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CA490" w14:textId="77777777" w:rsidR="00272125" w:rsidRDefault="00272125" w:rsidP="0027212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0F2CA491" w14:textId="3681CF87" w:rsidR="00593983" w:rsidRPr="00325FED" w:rsidRDefault="00C65EB8" w:rsidP="00593983">
      <w:pPr>
        <w:pStyle w:val="Billname"/>
        <w:spacing w:before="700"/>
        <w:rPr>
          <w:bCs/>
        </w:rPr>
      </w:pPr>
      <w:r w:rsidRPr="00C65EB8">
        <w:t>Waste Management and Resource Recovery (Processing Refund Protocol) Determination 2020</w:t>
      </w:r>
    </w:p>
    <w:p w14:paraId="0F2CA492" w14:textId="6815C8EC" w:rsidR="00272125" w:rsidRDefault="00593983" w:rsidP="00272125">
      <w:pPr>
        <w:spacing w:before="340"/>
        <w:rPr>
          <w:rFonts w:ascii="Arial" w:hAnsi="Arial" w:cs="Arial"/>
          <w:b/>
          <w:bCs w:val="0"/>
        </w:rPr>
      </w:pPr>
      <w:r>
        <w:rPr>
          <w:rFonts w:ascii="Arial" w:hAnsi="Arial" w:cs="Arial"/>
          <w:b/>
          <w:bCs w:val="0"/>
        </w:rPr>
        <w:t>Disallowable instrument</w:t>
      </w:r>
      <w:r w:rsidR="00272125">
        <w:rPr>
          <w:rFonts w:ascii="Arial" w:hAnsi="Arial" w:cs="Arial"/>
          <w:b/>
          <w:bCs w:val="0"/>
        </w:rPr>
        <w:t xml:space="preserve"> </w:t>
      </w:r>
      <w:r>
        <w:rPr>
          <w:rFonts w:ascii="Arial" w:hAnsi="Arial" w:cs="Arial"/>
          <w:b/>
          <w:bCs w:val="0"/>
        </w:rPr>
        <w:t>DI</w:t>
      </w:r>
      <w:r w:rsidR="00272125" w:rsidRPr="00CC12D9">
        <w:rPr>
          <w:rFonts w:ascii="Arial" w:hAnsi="Arial" w:cs="Arial"/>
          <w:b/>
          <w:bCs w:val="0"/>
        </w:rPr>
        <w:t>20</w:t>
      </w:r>
      <w:r w:rsidR="00615C80">
        <w:rPr>
          <w:rFonts w:ascii="Arial" w:hAnsi="Arial" w:cs="Arial"/>
          <w:b/>
          <w:bCs w:val="0"/>
        </w:rPr>
        <w:t>20</w:t>
      </w:r>
      <w:r w:rsidR="00272125" w:rsidRPr="00CC12D9">
        <w:rPr>
          <w:rFonts w:ascii="Arial" w:hAnsi="Arial" w:cs="Arial"/>
          <w:b/>
          <w:bCs w:val="0"/>
        </w:rPr>
        <w:t>–</w:t>
      </w:r>
      <w:r w:rsidR="00615C80">
        <w:rPr>
          <w:rFonts w:ascii="Arial" w:hAnsi="Arial" w:cs="Arial"/>
          <w:b/>
          <w:bCs w:val="0"/>
        </w:rPr>
        <w:t>5</w:t>
      </w:r>
    </w:p>
    <w:p w14:paraId="0F2CA493" w14:textId="77777777" w:rsidR="00272125" w:rsidRPr="007F7747" w:rsidRDefault="00272125" w:rsidP="00272125">
      <w:pPr>
        <w:pStyle w:val="madeunder"/>
        <w:spacing w:before="300" w:after="0"/>
        <w:rPr>
          <w:i/>
        </w:rPr>
      </w:pPr>
      <w:r>
        <w:t xml:space="preserve">made under the </w:t>
      </w:r>
    </w:p>
    <w:p w14:paraId="376BFB44" w14:textId="2D67FAFB" w:rsidR="006B1F4F" w:rsidRPr="00EA0924" w:rsidRDefault="006C1514" w:rsidP="006B1F4F">
      <w:pPr>
        <w:tabs>
          <w:tab w:val="left" w:pos="2600"/>
        </w:tabs>
        <w:spacing w:before="3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06C76">
        <w:rPr>
          <w:rFonts w:ascii="Arial" w:hAnsi="Arial" w:cs="Arial"/>
          <w:b/>
          <w:i/>
          <w:sz w:val="20"/>
          <w:szCs w:val="20"/>
        </w:rPr>
        <w:t>Waste Management and Resource Recovery Act 2016</w:t>
      </w:r>
      <w:r w:rsidRPr="000E27E0">
        <w:rPr>
          <w:rFonts w:ascii="Arial" w:hAnsi="Arial" w:cs="Arial"/>
          <w:b/>
          <w:sz w:val="20"/>
          <w:szCs w:val="20"/>
        </w:rPr>
        <w:t>, s 64L (</w:t>
      </w:r>
      <w:r w:rsidRPr="00A8357A">
        <w:rPr>
          <w:rFonts w:ascii="Arial" w:hAnsi="Arial" w:cs="Arial"/>
          <w:b/>
          <w:sz w:val="20"/>
          <w:szCs w:val="20"/>
        </w:rPr>
        <w:t>Payment of refund amounts to material recovery facility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8357A">
        <w:rPr>
          <w:rFonts w:ascii="Arial" w:hAnsi="Arial" w:cs="Arial"/>
          <w:b/>
          <w:sz w:val="20"/>
          <w:szCs w:val="20"/>
        </w:rPr>
        <w:t>operators</w:t>
      </w:r>
      <w:r w:rsidRPr="000E27E0">
        <w:rPr>
          <w:rFonts w:ascii="Arial" w:hAnsi="Arial" w:cs="Arial"/>
          <w:b/>
          <w:sz w:val="20"/>
          <w:szCs w:val="20"/>
        </w:rPr>
        <w:t>)</w:t>
      </w:r>
    </w:p>
    <w:p w14:paraId="0F2CA495" w14:textId="77777777" w:rsidR="00272125" w:rsidRDefault="00272125" w:rsidP="00272125">
      <w:pPr>
        <w:spacing w:before="360"/>
        <w:ind w:right="565"/>
        <w:rPr>
          <w:rFonts w:ascii="Arial" w:hAnsi="Arial" w:cs="Arial"/>
          <w:b/>
          <w:bCs w:val="0"/>
          <w:sz w:val="28"/>
          <w:szCs w:val="28"/>
        </w:rPr>
      </w:pPr>
      <w:r>
        <w:rPr>
          <w:rFonts w:ascii="Arial" w:hAnsi="Arial" w:cs="Arial"/>
          <w:b/>
          <w:bCs w:val="0"/>
          <w:sz w:val="28"/>
          <w:szCs w:val="28"/>
        </w:rPr>
        <w:t>EXPLANATORY STATEMENT</w:t>
      </w:r>
    </w:p>
    <w:p w14:paraId="0F2CA496" w14:textId="77777777" w:rsidR="00272125" w:rsidRDefault="00272125" w:rsidP="00272125">
      <w:pPr>
        <w:pStyle w:val="N-line3"/>
        <w:pBdr>
          <w:bottom w:val="none" w:sz="0" w:space="0" w:color="auto"/>
        </w:pBdr>
      </w:pPr>
    </w:p>
    <w:p w14:paraId="0F2CA497" w14:textId="77777777" w:rsidR="00272125" w:rsidRDefault="00272125" w:rsidP="00272125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0F2CA499" w14:textId="77777777" w:rsidR="009105D2" w:rsidRPr="0020308E" w:rsidRDefault="0020308E" w:rsidP="00A83B4D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bCs w:val="0"/>
        </w:rPr>
        <w:t>O</w:t>
      </w:r>
      <w:r w:rsidRPr="0020308E">
        <w:rPr>
          <w:rFonts w:ascii="Arial" w:hAnsi="Arial" w:cs="Arial"/>
          <w:b/>
          <w:bCs w:val="0"/>
        </w:rPr>
        <w:t>utline</w:t>
      </w:r>
    </w:p>
    <w:p w14:paraId="0F2CA49E" w14:textId="7F50E7EF" w:rsidR="002619FD" w:rsidRDefault="002359F3" w:rsidP="00F1630F">
      <w:pPr>
        <w:spacing w:after="240"/>
        <w:rPr>
          <w:rFonts w:ascii="Times New Roman" w:hAnsi="Times New Roman"/>
        </w:rPr>
      </w:pPr>
      <w:r w:rsidRPr="002619FD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Processing Refund Protocol is </w:t>
      </w:r>
      <w:r w:rsidRPr="002619FD">
        <w:rPr>
          <w:rFonts w:ascii="Times New Roman" w:hAnsi="Times New Roman"/>
        </w:rPr>
        <w:t>a document required under section 64L</w:t>
      </w:r>
      <w:r w:rsidR="006B1F4F">
        <w:rPr>
          <w:rFonts w:ascii="Times New Roman" w:hAnsi="Times New Roman"/>
        </w:rPr>
        <w:t>(2)</w:t>
      </w:r>
      <w:r w:rsidRPr="002619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 the</w:t>
      </w:r>
      <w:r w:rsidR="00AE61FD">
        <w:rPr>
          <w:rFonts w:ascii="Times New Roman" w:hAnsi="Times New Roman"/>
        </w:rPr>
        <w:t xml:space="preserve"> </w:t>
      </w:r>
      <w:r w:rsidR="00AE61FD" w:rsidRPr="002619FD">
        <w:rPr>
          <w:rFonts w:ascii="Times New Roman" w:hAnsi="Times New Roman"/>
          <w:bCs w:val="0"/>
          <w:i/>
          <w:szCs w:val="28"/>
        </w:rPr>
        <w:t>Waste Management and Resource Recovery</w:t>
      </w:r>
      <w:r w:rsidR="009C23D6">
        <w:rPr>
          <w:rFonts w:ascii="Times New Roman" w:hAnsi="Times New Roman"/>
          <w:bCs w:val="0"/>
          <w:i/>
          <w:szCs w:val="28"/>
        </w:rPr>
        <w:t xml:space="preserve"> Act 2016</w:t>
      </w:r>
      <w:r w:rsidR="001B2A76">
        <w:rPr>
          <w:rFonts w:ascii="Times New Roman" w:hAnsi="Times New Roman"/>
          <w:bCs w:val="0"/>
          <w:i/>
          <w:szCs w:val="28"/>
        </w:rPr>
        <w:t xml:space="preserve">. </w:t>
      </w:r>
      <w:r w:rsidR="006B1F4F">
        <w:rPr>
          <w:rFonts w:ascii="Times New Roman" w:hAnsi="Times New Roman"/>
        </w:rPr>
        <w:t>Section 5</w:t>
      </w:r>
      <w:r w:rsidR="008D4A43">
        <w:rPr>
          <w:rFonts w:ascii="Times New Roman" w:hAnsi="Times New Roman"/>
        </w:rPr>
        <w:t xml:space="preserve"> of the Processing Refund Protocol provides that the </w:t>
      </w:r>
      <w:r w:rsidR="001C4941">
        <w:rPr>
          <w:rFonts w:ascii="Times New Roman" w:hAnsi="Times New Roman"/>
        </w:rPr>
        <w:t>Processing Refund Protocol</w:t>
      </w:r>
      <w:r w:rsidR="00274CFA">
        <w:rPr>
          <w:rFonts w:ascii="Times New Roman" w:hAnsi="Times New Roman"/>
        </w:rPr>
        <w:t xml:space="preserve"> </w:t>
      </w:r>
      <w:r w:rsidR="00353C3A">
        <w:rPr>
          <w:rFonts w:ascii="Times New Roman" w:hAnsi="Times New Roman"/>
        </w:rPr>
        <w:t>is to be</w:t>
      </w:r>
      <w:r w:rsidR="00853B0E">
        <w:rPr>
          <w:rFonts w:ascii="Times New Roman" w:hAnsi="Times New Roman"/>
        </w:rPr>
        <w:t xml:space="preserve"> review</w:t>
      </w:r>
      <w:r w:rsidR="001B2A76">
        <w:rPr>
          <w:rFonts w:ascii="Times New Roman" w:hAnsi="Times New Roman"/>
        </w:rPr>
        <w:t>ed</w:t>
      </w:r>
      <w:r w:rsidR="008D4A43">
        <w:rPr>
          <w:rFonts w:ascii="Times New Roman" w:hAnsi="Times New Roman"/>
        </w:rPr>
        <w:t xml:space="preserve"> </w:t>
      </w:r>
      <w:r w:rsidR="00853B0E">
        <w:rPr>
          <w:rFonts w:ascii="Times New Roman" w:hAnsi="Times New Roman"/>
        </w:rPr>
        <w:t>b</w:t>
      </w:r>
      <w:r w:rsidR="008D4A43">
        <w:rPr>
          <w:rFonts w:ascii="Times New Roman" w:hAnsi="Times New Roman"/>
        </w:rPr>
        <w:t xml:space="preserve">y </w:t>
      </w:r>
      <w:r w:rsidR="00853B0E">
        <w:rPr>
          <w:rFonts w:ascii="Times New Roman" w:hAnsi="Times New Roman"/>
        </w:rPr>
        <w:t>t</w:t>
      </w:r>
      <w:r w:rsidR="008D4A43">
        <w:rPr>
          <w:rFonts w:ascii="Times New Roman" w:hAnsi="Times New Roman"/>
        </w:rPr>
        <w:t>he Territory</w:t>
      </w:r>
      <w:r w:rsidR="00F253DC">
        <w:rPr>
          <w:rFonts w:ascii="Times New Roman" w:hAnsi="Times New Roman"/>
        </w:rPr>
        <w:t>.</w:t>
      </w:r>
    </w:p>
    <w:p w14:paraId="55B21703" w14:textId="046FEE5C" w:rsidR="001B2A76" w:rsidRDefault="001B2A76" w:rsidP="001B2A76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Pr="00A4680D">
        <w:rPr>
          <w:rFonts w:ascii="Times New Roman" w:hAnsi="Times New Roman"/>
          <w:i/>
          <w:iCs/>
        </w:rPr>
        <w:t>Waste Management and Resource Recovery (Processing Refund Protocol) Determination 2018</w:t>
      </w:r>
      <w:r>
        <w:rPr>
          <w:rFonts w:ascii="Times New Roman" w:hAnsi="Times New Roman"/>
        </w:rPr>
        <w:t xml:space="preserve"> (DI2018-208) commenced on 30 June 2018. The changes that have been made from the 2018 edition </w:t>
      </w:r>
      <w:r w:rsidR="005617DE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outlined in this statement.</w:t>
      </w:r>
    </w:p>
    <w:p w14:paraId="3F2CA292" w14:textId="3E63209A" w:rsidR="009F70AC" w:rsidRDefault="008D4A43" w:rsidP="009F70AC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The r</w:t>
      </w:r>
      <w:r w:rsidR="009F70AC">
        <w:rPr>
          <w:rFonts w:ascii="Times New Roman" w:hAnsi="Times New Roman"/>
        </w:rPr>
        <w:t>eview of th</w:t>
      </w:r>
      <w:r>
        <w:rPr>
          <w:rFonts w:ascii="Times New Roman" w:hAnsi="Times New Roman"/>
        </w:rPr>
        <w:t>e</w:t>
      </w:r>
      <w:r w:rsidR="009F70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Processing Refund Protoco</w:t>
      </w:r>
      <w:r w:rsidR="009F70AC">
        <w:rPr>
          <w:rFonts w:ascii="Times New Roman" w:hAnsi="Times New Roman"/>
        </w:rPr>
        <w:t xml:space="preserve">l </w:t>
      </w:r>
      <w:r w:rsidR="00853B0E">
        <w:rPr>
          <w:rFonts w:ascii="Times New Roman" w:hAnsi="Times New Roman"/>
        </w:rPr>
        <w:t>resulted in the following</w:t>
      </w:r>
      <w:r w:rsidR="009F70AC">
        <w:rPr>
          <w:rFonts w:ascii="Times New Roman" w:hAnsi="Times New Roman"/>
        </w:rPr>
        <w:t xml:space="preserve"> changes </w:t>
      </w:r>
      <w:r w:rsidR="00853B0E">
        <w:rPr>
          <w:rFonts w:ascii="Times New Roman" w:hAnsi="Times New Roman"/>
        </w:rPr>
        <w:t>to the Protocol</w:t>
      </w:r>
      <w:r w:rsidR="009F70AC">
        <w:rPr>
          <w:rFonts w:ascii="Times New Roman" w:hAnsi="Times New Roman"/>
        </w:rPr>
        <w:t xml:space="preserve">: </w:t>
      </w:r>
    </w:p>
    <w:p w14:paraId="3557898F" w14:textId="50FC30D4" w:rsidR="003A5C4A" w:rsidRDefault="00BD1BDF" w:rsidP="007F0CBD">
      <w:pPr>
        <w:pStyle w:val="ListParagraph"/>
        <w:numPr>
          <w:ilvl w:val="0"/>
          <w:numId w:val="19"/>
        </w:numPr>
        <w:spacing w:after="240"/>
        <w:rPr>
          <w:rFonts w:ascii="Times New Roman" w:hAnsi="Times New Roman"/>
          <w:sz w:val="24"/>
          <w:szCs w:val="24"/>
        </w:rPr>
      </w:pPr>
      <w:r w:rsidRPr="001B2A76">
        <w:rPr>
          <w:rFonts w:ascii="Times New Roman" w:hAnsi="Times New Roman"/>
          <w:sz w:val="24"/>
          <w:szCs w:val="24"/>
        </w:rPr>
        <w:t>Section 3.2 has no</w:t>
      </w:r>
      <w:r w:rsidR="003A5C4A" w:rsidRPr="001B2A76">
        <w:rPr>
          <w:rFonts w:ascii="Times New Roman" w:hAnsi="Times New Roman"/>
          <w:sz w:val="24"/>
          <w:szCs w:val="24"/>
        </w:rPr>
        <w:t>w</w:t>
      </w:r>
      <w:r w:rsidRPr="001B2A76">
        <w:rPr>
          <w:rFonts w:ascii="Times New Roman" w:hAnsi="Times New Roman"/>
          <w:sz w:val="24"/>
          <w:szCs w:val="24"/>
        </w:rPr>
        <w:t xml:space="preserve"> been </w:t>
      </w:r>
      <w:r w:rsidR="00353C3A">
        <w:rPr>
          <w:rFonts w:ascii="Times New Roman" w:hAnsi="Times New Roman"/>
          <w:sz w:val="24"/>
          <w:szCs w:val="24"/>
        </w:rPr>
        <w:t>moved</w:t>
      </w:r>
      <w:r w:rsidRPr="001B2A76">
        <w:rPr>
          <w:rFonts w:ascii="Times New Roman" w:hAnsi="Times New Roman"/>
          <w:sz w:val="24"/>
          <w:szCs w:val="24"/>
        </w:rPr>
        <w:t xml:space="preserve"> to 4.2</w:t>
      </w:r>
      <w:r w:rsidR="003A5C4A" w:rsidRPr="001B2A76">
        <w:rPr>
          <w:rFonts w:ascii="Times New Roman" w:hAnsi="Times New Roman"/>
          <w:sz w:val="24"/>
          <w:szCs w:val="24"/>
        </w:rPr>
        <w:t>. 4.2</w:t>
      </w:r>
      <w:r w:rsidR="00DE7BA8" w:rsidRPr="001B2A76">
        <w:rPr>
          <w:rFonts w:ascii="Times New Roman" w:hAnsi="Times New Roman"/>
          <w:sz w:val="24"/>
          <w:szCs w:val="24"/>
        </w:rPr>
        <w:t xml:space="preserve"> clause (ii)</w:t>
      </w:r>
      <w:r w:rsidR="003A5C4A" w:rsidRPr="001B2A76">
        <w:rPr>
          <w:rFonts w:ascii="Times New Roman" w:hAnsi="Times New Roman"/>
          <w:sz w:val="24"/>
          <w:szCs w:val="24"/>
        </w:rPr>
        <w:t xml:space="preserve"> now includes that the Waste Manager will take into consideration</w:t>
      </w:r>
      <w:r w:rsidR="001C4941">
        <w:rPr>
          <w:rFonts w:ascii="Times New Roman" w:hAnsi="Times New Roman"/>
          <w:sz w:val="24"/>
          <w:szCs w:val="24"/>
        </w:rPr>
        <w:t>,</w:t>
      </w:r>
      <w:r w:rsidR="003A5C4A" w:rsidRPr="001B2A76">
        <w:rPr>
          <w:rFonts w:ascii="Times New Roman" w:hAnsi="Times New Roman"/>
          <w:sz w:val="24"/>
          <w:szCs w:val="24"/>
        </w:rPr>
        <w:t xml:space="preserve"> before approving </w:t>
      </w:r>
      <w:r w:rsidR="001C4941">
        <w:rPr>
          <w:rFonts w:ascii="Times New Roman" w:hAnsi="Times New Roman"/>
          <w:sz w:val="24"/>
          <w:szCs w:val="24"/>
        </w:rPr>
        <w:t>a</w:t>
      </w:r>
      <w:r w:rsidR="001C4941" w:rsidRPr="001B2A76">
        <w:rPr>
          <w:rFonts w:ascii="Times New Roman" w:hAnsi="Times New Roman"/>
          <w:sz w:val="24"/>
          <w:szCs w:val="24"/>
        </w:rPr>
        <w:t xml:space="preserve"> </w:t>
      </w:r>
      <w:r w:rsidR="003A5C4A" w:rsidRPr="001B2A76">
        <w:rPr>
          <w:rFonts w:ascii="Times New Roman" w:hAnsi="Times New Roman"/>
          <w:sz w:val="24"/>
          <w:szCs w:val="24"/>
        </w:rPr>
        <w:t xml:space="preserve">Refund Sharing </w:t>
      </w:r>
      <w:r w:rsidR="001C4941">
        <w:rPr>
          <w:rFonts w:ascii="Times New Roman" w:hAnsi="Times New Roman"/>
          <w:sz w:val="24"/>
          <w:szCs w:val="24"/>
        </w:rPr>
        <w:t>A</w:t>
      </w:r>
      <w:r w:rsidR="003A5C4A" w:rsidRPr="001B2A76">
        <w:rPr>
          <w:rFonts w:ascii="Times New Roman" w:hAnsi="Times New Roman"/>
          <w:sz w:val="24"/>
          <w:szCs w:val="24"/>
        </w:rPr>
        <w:t>greement</w:t>
      </w:r>
      <w:r w:rsidR="001C4941">
        <w:rPr>
          <w:rFonts w:ascii="Times New Roman" w:hAnsi="Times New Roman"/>
          <w:sz w:val="24"/>
          <w:szCs w:val="24"/>
        </w:rPr>
        <w:t>,</w:t>
      </w:r>
      <w:r w:rsidR="003A5C4A" w:rsidRPr="001B2A76">
        <w:rPr>
          <w:rFonts w:ascii="Times New Roman" w:hAnsi="Times New Roman"/>
          <w:sz w:val="24"/>
          <w:szCs w:val="24"/>
        </w:rPr>
        <w:t xml:space="preserve"> the impact </w:t>
      </w:r>
      <w:r w:rsidR="00353C3A">
        <w:rPr>
          <w:rFonts w:ascii="Times New Roman" w:hAnsi="Times New Roman"/>
          <w:sz w:val="24"/>
          <w:szCs w:val="24"/>
        </w:rPr>
        <w:t>that such an agreement</w:t>
      </w:r>
      <w:r w:rsidR="003A5C4A" w:rsidRPr="001B2A76">
        <w:rPr>
          <w:rFonts w:ascii="Times New Roman" w:hAnsi="Times New Roman"/>
          <w:sz w:val="24"/>
          <w:szCs w:val="24"/>
        </w:rPr>
        <w:t xml:space="preserve"> will have on the </w:t>
      </w:r>
      <w:r w:rsidR="00353C3A" w:rsidRPr="001B2A76">
        <w:rPr>
          <w:rFonts w:ascii="Times New Roman" w:hAnsi="Times New Roman"/>
          <w:sz w:val="24"/>
          <w:szCs w:val="24"/>
        </w:rPr>
        <w:t xml:space="preserve">integrity </w:t>
      </w:r>
      <w:r w:rsidR="00353C3A">
        <w:rPr>
          <w:rFonts w:ascii="Times New Roman" w:hAnsi="Times New Roman"/>
          <w:sz w:val="24"/>
          <w:szCs w:val="24"/>
        </w:rPr>
        <w:t xml:space="preserve">of the </w:t>
      </w:r>
      <w:r w:rsidR="003A5C4A" w:rsidRPr="001B2A76">
        <w:rPr>
          <w:rFonts w:ascii="Times New Roman" w:hAnsi="Times New Roman"/>
          <w:sz w:val="24"/>
          <w:szCs w:val="24"/>
        </w:rPr>
        <w:t>ACT CDS.</w:t>
      </w:r>
    </w:p>
    <w:p w14:paraId="3C015B54" w14:textId="7DA15F58" w:rsidR="006B76E1" w:rsidRPr="006B76E1" w:rsidRDefault="006B76E1" w:rsidP="006B76E1">
      <w:pPr>
        <w:pStyle w:val="ListParagraph"/>
        <w:numPr>
          <w:ilvl w:val="0"/>
          <w:numId w:val="19"/>
        </w:numPr>
        <w:spacing w:after="240"/>
        <w:rPr>
          <w:rFonts w:ascii="Times New Roman" w:hAnsi="Times New Roman"/>
          <w:sz w:val="24"/>
          <w:szCs w:val="24"/>
        </w:rPr>
      </w:pPr>
      <w:r w:rsidRPr="001B2A76">
        <w:rPr>
          <w:rFonts w:ascii="Times New Roman" w:hAnsi="Times New Roman"/>
          <w:sz w:val="24"/>
          <w:szCs w:val="24"/>
        </w:rPr>
        <w:t>Revision of definitions listed in Section 6</w:t>
      </w:r>
      <w:r>
        <w:rPr>
          <w:rFonts w:ascii="Times New Roman" w:hAnsi="Times New Roman"/>
          <w:sz w:val="24"/>
          <w:szCs w:val="24"/>
        </w:rPr>
        <w:t xml:space="preserve"> to include new definitions and clarify existing definitions.</w:t>
      </w:r>
    </w:p>
    <w:p w14:paraId="6FB5CD35" w14:textId="0490BCB9" w:rsidR="009F70AC" w:rsidRPr="001B2A76" w:rsidRDefault="009F70AC" w:rsidP="009F70AC">
      <w:pPr>
        <w:pStyle w:val="ListParagraph"/>
        <w:numPr>
          <w:ilvl w:val="0"/>
          <w:numId w:val="19"/>
        </w:numPr>
        <w:spacing w:after="240"/>
        <w:rPr>
          <w:rFonts w:ascii="Times New Roman" w:hAnsi="Times New Roman"/>
          <w:sz w:val="24"/>
          <w:szCs w:val="24"/>
        </w:rPr>
      </w:pPr>
      <w:r w:rsidRPr="001B2A76">
        <w:rPr>
          <w:rFonts w:ascii="Times New Roman" w:hAnsi="Times New Roman"/>
          <w:sz w:val="24"/>
          <w:szCs w:val="24"/>
        </w:rPr>
        <w:t>Clear</w:t>
      </w:r>
      <w:r w:rsidR="00DE7BA8" w:rsidRPr="001B2A76">
        <w:rPr>
          <w:rFonts w:ascii="Times New Roman" w:hAnsi="Times New Roman"/>
          <w:sz w:val="24"/>
          <w:szCs w:val="24"/>
        </w:rPr>
        <w:t>er</w:t>
      </w:r>
      <w:r w:rsidRPr="001B2A76">
        <w:rPr>
          <w:rFonts w:ascii="Times New Roman" w:hAnsi="Times New Roman"/>
          <w:sz w:val="24"/>
          <w:szCs w:val="24"/>
        </w:rPr>
        <w:t xml:space="preserve"> </w:t>
      </w:r>
      <w:r w:rsidR="008C3A2A">
        <w:rPr>
          <w:rFonts w:ascii="Times New Roman" w:hAnsi="Times New Roman"/>
          <w:sz w:val="24"/>
          <w:szCs w:val="24"/>
        </w:rPr>
        <w:t>reporting guidelines</w:t>
      </w:r>
      <w:r w:rsidR="004257B6" w:rsidRPr="001B2A76">
        <w:rPr>
          <w:rFonts w:ascii="Times New Roman" w:hAnsi="Times New Roman"/>
          <w:sz w:val="24"/>
          <w:szCs w:val="24"/>
        </w:rPr>
        <w:t xml:space="preserve"> </w:t>
      </w:r>
      <w:r w:rsidR="00C46236">
        <w:rPr>
          <w:rFonts w:ascii="Times New Roman" w:hAnsi="Times New Roman"/>
          <w:sz w:val="24"/>
          <w:szCs w:val="24"/>
        </w:rPr>
        <w:t xml:space="preserve">have been </w:t>
      </w:r>
      <w:r w:rsidR="00DE7BA8" w:rsidRPr="001B2A76">
        <w:rPr>
          <w:rFonts w:ascii="Times New Roman" w:hAnsi="Times New Roman"/>
          <w:sz w:val="24"/>
          <w:szCs w:val="24"/>
        </w:rPr>
        <w:t>added</w:t>
      </w:r>
      <w:r w:rsidR="004257B6" w:rsidRPr="001B2A76">
        <w:rPr>
          <w:rFonts w:ascii="Times New Roman" w:hAnsi="Times New Roman"/>
          <w:sz w:val="24"/>
          <w:szCs w:val="24"/>
        </w:rPr>
        <w:t xml:space="preserve"> in section 7.5</w:t>
      </w:r>
      <w:r w:rsidR="00C46236">
        <w:rPr>
          <w:rFonts w:ascii="Times New Roman" w:hAnsi="Times New Roman"/>
          <w:sz w:val="24"/>
          <w:szCs w:val="24"/>
        </w:rPr>
        <w:t>.</w:t>
      </w:r>
      <w:r w:rsidR="004257B6" w:rsidRPr="001B2A76">
        <w:rPr>
          <w:rFonts w:ascii="Times New Roman" w:hAnsi="Times New Roman"/>
          <w:sz w:val="24"/>
          <w:szCs w:val="24"/>
        </w:rPr>
        <w:t xml:space="preserve"> </w:t>
      </w:r>
      <w:r w:rsidR="00C46236">
        <w:rPr>
          <w:rFonts w:ascii="Times New Roman" w:hAnsi="Times New Roman"/>
          <w:sz w:val="24"/>
          <w:szCs w:val="24"/>
        </w:rPr>
        <w:t>A</w:t>
      </w:r>
      <w:r w:rsidR="004257B6" w:rsidRPr="001B2A76">
        <w:rPr>
          <w:rFonts w:ascii="Times New Roman" w:hAnsi="Times New Roman"/>
          <w:sz w:val="24"/>
          <w:szCs w:val="24"/>
        </w:rPr>
        <w:t>dditional clauses added to this section to outline the eligible and ineligible streams</w:t>
      </w:r>
      <w:r w:rsidR="00DE7BA8" w:rsidRPr="001B2A76">
        <w:rPr>
          <w:rFonts w:ascii="Times New Roman" w:hAnsi="Times New Roman"/>
          <w:sz w:val="24"/>
          <w:szCs w:val="24"/>
        </w:rPr>
        <w:t xml:space="preserve"> </w:t>
      </w:r>
      <w:r w:rsidRPr="001B2A76">
        <w:rPr>
          <w:rFonts w:ascii="Times New Roman" w:hAnsi="Times New Roman"/>
          <w:sz w:val="24"/>
          <w:szCs w:val="24"/>
        </w:rPr>
        <w:t xml:space="preserve">of materials </w:t>
      </w:r>
      <w:r w:rsidR="00DE7BA8" w:rsidRPr="001B2A76">
        <w:rPr>
          <w:rFonts w:ascii="Times New Roman" w:hAnsi="Times New Roman"/>
          <w:sz w:val="24"/>
          <w:szCs w:val="24"/>
        </w:rPr>
        <w:t xml:space="preserve">for the </w:t>
      </w:r>
      <w:r w:rsidR="00353C3A">
        <w:rPr>
          <w:rFonts w:ascii="Times New Roman" w:hAnsi="Times New Roman"/>
          <w:sz w:val="24"/>
          <w:szCs w:val="24"/>
        </w:rPr>
        <w:t xml:space="preserve">Material Recovery Facility </w:t>
      </w:r>
      <w:r w:rsidR="00DE7BA8" w:rsidRPr="001B2A76">
        <w:rPr>
          <w:rFonts w:ascii="Times New Roman" w:hAnsi="Times New Roman"/>
          <w:sz w:val="24"/>
          <w:szCs w:val="24"/>
        </w:rPr>
        <w:t>Operator.</w:t>
      </w:r>
    </w:p>
    <w:p w14:paraId="08C8EE09" w14:textId="4DE228CC" w:rsidR="008C3A2A" w:rsidRDefault="00200EE3" w:rsidP="009F70AC">
      <w:pPr>
        <w:pStyle w:val="ListParagraph"/>
        <w:numPr>
          <w:ilvl w:val="0"/>
          <w:numId w:val="19"/>
        </w:numPr>
        <w:spacing w:after="240"/>
        <w:rPr>
          <w:rFonts w:ascii="Times New Roman" w:hAnsi="Times New Roman"/>
          <w:sz w:val="24"/>
          <w:szCs w:val="24"/>
        </w:rPr>
      </w:pPr>
      <w:r w:rsidRPr="001B2A76">
        <w:rPr>
          <w:rFonts w:ascii="Times New Roman" w:hAnsi="Times New Roman"/>
          <w:sz w:val="24"/>
          <w:szCs w:val="24"/>
        </w:rPr>
        <w:t>Section 7.6</w:t>
      </w:r>
      <w:r w:rsidR="007C38CF" w:rsidRPr="001B2A76">
        <w:rPr>
          <w:rFonts w:ascii="Times New Roman" w:hAnsi="Times New Roman"/>
          <w:sz w:val="24"/>
          <w:szCs w:val="24"/>
        </w:rPr>
        <w:t xml:space="preserve"> now recognises</w:t>
      </w:r>
      <w:r w:rsidR="00353C3A">
        <w:rPr>
          <w:rFonts w:ascii="Times New Roman" w:hAnsi="Times New Roman"/>
          <w:sz w:val="24"/>
          <w:szCs w:val="24"/>
        </w:rPr>
        <w:t xml:space="preserve"> ACT sourced</w:t>
      </w:r>
      <w:r w:rsidR="007C38CF" w:rsidRPr="001B2A76">
        <w:rPr>
          <w:rFonts w:ascii="Times New Roman" w:hAnsi="Times New Roman"/>
          <w:sz w:val="24"/>
          <w:szCs w:val="24"/>
        </w:rPr>
        <w:t xml:space="preserve"> commercial containers </w:t>
      </w:r>
      <w:r w:rsidR="008C3A2A">
        <w:rPr>
          <w:rFonts w:ascii="Times New Roman" w:hAnsi="Times New Roman"/>
          <w:sz w:val="24"/>
          <w:szCs w:val="24"/>
        </w:rPr>
        <w:t>under the</w:t>
      </w:r>
      <w:r w:rsidR="00353C3A">
        <w:rPr>
          <w:rFonts w:ascii="Times New Roman" w:hAnsi="Times New Roman"/>
          <w:sz w:val="24"/>
          <w:szCs w:val="24"/>
        </w:rPr>
        <w:t xml:space="preserve"> ACT CDS</w:t>
      </w:r>
      <w:r w:rsidR="005617DE">
        <w:rPr>
          <w:rFonts w:ascii="Times New Roman" w:hAnsi="Times New Roman"/>
          <w:sz w:val="24"/>
          <w:szCs w:val="24"/>
        </w:rPr>
        <w:t xml:space="preserve">, on the basis that as these containers were sold in the ACT a </w:t>
      </w:r>
      <w:r w:rsidR="005617DE">
        <w:rPr>
          <w:rFonts w:ascii="Times New Roman" w:hAnsi="Times New Roman"/>
          <w:sz w:val="24"/>
          <w:szCs w:val="24"/>
        </w:rPr>
        <w:lastRenderedPageBreak/>
        <w:t>refund amount should be able to be claimed when they are recycled by the Material Recovery Facility Operator.</w:t>
      </w:r>
    </w:p>
    <w:p w14:paraId="114D5AC8" w14:textId="36045451" w:rsidR="00DE7BA8" w:rsidRPr="001B2A76" w:rsidRDefault="007C38CF" w:rsidP="009F70AC">
      <w:pPr>
        <w:pStyle w:val="ListParagraph"/>
        <w:numPr>
          <w:ilvl w:val="0"/>
          <w:numId w:val="19"/>
        </w:numPr>
        <w:spacing w:after="240"/>
        <w:rPr>
          <w:rFonts w:ascii="Times New Roman" w:hAnsi="Times New Roman"/>
          <w:sz w:val="24"/>
          <w:szCs w:val="24"/>
        </w:rPr>
      </w:pPr>
      <w:r w:rsidRPr="001B2A76">
        <w:rPr>
          <w:rFonts w:ascii="Times New Roman" w:hAnsi="Times New Roman"/>
          <w:sz w:val="24"/>
          <w:szCs w:val="24"/>
        </w:rPr>
        <w:t>Section 7.6</w:t>
      </w:r>
      <w:r w:rsidR="00200EE3" w:rsidRPr="001B2A76">
        <w:rPr>
          <w:rFonts w:ascii="Times New Roman" w:hAnsi="Times New Roman"/>
          <w:sz w:val="24"/>
          <w:szCs w:val="24"/>
        </w:rPr>
        <w:t xml:space="preserve"> </w:t>
      </w:r>
      <w:r w:rsidRPr="001B2A76">
        <w:rPr>
          <w:rFonts w:ascii="Times New Roman" w:hAnsi="Times New Roman"/>
          <w:sz w:val="24"/>
          <w:szCs w:val="24"/>
        </w:rPr>
        <w:t>Method 1</w:t>
      </w:r>
      <w:r w:rsidR="006B76E1">
        <w:rPr>
          <w:rFonts w:ascii="Times New Roman" w:hAnsi="Times New Roman"/>
          <w:sz w:val="24"/>
          <w:szCs w:val="24"/>
        </w:rPr>
        <w:t xml:space="preserve"> </w:t>
      </w:r>
      <w:r w:rsidR="00200EE3" w:rsidRPr="001B2A76">
        <w:rPr>
          <w:rFonts w:ascii="Times New Roman" w:hAnsi="Times New Roman"/>
          <w:sz w:val="24"/>
          <w:szCs w:val="24"/>
        </w:rPr>
        <w:t>now</w:t>
      </w:r>
      <w:r w:rsidR="008C3A2A">
        <w:rPr>
          <w:rFonts w:ascii="Times New Roman" w:hAnsi="Times New Roman"/>
          <w:sz w:val="24"/>
          <w:szCs w:val="24"/>
        </w:rPr>
        <w:t xml:space="preserve"> refers </w:t>
      </w:r>
      <w:r w:rsidR="007E0D1C">
        <w:rPr>
          <w:rFonts w:ascii="Times New Roman" w:hAnsi="Times New Roman"/>
          <w:sz w:val="24"/>
          <w:szCs w:val="24"/>
        </w:rPr>
        <w:t xml:space="preserve">to </w:t>
      </w:r>
      <w:r w:rsidRPr="001B2A76">
        <w:rPr>
          <w:rFonts w:ascii="Times New Roman" w:hAnsi="Times New Roman"/>
          <w:sz w:val="24"/>
          <w:szCs w:val="24"/>
        </w:rPr>
        <w:t xml:space="preserve">all </w:t>
      </w:r>
      <w:r w:rsidR="007E0D1C">
        <w:rPr>
          <w:rFonts w:ascii="Times New Roman" w:hAnsi="Times New Roman"/>
          <w:sz w:val="24"/>
          <w:szCs w:val="24"/>
        </w:rPr>
        <w:t>material</w:t>
      </w:r>
      <w:r w:rsidR="008C3A2A">
        <w:rPr>
          <w:rFonts w:ascii="Times New Roman" w:hAnsi="Times New Roman"/>
          <w:sz w:val="24"/>
          <w:szCs w:val="24"/>
        </w:rPr>
        <w:t>,</w:t>
      </w:r>
      <w:r w:rsidRPr="001B2A76">
        <w:rPr>
          <w:rFonts w:ascii="Times New Roman" w:hAnsi="Times New Roman"/>
          <w:sz w:val="24"/>
          <w:szCs w:val="24"/>
        </w:rPr>
        <w:t xml:space="preserve"> </w:t>
      </w:r>
      <w:r w:rsidR="005B350F" w:rsidRPr="001B2A76">
        <w:rPr>
          <w:rFonts w:ascii="Times New Roman" w:hAnsi="Times New Roman"/>
          <w:sz w:val="24"/>
          <w:szCs w:val="24"/>
        </w:rPr>
        <w:t>not just kerbside.</w:t>
      </w:r>
    </w:p>
    <w:p w14:paraId="591EF734" w14:textId="607AA189" w:rsidR="00DE7BA8" w:rsidRPr="001B2A76" w:rsidRDefault="00353C3A" w:rsidP="009F70AC">
      <w:pPr>
        <w:pStyle w:val="ListParagraph"/>
        <w:numPr>
          <w:ilvl w:val="0"/>
          <w:numId w:val="19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B350F" w:rsidRPr="001B2A76">
        <w:rPr>
          <w:rFonts w:ascii="Times New Roman" w:hAnsi="Times New Roman"/>
          <w:sz w:val="24"/>
          <w:szCs w:val="24"/>
        </w:rPr>
        <w:t xml:space="preserve">mendment to Section 7.8 clause (d) and (e). Clause (d) no longer requires </w:t>
      </w:r>
      <w:r w:rsidR="005A2F8D" w:rsidRPr="001B2A76">
        <w:rPr>
          <w:rFonts w:ascii="Times New Roman" w:hAnsi="Times New Roman"/>
          <w:sz w:val="24"/>
          <w:szCs w:val="24"/>
        </w:rPr>
        <w:t xml:space="preserve">a claim to be accompanied by </w:t>
      </w:r>
      <w:r w:rsidR="005B350F" w:rsidRPr="001B2A76">
        <w:rPr>
          <w:rFonts w:ascii="Times New Roman" w:hAnsi="Times New Roman"/>
          <w:sz w:val="24"/>
          <w:szCs w:val="24"/>
        </w:rPr>
        <w:t>a statutory declaration</w:t>
      </w:r>
      <w:r w:rsidR="005A2F8D" w:rsidRPr="001B2A76">
        <w:rPr>
          <w:rFonts w:ascii="Times New Roman" w:hAnsi="Times New Roman"/>
          <w:sz w:val="24"/>
          <w:szCs w:val="24"/>
        </w:rPr>
        <w:t xml:space="preserve">. Clause (e) has been </w:t>
      </w:r>
      <w:r w:rsidR="007E0D1C">
        <w:rPr>
          <w:rFonts w:ascii="Times New Roman" w:hAnsi="Times New Roman"/>
          <w:sz w:val="24"/>
          <w:szCs w:val="24"/>
        </w:rPr>
        <w:t>changed</w:t>
      </w:r>
      <w:r w:rsidR="005A2F8D" w:rsidRPr="001B2A76">
        <w:rPr>
          <w:rFonts w:ascii="Times New Roman" w:hAnsi="Times New Roman"/>
          <w:sz w:val="24"/>
          <w:szCs w:val="24"/>
        </w:rPr>
        <w:t xml:space="preserve"> from 10 </w:t>
      </w:r>
      <w:r w:rsidR="005617DE">
        <w:rPr>
          <w:rFonts w:ascii="Times New Roman" w:hAnsi="Times New Roman"/>
          <w:sz w:val="24"/>
          <w:szCs w:val="24"/>
        </w:rPr>
        <w:t>C</w:t>
      </w:r>
      <w:r w:rsidR="008C3A2A">
        <w:rPr>
          <w:rFonts w:ascii="Times New Roman" w:hAnsi="Times New Roman"/>
          <w:sz w:val="24"/>
          <w:szCs w:val="24"/>
        </w:rPr>
        <w:t>alendar</w:t>
      </w:r>
      <w:r w:rsidR="008C3A2A" w:rsidRPr="001B2A76">
        <w:rPr>
          <w:rFonts w:ascii="Times New Roman" w:hAnsi="Times New Roman"/>
          <w:sz w:val="24"/>
          <w:szCs w:val="24"/>
        </w:rPr>
        <w:t xml:space="preserve"> </w:t>
      </w:r>
      <w:r w:rsidR="005617DE">
        <w:rPr>
          <w:rFonts w:ascii="Times New Roman" w:hAnsi="Times New Roman"/>
          <w:sz w:val="24"/>
          <w:szCs w:val="24"/>
        </w:rPr>
        <w:t>D</w:t>
      </w:r>
      <w:r w:rsidR="005A2F8D" w:rsidRPr="001B2A76">
        <w:rPr>
          <w:rFonts w:ascii="Times New Roman" w:hAnsi="Times New Roman"/>
          <w:sz w:val="24"/>
          <w:szCs w:val="24"/>
        </w:rPr>
        <w:t xml:space="preserve">ays to 10 </w:t>
      </w:r>
      <w:r w:rsidR="005617DE">
        <w:rPr>
          <w:rFonts w:ascii="Times New Roman" w:hAnsi="Times New Roman"/>
          <w:sz w:val="24"/>
          <w:szCs w:val="24"/>
        </w:rPr>
        <w:t>B</w:t>
      </w:r>
      <w:r w:rsidR="008C3A2A">
        <w:rPr>
          <w:rFonts w:ascii="Times New Roman" w:hAnsi="Times New Roman"/>
          <w:sz w:val="24"/>
          <w:szCs w:val="24"/>
        </w:rPr>
        <w:t>usiness</w:t>
      </w:r>
      <w:r w:rsidR="008C3A2A" w:rsidRPr="001B2A76">
        <w:rPr>
          <w:rFonts w:ascii="Times New Roman" w:hAnsi="Times New Roman"/>
          <w:sz w:val="24"/>
          <w:szCs w:val="24"/>
        </w:rPr>
        <w:t xml:space="preserve"> </w:t>
      </w:r>
      <w:r w:rsidR="005617DE">
        <w:rPr>
          <w:rFonts w:ascii="Times New Roman" w:hAnsi="Times New Roman"/>
          <w:sz w:val="24"/>
          <w:szCs w:val="24"/>
        </w:rPr>
        <w:t>D</w:t>
      </w:r>
      <w:r w:rsidR="005A2F8D" w:rsidRPr="001B2A76">
        <w:rPr>
          <w:rFonts w:ascii="Times New Roman" w:hAnsi="Times New Roman"/>
          <w:sz w:val="24"/>
          <w:szCs w:val="24"/>
        </w:rPr>
        <w:t>ays</w:t>
      </w:r>
      <w:r w:rsidR="005617DE">
        <w:rPr>
          <w:rFonts w:ascii="Times New Roman" w:hAnsi="Times New Roman"/>
          <w:sz w:val="24"/>
          <w:szCs w:val="24"/>
        </w:rPr>
        <w:t xml:space="preserve"> to reflect real-world business operations.</w:t>
      </w:r>
    </w:p>
    <w:p w14:paraId="1FCA9E8B" w14:textId="650F62C6" w:rsidR="00D0724A" w:rsidRDefault="00AA232B" w:rsidP="009F70AC">
      <w:pPr>
        <w:pStyle w:val="ListParagraph"/>
        <w:numPr>
          <w:ilvl w:val="0"/>
          <w:numId w:val="19"/>
        </w:numPr>
        <w:spacing w:after="240"/>
        <w:rPr>
          <w:rFonts w:ascii="Times New Roman" w:hAnsi="Times New Roman"/>
          <w:sz w:val="24"/>
          <w:szCs w:val="24"/>
        </w:rPr>
      </w:pPr>
      <w:r w:rsidRPr="001B2A76">
        <w:rPr>
          <w:rFonts w:ascii="Times New Roman" w:hAnsi="Times New Roman"/>
          <w:sz w:val="24"/>
          <w:szCs w:val="24"/>
        </w:rPr>
        <w:t xml:space="preserve">Amendment to </w:t>
      </w:r>
      <w:r w:rsidR="00B73A85">
        <w:rPr>
          <w:rFonts w:ascii="Times New Roman" w:hAnsi="Times New Roman"/>
          <w:sz w:val="24"/>
          <w:szCs w:val="24"/>
        </w:rPr>
        <w:t xml:space="preserve">Section </w:t>
      </w:r>
      <w:r w:rsidR="00785F3D" w:rsidRPr="001B2A76">
        <w:rPr>
          <w:rFonts w:ascii="Times New Roman" w:hAnsi="Times New Roman"/>
          <w:sz w:val="24"/>
          <w:szCs w:val="24"/>
        </w:rPr>
        <w:t xml:space="preserve">8.1.1 which </w:t>
      </w:r>
      <w:r w:rsidR="00B73A85">
        <w:rPr>
          <w:rFonts w:ascii="Times New Roman" w:hAnsi="Times New Roman"/>
          <w:sz w:val="24"/>
          <w:szCs w:val="24"/>
        </w:rPr>
        <w:t>now includes commercial containers in the calculation method.</w:t>
      </w:r>
    </w:p>
    <w:p w14:paraId="1BC6A860" w14:textId="12CA067E" w:rsidR="00D0724A" w:rsidRDefault="00D0724A" w:rsidP="009F70AC">
      <w:pPr>
        <w:pStyle w:val="ListParagraph"/>
        <w:numPr>
          <w:ilvl w:val="0"/>
          <w:numId w:val="19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Amendment </w:t>
      </w:r>
      <w:r w:rsidR="0010656A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 xml:space="preserve">Section 8.6 </w:t>
      </w:r>
      <w:r w:rsidR="00C46236">
        <w:rPr>
          <w:rFonts w:ascii="Times New Roman" w:hAnsi="Times New Roman"/>
          <w:sz w:val="24"/>
          <w:szCs w:val="24"/>
        </w:rPr>
        <w:t xml:space="preserve">has been changed from 28 </w:t>
      </w:r>
      <w:r>
        <w:rPr>
          <w:rFonts w:ascii="Times New Roman" w:hAnsi="Times New Roman"/>
          <w:sz w:val="24"/>
          <w:szCs w:val="24"/>
        </w:rPr>
        <w:t xml:space="preserve">Calendar </w:t>
      </w:r>
      <w:r w:rsidR="0010656A">
        <w:rPr>
          <w:rFonts w:ascii="Times New Roman" w:hAnsi="Times New Roman"/>
          <w:sz w:val="24"/>
          <w:szCs w:val="24"/>
        </w:rPr>
        <w:t>Days</w:t>
      </w:r>
      <w:r w:rsidR="00C46236">
        <w:rPr>
          <w:rFonts w:ascii="Times New Roman" w:hAnsi="Times New Roman"/>
          <w:sz w:val="24"/>
          <w:szCs w:val="24"/>
        </w:rPr>
        <w:t xml:space="preserve"> to 20 Business Days</w:t>
      </w:r>
      <w:r w:rsidR="005617DE">
        <w:rPr>
          <w:rFonts w:ascii="Times New Roman" w:hAnsi="Times New Roman"/>
          <w:sz w:val="24"/>
          <w:szCs w:val="24"/>
        </w:rPr>
        <w:t xml:space="preserve"> to reflect real-world business operations.</w:t>
      </w:r>
    </w:p>
    <w:p w14:paraId="31A90988" w14:textId="1AC8B010" w:rsidR="00CE5B35" w:rsidRDefault="00D0724A" w:rsidP="009F70AC">
      <w:pPr>
        <w:pStyle w:val="ListParagraph"/>
        <w:numPr>
          <w:ilvl w:val="0"/>
          <w:numId w:val="19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Amendment </w:t>
      </w:r>
      <w:r w:rsidR="0010656A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Section 8.6 now includes</w:t>
      </w:r>
      <w:r w:rsidR="0010656A">
        <w:rPr>
          <w:rFonts w:ascii="Times New Roman" w:hAnsi="Times New Roman"/>
          <w:sz w:val="24"/>
          <w:szCs w:val="24"/>
        </w:rPr>
        <w:t xml:space="preserve"> a request for extension provision.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11FA8DDB" w14:textId="09EA9B32" w:rsidR="00B73A85" w:rsidRDefault="00B73A85" w:rsidP="009F70AC">
      <w:pPr>
        <w:pStyle w:val="ListParagraph"/>
        <w:numPr>
          <w:ilvl w:val="0"/>
          <w:numId w:val="19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Amendment </w:t>
      </w:r>
      <w:r w:rsidR="0010656A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 xml:space="preserve">Section 8.7 has been </w:t>
      </w:r>
      <w:r w:rsidR="0010656A">
        <w:rPr>
          <w:rFonts w:ascii="Times New Roman" w:hAnsi="Times New Roman"/>
          <w:sz w:val="24"/>
          <w:szCs w:val="24"/>
        </w:rPr>
        <w:t>changed</w:t>
      </w:r>
      <w:r>
        <w:rPr>
          <w:rFonts w:ascii="Times New Roman" w:hAnsi="Times New Roman"/>
          <w:sz w:val="24"/>
          <w:szCs w:val="24"/>
        </w:rPr>
        <w:t xml:space="preserve"> from 7 days to 5 Business</w:t>
      </w:r>
      <w:r w:rsidR="0010656A">
        <w:rPr>
          <w:rFonts w:ascii="Times New Roman" w:hAnsi="Times New Roman"/>
          <w:sz w:val="24"/>
          <w:szCs w:val="24"/>
        </w:rPr>
        <w:t xml:space="preserve"> Days</w:t>
      </w:r>
      <w:r w:rsidR="005617DE">
        <w:rPr>
          <w:rFonts w:ascii="Times New Roman" w:hAnsi="Times New Roman"/>
          <w:sz w:val="24"/>
          <w:szCs w:val="24"/>
        </w:rPr>
        <w:t xml:space="preserve"> to reflect real-world business operations.</w:t>
      </w:r>
    </w:p>
    <w:p w14:paraId="7D260800" w14:textId="162CC52E" w:rsidR="00F7567A" w:rsidRDefault="00F7567A" w:rsidP="009F70AC">
      <w:pPr>
        <w:pStyle w:val="ListParagraph"/>
        <w:numPr>
          <w:ilvl w:val="0"/>
          <w:numId w:val="19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Amendment to Section 8.9 has been changed from 100 Calendar Days to 70 Business Days</w:t>
      </w:r>
      <w:r w:rsidR="00C46236">
        <w:rPr>
          <w:rFonts w:ascii="Times New Roman" w:hAnsi="Times New Roman"/>
          <w:sz w:val="24"/>
          <w:szCs w:val="24"/>
        </w:rPr>
        <w:t>.</w:t>
      </w:r>
      <w:r w:rsidR="00206F4B">
        <w:rPr>
          <w:rFonts w:ascii="Times New Roman" w:hAnsi="Times New Roman"/>
          <w:sz w:val="24"/>
          <w:szCs w:val="24"/>
        </w:rPr>
        <w:t xml:space="preserve"> 10 Calendar Days</w:t>
      </w:r>
      <w:r w:rsidR="00C46236">
        <w:rPr>
          <w:rFonts w:ascii="Times New Roman" w:hAnsi="Times New Roman"/>
          <w:sz w:val="24"/>
          <w:szCs w:val="24"/>
        </w:rPr>
        <w:t xml:space="preserve"> has been changed to</w:t>
      </w:r>
      <w:r w:rsidR="00206F4B">
        <w:rPr>
          <w:rFonts w:ascii="Times New Roman" w:hAnsi="Times New Roman"/>
          <w:sz w:val="24"/>
          <w:szCs w:val="24"/>
        </w:rPr>
        <w:t xml:space="preserve"> 10 Business Days</w:t>
      </w:r>
      <w:r w:rsidR="005617DE">
        <w:rPr>
          <w:rFonts w:ascii="Times New Roman" w:hAnsi="Times New Roman"/>
          <w:sz w:val="24"/>
          <w:szCs w:val="24"/>
        </w:rPr>
        <w:t xml:space="preserve"> to reflect real-world business operations.</w:t>
      </w:r>
    </w:p>
    <w:p w14:paraId="2A0E1B03" w14:textId="4D599117" w:rsidR="00F7567A" w:rsidRPr="001B2A76" w:rsidRDefault="00F7567A" w:rsidP="009F70AC">
      <w:pPr>
        <w:pStyle w:val="ListParagraph"/>
        <w:numPr>
          <w:ilvl w:val="0"/>
          <w:numId w:val="19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Amendment to Section 8.12 has been changed from 60 Calendar Days to 45 Business Days</w:t>
      </w:r>
      <w:r w:rsidR="005617DE">
        <w:rPr>
          <w:rFonts w:ascii="Times New Roman" w:hAnsi="Times New Roman"/>
          <w:sz w:val="24"/>
          <w:szCs w:val="24"/>
        </w:rPr>
        <w:t xml:space="preserve"> to reflect real-world business operations.</w:t>
      </w:r>
    </w:p>
    <w:p w14:paraId="04F119AF" w14:textId="3A5E5938" w:rsidR="00E07ACB" w:rsidRPr="001B2A76" w:rsidRDefault="00F8378A" w:rsidP="006B76E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B2A76">
        <w:rPr>
          <w:rFonts w:ascii="Times New Roman" w:hAnsi="Times New Roman"/>
          <w:sz w:val="24"/>
          <w:szCs w:val="24"/>
        </w:rPr>
        <w:t xml:space="preserve">Addition of Section 8.11 </w:t>
      </w:r>
      <w:r w:rsidR="001C2162">
        <w:rPr>
          <w:rFonts w:ascii="Times New Roman" w:hAnsi="Times New Roman"/>
          <w:sz w:val="24"/>
          <w:szCs w:val="24"/>
        </w:rPr>
        <w:t>to</w:t>
      </w:r>
      <w:r w:rsidR="00C46236">
        <w:rPr>
          <w:rFonts w:ascii="Times New Roman" w:hAnsi="Times New Roman"/>
          <w:sz w:val="24"/>
          <w:szCs w:val="24"/>
        </w:rPr>
        <w:t xml:space="preserve"> </w:t>
      </w:r>
      <w:r w:rsidR="00E07ACB">
        <w:rPr>
          <w:rFonts w:ascii="Times New Roman" w:hAnsi="Times New Roman"/>
          <w:sz w:val="24"/>
          <w:szCs w:val="24"/>
        </w:rPr>
        <w:t>enabl</w:t>
      </w:r>
      <w:r w:rsidR="001C2162">
        <w:rPr>
          <w:rFonts w:ascii="Times New Roman" w:hAnsi="Times New Roman"/>
          <w:sz w:val="24"/>
          <w:szCs w:val="24"/>
        </w:rPr>
        <w:t>e an</w:t>
      </w:r>
      <w:r w:rsidR="00E07ACB">
        <w:rPr>
          <w:rFonts w:ascii="Times New Roman" w:hAnsi="Times New Roman"/>
          <w:sz w:val="24"/>
          <w:szCs w:val="24"/>
        </w:rPr>
        <w:t xml:space="preserve"> adjustment to a claim by mutual agreement.</w:t>
      </w:r>
      <w:r w:rsidR="00E07ACB" w:rsidRPr="001B2A76" w:rsidDel="00E07ACB">
        <w:rPr>
          <w:rFonts w:ascii="Times New Roman" w:hAnsi="Times New Roman"/>
          <w:sz w:val="24"/>
          <w:szCs w:val="24"/>
        </w:rPr>
        <w:t xml:space="preserve"> </w:t>
      </w:r>
    </w:p>
    <w:p w14:paraId="008DD3FE" w14:textId="347A1E8A" w:rsidR="003D1DF6" w:rsidRPr="001B2A76" w:rsidRDefault="003D1DF6" w:rsidP="006B76E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02DAA91" w14:textId="2582FE92" w:rsidR="00E07ACB" w:rsidRPr="001B2A76" w:rsidRDefault="003D1DF6" w:rsidP="00E07ACB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1B2A76">
        <w:rPr>
          <w:rFonts w:ascii="Times New Roman" w:hAnsi="Times New Roman"/>
          <w:sz w:val="24"/>
          <w:szCs w:val="24"/>
        </w:rPr>
        <w:t>Amendments have been made to Section 8.12,</w:t>
      </w:r>
      <w:r w:rsidR="00E07ACB">
        <w:rPr>
          <w:rFonts w:ascii="Times New Roman" w:hAnsi="Times New Roman"/>
          <w:sz w:val="24"/>
          <w:szCs w:val="24"/>
        </w:rPr>
        <w:t xml:space="preserve"> changing 60 Calendar Days to 45 Business Days</w:t>
      </w:r>
      <w:r w:rsidR="005617DE" w:rsidRPr="005617DE">
        <w:rPr>
          <w:rFonts w:ascii="Times New Roman" w:hAnsi="Times New Roman"/>
          <w:sz w:val="24"/>
          <w:szCs w:val="24"/>
        </w:rPr>
        <w:t xml:space="preserve"> </w:t>
      </w:r>
      <w:r w:rsidR="005617DE">
        <w:rPr>
          <w:rFonts w:ascii="Times New Roman" w:hAnsi="Times New Roman"/>
          <w:sz w:val="24"/>
          <w:szCs w:val="24"/>
        </w:rPr>
        <w:t>to reflect real-world business operations.</w:t>
      </w:r>
    </w:p>
    <w:p w14:paraId="1BC8F6AA" w14:textId="77777777" w:rsidR="008E3C78" w:rsidRPr="001B2A76" w:rsidRDefault="008E3C78" w:rsidP="008E3C78">
      <w:pPr>
        <w:pStyle w:val="ListParagraph"/>
        <w:rPr>
          <w:rFonts w:ascii="Times New Roman" w:hAnsi="Times New Roman"/>
          <w:sz w:val="24"/>
          <w:szCs w:val="24"/>
        </w:rPr>
      </w:pPr>
    </w:p>
    <w:p w14:paraId="06731EBB" w14:textId="019805AB" w:rsidR="00F7567A" w:rsidRDefault="008E3C78" w:rsidP="00FA6FCF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B76E1">
        <w:rPr>
          <w:rFonts w:ascii="Times New Roman" w:hAnsi="Times New Roman"/>
          <w:sz w:val="24"/>
          <w:szCs w:val="24"/>
        </w:rPr>
        <w:t>Amendment</w:t>
      </w:r>
      <w:r w:rsidR="005645C6" w:rsidRPr="006B76E1">
        <w:rPr>
          <w:rFonts w:ascii="Times New Roman" w:hAnsi="Times New Roman"/>
          <w:sz w:val="24"/>
          <w:szCs w:val="24"/>
        </w:rPr>
        <w:t xml:space="preserve"> to Section 11.1</w:t>
      </w:r>
      <w:r w:rsidRPr="006B76E1">
        <w:rPr>
          <w:rFonts w:ascii="Times New Roman" w:hAnsi="Times New Roman"/>
          <w:sz w:val="24"/>
          <w:szCs w:val="24"/>
        </w:rPr>
        <w:t xml:space="preserve"> </w:t>
      </w:r>
      <w:r w:rsidR="005645C6" w:rsidRPr="006B76E1">
        <w:rPr>
          <w:rFonts w:ascii="Times New Roman" w:hAnsi="Times New Roman"/>
          <w:sz w:val="24"/>
          <w:szCs w:val="24"/>
        </w:rPr>
        <w:t xml:space="preserve">has been </w:t>
      </w:r>
      <w:r w:rsidR="00E07ACB" w:rsidRPr="006B76E1">
        <w:rPr>
          <w:rFonts w:ascii="Times New Roman" w:hAnsi="Times New Roman"/>
          <w:sz w:val="24"/>
          <w:szCs w:val="24"/>
        </w:rPr>
        <w:t xml:space="preserve">changed </w:t>
      </w:r>
      <w:r w:rsidR="005645C6" w:rsidRPr="006B76E1">
        <w:rPr>
          <w:rFonts w:ascii="Times New Roman" w:hAnsi="Times New Roman"/>
          <w:sz w:val="24"/>
          <w:szCs w:val="24"/>
        </w:rPr>
        <w:t>from 30 days to 20 business days</w:t>
      </w:r>
      <w:r w:rsidR="005617DE" w:rsidRPr="005617DE">
        <w:rPr>
          <w:rFonts w:ascii="Times New Roman" w:hAnsi="Times New Roman"/>
          <w:sz w:val="24"/>
          <w:szCs w:val="24"/>
        </w:rPr>
        <w:t xml:space="preserve"> </w:t>
      </w:r>
      <w:r w:rsidR="005617DE">
        <w:rPr>
          <w:rFonts w:ascii="Times New Roman" w:hAnsi="Times New Roman"/>
          <w:sz w:val="24"/>
          <w:szCs w:val="24"/>
        </w:rPr>
        <w:t>to reflect real-world business operations.</w:t>
      </w:r>
    </w:p>
    <w:p w14:paraId="160295D8" w14:textId="77777777" w:rsidR="00E07ACB" w:rsidRPr="006B76E1" w:rsidRDefault="00E07ACB" w:rsidP="006B76E1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3D8A873E" w14:textId="41497F54" w:rsidR="00F7567A" w:rsidRPr="001B2A76" w:rsidRDefault="00F7567A" w:rsidP="002C5996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Section 11.2 (f) </w:t>
      </w:r>
      <w:r w:rsidR="001C2162">
        <w:rPr>
          <w:rFonts w:ascii="Times New Roman" w:hAnsi="Times New Roman"/>
          <w:sz w:val="24"/>
          <w:szCs w:val="24"/>
        </w:rPr>
        <w:t>now includes</w:t>
      </w:r>
      <w:r>
        <w:rPr>
          <w:rFonts w:ascii="Times New Roman" w:hAnsi="Times New Roman"/>
          <w:sz w:val="24"/>
          <w:szCs w:val="24"/>
        </w:rPr>
        <w:t xml:space="preserve"> </w:t>
      </w:r>
      <w:r w:rsidR="001C2162">
        <w:rPr>
          <w:rFonts w:ascii="Times New Roman" w:hAnsi="Times New Roman"/>
          <w:sz w:val="24"/>
          <w:szCs w:val="24"/>
        </w:rPr>
        <w:t>provision for the</w:t>
      </w:r>
      <w:r>
        <w:rPr>
          <w:rFonts w:ascii="Times New Roman" w:hAnsi="Times New Roman"/>
          <w:sz w:val="24"/>
          <w:szCs w:val="24"/>
        </w:rPr>
        <w:t xml:space="preserve"> Scheme Coordinator internal audit team </w:t>
      </w:r>
      <w:r w:rsidR="001C2162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carry out a</w:t>
      </w:r>
      <w:r w:rsidR="00206F4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assurance </w:t>
      </w:r>
      <w:r w:rsidR="00206F4B">
        <w:rPr>
          <w:rFonts w:ascii="Times New Roman" w:hAnsi="Times New Roman"/>
          <w:sz w:val="24"/>
          <w:szCs w:val="24"/>
        </w:rPr>
        <w:t xml:space="preserve">audit </w:t>
      </w:r>
      <w:r>
        <w:rPr>
          <w:rFonts w:ascii="Times New Roman" w:hAnsi="Times New Roman"/>
          <w:sz w:val="24"/>
          <w:szCs w:val="24"/>
        </w:rPr>
        <w:t>of the MRF and if found that the assurance activities unco</w:t>
      </w:r>
      <w:r w:rsidR="00206F4B">
        <w:rPr>
          <w:rFonts w:ascii="Times New Roman" w:hAnsi="Times New Roman"/>
          <w:sz w:val="24"/>
          <w:szCs w:val="24"/>
        </w:rPr>
        <w:t>ver a</w:t>
      </w:r>
      <w:r w:rsidR="001F303D">
        <w:rPr>
          <w:rFonts w:ascii="Times New Roman" w:hAnsi="Times New Roman"/>
          <w:sz w:val="24"/>
          <w:szCs w:val="24"/>
        </w:rPr>
        <w:t>n</w:t>
      </w:r>
      <w:r w:rsidR="00206F4B">
        <w:rPr>
          <w:rFonts w:ascii="Times New Roman" w:hAnsi="Times New Roman"/>
          <w:sz w:val="24"/>
          <w:szCs w:val="24"/>
        </w:rPr>
        <w:t xml:space="preserve"> adjustment is needed, the amount owing by the MRF Operator will be deducted from the next Processing Refund Claim.</w:t>
      </w:r>
    </w:p>
    <w:p w14:paraId="4C14BF4D" w14:textId="77777777" w:rsidR="002C5996" w:rsidRPr="001B2A76" w:rsidRDefault="002C5996" w:rsidP="002C599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4BB6E82" w14:textId="66F9DA28" w:rsidR="002C5996" w:rsidRPr="001B2A76" w:rsidRDefault="002C5996" w:rsidP="002C599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B2A76">
        <w:rPr>
          <w:rFonts w:ascii="Times New Roman" w:hAnsi="Times New Roman" w:cs="Times New Roman"/>
          <w:sz w:val="24"/>
          <w:szCs w:val="24"/>
        </w:rPr>
        <w:t xml:space="preserve">Amendment to Section 12.2 has been </w:t>
      </w:r>
      <w:r w:rsidR="00E07ACB">
        <w:rPr>
          <w:rFonts w:ascii="Times New Roman" w:hAnsi="Times New Roman" w:cs="Times New Roman"/>
          <w:sz w:val="24"/>
          <w:szCs w:val="24"/>
        </w:rPr>
        <w:t>changed</w:t>
      </w:r>
      <w:r w:rsidR="00E07ACB" w:rsidRPr="001B2A76">
        <w:rPr>
          <w:rFonts w:ascii="Times New Roman" w:hAnsi="Times New Roman" w:cs="Times New Roman"/>
          <w:sz w:val="24"/>
          <w:szCs w:val="24"/>
        </w:rPr>
        <w:t xml:space="preserve"> </w:t>
      </w:r>
      <w:r w:rsidRPr="001B2A76">
        <w:rPr>
          <w:rFonts w:ascii="Times New Roman" w:hAnsi="Times New Roman" w:cs="Times New Roman"/>
          <w:sz w:val="24"/>
          <w:szCs w:val="24"/>
        </w:rPr>
        <w:t>from 28 days to 20 Business days to accelerate the executive negotiation process</w:t>
      </w:r>
      <w:r w:rsidR="005617DE">
        <w:rPr>
          <w:rFonts w:ascii="Times New Roman" w:hAnsi="Times New Roman" w:cs="Times New Roman"/>
          <w:sz w:val="24"/>
          <w:szCs w:val="24"/>
        </w:rPr>
        <w:t xml:space="preserve"> and </w:t>
      </w:r>
      <w:r w:rsidR="005617DE">
        <w:rPr>
          <w:rFonts w:ascii="Times New Roman" w:hAnsi="Times New Roman"/>
          <w:sz w:val="24"/>
          <w:szCs w:val="24"/>
        </w:rPr>
        <w:t>to reflect real-world business operations.</w:t>
      </w:r>
    </w:p>
    <w:p w14:paraId="1E77CDC1" w14:textId="215D20CC" w:rsidR="002C5996" w:rsidRPr="001B2A76" w:rsidRDefault="002C5996" w:rsidP="002C5996">
      <w:pPr>
        <w:pStyle w:val="ListParagraph"/>
        <w:ind w:left="1080"/>
        <w:rPr>
          <w:sz w:val="24"/>
          <w:szCs w:val="24"/>
        </w:rPr>
      </w:pPr>
    </w:p>
    <w:p w14:paraId="35630AA7" w14:textId="04B1D53C" w:rsidR="002359F3" w:rsidRPr="001B2A76" w:rsidRDefault="002359F3" w:rsidP="009F70AC">
      <w:pPr>
        <w:pStyle w:val="ListParagraph"/>
        <w:numPr>
          <w:ilvl w:val="0"/>
          <w:numId w:val="19"/>
        </w:numPr>
        <w:spacing w:after="240"/>
        <w:rPr>
          <w:rFonts w:ascii="Times New Roman" w:hAnsi="Times New Roman"/>
          <w:sz w:val="24"/>
          <w:szCs w:val="24"/>
        </w:rPr>
      </w:pPr>
      <w:r w:rsidRPr="001B2A76">
        <w:rPr>
          <w:rFonts w:ascii="Times New Roman" w:hAnsi="Times New Roman"/>
          <w:sz w:val="24"/>
          <w:szCs w:val="24"/>
        </w:rPr>
        <w:t>Inclusion of Section 15, Timeline of Key</w:t>
      </w:r>
      <w:r w:rsidR="001C2162">
        <w:rPr>
          <w:rFonts w:ascii="Times New Roman" w:hAnsi="Times New Roman"/>
          <w:sz w:val="24"/>
          <w:szCs w:val="24"/>
        </w:rPr>
        <w:t xml:space="preserve"> Dates</w:t>
      </w:r>
      <w:r w:rsidRPr="001B2A76">
        <w:rPr>
          <w:rFonts w:ascii="Times New Roman" w:hAnsi="Times New Roman"/>
          <w:sz w:val="24"/>
          <w:szCs w:val="24"/>
        </w:rPr>
        <w:t xml:space="preserve"> </w:t>
      </w:r>
      <w:r w:rsidR="00E07ACB">
        <w:rPr>
          <w:rFonts w:ascii="Times New Roman" w:hAnsi="Times New Roman"/>
          <w:sz w:val="24"/>
          <w:szCs w:val="24"/>
        </w:rPr>
        <w:t>has been added for ease of reference.</w:t>
      </w:r>
    </w:p>
    <w:p w14:paraId="68F90D22" w14:textId="3FEA982A" w:rsidR="0086349B" w:rsidRPr="002619FD" w:rsidRDefault="002619FD" w:rsidP="00A83B4D">
      <w:pPr>
        <w:autoSpaceDE w:val="0"/>
        <w:autoSpaceDN w:val="0"/>
        <w:adjustRightInd w:val="0"/>
        <w:spacing w:after="0"/>
        <w:rPr>
          <w:rFonts w:ascii="Times New Roman" w:hAnsi="Times New Roman"/>
          <w:bCs w:val="0"/>
          <w:szCs w:val="28"/>
        </w:rPr>
      </w:pPr>
      <w:r w:rsidRPr="002619FD">
        <w:rPr>
          <w:rFonts w:ascii="Times New Roman" w:hAnsi="Times New Roman"/>
          <w:bCs w:val="0"/>
          <w:szCs w:val="28"/>
        </w:rPr>
        <w:t xml:space="preserve">This explanatory statement </w:t>
      </w:r>
      <w:r w:rsidR="009105D2" w:rsidRPr="002619FD">
        <w:rPr>
          <w:rFonts w:ascii="Times New Roman" w:hAnsi="Times New Roman"/>
          <w:bCs w:val="0"/>
          <w:szCs w:val="28"/>
        </w:rPr>
        <w:t>has been prepared to assist the reader</w:t>
      </w:r>
      <w:r w:rsidR="00854649" w:rsidRPr="002619FD">
        <w:rPr>
          <w:rFonts w:ascii="Times New Roman" w:hAnsi="Times New Roman"/>
          <w:bCs w:val="0"/>
          <w:szCs w:val="28"/>
        </w:rPr>
        <w:t xml:space="preserve"> </w:t>
      </w:r>
      <w:r w:rsidR="00405806">
        <w:rPr>
          <w:rFonts w:ascii="Times New Roman" w:hAnsi="Times New Roman"/>
          <w:bCs w:val="0"/>
          <w:szCs w:val="28"/>
        </w:rPr>
        <w:t xml:space="preserve">in </w:t>
      </w:r>
      <w:r w:rsidR="00E343E0">
        <w:rPr>
          <w:rFonts w:ascii="Times New Roman" w:hAnsi="Times New Roman"/>
          <w:bCs w:val="0"/>
          <w:szCs w:val="28"/>
        </w:rPr>
        <w:t>interpreting the c</w:t>
      </w:r>
      <w:r w:rsidR="0086349B">
        <w:rPr>
          <w:rFonts w:ascii="Times New Roman" w:hAnsi="Times New Roman"/>
          <w:bCs w:val="0"/>
          <w:szCs w:val="28"/>
        </w:rPr>
        <w:t xml:space="preserve">hanges that have been made </w:t>
      </w:r>
      <w:r w:rsidR="00353C3A">
        <w:rPr>
          <w:rFonts w:ascii="Times New Roman" w:hAnsi="Times New Roman"/>
          <w:bCs w:val="0"/>
          <w:szCs w:val="28"/>
        </w:rPr>
        <w:t xml:space="preserve">subsequent to the </w:t>
      </w:r>
      <w:r w:rsidR="00353C3A" w:rsidRPr="006B76E1">
        <w:rPr>
          <w:rFonts w:ascii="Times New Roman" w:hAnsi="Times New Roman"/>
          <w:bCs w:val="0"/>
          <w:szCs w:val="28"/>
        </w:rPr>
        <w:t>first year</w:t>
      </w:r>
      <w:r w:rsidR="00353C3A">
        <w:rPr>
          <w:rFonts w:ascii="Times New Roman" w:hAnsi="Times New Roman"/>
          <w:bCs w:val="0"/>
          <w:szCs w:val="28"/>
        </w:rPr>
        <w:t xml:space="preserve"> of operation of the ACT </w:t>
      </w:r>
      <w:r w:rsidR="00353C3A">
        <w:rPr>
          <w:rFonts w:ascii="Times New Roman" w:hAnsi="Times New Roman"/>
          <w:bCs w:val="0"/>
          <w:szCs w:val="28"/>
        </w:rPr>
        <w:lastRenderedPageBreak/>
        <w:t xml:space="preserve">CDS. </w:t>
      </w:r>
      <w:r w:rsidR="009105D2" w:rsidRPr="002619FD">
        <w:rPr>
          <w:rFonts w:ascii="Times New Roman" w:hAnsi="Times New Roman"/>
          <w:bCs w:val="0"/>
          <w:szCs w:val="28"/>
        </w:rPr>
        <w:t xml:space="preserve">It does not form part of the </w:t>
      </w:r>
      <w:r w:rsidR="002C2D7F">
        <w:rPr>
          <w:rFonts w:ascii="Times New Roman" w:hAnsi="Times New Roman"/>
          <w:bCs w:val="0"/>
          <w:szCs w:val="28"/>
        </w:rPr>
        <w:t>d</w:t>
      </w:r>
      <w:r w:rsidR="00593983" w:rsidRPr="002619FD">
        <w:rPr>
          <w:rFonts w:ascii="Times New Roman" w:hAnsi="Times New Roman"/>
          <w:bCs w:val="0"/>
          <w:szCs w:val="28"/>
        </w:rPr>
        <w:t>etermination</w:t>
      </w:r>
      <w:r w:rsidR="009105D2" w:rsidRPr="002619FD">
        <w:rPr>
          <w:rFonts w:ascii="Times New Roman" w:hAnsi="Times New Roman"/>
          <w:bCs w:val="0"/>
          <w:szCs w:val="28"/>
        </w:rPr>
        <w:t xml:space="preserve"> and has not been endorsed by the</w:t>
      </w:r>
      <w:r w:rsidR="00AC7DD3" w:rsidRPr="002619FD">
        <w:rPr>
          <w:rFonts w:ascii="Times New Roman" w:hAnsi="Times New Roman"/>
          <w:bCs w:val="0"/>
          <w:szCs w:val="28"/>
        </w:rPr>
        <w:t xml:space="preserve"> ACT Legislative</w:t>
      </w:r>
      <w:r w:rsidR="009105D2" w:rsidRPr="002619FD">
        <w:rPr>
          <w:rFonts w:ascii="Times New Roman" w:hAnsi="Times New Roman"/>
          <w:bCs w:val="0"/>
          <w:szCs w:val="28"/>
        </w:rPr>
        <w:t xml:space="preserve"> Assembly.</w:t>
      </w:r>
    </w:p>
    <w:p w14:paraId="0F2CA4A0" w14:textId="77777777" w:rsidR="00A83B4D" w:rsidRPr="002619FD" w:rsidRDefault="00A83B4D" w:rsidP="00A83B4D">
      <w:pPr>
        <w:autoSpaceDE w:val="0"/>
        <w:autoSpaceDN w:val="0"/>
        <w:adjustRightInd w:val="0"/>
        <w:spacing w:after="0"/>
        <w:rPr>
          <w:rFonts w:ascii="Times New Roman" w:hAnsi="Times New Roman"/>
          <w:bCs w:val="0"/>
          <w:szCs w:val="28"/>
        </w:rPr>
      </w:pPr>
    </w:p>
    <w:p w14:paraId="0F2CA4A1" w14:textId="43288834" w:rsidR="003F442A" w:rsidRDefault="009105D2" w:rsidP="00A83B4D">
      <w:pPr>
        <w:autoSpaceDE w:val="0"/>
        <w:autoSpaceDN w:val="0"/>
        <w:adjustRightInd w:val="0"/>
        <w:spacing w:after="0"/>
        <w:rPr>
          <w:rFonts w:ascii="Times New Roman" w:hAnsi="Times New Roman"/>
          <w:bCs w:val="0"/>
          <w:szCs w:val="28"/>
        </w:rPr>
      </w:pPr>
      <w:r w:rsidRPr="002619FD">
        <w:rPr>
          <w:rFonts w:ascii="Times New Roman" w:hAnsi="Times New Roman"/>
          <w:bCs w:val="0"/>
          <w:szCs w:val="28"/>
        </w:rPr>
        <w:t>Th</w:t>
      </w:r>
      <w:r w:rsidR="003F442A" w:rsidRPr="002619FD">
        <w:rPr>
          <w:rFonts w:ascii="Times New Roman" w:hAnsi="Times New Roman"/>
          <w:bCs w:val="0"/>
          <w:szCs w:val="28"/>
        </w:rPr>
        <w:t>is explanatory</w:t>
      </w:r>
      <w:r w:rsidRPr="002619FD">
        <w:rPr>
          <w:rFonts w:ascii="Times New Roman" w:hAnsi="Times New Roman"/>
          <w:bCs w:val="0"/>
          <w:szCs w:val="28"/>
        </w:rPr>
        <w:t xml:space="preserve"> </w:t>
      </w:r>
      <w:r w:rsidR="003F442A" w:rsidRPr="002619FD">
        <w:rPr>
          <w:rFonts w:ascii="Times New Roman" w:hAnsi="Times New Roman"/>
          <w:bCs w:val="0"/>
          <w:szCs w:val="28"/>
        </w:rPr>
        <w:t>s</w:t>
      </w:r>
      <w:r w:rsidRPr="002619FD">
        <w:rPr>
          <w:rFonts w:ascii="Times New Roman" w:hAnsi="Times New Roman"/>
          <w:bCs w:val="0"/>
          <w:szCs w:val="28"/>
        </w:rPr>
        <w:t>tatement must b</w:t>
      </w:r>
      <w:r w:rsidR="00854649" w:rsidRPr="002619FD">
        <w:rPr>
          <w:rFonts w:ascii="Times New Roman" w:hAnsi="Times New Roman"/>
          <w:bCs w:val="0"/>
          <w:szCs w:val="28"/>
        </w:rPr>
        <w:t xml:space="preserve">e read in conjunction with the </w:t>
      </w:r>
      <w:r w:rsidR="002619FD" w:rsidRPr="002619FD">
        <w:rPr>
          <w:rFonts w:ascii="Times New Roman" w:hAnsi="Times New Roman"/>
          <w:bCs w:val="0"/>
          <w:szCs w:val="28"/>
        </w:rPr>
        <w:t>d</w:t>
      </w:r>
      <w:r w:rsidR="00593983" w:rsidRPr="002619FD">
        <w:rPr>
          <w:rFonts w:ascii="Times New Roman" w:hAnsi="Times New Roman"/>
          <w:bCs w:val="0"/>
          <w:szCs w:val="28"/>
        </w:rPr>
        <w:t>etermination</w:t>
      </w:r>
      <w:r w:rsidRPr="002619FD">
        <w:rPr>
          <w:rFonts w:ascii="Times New Roman" w:hAnsi="Times New Roman"/>
          <w:bCs w:val="0"/>
          <w:szCs w:val="28"/>
        </w:rPr>
        <w:t>. It</w:t>
      </w:r>
      <w:r w:rsidR="003F442A" w:rsidRPr="002619FD">
        <w:rPr>
          <w:rFonts w:ascii="Times New Roman" w:hAnsi="Times New Roman"/>
          <w:bCs w:val="0"/>
          <w:szCs w:val="28"/>
        </w:rPr>
        <w:t> </w:t>
      </w:r>
      <w:r w:rsidRPr="002619FD">
        <w:rPr>
          <w:rFonts w:ascii="Times New Roman" w:hAnsi="Times New Roman"/>
          <w:bCs w:val="0"/>
          <w:szCs w:val="28"/>
        </w:rPr>
        <w:t xml:space="preserve">is not </w:t>
      </w:r>
      <w:r w:rsidR="00AC7DD3" w:rsidRPr="002619FD">
        <w:rPr>
          <w:rFonts w:ascii="Times New Roman" w:hAnsi="Times New Roman"/>
          <w:bCs w:val="0"/>
          <w:szCs w:val="28"/>
        </w:rPr>
        <w:t xml:space="preserve">intended </w:t>
      </w:r>
      <w:r w:rsidR="00A265CF" w:rsidRPr="002619FD">
        <w:rPr>
          <w:rFonts w:ascii="Times New Roman" w:hAnsi="Times New Roman"/>
          <w:bCs w:val="0"/>
          <w:szCs w:val="28"/>
        </w:rPr>
        <w:t xml:space="preserve">to be </w:t>
      </w:r>
      <w:r w:rsidRPr="002619FD">
        <w:rPr>
          <w:rFonts w:ascii="Times New Roman" w:hAnsi="Times New Roman"/>
          <w:bCs w:val="0"/>
          <w:szCs w:val="28"/>
        </w:rPr>
        <w:t>a co</w:t>
      </w:r>
      <w:r w:rsidR="00854649" w:rsidRPr="002619FD">
        <w:rPr>
          <w:rFonts w:ascii="Times New Roman" w:hAnsi="Times New Roman"/>
          <w:bCs w:val="0"/>
          <w:szCs w:val="28"/>
        </w:rPr>
        <w:t xml:space="preserve">mprehensive description of the </w:t>
      </w:r>
      <w:r w:rsidR="002619FD" w:rsidRPr="002619FD">
        <w:rPr>
          <w:rFonts w:ascii="Times New Roman" w:hAnsi="Times New Roman"/>
          <w:bCs w:val="0"/>
          <w:szCs w:val="28"/>
        </w:rPr>
        <w:t>d</w:t>
      </w:r>
      <w:r w:rsidR="00593983" w:rsidRPr="002619FD">
        <w:rPr>
          <w:rFonts w:ascii="Times New Roman" w:hAnsi="Times New Roman"/>
          <w:bCs w:val="0"/>
          <w:szCs w:val="28"/>
        </w:rPr>
        <w:t>etermination</w:t>
      </w:r>
      <w:r w:rsidRPr="002619FD">
        <w:rPr>
          <w:rFonts w:ascii="Times New Roman" w:hAnsi="Times New Roman"/>
          <w:bCs w:val="0"/>
          <w:szCs w:val="28"/>
        </w:rPr>
        <w:t xml:space="preserve">. </w:t>
      </w:r>
      <w:r w:rsidR="001F52C4" w:rsidRPr="002619FD">
        <w:rPr>
          <w:rFonts w:ascii="Times New Roman" w:hAnsi="Times New Roman"/>
        </w:rPr>
        <w:t xml:space="preserve">What is written about a provision is not to be taken as an authoritative statement of the meaning of a provision, this being a responsibility of the </w:t>
      </w:r>
      <w:r w:rsidR="00AC7DD3" w:rsidRPr="002619FD">
        <w:rPr>
          <w:rFonts w:ascii="Times New Roman" w:hAnsi="Times New Roman"/>
        </w:rPr>
        <w:t>courts</w:t>
      </w:r>
      <w:r w:rsidRPr="002619FD">
        <w:rPr>
          <w:rFonts w:ascii="Times New Roman" w:hAnsi="Times New Roman"/>
          <w:bCs w:val="0"/>
          <w:szCs w:val="28"/>
        </w:rPr>
        <w:t>.</w:t>
      </w:r>
    </w:p>
    <w:sectPr w:rsidR="003F442A" w:rsidSect="007E1B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2125" w:bottom="1135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52252" w14:textId="77777777" w:rsidR="00BF155C" w:rsidRDefault="00BF155C" w:rsidP="00A30220">
      <w:pPr>
        <w:spacing w:after="0" w:line="240" w:lineRule="auto"/>
      </w:pPr>
      <w:r>
        <w:separator/>
      </w:r>
    </w:p>
  </w:endnote>
  <w:endnote w:type="continuationSeparator" w:id="0">
    <w:p w14:paraId="5580B23C" w14:textId="77777777" w:rsidR="00BF155C" w:rsidRDefault="00BF155C" w:rsidP="00A3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01298" w14:textId="77777777" w:rsidR="001C38C8" w:rsidRDefault="001C3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CA4D4" w14:textId="6D8AF7C3" w:rsidR="00E343E0" w:rsidRDefault="00E343E0" w:rsidP="006C1514">
    <w:pPr>
      <w:pStyle w:val="Footer"/>
      <w:spacing w:after="60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C9AD210" w14:textId="52ABC0FE" w:rsidR="006C1514" w:rsidRPr="006955B0" w:rsidRDefault="006955B0" w:rsidP="006955B0">
    <w:pPr>
      <w:pStyle w:val="Footer"/>
      <w:spacing w:after="120" w:line="240" w:lineRule="auto"/>
      <w:jc w:val="center"/>
      <w:rPr>
        <w:rFonts w:ascii="Arial" w:hAnsi="Arial" w:cs="Arial"/>
        <w:sz w:val="14"/>
        <w:szCs w:val="14"/>
      </w:rPr>
    </w:pPr>
    <w:r w:rsidRPr="006955B0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CA4D7" w14:textId="70F2B8D4" w:rsidR="00E343E0" w:rsidRDefault="00E343E0" w:rsidP="006C1514">
    <w:pPr>
      <w:pStyle w:val="Footer"/>
      <w:spacing w:after="60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AA99221" w14:textId="14BA85CD" w:rsidR="006C1514" w:rsidRPr="006955B0" w:rsidRDefault="006955B0" w:rsidP="006955B0">
    <w:pPr>
      <w:pStyle w:val="Footer"/>
      <w:spacing w:after="120" w:line="240" w:lineRule="auto"/>
      <w:jc w:val="center"/>
      <w:rPr>
        <w:rFonts w:ascii="Arial" w:hAnsi="Arial" w:cs="Arial"/>
        <w:sz w:val="14"/>
        <w:szCs w:val="14"/>
      </w:rPr>
    </w:pPr>
    <w:r w:rsidRPr="006955B0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B75B7" w14:textId="77777777" w:rsidR="00BF155C" w:rsidRDefault="00BF155C" w:rsidP="00A30220">
      <w:pPr>
        <w:spacing w:after="0" w:line="240" w:lineRule="auto"/>
      </w:pPr>
      <w:r>
        <w:separator/>
      </w:r>
    </w:p>
  </w:footnote>
  <w:footnote w:type="continuationSeparator" w:id="0">
    <w:p w14:paraId="5D8B8256" w14:textId="77777777" w:rsidR="00BF155C" w:rsidRDefault="00BF155C" w:rsidP="00A3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F5F23" w14:textId="77777777" w:rsidR="001C38C8" w:rsidRDefault="001C3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A6B6A" w14:textId="77777777" w:rsidR="001C38C8" w:rsidRDefault="001C38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D879A" w14:textId="77777777" w:rsidR="001C38C8" w:rsidRDefault="001C3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30E5"/>
    <w:multiLevelType w:val="hybridMultilevel"/>
    <w:tmpl w:val="EB42E934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662CEE"/>
    <w:multiLevelType w:val="hybridMultilevel"/>
    <w:tmpl w:val="0DAE5188"/>
    <w:lvl w:ilvl="0" w:tplc="00E846F0">
      <w:start w:val="1"/>
      <w:numFmt w:val="decimal"/>
      <w:lvlText w:val="Section %1."/>
      <w:lvlJc w:val="left"/>
      <w:pPr>
        <w:ind w:left="1495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86466BD"/>
    <w:multiLevelType w:val="hybridMultilevel"/>
    <w:tmpl w:val="14CE80F0"/>
    <w:lvl w:ilvl="0" w:tplc="626AD1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B2F0F"/>
    <w:multiLevelType w:val="hybridMultilevel"/>
    <w:tmpl w:val="5C6AB2B2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67DD4"/>
    <w:multiLevelType w:val="hybridMultilevel"/>
    <w:tmpl w:val="109A3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A4EBA"/>
    <w:multiLevelType w:val="hybridMultilevel"/>
    <w:tmpl w:val="D0B8A212"/>
    <w:lvl w:ilvl="0" w:tplc="788E6024">
      <w:start w:val="1"/>
      <w:numFmt w:val="lowerLetter"/>
      <w:lvlText w:val="(%1)"/>
      <w:lvlJc w:val="left"/>
      <w:pPr>
        <w:ind w:left="5747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526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598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670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742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814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886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958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10307" w:hanging="180"/>
      </w:pPr>
      <w:rPr>
        <w:rFonts w:cs="Times New Roman"/>
      </w:rPr>
    </w:lvl>
  </w:abstractNum>
  <w:abstractNum w:abstractNumId="6" w15:restartNumberingAfterBreak="0">
    <w:nsid w:val="21A605D6"/>
    <w:multiLevelType w:val="hybridMultilevel"/>
    <w:tmpl w:val="A0382004"/>
    <w:lvl w:ilvl="0" w:tplc="372C22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D08F8"/>
    <w:multiLevelType w:val="hybridMultilevel"/>
    <w:tmpl w:val="885CC30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8A4688"/>
    <w:multiLevelType w:val="hybridMultilevel"/>
    <w:tmpl w:val="AF584F6A"/>
    <w:lvl w:ilvl="0" w:tplc="DAC8ED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66A05"/>
    <w:multiLevelType w:val="hybridMultilevel"/>
    <w:tmpl w:val="512ED5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C3F1D"/>
    <w:multiLevelType w:val="hybridMultilevel"/>
    <w:tmpl w:val="B5143B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D36E1E"/>
    <w:multiLevelType w:val="hybridMultilevel"/>
    <w:tmpl w:val="7206B910"/>
    <w:lvl w:ilvl="0" w:tplc="788E602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93387E"/>
    <w:multiLevelType w:val="hybridMultilevel"/>
    <w:tmpl w:val="F836C0E8"/>
    <w:lvl w:ilvl="0" w:tplc="2CA074B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BA1532"/>
    <w:multiLevelType w:val="hybridMultilevel"/>
    <w:tmpl w:val="DA5CA048"/>
    <w:lvl w:ilvl="0" w:tplc="FD9CD1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5077E"/>
    <w:multiLevelType w:val="hybridMultilevel"/>
    <w:tmpl w:val="4B2C6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9207C"/>
    <w:multiLevelType w:val="hybridMultilevel"/>
    <w:tmpl w:val="EE1E8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03989"/>
    <w:multiLevelType w:val="hybridMultilevel"/>
    <w:tmpl w:val="057A7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929B8"/>
    <w:multiLevelType w:val="hybridMultilevel"/>
    <w:tmpl w:val="4CD01F44"/>
    <w:lvl w:ilvl="0" w:tplc="BBE61E5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1B609044">
      <w:start w:val="1"/>
      <w:numFmt w:val="lowerLetter"/>
      <w:lvlText w:val="(%2)"/>
      <w:lvlJc w:val="left"/>
      <w:pPr>
        <w:ind w:left="1080" w:hanging="360"/>
      </w:pPr>
      <w:rPr>
        <w:rFonts w:cs="Times New Roman" w:hint="default"/>
      </w:rPr>
    </w:lvl>
    <w:lvl w:ilvl="2" w:tplc="E9C0ED62">
      <w:start w:val="1"/>
      <w:numFmt w:val="decimal"/>
      <w:lvlText w:val="(%3)"/>
      <w:lvlJc w:val="left"/>
      <w:pPr>
        <w:ind w:left="1980" w:hanging="360"/>
      </w:pPr>
      <w:rPr>
        <w:rFonts w:cs="Times New Roman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53545D3"/>
    <w:multiLevelType w:val="hybridMultilevel"/>
    <w:tmpl w:val="CB866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1"/>
  </w:num>
  <w:num w:numId="5">
    <w:abstractNumId w:val="7"/>
  </w:num>
  <w:num w:numId="6">
    <w:abstractNumId w:val="11"/>
  </w:num>
  <w:num w:numId="7">
    <w:abstractNumId w:val="17"/>
  </w:num>
  <w:num w:numId="8">
    <w:abstractNumId w:val="4"/>
  </w:num>
  <w:num w:numId="9">
    <w:abstractNumId w:val="15"/>
  </w:num>
  <w:num w:numId="10">
    <w:abstractNumId w:val="16"/>
  </w:num>
  <w:num w:numId="11">
    <w:abstractNumId w:val="9"/>
  </w:num>
  <w:num w:numId="12">
    <w:abstractNumId w:val="2"/>
  </w:num>
  <w:num w:numId="13">
    <w:abstractNumId w:val="6"/>
  </w:num>
  <w:num w:numId="14">
    <w:abstractNumId w:val="8"/>
  </w:num>
  <w:num w:numId="15">
    <w:abstractNumId w:val="18"/>
  </w:num>
  <w:num w:numId="16">
    <w:abstractNumId w:val="13"/>
  </w:num>
  <w:num w:numId="17">
    <w:abstractNumId w:val="0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283"/>
    <w:rsid w:val="000020A4"/>
    <w:rsid w:val="00003765"/>
    <w:rsid w:val="000169FF"/>
    <w:rsid w:val="00027801"/>
    <w:rsid w:val="00033D8B"/>
    <w:rsid w:val="00035781"/>
    <w:rsid w:val="00035851"/>
    <w:rsid w:val="00036D9F"/>
    <w:rsid w:val="00040F3B"/>
    <w:rsid w:val="0004184E"/>
    <w:rsid w:val="0004202E"/>
    <w:rsid w:val="00042F01"/>
    <w:rsid w:val="00060AE3"/>
    <w:rsid w:val="00073CCC"/>
    <w:rsid w:val="000747C9"/>
    <w:rsid w:val="00084B3D"/>
    <w:rsid w:val="000871E9"/>
    <w:rsid w:val="000903CC"/>
    <w:rsid w:val="000941B2"/>
    <w:rsid w:val="000A6C50"/>
    <w:rsid w:val="000A725C"/>
    <w:rsid w:val="000B0C6D"/>
    <w:rsid w:val="000B6ACA"/>
    <w:rsid w:val="000B7139"/>
    <w:rsid w:val="000C16E5"/>
    <w:rsid w:val="000C27C6"/>
    <w:rsid w:val="000C78C4"/>
    <w:rsid w:val="000D1015"/>
    <w:rsid w:val="000D56B1"/>
    <w:rsid w:val="000E09FD"/>
    <w:rsid w:val="000E1A9D"/>
    <w:rsid w:val="000E2159"/>
    <w:rsid w:val="000F57AA"/>
    <w:rsid w:val="000F79C3"/>
    <w:rsid w:val="00100EB9"/>
    <w:rsid w:val="00104FA8"/>
    <w:rsid w:val="0010656A"/>
    <w:rsid w:val="00106DE0"/>
    <w:rsid w:val="00112843"/>
    <w:rsid w:val="00130E1A"/>
    <w:rsid w:val="00132DA1"/>
    <w:rsid w:val="001475EF"/>
    <w:rsid w:val="00150E21"/>
    <w:rsid w:val="00153B88"/>
    <w:rsid w:val="00156024"/>
    <w:rsid w:val="00156283"/>
    <w:rsid w:val="001579A5"/>
    <w:rsid w:val="00160871"/>
    <w:rsid w:val="001623AE"/>
    <w:rsid w:val="001811CF"/>
    <w:rsid w:val="0018179C"/>
    <w:rsid w:val="0018614F"/>
    <w:rsid w:val="00186A3B"/>
    <w:rsid w:val="001B2A76"/>
    <w:rsid w:val="001B7653"/>
    <w:rsid w:val="001C2162"/>
    <w:rsid w:val="001C38C8"/>
    <w:rsid w:val="001C3E23"/>
    <w:rsid w:val="001C4941"/>
    <w:rsid w:val="001D35BB"/>
    <w:rsid w:val="001D79B7"/>
    <w:rsid w:val="001D7BEE"/>
    <w:rsid w:val="001E58A6"/>
    <w:rsid w:val="001F261D"/>
    <w:rsid w:val="001F303D"/>
    <w:rsid w:val="001F389E"/>
    <w:rsid w:val="001F52C4"/>
    <w:rsid w:val="00200EE3"/>
    <w:rsid w:val="00202941"/>
    <w:rsid w:val="0020308E"/>
    <w:rsid w:val="00206F4B"/>
    <w:rsid w:val="00207328"/>
    <w:rsid w:val="00211EF8"/>
    <w:rsid w:val="00222671"/>
    <w:rsid w:val="00225FAA"/>
    <w:rsid w:val="00232BC9"/>
    <w:rsid w:val="002359F3"/>
    <w:rsid w:val="00256045"/>
    <w:rsid w:val="002578AF"/>
    <w:rsid w:val="002619FD"/>
    <w:rsid w:val="00262667"/>
    <w:rsid w:val="00264DB2"/>
    <w:rsid w:val="00272125"/>
    <w:rsid w:val="00274CFA"/>
    <w:rsid w:val="002762EB"/>
    <w:rsid w:val="002942E1"/>
    <w:rsid w:val="0029504D"/>
    <w:rsid w:val="0029590E"/>
    <w:rsid w:val="002A53D8"/>
    <w:rsid w:val="002B2292"/>
    <w:rsid w:val="002B4EB9"/>
    <w:rsid w:val="002B6C96"/>
    <w:rsid w:val="002C2D7F"/>
    <w:rsid w:val="002C35CF"/>
    <w:rsid w:val="002C5996"/>
    <w:rsid w:val="002D09D4"/>
    <w:rsid w:val="002D36FF"/>
    <w:rsid w:val="002E5947"/>
    <w:rsid w:val="002F2ED7"/>
    <w:rsid w:val="0030267F"/>
    <w:rsid w:val="00304B43"/>
    <w:rsid w:val="003415F7"/>
    <w:rsid w:val="00341753"/>
    <w:rsid w:val="00341C57"/>
    <w:rsid w:val="00342CEF"/>
    <w:rsid w:val="00353C3A"/>
    <w:rsid w:val="0035495A"/>
    <w:rsid w:val="00360D4A"/>
    <w:rsid w:val="00361A59"/>
    <w:rsid w:val="0036292E"/>
    <w:rsid w:val="00367B55"/>
    <w:rsid w:val="00370A40"/>
    <w:rsid w:val="00376D6A"/>
    <w:rsid w:val="00381387"/>
    <w:rsid w:val="003839A1"/>
    <w:rsid w:val="003971FC"/>
    <w:rsid w:val="003A54B5"/>
    <w:rsid w:val="003A5C4A"/>
    <w:rsid w:val="003B22BE"/>
    <w:rsid w:val="003B53C5"/>
    <w:rsid w:val="003C570F"/>
    <w:rsid w:val="003D1DF6"/>
    <w:rsid w:val="003D4F08"/>
    <w:rsid w:val="003D5F63"/>
    <w:rsid w:val="003E732E"/>
    <w:rsid w:val="003F0AB6"/>
    <w:rsid w:val="003F2504"/>
    <w:rsid w:val="003F442A"/>
    <w:rsid w:val="00403735"/>
    <w:rsid w:val="004051B2"/>
    <w:rsid w:val="00405806"/>
    <w:rsid w:val="00411725"/>
    <w:rsid w:val="00411C5B"/>
    <w:rsid w:val="00416E81"/>
    <w:rsid w:val="00417D34"/>
    <w:rsid w:val="0042060F"/>
    <w:rsid w:val="004242F0"/>
    <w:rsid w:val="004245D9"/>
    <w:rsid w:val="004257B6"/>
    <w:rsid w:val="00431DBF"/>
    <w:rsid w:val="00434F95"/>
    <w:rsid w:val="004514AD"/>
    <w:rsid w:val="00452DFF"/>
    <w:rsid w:val="00457A2C"/>
    <w:rsid w:val="00460CD8"/>
    <w:rsid w:val="00463233"/>
    <w:rsid w:val="00465B3F"/>
    <w:rsid w:val="0047005E"/>
    <w:rsid w:val="004744A3"/>
    <w:rsid w:val="00482EDC"/>
    <w:rsid w:val="00491104"/>
    <w:rsid w:val="00491FA8"/>
    <w:rsid w:val="00496632"/>
    <w:rsid w:val="004A6B44"/>
    <w:rsid w:val="004B73CD"/>
    <w:rsid w:val="004C07B5"/>
    <w:rsid w:val="004D74B7"/>
    <w:rsid w:val="004D7EA7"/>
    <w:rsid w:val="004E55E1"/>
    <w:rsid w:val="004E6122"/>
    <w:rsid w:val="0050036F"/>
    <w:rsid w:val="00510E89"/>
    <w:rsid w:val="00513BF9"/>
    <w:rsid w:val="0052258C"/>
    <w:rsid w:val="005233E0"/>
    <w:rsid w:val="005434D1"/>
    <w:rsid w:val="005617DE"/>
    <w:rsid w:val="005645C6"/>
    <w:rsid w:val="00565C2E"/>
    <w:rsid w:val="005679E7"/>
    <w:rsid w:val="0057234A"/>
    <w:rsid w:val="005767F2"/>
    <w:rsid w:val="00580858"/>
    <w:rsid w:val="00580EB6"/>
    <w:rsid w:val="00583296"/>
    <w:rsid w:val="005902F7"/>
    <w:rsid w:val="005935E8"/>
    <w:rsid w:val="00593983"/>
    <w:rsid w:val="00597253"/>
    <w:rsid w:val="005978C8"/>
    <w:rsid w:val="005A2F8D"/>
    <w:rsid w:val="005A45C4"/>
    <w:rsid w:val="005A5236"/>
    <w:rsid w:val="005B350F"/>
    <w:rsid w:val="005B3FCA"/>
    <w:rsid w:val="005C5C4C"/>
    <w:rsid w:val="005D6170"/>
    <w:rsid w:val="005E0C22"/>
    <w:rsid w:val="005E297E"/>
    <w:rsid w:val="005F1AC5"/>
    <w:rsid w:val="005F4B58"/>
    <w:rsid w:val="005F716A"/>
    <w:rsid w:val="00602396"/>
    <w:rsid w:val="00604834"/>
    <w:rsid w:val="00607F84"/>
    <w:rsid w:val="00612683"/>
    <w:rsid w:val="00615C80"/>
    <w:rsid w:val="00631A99"/>
    <w:rsid w:val="006339CF"/>
    <w:rsid w:val="00635B59"/>
    <w:rsid w:val="00640FA1"/>
    <w:rsid w:val="006439F8"/>
    <w:rsid w:val="00645B13"/>
    <w:rsid w:val="0065446D"/>
    <w:rsid w:val="0065487C"/>
    <w:rsid w:val="006572F6"/>
    <w:rsid w:val="00673FAA"/>
    <w:rsid w:val="00680FD5"/>
    <w:rsid w:val="006851FA"/>
    <w:rsid w:val="006931AB"/>
    <w:rsid w:val="006955B0"/>
    <w:rsid w:val="006A23C6"/>
    <w:rsid w:val="006A2DE4"/>
    <w:rsid w:val="006B1F4F"/>
    <w:rsid w:val="006B76E1"/>
    <w:rsid w:val="006C1514"/>
    <w:rsid w:val="006E312D"/>
    <w:rsid w:val="006E6EDF"/>
    <w:rsid w:val="006F5AAC"/>
    <w:rsid w:val="007056C6"/>
    <w:rsid w:val="00705E3C"/>
    <w:rsid w:val="00736C9F"/>
    <w:rsid w:val="007513CC"/>
    <w:rsid w:val="00761893"/>
    <w:rsid w:val="00764A01"/>
    <w:rsid w:val="00772900"/>
    <w:rsid w:val="00783A48"/>
    <w:rsid w:val="00783EA4"/>
    <w:rsid w:val="00785F3D"/>
    <w:rsid w:val="007912F1"/>
    <w:rsid w:val="0079268A"/>
    <w:rsid w:val="00792F33"/>
    <w:rsid w:val="007A065F"/>
    <w:rsid w:val="007A23ED"/>
    <w:rsid w:val="007B3E38"/>
    <w:rsid w:val="007C0FDE"/>
    <w:rsid w:val="007C38CF"/>
    <w:rsid w:val="007D699F"/>
    <w:rsid w:val="007D6C38"/>
    <w:rsid w:val="007E0D1C"/>
    <w:rsid w:val="007E1B25"/>
    <w:rsid w:val="007E224B"/>
    <w:rsid w:val="007E5EE7"/>
    <w:rsid w:val="007F0CBD"/>
    <w:rsid w:val="00800E1E"/>
    <w:rsid w:val="00801E15"/>
    <w:rsid w:val="008063C3"/>
    <w:rsid w:val="00814372"/>
    <w:rsid w:val="008148BA"/>
    <w:rsid w:val="00815ECB"/>
    <w:rsid w:val="008214DA"/>
    <w:rsid w:val="008320F7"/>
    <w:rsid w:val="00832EBC"/>
    <w:rsid w:val="00837A03"/>
    <w:rsid w:val="00843F8F"/>
    <w:rsid w:val="00844356"/>
    <w:rsid w:val="00844EB2"/>
    <w:rsid w:val="00845FCB"/>
    <w:rsid w:val="008463D2"/>
    <w:rsid w:val="00853B0E"/>
    <w:rsid w:val="00854649"/>
    <w:rsid w:val="00854E8C"/>
    <w:rsid w:val="008607DF"/>
    <w:rsid w:val="0086349B"/>
    <w:rsid w:val="00867524"/>
    <w:rsid w:val="008736AD"/>
    <w:rsid w:val="008B2718"/>
    <w:rsid w:val="008B358E"/>
    <w:rsid w:val="008B7502"/>
    <w:rsid w:val="008C1A52"/>
    <w:rsid w:val="008C1BD1"/>
    <w:rsid w:val="008C2232"/>
    <w:rsid w:val="008C2865"/>
    <w:rsid w:val="008C3A2A"/>
    <w:rsid w:val="008D0D64"/>
    <w:rsid w:val="008D4A43"/>
    <w:rsid w:val="008E0E61"/>
    <w:rsid w:val="008E3C78"/>
    <w:rsid w:val="008E4CB4"/>
    <w:rsid w:val="008E52F9"/>
    <w:rsid w:val="008E577B"/>
    <w:rsid w:val="008E6993"/>
    <w:rsid w:val="008F2A17"/>
    <w:rsid w:val="009105D2"/>
    <w:rsid w:val="00912934"/>
    <w:rsid w:val="00914CDF"/>
    <w:rsid w:val="009207E5"/>
    <w:rsid w:val="00922834"/>
    <w:rsid w:val="00925050"/>
    <w:rsid w:val="00931E5F"/>
    <w:rsid w:val="00935504"/>
    <w:rsid w:val="00942D56"/>
    <w:rsid w:val="00971111"/>
    <w:rsid w:val="00972F32"/>
    <w:rsid w:val="00975CF7"/>
    <w:rsid w:val="00976F4A"/>
    <w:rsid w:val="009A13F1"/>
    <w:rsid w:val="009C0046"/>
    <w:rsid w:val="009C20C1"/>
    <w:rsid w:val="009C23D6"/>
    <w:rsid w:val="009C4ED9"/>
    <w:rsid w:val="009D34DE"/>
    <w:rsid w:val="009D54C9"/>
    <w:rsid w:val="009D697A"/>
    <w:rsid w:val="009E4874"/>
    <w:rsid w:val="009F03B8"/>
    <w:rsid w:val="009F43A2"/>
    <w:rsid w:val="009F70AC"/>
    <w:rsid w:val="00A00233"/>
    <w:rsid w:val="00A0630A"/>
    <w:rsid w:val="00A07617"/>
    <w:rsid w:val="00A22C6E"/>
    <w:rsid w:val="00A265CF"/>
    <w:rsid w:val="00A30220"/>
    <w:rsid w:val="00A33635"/>
    <w:rsid w:val="00A527AE"/>
    <w:rsid w:val="00A54D27"/>
    <w:rsid w:val="00A6074B"/>
    <w:rsid w:val="00A725E5"/>
    <w:rsid w:val="00A81389"/>
    <w:rsid w:val="00A83B4D"/>
    <w:rsid w:val="00A85078"/>
    <w:rsid w:val="00AA232B"/>
    <w:rsid w:val="00AA5997"/>
    <w:rsid w:val="00AA6584"/>
    <w:rsid w:val="00AC4D41"/>
    <w:rsid w:val="00AC7DD3"/>
    <w:rsid w:val="00AD4737"/>
    <w:rsid w:val="00AE61FD"/>
    <w:rsid w:val="00AF1609"/>
    <w:rsid w:val="00AF57DA"/>
    <w:rsid w:val="00AF725D"/>
    <w:rsid w:val="00B01F16"/>
    <w:rsid w:val="00B06C76"/>
    <w:rsid w:val="00B1075F"/>
    <w:rsid w:val="00B153B6"/>
    <w:rsid w:val="00B15D69"/>
    <w:rsid w:val="00B15EA8"/>
    <w:rsid w:val="00B2550C"/>
    <w:rsid w:val="00B40F48"/>
    <w:rsid w:val="00B55DDF"/>
    <w:rsid w:val="00B63390"/>
    <w:rsid w:val="00B6597E"/>
    <w:rsid w:val="00B73A85"/>
    <w:rsid w:val="00B753C4"/>
    <w:rsid w:val="00B759B6"/>
    <w:rsid w:val="00B92AE5"/>
    <w:rsid w:val="00B97006"/>
    <w:rsid w:val="00BA0940"/>
    <w:rsid w:val="00BA77AA"/>
    <w:rsid w:val="00BB0D59"/>
    <w:rsid w:val="00BB1FE2"/>
    <w:rsid w:val="00BC1482"/>
    <w:rsid w:val="00BC38A7"/>
    <w:rsid w:val="00BC43D8"/>
    <w:rsid w:val="00BD1BDF"/>
    <w:rsid w:val="00BD34B5"/>
    <w:rsid w:val="00BE32E6"/>
    <w:rsid w:val="00BE3960"/>
    <w:rsid w:val="00BE5F51"/>
    <w:rsid w:val="00BF155C"/>
    <w:rsid w:val="00BF77F2"/>
    <w:rsid w:val="00C20A99"/>
    <w:rsid w:val="00C254B0"/>
    <w:rsid w:val="00C32D08"/>
    <w:rsid w:val="00C34C88"/>
    <w:rsid w:val="00C356DC"/>
    <w:rsid w:val="00C37A90"/>
    <w:rsid w:val="00C42D75"/>
    <w:rsid w:val="00C46236"/>
    <w:rsid w:val="00C46673"/>
    <w:rsid w:val="00C47D90"/>
    <w:rsid w:val="00C51AA1"/>
    <w:rsid w:val="00C52FFC"/>
    <w:rsid w:val="00C557F9"/>
    <w:rsid w:val="00C65EB8"/>
    <w:rsid w:val="00C70F1D"/>
    <w:rsid w:val="00C729FB"/>
    <w:rsid w:val="00C8132C"/>
    <w:rsid w:val="00C8771C"/>
    <w:rsid w:val="00C90092"/>
    <w:rsid w:val="00C90568"/>
    <w:rsid w:val="00C9199B"/>
    <w:rsid w:val="00C93869"/>
    <w:rsid w:val="00C93B4A"/>
    <w:rsid w:val="00C94E0A"/>
    <w:rsid w:val="00C97E14"/>
    <w:rsid w:val="00C97F46"/>
    <w:rsid w:val="00CA1AD3"/>
    <w:rsid w:val="00CA1B93"/>
    <w:rsid w:val="00CA48DE"/>
    <w:rsid w:val="00CA7C1D"/>
    <w:rsid w:val="00CC7F5A"/>
    <w:rsid w:val="00CD00D4"/>
    <w:rsid w:val="00CD0DF3"/>
    <w:rsid w:val="00CD3D55"/>
    <w:rsid w:val="00CD4A56"/>
    <w:rsid w:val="00CD4CDA"/>
    <w:rsid w:val="00CE517F"/>
    <w:rsid w:val="00CE5B35"/>
    <w:rsid w:val="00CF3BDB"/>
    <w:rsid w:val="00D05B2B"/>
    <w:rsid w:val="00D06E47"/>
    <w:rsid w:val="00D0724A"/>
    <w:rsid w:val="00D108D1"/>
    <w:rsid w:val="00D10E04"/>
    <w:rsid w:val="00D13E16"/>
    <w:rsid w:val="00D150DF"/>
    <w:rsid w:val="00D220B1"/>
    <w:rsid w:val="00D239F3"/>
    <w:rsid w:val="00D45FA0"/>
    <w:rsid w:val="00D50FF4"/>
    <w:rsid w:val="00D538A3"/>
    <w:rsid w:val="00D64F40"/>
    <w:rsid w:val="00D65EBF"/>
    <w:rsid w:val="00D67F1F"/>
    <w:rsid w:val="00D729F1"/>
    <w:rsid w:val="00D82AC0"/>
    <w:rsid w:val="00D87C00"/>
    <w:rsid w:val="00D93FE0"/>
    <w:rsid w:val="00D961CD"/>
    <w:rsid w:val="00DB0E60"/>
    <w:rsid w:val="00DB5982"/>
    <w:rsid w:val="00DC62B2"/>
    <w:rsid w:val="00DC7F5A"/>
    <w:rsid w:val="00DD42D4"/>
    <w:rsid w:val="00DE226B"/>
    <w:rsid w:val="00DE3567"/>
    <w:rsid w:val="00DE7BA8"/>
    <w:rsid w:val="00DE7D2D"/>
    <w:rsid w:val="00DF4C85"/>
    <w:rsid w:val="00DF4FC4"/>
    <w:rsid w:val="00E00B72"/>
    <w:rsid w:val="00E0650F"/>
    <w:rsid w:val="00E07ACB"/>
    <w:rsid w:val="00E110E3"/>
    <w:rsid w:val="00E31B5C"/>
    <w:rsid w:val="00E32264"/>
    <w:rsid w:val="00E343E0"/>
    <w:rsid w:val="00E47CF2"/>
    <w:rsid w:val="00E52753"/>
    <w:rsid w:val="00E52D31"/>
    <w:rsid w:val="00E63AB3"/>
    <w:rsid w:val="00E72967"/>
    <w:rsid w:val="00E72A19"/>
    <w:rsid w:val="00E8337E"/>
    <w:rsid w:val="00E84AF7"/>
    <w:rsid w:val="00E90B20"/>
    <w:rsid w:val="00E961D9"/>
    <w:rsid w:val="00EA6A8C"/>
    <w:rsid w:val="00EB1FA6"/>
    <w:rsid w:val="00EB44AA"/>
    <w:rsid w:val="00EB5999"/>
    <w:rsid w:val="00EC0648"/>
    <w:rsid w:val="00EE04F9"/>
    <w:rsid w:val="00EF55CB"/>
    <w:rsid w:val="00EF79EC"/>
    <w:rsid w:val="00F03EF6"/>
    <w:rsid w:val="00F12060"/>
    <w:rsid w:val="00F149A4"/>
    <w:rsid w:val="00F14DFB"/>
    <w:rsid w:val="00F15244"/>
    <w:rsid w:val="00F1630F"/>
    <w:rsid w:val="00F17F00"/>
    <w:rsid w:val="00F17F7F"/>
    <w:rsid w:val="00F22F48"/>
    <w:rsid w:val="00F23312"/>
    <w:rsid w:val="00F24819"/>
    <w:rsid w:val="00F253DC"/>
    <w:rsid w:val="00F25976"/>
    <w:rsid w:val="00F316E8"/>
    <w:rsid w:val="00F330C3"/>
    <w:rsid w:val="00F45A9F"/>
    <w:rsid w:val="00F52436"/>
    <w:rsid w:val="00F60086"/>
    <w:rsid w:val="00F662E2"/>
    <w:rsid w:val="00F7567A"/>
    <w:rsid w:val="00F77B2D"/>
    <w:rsid w:val="00F82A00"/>
    <w:rsid w:val="00F8378A"/>
    <w:rsid w:val="00F86F4B"/>
    <w:rsid w:val="00F91360"/>
    <w:rsid w:val="00FA0EE5"/>
    <w:rsid w:val="00FB2F46"/>
    <w:rsid w:val="00FB463F"/>
    <w:rsid w:val="00FB4B39"/>
    <w:rsid w:val="00FF2835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CA490"/>
  <w14:defaultImageDpi w14:val="0"/>
  <w15:docId w15:val="{EB1C59E0-DE4C-4F4E-B0A0-D4215CDA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2060"/>
    <w:pPr>
      <w:spacing w:after="200" w:line="276" w:lineRule="auto"/>
    </w:pPr>
    <w:rPr>
      <w:rFonts w:cs="Times New Roman"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009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A8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A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A6A8C"/>
    <w:rPr>
      <w:rFonts w:cs="Times New Roman"/>
      <w:bCs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A8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A6A8C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6A8C"/>
    <w:rPr>
      <w:rFonts w:ascii="Tahoma" w:hAnsi="Tahoma" w:cs="Tahoma"/>
      <w:bCs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A302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0220"/>
    <w:rPr>
      <w:rFonts w:cs="Times New Roman"/>
      <w:bCs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A302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0220"/>
    <w:rPr>
      <w:rFonts w:cs="Times New Roman"/>
      <w:bCs/>
      <w:sz w:val="24"/>
      <w:szCs w:val="24"/>
      <w:lang w:val="x-none" w:eastAsia="en-US"/>
    </w:rPr>
  </w:style>
  <w:style w:type="paragraph" w:styleId="ListParagraph">
    <w:name w:val="List Paragraph"/>
    <w:aliases w:val="List Paragraph1,List Paragraph11,Recommendation,Bullet point,L"/>
    <w:basedOn w:val="Normal"/>
    <w:link w:val="ListParagraphChar"/>
    <w:uiPriority w:val="34"/>
    <w:qFormat/>
    <w:rsid w:val="00457A2C"/>
    <w:pPr>
      <w:spacing w:after="0" w:line="240" w:lineRule="auto"/>
      <w:ind w:left="720"/>
    </w:pPr>
    <w:rPr>
      <w:rFonts w:cs="Calibri"/>
      <w:bCs w:val="0"/>
      <w:sz w:val="22"/>
      <w:szCs w:val="22"/>
      <w:lang w:eastAsia="en-AU"/>
    </w:rPr>
  </w:style>
  <w:style w:type="paragraph" w:styleId="NoSpacing">
    <w:name w:val="No Spacing"/>
    <w:uiPriority w:val="1"/>
    <w:qFormat/>
    <w:rsid w:val="009D697A"/>
    <w:rPr>
      <w:rFonts w:ascii="Arial" w:hAnsi="Arial" w:cs="Times New Roman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0F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0FD5"/>
    <w:rPr>
      <w:rFonts w:cs="Times New Roman"/>
      <w:bCs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80FD5"/>
    <w:rPr>
      <w:rFonts w:cs="Times New Roman"/>
      <w:vertAlign w:val="superscript"/>
    </w:rPr>
  </w:style>
  <w:style w:type="paragraph" w:customStyle="1" w:styleId="Billname">
    <w:name w:val="Billname"/>
    <w:basedOn w:val="Normal"/>
    <w:rsid w:val="00272125"/>
    <w:pPr>
      <w:tabs>
        <w:tab w:val="left" w:pos="2400"/>
        <w:tab w:val="left" w:pos="2880"/>
      </w:tabs>
      <w:spacing w:before="1220" w:after="100" w:line="240" w:lineRule="auto"/>
    </w:pPr>
    <w:rPr>
      <w:rFonts w:ascii="Arial" w:hAnsi="Arial"/>
      <w:b/>
      <w:bCs w:val="0"/>
      <w:sz w:val="40"/>
      <w:szCs w:val="20"/>
    </w:rPr>
  </w:style>
  <w:style w:type="paragraph" w:customStyle="1" w:styleId="N-line3">
    <w:name w:val="N-line3"/>
    <w:basedOn w:val="Normal"/>
    <w:next w:val="Normal"/>
    <w:rsid w:val="00272125"/>
    <w:pPr>
      <w:pBdr>
        <w:bottom w:val="single" w:sz="12" w:space="1" w:color="auto"/>
      </w:pBdr>
      <w:spacing w:after="0" w:line="240" w:lineRule="auto"/>
      <w:jc w:val="both"/>
    </w:pPr>
    <w:rPr>
      <w:rFonts w:ascii="Times New Roman" w:hAnsi="Times New Roman"/>
      <w:bCs w:val="0"/>
      <w:szCs w:val="20"/>
    </w:rPr>
  </w:style>
  <w:style w:type="paragraph" w:customStyle="1" w:styleId="madeunder">
    <w:name w:val="made under"/>
    <w:basedOn w:val="Normal"/>
    <w:rsid w:val="00272125"/>
    <w:pPr>
      <w:spacing w:before="180" w:after="60" w:line="240" w:lineRule="auto"/>
      <w:jc w:val="both"/>
    </w:pPr>
    <w:rPr>
      <w:rFonts w:ascii="Times New Roman" w:hAnsi="Times New Roman"/>
      <w:bCs w:val="0"/>
      <w:szCs w:val="20"/>
    </w:rPr>
  </w:style>
  <w:style w:type="paragraph" w:customStyle="1" w:styleId="CoverActName">
    <w:name w:val="CoverActName"/>
    <w:basedOn w:val="Normal"/>
    <w:rsid w:val="00272125"/>
    <w:pPr>
      <w:tabs>
        <w:tab w:val="left" w:pos="2600"/>
      </w:tabs>
      <w:spacing w:before="200" w:after="60" w:line="240" w:lineRule="auto"/>
      <w:jc w:val="both"/>
    </w:pPr>
    <w:rPr>
      <w:rFonts w:ascii="Arial" w:hAnsi="Arial"/>
      <w:b/>
      <w:bCs w:val="0"/>
      <w:szCs w:val="20"/>
    </w:rPr>
  </w:style>
  <w:style w:type="character" w:customStyle="1" w:styleId="ListParagraphChar">
    <w:name w:val="List Paragraph Char"/>
    <w:aliases w:val="List Paragraph1 Char,List Paragraph11 Char,Recommendation Char,Bullet point Char,L Char"/>
    <w:basedOn w:val="DefaultParagraphFont"/>
    <w:link w:val="ListParagraph"/>
    <w:uiPriority w:val="34"/>
    <w:locked/>
    <w:rsid w:val="0020308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28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C397772FF4EC4886C017D1481C039D" ma:contentTypeVersion="1" ma:contentTypeDescription="Create a new document." ma:contentTypeScope="" ma:versionID="90fc125956f5edb76932b93e6978e4d3">
  <xsd:schema xmlns:xsd="http://www.w3.org/2001/XMLSchema" xmlns:xs="http://www.w3.org/2001/XMLSchema" xmlns:p="http://schemas.microsoft.com/office/2006/metadata/properties" xmlns:ns2="0dd5750a-c36c-42d1-ab22-b7b36a51458e" targetNamespace="http://schemas.microsoft.com/office/2006/metadata/properties" ma:root="true" ma:fieldsID="5656ff53c585379834b9690ac5b195e5" ns2:_="">
    <xsd:import namespace="0dd5750a-c36c-42d1-ab22-b7b36a51458e"/>
    <xsd:element name="properties">
      <xsd:complexType>
        <xsd:sequence>
          <xsd:element name="documentManagement">
            <xsd:complexType>
              <xsd:all>
                <xsd:element ref="ns2: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5750a-c36c-42d1-ab22-b7b36a51458e" elementFormDefault="qualified">
    <xsd:import namespace="http://schemas.microsoft.com/office/2006/documentManagement/types"/>
    <xsd:import namespace="http://schemas.microsoft.com/office/infopath/2007/PartnerControls"/>
    <xsd:element name="Approved" ma:index="8" nillable="true" ma:displayName="Approved" ma:default="0" ma:internalName="Approv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E1DE4-5100-43A4-AF48-21EBE8054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5750a-c36c-42d1-ab22-b7b36a514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C92543-A6F8-4B6F-ADE9-BB5B0CB4A2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394A1-CBD6-4440-B7D5-E98C359A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3550</Characters>
  <Application>Microsoft Office Word</Application>
  <DocSecurity>0</DocSecurity>
  <Lines>81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 - WMRR Regulation 2017</vt:lpstr>
    </vt:vector>
  </TitlesOfParts>
  <Company>ACT Government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 - WMRR Regulation 2017</dc:title>
  <dc:subject/>
  <dc:creator>ACT Government</dc:creator>
  <cp:keywords>2</cp:keywords>
  <dc:description/>
  <cp:lastModifiedBy>PCODCS</cp:lastModifiedBy>
  <cp:revision>4</cp:revision>
  <cp:lastPrinted>2019-10-30T03:29:00Z</cp:lastPrinted>
  <dcterms:created xsi:type="dcterms:W3CDTF">2020-01-13T23:39:00Z</dcterms:created>
  <dcterms:modified xsi:type="dcterms:W3CDTF">2020-01-13T23:39:00Z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0x010100C5C397772FF4EC4886C017D1481C039D</vt:lpwstr>
  </property>
  <property fmtid="{D5CDD505-2E9C-101B-9397-08002B2CF9AE}" pid="3" name="Order">
    <vt:r8>16600</vt:r8>
  </property>
  <property fmtid="{D5CDD505-2E9C-101B-9397-08002B2CF9AE}" pid="4" name="Objective-Id">
    <vt:lpwstr>A23686249</vt:lpwstr>
  </property>
  <property fmtid="{D5CDD505-2E9C-101B-9397-08002B2CF9AE}" pid="5" name="Objective-Title">
    <vt:lpwstr>Explanatory Statement - Waste Management and Resource Recovery (Processing Refund Protocol) Determination 2019 (No 1) v1.0</vt:lpwstr>
  </property>
  <property fmtid="{D5CDD505-2E9C-101B-9397-08002B2CF9AE}" pid="6" name="Objective-Comment">
    <vt:lpwstr/>
  </property>
  <property fmtid="{D5CDD505-2E9C-101B-9397-08002B2CF9AE}" pid="7" name="Objective-CreationStamp">
    <vt:filetime>2019-11-12T01:13:50Z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2019-11-12T01:38:23Z</vt:filetime>
  </property>
  <property fmtid="{D5CDD505-2E9C-101B-9397-08002B2CF9AE}" pid="12" name="Objective-Owner">
    <vt:lpwstr>Mark Milner</vt:lpwstr>
  </property>
  <property fmtid="{D5CDD505-2E9C-101B-9397-08002B2CF9AE}" pid="13" name="Objective-Path">
    <vt:lpwstr>Whole of ACT Government:TCCS STRUCTURE - Content Restriction Hierarchy:DIVISION: Chief Operating Officer:BRANCH: Legal Contracts and Procurement:SECTION: Legal and Contracts:Matters:Legal Instruments:2019-20 Instruments:Waste Management and Resource Recov</vt:lpwstr>
  </property>
  <property fmtid="{D5CDD505-2E9C-101B-9397-08002B2CF9AE}" pid="14" name="Objective-Parent">
    <vt:lpwstr>Waste Management and Resource Recovery (Processing Refund Protocol) Determination 2019 (No 1)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CHECKEDOUTFROMJMS">
    <vt:lpwstr/>
  </property>
  <property fmtid="{D5CDD505-2E9C-101B-9397-08002B2CF9AE}" pid="34" name="DMSID">
    <vt:lpwstr>1137635</vt:lpwstr>
  </property>
  <property fmtid="{D5CDD505-2E9C-101B-9397-08002B2CF9AE}" pid="35" name="JMSREQUIREDCHECKIN">
    <vt:lpwstr/>
  </property>
</Properties>
</file>