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3458" w14:textId="77777777" w:rsidR="00C94AA5" w:rsidRDefault="00C94AA5" w:rsidP="006F4177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</w:p>
    <w:p w14:paraId="581996B2" w14:textId="5606CA42" w:rsidR="00C17FAB" w:rsidRPr="00520F36" w:rsidRDefault="000A0CDA" w:rsidP="006F4177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7FAB" w:rsidRPr="00520F36">
        <w:rPr>
          <w:rFonts w:ascii="Arial" w:hAnsi="Arial" w:cs="Arial"/>
        </w:rPr>
        <w:t>ustralian Capital Territory</w:t>
      </w:r>
    </w:p>
    <w:p w14:paraId="798B525E" w14:textId="3E163AC7" w:rsidR="00755B4A" w:rsidRPr="00755B4A" w:rsidRDefault="00755B4A" w:rsidP="006F4177">
      <w:pPr>
        <w:spacing w:before="340"/>
        <w:outlineLvl w:val="0"/>
        <w:rPr>
          <w:rFonts w:ascii="Arial" w:hAnsi="Arial" w:cs="Arial"/>
          <w:b/>
          <w:bCs/>
          <w:sz w:val="40"/>
          <w:szCs w:val="40"/>
        </w:rPr>
      </w:pPr>
      <w:r w:rsidRPr="00755B4A">
        <w:rPr>
          <w:rFonts w:ascii="Arial" w:hAnsi="Arial" w:cs="Arial"/>
          <w:b/>
          <w:bCs/>
          <w:sz w:val="40"/>
          <w:szCs w:val="40"/>
        </w:rPr>
        <w:t>Rates (Commercial Land) Exemption 2020</w:t>
      </w:r>
    </w:p>
    <w:p w14:paraId="54A9C731" w14:textId="73DB1FAC" w:rsidR="00C17FAB" w:rsidRPr="00520F36" w:rsidRDefault="00755B4A" w:rsidP="006F4177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</w:t>
      </w:r>
      <w:r w:rsidR="00D36662" w:rsidRPr="00520F36">
        <w:rPr>
          <w:rFonts w:ascii="Arial" w:hAnsi="Arial" w:cs="Arial"/>
          <w:b/>
          <w:bCs/>
        </w:rPr>
        <w:t>able</w:t>
      </w:r>
      <w:r w:rsidR="002D7C60" w:rsidRPr="00520F36">
        <w:rPr>
          <w:rFonts w:ascii="Arial" w:hAnsi="Arial" w:cs="Arial"/>
          <w:b/>
          <w:bCs/>
        </w:rPr>
        <w:t xml:space="preserve"> instrument </w:t>
      </w:r>
      <w:r w:rsidR="009C65A9">
        <w:rPr>
          <w:rFonts w:ascii="Arial" w:hAnsi="Arial" w:cs="Arial"/>
          <w:b/>
          <w:bCs/>
        </w:rPr>
        <w:t>N</w:t>
      </w:r>
      <w:r w:rsidR="002D7C60" w:rsidRPr="00520F36">
        <w:rPr>
          <w:rFonts w:ascii="Arial" w:hAnsi="Arial" w:cs="Arial"/>
          <w:b/>
          <w:bCs/>
        </w:rPr>
        <w:t>I</w:t>
      </w:r>
      <w:r w:rsidR="000C0320" w:rsidRPr="00520F36">
        <w:rPr>
          <w:rFonts w:ascii="Arial" w:hAnsi="Arial" w:cs="Arial"/>
          <w:b/>
          <w:bCs/>
        </w:rPr>
        <w:t>20</w:t>
      </w:r>
      <w:r w:rsidR="00427F9B">
        <w:rPr>
          <w:rFonts w:ascii="Arial" w:hAnsi="Arial" w:cs="Arial"/>
          <w:b/>
          <w:bCs/>
        </w:rPr>
        <w:t>20</w:t>
      </w:r>
      <w:r w:rsidR="00C17FAB" w:rsidRPr="00520F36">
        <w:rPr>
          <w:rFonts w:ascii="Arial" w:hAnsi="Arial" w:cs="Arial"/>
          <w:b/>
          <w:bCs/>
        </w:rPr>
        <w:t>–</w:t>
      </w:r>
      <w:r w:rsidR="009C65A9">
        <w:rPr>
          <w:rFonts w:ascii="Arial" w:hAnsi="Arial" w:cs="Arial"/>
          <w:b/>
          <w:bCs/>
        </w:rPr>
        <w:t>223</w:t>
      </w:r>
    </w:p>
    <w:p w14:paraId="104B89C1" w14:textId="77777777" w:rsidR="00C17FAB" w:rsidRPr="00520F36" w:rsidRDefault="00C17FAB" w:rsidP="00DA3B00">
      <w:pPr>
        <w:pStyle w:val="madeunder"/>
        <w:spacing w:before="300" w:after="0"/>
      </w:pPr>
      <w:r w:rsidRPr="00520F36">
        <w:t xml:space="preserve">made under the  </w:t>
      </w:r>
    </w:p>
    <w:p w14:paraId="3CF07A9E" w14:textId="77B5F190" w:rsidR="00C17FAB" w:rsidRPr="00520F36" w:rsidRDefault="00755B4A" w:rsidP="006F4177">
      <w:pPr>
        <w:pStyle w:val="CoverActName"/>
        <w:spacing w:before="320" w:after="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Rates</w:t>
      </w:r>
      <w:r w:rsidR="000C0320" w:rsidRPr="00520F36">
        <w:rPr>
          <w:rFonts w:cs="Arial"/>
          <w:i/>
          <w:sz w:val="20"/>
        </w:rPr>
        <w:t xml:space="preserve"> Act </w:t>
      </w:r>
      <w:r>
        <w:rPr>
          <w:rFonts w:cs="Arial"/>
          <w:i/>
          <w:sz w:val="20"/>
        </w:rPr>
        <w:t>2004</w:t>
      </w:r>
      <w:r w:rsidR="000C0320" w:rsidRPr="00520F36">
        <w:rPr>
          <w:rFonts w:cs="Arial"/>
          <w:i/>
          <w:sz w:val="20"/>
        </w:rPr>
        <w:t xml:space="preserve">, </w:t>
      </w:r>
      <w:r w:rsidR="000C0320" w:rsidRPr="00520F36">
        <w:rPr>
          <w:rFonts w:cs="Arial"/>
          <w:sz w:val="20"/>
        </w:rPr>
        <w:t>s 4</w:t>
      </w:r>
      <w:r>
        <w:rPr>
          <w:rFonts w:cs="Arial"/>
          <w:sz w:val="20"/>
        </w:rPr>
        <w:t>1</w:t>
      </w:r>
      <w:r w:rsidR="000C0320" w:rsidRPr="00520F36">
        <w:rPr>
          <w:rFonts w:cs="Arial"/>
          <w:sz w:val="20"/>
        </w:rPr>
        <w:t xml:space="preserve"> (</w:t>
      </w:r>
      <w:r>
        <w:rPr>
          <w:rFonts w:cs="Arial"/>
          <w:sz w:val="20"/>
        </w:rPr>
        <w:t>Exemption from rates</w:t>
      </w:r>
      <w:r w:rsidR="000C0320" w:rsidRPr="00520F36">
        <w:rPr>
          <w:rFonts w:cs="Arial"/>
          <w:sz w:val="20"/>
        </w:rPr>
        <w:t>)</w:t>
      </w:r>
    </w:p>
    <w:p w14:paraId="709CE081" w14:textId="77777777" w:rsidR="00C17FAB" w:rsidRPr="00520F36" w:rsidRDefault="00C17FAB" w:rsidP="006F4177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 w:rsidRPr="00520F36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5D9E49" w14:textId="77777777" w:rsidR="00C17FAB" w:rsidRPr="00520F36" w:rsidRDefault="00C17FAB">
      <w:pPr>
        <w:pStyle w:val="N-line3"/>
        <w:pBdr>
          <w:bottom w:val="none" w:sz="0" w:space="0" w:color="auto"/>
        </w:pBdr>
      </w:pPr>
    </w:p>
    <w:p w14:paraId="1B8E463D" w14:textId="77777777" w:rsidR="00C17FAB" w:rsidRPr="00520F36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B21392F" w14:textId="77777777" w:rsidR="00C07E4C" w:rsidRPr="00520F36" w:rsidRDefault="00C07E4C" w:rsidP="00C07E4C"/>
    <w:p w14:paraId="1AAE9ADC" w14:textId="60B51246" w:rsidR="007659B0" w:rsidRDefault="00427F9B" w:rsidP="00C77D03">
      <w:r>
        <w:t>On 20</w:t>
      </w:r>
      <w:r w:rsidR="00F51E5C">
        <w:t xml:space="preserve"> </w:t>
      </w:r>
      <w:r>
        <w:t>March 2020, the Government announced a stimulus package to support business, industry and our community</w:t>
      </w:r>
      <w:r w:rsidR="00755B4A">
        <w:t xml:space="preserve"> affected by the impact of COVID-19.</w:t>
      </w:r>
      <w:r w:rsidR="00256FA9">
        <w:t xml:space="preserve"> </w:t>
      </w:r>
    </w:p>
    <w:p w14:paraId="3777AE55" w14:textId="77777777" w:rsidR="007659B0" w:rsidRDefault="007659B0" w:rsidP="00C77D03"/>
    <w:p w14:paraId="0567C681" w14:textId="073602CE" w:rsidR="00EB365D" w:rsidRDefault="00427F9B" w:rsidP="00C77D03">
      <w:r>
        <w:t>As part of that stimulus package</w:t>
      </w:r>
      <w:r w:rsidR="00377126">
        <w:t>,</w:t>
      </w:r>
      <w:r>
        <w:t xml:space="preserve"> the Government is to </w:t>
      </w:r>
      <w:r w:rsidR="00755B4A">
        <w:t>rebate</w:t>
      </w:r>
      <w:r w:rsidR="00411529">
        <w:t xml:space="preserve"> of $2,622 </w:t>
      </w:r>
      <w:r w:rsidR="00377126">
        <w:t xml:space="preserve">of general rates for certain commercial property owners </w:t>
      </w:r>
      <w:r w:rsidR="0016668E">
        <w:t xml:space="preserve">– which is </w:t>
      </w:r>
      <w:r w:rsidR="00411529">
        <w:t>equivalent to</w:t>
      </w:r>
      <w:r w:rsidR="00755B4A">
        <w:t xml:space="preserve"> the fixed charge component</w:t>
      </w:r>
      <w:r w:rsidR="00377126">
        <w:t xml:space="preserve"> for the 2019-20 financial year</w:t>
      </w:r>
      <w:r w:rsidR="00755B4A">
        <w:t>.</w:t>
      </w:r>
    </w:p>
    <w:p w14:paraId="7936EB3F" w14:textId="77777777" w:rsidR="00EB365D" w:rsidRDefault="00EB365D" w:rsidP="00C77D03"/>
    <w:p w14:paraId="5F3A8038" w14:textId="77777777" w:rsidR="00012096" w:rsidRDefault="007659B0" w:rsidP="00C77D03">
      <w:r>
        <w:t xml:space="preserve">This instrument </w:t>
      </w:r>
      <w:r w:rsidR="00755B4A">
        <w:t xml:space="preserve">provides an exemption </w:t>
      </w:r>
      <w:r w:rsidR="0016668E">
        <w:t xml:space="preserve">of that amount </w:t>
      </w:r>
      <w:r w:rsidR="00755B4A">
        <w:t>fo</w:t>
      </w:r>
      <w:r w:rsidR="00427F9B">
        <w:t>r the 20</w:t>
      </w:r>
      <w:r w:rsidR="00755B4A">
        <w:t>19</w:t>
      </w:r>
      <w:r w:rsidR="00427F9B">
        <w:t>-</w:t>
      </w:r>
      <w:r w:rsidR="00755B4A">
        <w:t>20</w:t>
      </w:r>
      <w:r w:rsidR="00427F9B">
        <w:t xml:space="preserve"> financial year</w:t>
      </w:r>
      <w:r w:rsidR="00755B4A">
        <w:t xml:space="preserve"> to owners of commercial land with an AUV</w:t>
      </w:r>
      <w:r w:rsidR="0016668E">
        <w:t>, or AUVU for units,</w:t>
      </w:r>
      <w:r w:rsidR="00755B4A">
        <w:t xml:space="preserve"> (as defined under the </w:t>
      </w:r>
      <w:r w:rsidR="00755B4A" w:rsidRPr="00755B4A">
        <w:rPr>
          <w:i/>
          <w:iCs/>
        </w:rPr>
        <w:t>Rates Act 2004</w:t>
      </w:r>
      <w:r w:rsidR="00755B4A">
        <w:t>) of $2</w:t>
      </w:r>
      <w:r w:rsidR="00411529">
        <w:t> </w:t>
      </w:r>
      <w:r w:rsidR="00755B4A">
        <w:t>million</w:t>
      </w:r>
      <w:r w:rsidR="0016668E">
        <w:t xml:space="preserve"> or less</w:t>
      </w:r>
      <w:r w:rsidR="00A82A9D">
        <w:t>.</w:t>
      </w:r>
      <w:r w:rsidR="00411529">
        <w:t xml:space="preserve"> </w:t>
      </w:r>
    </w:p>
    <w:p w14:paraId="10E6464C" w14:textId="77777777" w:rsidR="00012096" w:rsidRDefault="00012096" w:rsidP="00C77D03"/>
    <w:p w14:paraId="77265D98" w14:textId="6D2392B8" w:rsidR="00411529" w:rsidRDefault="00411529" w:rsidP="00C77D03">
      <w:r>
        <w:t>If an owner’s rates for 2019-20 were less than $2,622, the remainder of the exemption</w:t>
      </w:r>
      <w:r w:rsidR="00C94AA5">
        <w:t xml:space="preserve"> amount</w:t>
      </w:r>
      <w:r>
        <w:t xml:space="preserve"> </w:t>
      </w:r>
      <w:r w:rsidR="00C94AA5">
        <w:t>(either unused</w:t>
      </w:r>
      <w:r w:rsidR="0016668E">
        <w:t xml:space="preserve"> or, if rates have been paid but </w:t>
      </w:r>
      <w:r w:rsidR="00C94AA5">
        <w:t xml:space="preserve">not refunded) </w:t>
      </w:r>
      <w:r>
        <w:t xml:space="preserve">will be credited against </w:t>
      </w:r>
      <w:r w:rsidR="0016668E">
        <w:t xml:space="preserve">future </w:t>
      </w:r>
      <w:r>
        <w:t xml:space="preserve">rates </w:t>
      </w:r>
      <w:r w:rsidR="0016668E">
        <w:t xml:space="preserve">to </w:t>
      </w:r>
      <w:r w:rsidR="00FF4B97">
        <w:t>the</w:t>
      </w:r>
      <w:r w:rsidR="0016668E">
        <w:t xml:space="preserve"> owner of that land </w:t>
      </w:r>
      <w:r>
        <w:t>for following financial years</w:t>
      </w:r>
      <w:r w:rsidR="0016668E">
        <w:t xml:space="preserve"> until the total $2,622 has been reached for that land</w:t>
      </w:r>
      <w:r>
        <w:t>.</w:t>
      </w:r>
    </w:p>
    <w:p w14:paraId="2B9C9A79" w14:textId="77777777" w:rsidR="00012096" w:rsidRDefault="00012096" w:rsidP="00012096"/>
    <w:p w14:paraId="31DEE58E" w14:textId="472F6EAB" w:rsidR="00012096" w:rsidRPr="00012988" w:rsidRDefault="00012096" w:rsidP="00012096">
      <w:r>
        <w:t xml:space="preserve">Clause 4 (3) of the instrument, operates to ensure </w:t>
      </w:r>
      <w:r w:rsidR="00012988" w:rsidRPr="00012988">
        <w:t>the rebate applies to the correct period</w:t>
      </w:r>
      <w:r w:rsidR="00012988">
        <w:t xml:space="preserve"> for those ratepayers paying by quarterly instalment</w:t>
      </w:r>
      <w:r w:rsidRPr="00012988">
        <w:t>.</w:t>
      </w:r>
    </w:p>
    <w:p w14:paraId="1DF5652B" w14:textId="77777777" w:rsidR="00896DB3" w:rsidRDefault="00896DB3"/>
    <w:p w14:paraId="55D72235" w14:textId="77777777" w:rsidR="00896DB3" w:rsidRDefault="00896DB3"/>
    <w:p w14:paraId="230855C2" w14:textId="77777777" w:rsidR="00896DB3" w:rsidRDefault="00896DB3"/>
    <w:p w14:paraId="6A7D014B" w14:textId="0AA29918" w:rsidR="007D28F9" w:rsidRPr="00520F36" w:rsidRDefault="007D28F9">
      <w:r w:rsidRPr="00520F36">
        <w:t xml:space="preserve">Authorised by </w:t>
      </w:r>
      <w:r w:rsidR="00AA6B8B" w:rsidRPr="00520F36">
        <w:t>the</w:t>
      </w:r>
      <w:r w:rsidR="005C73CE" w:rsidRPr="00520F36">
        <w:t xml:space="preserve"> </w:t>
      </w:r>
      <w:r w:rsidR="00755B4A">
        <w:t>Treasurer</w:t>
      </w:r>
    </w:p>
    <w:p w14:paraId="58A79A13" w14:textId="24EE3F74" w:rsidR="00AA6B8B" w:rsidRDefault="00755B4A">
      <w:r>
        <w:t>Andrew Barr MLA</w:t>
      </w:r>
    </w:p>
    <w:sectPr w:rsidR="00AA6B8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7A291" w14:textId="77777777" w:rsidR="00D3463A" w:rsidRDefault="00D3463A" w:rsidP="00C17FAB">
      <w:r>
        <w:separator/>
      </w:r>
    </w:p>
  </w:endnote>
  <w:endnote w:type="continuationSeparator" w:id="0">
    <w:p w14:paraId="6741F435" w14:textId="77777777" w:rsidR="00D3463A" w:rsidRDefault="00D3463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AD37" w14:textId="77777777" w:rsidR="005477AA" w:rsidRDefault="0054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59E3" w14:textId="0D03943D" w:rsidR="005477AA" w:rsidRPr="00D906C6" w:rsidRDefault="00D906C6" w:rsidP="00D906C6">
    <w:pPr>
      <w:pStyle w:val="Footer"/>
      <w:jc w:val="center"/>
      <w:rPr>
        <w:rFonts w:cs="Arial"/>
        <w:sz w:val="14"/>
      </w:rPr>
    </w:pPr>
    <w:r w:rsidRPr="00D906C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F038" w14:textId="77777777" w:rsidR="005477AA" w:rsidRDefault="00547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3FB5" w14:textId="77777777" w:rsidR="00D3463A" w:rsidRDefault="00D3463A" w:rsidP="00C17FAB">
      <w:r>
        <w:separator/>
      </w:r>
    </w:p>
  </w:footnote>
  <w:footnote w:type="continuationSeparator" w:id="0">
    <w:p w14:paraId="0EAF1E3E" w14:textId="77777777" w:rsidR="00D3463A" w:rsidRDefault="00D3463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296D" w14:textId="77777777" w:rsidR="005477AA" w:rsidRDefault="0054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2E40" w14:textId="2F13C3C9" w:rsidR="005477AA" w:rsidRDefault="00547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B1FD" w14:textId="77777777" w:rsidR="005477AA" w:rsidRDefault="00547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67479"/>
    <w:multiLevelType w:val="hybridMultilevel"/>
    <w:tmpl w:val="0F3E0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568"/>
    <w:multiLevelType w:val="hybridMultilevel"/>
    <w:tmpl w:val="996C3D50"/>
    <w:lvl w:ilvl="0" w:tplc="0264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4416C"/>
    <w:multiLevelType w:val="hybridMultilevel"/>
    <w:tmpl w:val="B57247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335A"/>
    <w:multiLevelType w:val="hybridMultilevel"/>
    <w:tmpl w:val="C31A709E"/>
    <w:lvl w:ilvl="0" w:tplc="18EC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F6636"/>
    <w:multiLevelType w:val="hybridMultilevel"/>
    <w:tmpl w:val="39A49D4E"/>
    <w:lvl w:ilvl="0" w:tplc="370AD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14EF"/>
    <w:multiLevelType w:val="hybridMultilevel"/>
    <w:tmpl w:val="DA581434"/>
    <w:lvl w:ilvl="0" w:tplc="FBAC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2A27"/>
    <w:multiLevelType w:val="hybridMultilevel"/>
    <w:tmpl w:val="BBD0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AD7C41"/>
    <w:multiLevelType w:val="hybridMultilevel"/>
    <w:tmpl w:val="053A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4F40A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6"/>
  </w:num>
  <w:num w:numId="6">
    <w:abstractNumId w:val="1"/>
  </w:num>
  <w:num w:numId="7">
    <w:abstractNumId w:val="6"/>
  </w:num>
  <w:num w:numId="8">
    <w:abstractNumId w:val="7"/>
  </w:num>
  <w:num w:numId="9">
    <w:abstractNumId w:val="18"/>
  </w:num>
  <w:num w:numId="10">
    <w:abstractNumId w:val="17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12096"/>
    <w:rsid w:val="00012988"/>
    <w:rsid w:val="000370B7"/>
    <w:rsid w:val="0004401B"/>
    <w:rsid w:val="00044D06"/>
    <w:rsid w:val="00047F7C"/>
    <w:rsid w:val="0005616A"/>
    <w:rsid w:val="00057DF4"/>
    <w:rsid w:val="00084151"/>
    <w:rsid w:val="00084A95"/>
    <w:rsid w:val="000A0CDA"/>
    <w:rsid w:val="000A4950"/>
    <w:rsid w:val="000A4BA4"/>
    <w:rsid w:val="000A69CC"/>
    <w:rsid w:val="000B47B3"/>
    <w:rsid w:val="000C0320"/>
    <w:rsid w:val="000D7351"/>
    <w:rsid w:val="00104E59"/>
    <w:rsid w:val="0011786A"/>
    <w:rsid w:val="0013287B"/>
    <w:rsid w:val="0015449C"/>
    <w:rsid w:val="001546D9"/>
    <w:rsid w:val="00163067"/>
    <w:rsid w:val="0016668E"/>
    <w:rsid w:val="00175FAA"/>
    <w:rsid w:val="001F780B"/>
    <w:rsid w:val="00233323"/>
    <w:rsid w:val="00244B5E"/>
    <w:rsid w:val="00256FA9"/>
    <w:rsid w:val="002838D3"/>
    <w:rsid w:val="00295B06"/>
    <w:rsid w:val="002A3727"/>
    <w:rsid w:val="002C747B"/>
    <w:rsid w:val="002D24F1"/>
    <w:rsid w:val="002D3299"/>
    <w:rsid w:val="002D6F30"/>
    <w:rsid w:val="002D7C60"/>
    <w:rsid w:val="00324663"/>
    <w:rsid w:val="003642CE"/>
    <w:rsid w:val="00377126"/>
    <w:rsid w:val="003A2713"/>
    <w:rsid w:val="003B114F"/>
    <w:rsid w:val="003B2344"/>
    <w:rsid w:val="003C158F"/>
    <w:rsid w:val="00411529"/>
    <w:rsid w:val="00427F9B"/>
    <w:rsid w:val="004E6ED0"/>
    <w:rsid w:val="005035B3"/>
    <w:rsid w:val="00520F36"/>
    <w:rsid w:val="00545537"/>
    <w:rsid w:val="005477AA"/>
    <w:rsid w:val="00577C99"/>
    <w:rsid w:val="005B0A55"/>
    <w:rsid w:val="005C73CE"/>
    <w:rsid w:val="005D7612"/>
    <w:rsid w:val="005E0D3B"/>
    <w:rsid w:val="005F6AF3"/>
    <w:rsid w:val="006174F0"/>
    <w:rsid w:val="0065644F"/>
    <w:rsid w:val="00656F3F"/>
    <w:rsid w:val="0066291F"/>
    <w:rsid w:val="006A45E0"/>
    <w:rsid w:val="006A550B"/>
    <w:rsid w:val="006C5788"/>
    <w:rsid w:val="006C7109"/>
    <w:rsid w:val="006C7D45"/>
    <w:rsid w:val="006D2B49"/>
    <w:rsid w:val="006D2FC8"/>
    <w:rsid w:val="006F11E7"/>
    <w:rsid w:val="006F4177"/>
    <w:rsid w:val="007346AC"/>
    <w:rsid w:val="00746C1D"/>
    <w:rsid w:val="00750038"/>
    <w:rsid w:val="00755B4A"/>
    <w:rsid w:val="007659B0"/>
    <w:rsid w:val="007819E5"/>
    <w:rsid w:val="0079709A"/>
    <w:rsid w:val="007D28F9"/>
    <w:rsid w:val="007F669E"/>
    <w:rsid w:val="00803D9B"/>
    <w:rsid w:val="008275AD"/>
    <w:rsid w:val="00831E29"/>
    <w:rsid w:val="00860C3C"/>
    <w:rsid w:val="0086346C"/>
    <w:rsid w:val="00896DB3"/>
    <w:rsid w:val="008C0A45"/>
    <w:rsid w:val="00906BE8"/>
    <w:rsid w:val="00930A10"/>
    <w:rsid w:val="00953D64"/>
    <w:rsid w:val="00975862"/>
    <w:rsid w:val="009943F3"/>
    <w:rsid w:val="00994473"/>
    <w:rsid w:val="009C65A9"/>
    <w:rsid w:val="009D7400"/>
    <w:rsid w:val="009E46E7"/>
    <w:rsid w:val="00A0434D"/>
    <w:rsid w:val="00A05764"/>
    <w:rsid w:val="00A438C9"/>
    <w:rsid w:val="00A56DE4"/>
    <w:rsid w:val="00A665DB"/>
    <w:rsid w:val="00A82A9D"/>
    <w:rsid w:val="00A84C4F"/>
    <w:rsid w:val="00A87FA6"/>
    <w:rsid w:val="00A96525"/>
    <w:rsid w:val="00AA6B8B"/>
    <w:rsid w:val="00AE2586"/>
    <w:rsid w:val="00B30776"/>
    <w:rsid w:val="00B474F6"/>
    <w:rsid w:val="00B82282"/>
    <w:rsid w:val="00BB5C97"/>
    <w:rsid w:val="00BC61FF"/>
    <w:rsid w:val="00BD2818"/>
    <w:rsid w:val="00BE45A4"/>
    <w:rsid w:val="00C07E4C"/>
    <w:rsid w:val="00C17FAB"/>
    <w:rsid w:val="00C614AD"/>
    <w:rsid w:val="00C66225"/>
    <w:rsid w:val="00C77D03"/>
    <w:rsid w:val="00C80CE3"/>
    <w:rsid w:val="00C94AA5"/>
    <w:rsid w:val="00CA11F6"/>
    <w:rsid w:val="00CA540C"/>
    <w:rsid w:val="00CB46F5"/>
    <w:rsid w:val="00CB5A12"/>
    <w:rsid w:val="00CB6874"/>
    <w:rsid w:val="00CE2DC9"/>
    <w:rsid w:val="00CE599C"/>
    <w:rsid w:val="00CF0B1F"/>
    <w:rsid w:val="00CF1C02"/>
    <w:rsid w:val="00D13F6F"/>
    <w:rsid w:val="00D3463A"/>
    <w:rsid w:val="00D36662"/>
    <w:rsid w:val="00D44937"/>
    <w:rsid w:val="00D45330"/>
    <w:rsid w:val="00D56FBF"/>
    <w:rsid w:val="00D624E7"/>
    <w:rsid w:val="00D72B24"/>
    <w:rsid w:val="00D906C6"/>
    <w:rsid w:val="00DA1B90"/>
    <w:rsid w:val="00DA3B00"/>
    <w:rsid w:val="00DA410E"/>
    <w:rsid w:val="00DC022E"/>
    <w:rsid w:val="00E05B50"/>
    <w:rsid w:val="00E534C1"/>
    <w:rsid w:val="00E60E52"/>
    <w:rsid w:val="00E64DA7"/>
    <w:rsid w:val="00E809D1"/>
    <w:rsid w:val="00EB2F3D"/>
    <w:rsid w:val="00EB365D"/>
    <w:rsid w:val="00EB466E"/>
    <w:rsid w:val="00ED6089"/>
    <w:rsid w:val="00EE3561"/>
    <w:rsid w:val="00EE47CE"/>
    <w:rsid w:val="00F119D0"/>
    <w:rsid w:val="00F43DFE"/>
    <w:rsid w:val="00F51E5C"/>
    <w:rsid w:val="00FC277C"/>
    <w:rsid w:val="00FD75CE"/>
    <w:rsid w:val="00FF091E"/>
    <w:rsid w:val="00FF3C9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5985415"/>
  <w15:docId w15:val="{C613F87D-B3BC-45CB-868E-9427CD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DocumentMap">
    <w:name w:val="Document Map"/>
    <w:basedOn w:val="Normal"/>
    <w:link w:val="DocumentMapChar"/>
    <w:uiPriority w:val="99"/>
    <w:semiHidden/>
    <w:unhideWhenUsed/>
    <w:rsid w:val="006F4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F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33323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6BE8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0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62DE-F496-4278-899D-88D64ACB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1036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Stonham, Joshua</cp:lastModifiedBy>
  <cp:revision>5</cp:revision>
  <cp:lastPrinted>2019-04-29T03:14:00Z</cp:lastPrinted>
  <dcterms:created xsi:type="dcterms:W3CDTF">2020-04-15T13:05:00Z</dcterms:created>
  <dcterms:modified xsi:type="dcterms:W3CDTF">2020-04-15T13:05:00Z</dcterms:modified>
</cp:coreProperties>
</file>