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51C5EE20" w14:textId="71E6E658" w:rsidR="008E55F3" w:rsidRDefault="008E55F3" w:rsidP="008E55F3">
      <w:pPr>
        <w:pStyle w:val="Billname"/>
        <w:spacing w:before="500"/>
      </w:pPr>
      <w:bookmarkStart w:id="1" w:name="_Hlk40338579"/>
      <w:r>
        <w:t xml:space="preserve">Liquor </w:t>
      </w:r>
      <w:r w:rsidRPr="00C114AA">
        <w:t>(</w:t>
      </w:r>
      <w:r>
        <w:t>COVID-19 Emergency Response—Permit Fee Waiver</w:t>
      </w:r>
      <w:r w:rsidR="00C40EE7">
        <w:t>)</w:t>
      </w:r>
      <w:r w:rsidRPr="00C114AA">
        <w:t xml:space="preserve"> </w:t>
      </w:r>
      <w:r>
        <w:t xml:space="preserve">Declaration 2020 </w:t>
      </w:r>
    </w:p>
    <w:bookmarkEnd w:id="1"/>
    <w:p w14:paraId="51E4F411" w14:textId="7A546550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F9596E">
        <w:rPr>
          <w:rFonts w:ascii="Arial" w:eastAsia="Times New Roman" w:hAnsi="Arial" w:cs="Arial"/>
          <w:b/>
          <w:bCs/>
          <w:sz w:val="24"/>
          <w:szCs w:val="20"/>
        </w:rPr>
        <w:t>120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89E1A76" w14:textId="40F3CF95" w:rsidR="008E55F3" w:rsidRDefault="008E55F3" w:rsidP="008E55F3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 – COVID-19 emergency response – Act, s 229 (2) (d)</w:t>
      </w:r>
      <w:r w:rsidRPr="00291A9A">
        <w:rPr>
          <w:sz w:val="20"/>
          <w:szCs w:val="20"/>
        </w:rPr>
        <w:t>)</w:t>
      </w:r>
    </w:p>
    <w:bookmarkEnd w:id="2"/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36BB5283" w14:textId="77777777" w:rsidR="00974A78" w:rsidRPr="00974A78" w:rsidRDefault="00974A78" w:rsidP="00974A78"/>
    <w:p w14:paraId="7F477A98" w14:textId="49FE4A9C" w:rsidR="000D3C10" w:rsidRDefault="000D3C10" w:rsidP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8E55F3">
        <w:rPr>
          <w:rFonts w:ascii="Times New Roman" w:hAnsi="Times New Roman" w:cs="Times New Roman"/>
          <w:i/>
          <w:sz w:val="24"/>
          <w:szCs w:val="24"/>
        </w:rPr>
        <w:t>Liquor (COVID-19 Emergency Response—Permit Fee Waiver</w:t>
      </w:r>
      <w:r w:rsidR="00C40EE7">
        <w:rPr>
          <w:rFonts w:ascii="Times New Roman" w:hAnsi="Times New Roman" w:cs="Times New Roman"/>
          <w:i/>
          <w:sz w:val="24"/>
          <w:szCs w:val="24"/>
        </w:rPr>
        <w:t>)</w:t>
      </w:r>
      <w:r w:rsidR="008E55F3"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8E55F3">
        <w:rPr>
          <w:rFonts w:ascii="Times New Roman" w:hAnsi="Times New Roman" w:cs="Times New Roman"/>
          <w:i/>
          <w:sz w:val="24"/>
          <w:szCs w:val="24"/>
        </w:rPr>
        <w:t> </w:t>
      </w:r>
      <w:r w:rsidR="008E55F3"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8E55F3">
        <w:rPr>
          <w:rFonts w:ascii="Times New Roman" w:hAnsi="Times New Roman" w:cs="Times New Roman"/>
          <w:i/>
          <w:sz w:val="24"/>
          <w:szCs w:val="24"/>
        </w:rPr>
        <w:t>20</w:t>
      </w:r>
    </w:p>
    <w:p w14:paraId="297538AA" w14:textId="77777777" w:rsidR="006023AA" w:rsidRDefault="006023AA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4F317D" w14:textId="050DD8EC" w:rsidR="00F04F62" w:rsidRDefault="00206E9F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</w:p>
    <w:p w14:paraId="61C52379" w14:textId="77777777" w:rsidR="00417A21" w:rsidRDefault="00417A21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1AC4ECAE" w:rsidR="00206E9F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liquor licences and permits are determined by the Minister under section 227 of the Act. 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 w:rsidR="00007965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[DI20</w:t>
      </w:r>
      <w:r w:rsidR="000079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965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] (the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007D31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6BD3F5" w14:textId="288584D9" w:rsidR="00206E9F" w:rsidRPr="00DF1E57" w:rsidRDefault="00206E9F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</w:t>
      </w:r>
      <w:r w:rsidR="00A60E69" w:rsidRPr="00DF1E57">
        <w:rPr>
          <w:rFonts w:ascii="Times New Roman" w:hAnsi="Times New Roman" w:cs="Times New Roman"/>
          <w:sz w:val="24"/>
          <w:szCs w:val="24"/>
        </w:rPr>
        <w:t>section 229(2)(d), a regulation may make provision in relation to the circumstances in which the commissioner may waive or reduce fees.</w:t>
      </w:r>
    </w:p>
    <w:p w14:paraId="61FB32E3" w14:textId="77777777" w:rsidR="00007D31" w:rsidRDefault="00007D3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1CBCA6A" w14:textId="38404028" w:rsidR="00A60E69" w:rsidRDefault="00FC25BE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With this </w:t>
      </w:r>
      <w:r w:rsidR="00A60E69" w:rsidRPr="00DF1E57">
        <w:rPr>
          <w:rFonts w:ascii="Times New Roman" w:hAnsi="Times New Roman" w:cs="Times New Roman"/>
          <w:sz w:val="24"/>
          <w:szCs w:val="24"/>
        </w:rPr>
        <w:t>instrument</w:t>
      </w:r>
      <w:r w:rsidRPr="00DF1E57">
        <w:rPr>
          <w:rFonts w:ascii="Times New Roman" w:hAnsi="Times New Roman" w:cs="Times New Roman"/>
          <w:sz w:val="24"/>
          <w:szCs w:val="24"/>
        </w:rPr>
        <w:t>,</w:t>
      </w:r>
      <w:r w:rsidR="00A60E69" w:rsidRPr="00DF1E57">
        <w:rPr>
          <w:rFonts w:ascii="Times New Roman" w:hAnsi="Times New Roman" w:cs="Times New Roman"/>
          <w:sz w:val="24"/>
          <w:szCs w:val="24"/>
        </w:rPr>
        <w:t xml:space="preserve"> the commissioner waives 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fees payable for </w:t>
      </w:r>
      <w:r w:rsidR="002536C7">
        <w:rPr>
          <w:rFonts w:ascii="Times New Roman" w:hAnsi="Times New Roman" w:cs="Times New Roman"/>
          <w:sz w:val="24"/>
          <w:szCs w:val="24"/>
        </w:rPr>
        <w:t>commercial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="00A60E69" w:rsidRPr="00DF1E57">
        <w:rPr>
          <w:rFonts w:ascii="Times New Roman" w:hAnsi="Times New Roman" w:cs="Times New Roman"/>
          <w:sz w:val="24"/>
          <w:szCs w:val="24"/>
        </w:rPr>
        <w:t>liquor permit</w:t>
      </w:r>
      <w:r w:rsidR="00444EC7" w:rsidRPr="00DF1E57">
        <w:rPr>
          <w:rFonts w:ascii="Times New Roman" w:hAnsi="Times New Roman" w:cs="Times New Roman"/>
          <w:sz w:val="24"/>
          <w:szCs w:val="24"/>
        </w:rPr>
        <w:t>s listed</w:t>
      </w:r>
      <w:r w:rsidR="002536C7" w:rsidRPr="00DF1E57">
        <w:rPr>
          <w:rFonts w:ascii="Times New Roman" w:hAnsi="Times New Roman" w:cs="Times New Roman"/>
          <w:sz w:val="24"/>
          <w:szCs w:val="24"/>
        </w:rPr>
        <w:t xml:space="preserve"> at item 507 (1) (c)</w:t>
      </w:r>
      <w:r w:rsidR="00215952">
        <w:rPr>
          <w:rFonts w:ascii="Times New Roman" w:hAnsi="Times New Roman" w:cs="Times New Roman"/>
          <w:sz w:val="24"/>
          <w:szCs w:val="24"/>
        </w:rPr>
        <w:t xml:space="preserve"> </w:t>
      </w:r>
      <w:r w:rsidR="00444EC7" w:rsidRPr="00DF1E57">
        <w:rPr>
          <w:rFonts w:ascii="Times New Roman" w:hAnsi="Times New Roman" w:cs="Times New Roman"/>
          <w:sz w:val="24"/>
          <w:szCs w:val="24"/>
        </w:rPr>
        <w:t>in the Fees Determination</w:t>
      </w:r>
      <w:r w:rsidR="00007965">
        <w:rPr>
          <w:rFonts w:ascii="Times New Roman" w:hAnsi="Times New Roman" w:cs="Times New Roman"/>
          <w:sz w:val="24"/>
          <w:szCs w:val="24"/>
        </w:rPr>
        <w:t>,</w:t>
      </w:r>
      <w:r w:rsidR="00215952">
        <w:rPr>
          <w:rFonts w:ascii="Times New Roman" w:hAnsi="Times New Roman" w:cs="Times New Roman"/>
          <w:sz w:val="24"/>
          <w:szCs w:val="24"/>
        </w:rPr>
        <w:t xml:space="preserve"> and fees payable for an application </w:t>
      </w:r>
      <w:r w:rsidR="00007965">
        <w:rPr>
          <w:rFonts w:ascii="Times New Roman" w:hAnsi="Times New Roman" w:cs="Times New Roman"/>
          <w:sz w:val="24"/>
          <w:szCs w:val="24"/>
        </w:rPr>
        <w:t>to amend a permit listed at item 508 in the Fees determination</w:t>
      </w:r>
      <w:r w:rsidR="002536C7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7777777" w:rsidR="002536C7" w:rsidRPr="00DF1E57" w:rsidRDefault="002536C7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32033973" w:rsidR="001C237A" w:rsidRPr="00DF1E57" w:rsidRDefault="007C659F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waivers are made in response to the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3"/>
      <w:r w:rsidRPr="00DF1E57">
        <w:rPr>
          <w:rFonts w:ascii="Times New Roman" w:hAnsi="Times New Roman" w:cs="Times New Roman"/>
          <w:sz w:val="24"/>
          <w:szCs w:val="24"/>
        </w:rPr>
        <w:t xml:space="preserve">. The closure direction, made on 23 March 2020 directed the closure of </w:t>
      </w:r>
    </w:p>
    <w:p w14:paraId="75372C8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Businesses that supply liquor for consumption ON the premises but not including any part of those businesses that sell liquor for consumption OFF the premises as defined by the </w:t>
      </w:r>
      <w:r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hotels, whether licensed or unlicensed, but not to the extent that they provide accommodation, takeaway meals or a meal delivery service, or a </w:t>
      </w:r>
      <w:proofErr w:type="spellStart"/>
      <w:r w:rsidRPr="00DF1E57">
        <w:rPr>
          <w:rFonts w:ascii="Times New Roman" w:hAnsi="Times New Roman" w:cs="Times New Roman"/>
          <w:iCs/>
          <w:sz w:val="24"/>
          <w:szCs w:val="24"/>
        </w:rPr>
        <w:t>bottleshop</w:t>
      </w:r>
      <w:proofErr w:type="spellEnd"/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CF643D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5D3DC70D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5C75FE" w:rsidRPr="00DF1E57">
        <w:rPr>
          <w:rFonts w:ascii="Times New Roman" w:hAnsi="Times New Roman" w:cs="Times New Roman"/>
          <w:iCs/>
          <w:sz w:val="24"/>
          <w:szCs w:val="24"/>
        </w:rPr>
        <w:t>meals,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4B873D46" w14:textId="77777777" w:rsidR="00D45BDB" w:rsidRDefault="00D45BDB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02F45794" w:rsidR="007C659F" w:rsidRPr="00DF1E57" w:rsidRDefault="007C659F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C15D1D">
        <w:rPr>
          <w:rFonts w:ascii="Times New Roman" w:hAnsi="Times New Roman" w:cs="Times New Roman"/>
          <w:iCs/>
          <w:sz w:val="24"/>
          <w:szCs w:val="24"/>
        </w:rPr>
        <w:t>COVID-19</w:t>
      </w:r>
      <w:r w:rsidRPr="00DF1E57">
        <w:rPr>
          <w:rFonts w:ascii="Times New Roman" w:hAnsi="Times New Roman" w:cs="Times New Roman"/>
          <w:iCs/>
          <w:sz w:val="24"/>
          <w:szCs w:val="24"/>
        </w:rPr>
        <w:t>).</w:t>
      </w:r>
    </w:p>
    <w:p w14:paraId="352483AC" w14:textId="77777777" w:rsidR="00007965" w:rsidRDefault="00007965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AB8CD" w14:textId="703ED2A9" w:rsidR="00206E9F" w:rsidRDefault="00E02D39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The table at Schedule 1 of the instrument sets out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the fee in the Fees Determination waived, the period during which the waiver operates, and the conditions of the waiver. </w:t>
      </w:r>
    </w:p>
    <w:p w14:paraId="1EED00B5" w14:textId="77777777" w:rsidR="00007965" w:rsidRDefault="00007965" w:rsidP="00007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04A1A" w14:textId="54DC3513" w:rsidR="00007965" w:rsidRDefault="00007965" w:rsidP="00007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on 22 May 2020 and expires on 21 May 2021. </w:t>
      </w:r>
    </w:p>
    <w:p w14:paraId="242AC224" w14:textId="77777777" w:rsidR="00007965" w:rsidRDefault="00007965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A750" w14:textId="0540DB53" w:rsidR="00C15D1D" w:rsidRDefault="00C15D1D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 w:rsidRPr="00007965">
        <w:rPr>
          <w:rFonts w:ascii="Times New Roman" w:hAnsi="Times New Roman" w:cs="Times New Roman"/>
          <w:i/>
          <w:iCs/>
          <w:sz w:val="24"/>
          <w:szCs w:val="24"/>
        </w:rPr>
        <w:t>Liquor (Public Health Emergency—Permit Fee Waiver) Declaration 2020</w:t>
      </w:r>
      <w:r>
        <w:rPr>
          <w:rFonts w:ascii="Times New Roman" w:hAnsi="Times New Roman" w:cs="Times New Roman"/>
          <w:sz w:val="24"/>
          <w:szCs w:val="24"/>
        </w:rPr>
        <w:t xml:space="preserve"> [DI2020-44].</w:t>
      </w:r>
    </w:p>
    <w:p w14:paraId="2E0ACAF2" w14:textId="77777777" w:rsidR="007C18FB" w:rsidRDefault="007C18FB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6B01D922" w:rsidR="00007D31" w:rsidRDefault="008E55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1B74" w14:textId="77777777" w:rsidR="00431327" w:rsidRDefault="00431327" w:rsidP="00AD1133">
      <w:pPr>
        <w:spacing w:after="0" w:line="240" w:lineRule="auto"/>
      </w:pPr>
      <w:r>
        <w:separator/>
      </w:r>
    </w:p>
  </w:endnote>
  <w:endnote w:type="continuationSeparator" w:id="0">
    <w:p w14:paraId="5A40D08A" w14:textId="77777777" w:rsidR="00431327" w:rsidRDefault="00431327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B911" w14:textId="77777777" w:rsidR="008C7038" w:rsidRDefault="008C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459C" w14:textId="086EB6E2" w:rsidR="0077520E" w:rsidRPr="00A15AEA" w:rsidRDefault="00A15AEA" w:rsidP="00A15AEA">
    <w:pPr>
      <w:pStyle w:val="Footer"/>
      <w:jc w:val="center"/>
      <w:rPr>
        <w:rFonts w:ascii="Arial" w:hAnsi="Arial" w:cs="Arial"/>
        <w:sz w:val="14"/>
      </w:rPr>
    </w:pPr>
    <w:r w:rsidRPr="00A15AE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CF1A" w14:textId="77777777" w:rsidR="008C7038" w:rsidRDefault="008C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DE6E" w14:textId="77777777" w:rsidR="00431327" w:rsidRDefault="00431327" w:rsidP="00AD1133">
      <w:pPr>
        <w:spacing w:after="0" w:line="240" w:lineRule="auto"/>
      </w:pPr>
      <w:r>
        <w:separator/>
      </w:r>
    </w:p>
  </w:footnote>
  <w:footnote w:type="continuationSeparator" w:id="0">
    <w:p w14:paraId="3B8C1863" w14:textId="77777777" w:rsidR="00431327" w:rsidRDefault="00431327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1B70" w14:textId="77777777" w:rsidR="008C7038" w:rsidRDefault="008C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BC7D" w14:textId="77777777" w:rsidR="008C7038" w:rsidRDefault="008C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43D8" w14:textId="77777777" w:rsidR="008C7038" w:rsidRDefault="008C7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965"/>
    <w:rsid w:val="00007D31"/>
    <w:rsid w:val="00011DE7"/>
    <w:rsid w:val="0001675E"/>
    <w:rsid w:val="000330D9"/>
    <w:rsid w:val="0008480B"/>
    <w:rsid w:val="000D3C10"/>
    <w:rsid w:val="001026A8"/>
    <w:rsid w:val="001177F4"/>
    <w:rsid w:val="00125898"/>
    <w:rsid w:val="00150350"/>
    <w:rsid w:val="001651FA"/>
    <w:rsid w:val="0016631D"/>
    <w:rsid w:val="00175A79"/>
    <w:rsid w:val="00185BC2"/>
    <w:rsid w:val="00196A6A"/>
    <w:rsid w:val="00196FE2"/>
    <w:rsid w:val="001B39D8"/>
    <w:rsid w:val="001B515B"/>
    <w:rsid w:val="001C237A"/>
    <w:rsid w:val="001E211C"/>
    <w:rsid w:val="001E6085"/>
    <w:rsid w:val="002066DD"/>
    <w:rsid w:val="00206E9F"/>
    <w:rsid w:val="00215952"/>
    <w:rsid w:val="0023410E"/>
    <w:rsid w:val="00236060"/>
    <w:rsid w:val="002536C7"/>
    <w:rsid w:val="00267945"/>
    <w:rsid w:val="00281F7B"/>
    <w:rsid w:val="002823F1"/>
    <w:rsid w:val="002C052B"/>
    <w:rsid w:val="002C421F"/>
    <w:rsid w:val="002F44D4"/>
    <w:rsid w:val="00330B39"/>
    <w:rsid w:val="00373732"/>
    <w:rsid w:val="00376FD2"/>
    <w:rsid w:val="003A0830"/>
    <w:rsid w:val="003B14F0"/>
    <w:rsid w:val="00417A21"/>
    <w:rsid w:val="00431327"/>
    <w:rsid w:val="00431C43"/>
    <w:rsid w:val="00444EC7"/>
    <w:rsid w:val="00465D5A"/>
    <w:rsid w:val="00466FB5"/>
    <w:rsid w:val="004F55FF"/>
    <w:rsid w:val="00522C7F"/>
    <w:rsid w:val="00523760"/>
    <w:rsid w:val="00533114"/>
    <w:rsid w:val="00550074"/>
    <w:rsid w:val="005658AE"/>
    <w:rsid w:val="00573BE5"/>
    <w:rsid w:val="00585535"/>
    <w:rsid w:val="005A1311"/>
    <w:rsid w:val="005A7466"/>
    <w:rsid w:val="005C75FE"/>
    <w:rsid w:val="006023AA"/>
    <w:rsid w:val="006233C7"/>
    <w:rsid w:val="006242A3"/>
    <w:rsid w:val="00656415"/>
    <w:rsid w:val="006902B6"/>
    <w:rsid w:val="006B3E3D"/>
    <w:rsid w:val="006D130A"/>
    <w:rsid w:val="007044AC"/>
    <w:rsid w:val="00707CCD"/>
    <w:rsid w:val="0071708D"/>
    <w:rsid w:val="007325CA"/>
    <w:rsid w:val="00733743"/>
    <w:rsid w:val="00766E77"/>
    <w:rsid w:val="0077520E"/>
    <w:rsid w:val="007814AA"/>
    <w:rsid w:val="007B10F3"/>
    <w:rsid w:val="007C18FB"/>
    <w:rsid w:val="007C659F"/>
    <w:rsid w:val="007F052B"/>
    <w:rsid w:val="00815C5F"/>
    <w:rsid w:val="008433D1"/>
    <w:rsid w:val="00893059"/>
    <w:rsid w:val="008C7038"/>
    <w:rsid w:val="008E55F3"/>
    <w:rsid w:val="008E578B"/>
    <w:rsid w:val="008F1273"/>
    <w:rsid w:val="00930F47"/>
    <w:rsid w:val="00952A2A"/>
    <w:rsid w:val="0095329C"/>
    <w:rsid w:val="00961C4F"/>
    <w:rsid w:val="00974A78"/>
    <w:rsid w:val="00A15AEA"/>
    <w:rsid w:val="00A37CDA"/>
    <w:rsid w:val="00A60E69"/>
    <w:rsid w:val="00A70573"/>
    <w:rsid w:val="00A8216C"/>
    <w:rsid w:val="00A859D1"/>
    <w:rsid w:val="00AA5B2D"/>
    <w:rsid w:val="00AB3B11"/>
    <w:rsid w:val="00AC609F"/>
    <w:rsid w:val="00AD1133"/>
    <w:rsid w:val="00AF4CF9"/>
    <w:rsid w:val="00B264E9"/>
    <w:rsid w:val="00B32902"/>
    <w:rsid w:val="00B416D6"/>
    <w:rsid w:val="00B41854"/>
    <w:rsid w:val="00B51841"/>
    <w:rsid w:val="00B54819"/>
    <w:rsid w:val="00B84F50"/>
    <w:rsid w:val="00BC64A3"/>
    <w:rsid w:val="00BE5479"/>
    <w:rsid w:val="00C15D1D"/>
    <w:rsid w:val="00C40EE7"/>
    <w:rsid w:val="00C86C0D"/>
    <w:rsid w:val="00C974C1"/>
    <w:rsid w:val="00CC35BB"/>
    <w:rsid w:val="00CD0695"/>
    <w:rsid w:val="00CE297A"/>
    <w:rsid w:val="00D1313D"/>
    <w:rsid w:val="00D34311"/>
    <w:rsid w:val="00D41299"/>
    <w:rsid w:val="00D45BDB"/>
    <w:rsid w:val="00D51452"/>
    <w:rsid w:val="00D57D79"/>
    <w:rsid w:val="00D67516"/>
    <w:rsid w:val="00D75D26"/>
    <w:rsid w:val="00D86CC1"/>
    <w:rsid w:val="00D96339"/>
    <w:rsid w:val="00DD3A7B"/>
    <w:rsid w:val="00DF1E57"/>
    <w:rsid w:val="00E02D39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9596E"/>
    <w:rsid w:val="00FC25BE"/>
    <w:rsid w:val="00FD08D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D631-01F1-47F3-9E28-CD2A4A52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2232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2020-05-22T05:33:00Z</dcterms:created>
  <dcterms:modified xsi:type="dcterms:W3CDTF">2020-05-22T05:33:00Z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1191535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