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05093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636FFD61" w14:textId="77777777" w:rsidR="00C17FAB" w:rsidRDefault="00CF0188">
      <w:pPr>
        <w:pStyle w:val="Billname"/>
        <w:spacing w:before="700"/>
      </w:pPr>
      <w:r>
        <w:t>Domestic Animals</w:t>
      </w:r>
      <w:r w:rsidR="00FD75CE">
        <w:t xml:space="preserve"> (</w:t>
      </w:r>
      <w:r>
        <w:t>Fees</w:t>
      </w:r>
      <w:r w:rsidR="00FD75CE">
        <w:t xml:space="preserve">) </w:t>
      </w:r>
      <w:r>
        <w:t>Determination</w:t>
      </w:r>
      <w:r w:rsidR="00FD75CE">
        <w:t xml:space="preserve"> </w:t>
      </w:r>
      <w:r>
        <w:t>20</w:t>
      </w:r>
      <w:r w:rsidR="000227E3">
        <w:t>20</w:t>
      </w:r>
      <w:r w:rsidR="00FD75CE">
        <w:t xml:space="preserve"> (No </w:t>
      </w:r>
      <w:r w:rsidR="00230DAE">
        <w:t>1</w:t>
      </w:r>
      <w:r w:rsidR="00FD75CE">
        <w:t>)</w:t>
      </w:r>
    </w:p>
    <w:p w14:paraId="5A58543E" w14:textId="343A48C4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CF0188">
        <w:rPr>
          <w:rFonts w:ascii="Arial" w:hAnsi="Arial" w:cs="Arial"/>
          <w:b/>
          <w:bCs/>
        </w:rPr>
        <w:t>20</w:t>
      </w:r>
      <w:r w:rsidR="000227E3">
        <w:rPr>
          <w:rFonts w:ascii="Arial" w:hAnsi="Arial" w:cs="Arial"/>
          <w:b/>
          <w:bCs/>
        </w:rPr>
        <w:t>20</w:t>
      </w:r>
      <w:r w:rsidR="00E80F13">
        <w:rPr>
          <w:rFonts w:ascii="Arial" w:hAnsi="Arial" w:cs="Arial"/>
          <w:b/>
          <w:bCs/>
        </w:rPr>
        <w:t>-160</w:t>
      </w:r>
    </w:p>
    <w:p w14:paraId="09A4BED8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103A22AA" w14:textId="77777777" w:rsidR="00C17FAB" w:rsidRDefault="00CF0188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Domestic Animals Act 2000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144 (Determination of fees)</w:t>
      </w:r>
    </w:p>
    <w:p w14:paraId="21507E18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8022A40" w14:textId="77777777" w:rsidR="00C17FAB" w:rsidRDefault="00C17FAB">
      <w:pPr>
        <w:pStyle w:val="N-line3"/>
        <w:pBdr>
          <w:bottom w:val="none" w:sz="0" w:space="0" w:color="auto"/>
        </w:pBdr>
      </w:pPr>
    </w:p>
    <w:p w14:paraId="761B9052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A7C870A" w14:textId="75934DCB" w:rsidR="00C17FAB" w:rsidRDefault="00CF0188">
      <w:r>
        <w:t xml:space="preserve">Section 144 of the </w:t>
      </w:r>
      <w:r>
        <w:rPr>
          <w:i/>
        </w:rPr>
        <w:t xml:space="preserve">Domestic Animals Act 2000 </w:t>
      </w:r>
      <w:r>
        <w:t>(the Act) provides that the Minister may determine fees for the Act.</w:t>
      </w:r>
      <w:r w:rsidR="008C53A5">
        <w:t xml:space="preserve"> This instrument </w:t>
      </w:r>
      <w:r w:rsidR="00015130">
        <w:t>commences on 1 July 20</w:t>
      </w:r>
      <w:r w:rsidR="000227E3">
        <w:t>20</w:t>
      </w:r>
      <w:r w:rsidR="00015130">
        <w:t xml:space="preserve"> and </w:t>
      </w:r>
      <w:r w:rsidR="008C53A5">
        <w:t>sets fees for the 20</w:t>
      </w:r>
      <w:r w:rsidR="000227E3">
        <w:t>20</w:t>
      </w:r>
      <w:r w:rsidR="008C53A5">
        <w:t>-2</w:t>
      </w:r>
      <w:r w:rsidR="000227E3">
        <w:t>1</w:t>
      </w:r>
      <w:r w:rsidR="008C53A5">
        <w:t xml:space="preserve"> financial year.</w:t>
      </w:r>
    </w:p>
    <w:p w14:paraId="365537D1" w14:textId="164C11FD" w:rsidR="00230DAE" w:rsidRDefault="00CF0188" w:rsidP="00230DAE">
      <w:pPr>
        <w:pStyle w:val="LongTitle"/>
        <w:spacing w:before="0" w:after="0"/>
        <w:jc w:val="left"/>
        <w:rPr>
          <w:color w:val="000000"/>
        </w:rPr>
      </w:pPr>
      <w:r>
        <w:br/>
      </w:r>
      <w:r w:rsidR="00230DAE">
        <w:rPr>
          <w:color w:val="000000"/>
        </w:rPr>
        <w:t xml:space="preserve">This determination sets application fees for licences and permits that may be granted under the Act. </w:t>
      </w:r>
      <w:r w:rsidR="008C53A5">
        <w:rPr>
          <w:color w:val="000000"/>
        </w:rPr>
        <w:t xml:space="preserve">The determination also deals with the waiver, refund or extension of time to pay fees in certain situations. Schedule 2 of the instrument deals with refunds where the amount of the refund is specified. The Domestic Animals Registrar has the power to determine whether </w:t>
      </w:r>
      <w:r w:rsidR="009D151B">
        <w:rPr>
          <w:color w:val="000000"/>
        </w:rPr>
        <w:t xml:space="preserve">waivers, refunds or extension of time to pay </w:t>
      </w:r>
      <w:r w:rsidR="008C53A5">
        <w:rPr>
          <w:color w:val="000000"/>
        </w:rPr>
        <w:t>are consistent with the instrument.</w:t>
      </w:r>
    </w:p>
    <w:p w14:paraId="7F5AC7E9" w14:textId="58B42DE7" w:rsidR="00A87C2C" w:rsidRDefault="00A87C2C" w:rsidP="00230DAE">
      <w:pPr>
        <w:pStyle w:val="LongTitle"/>
        <w:spacing w:before="0" w:after="0"/>
        <w:jc w:val="left"/>
        <w:rPr>
          <w:color w:val="000000"/>
        </w:rPr>
      </w:pPr>
    </w:p>
    <w:p w14:paraId="1351E54A" w14:textId="0085D481" w:rsidR="00A87C2C" w:rsidRDefault="00A87C2C" w:rsidP="00230DAE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A new fee for the de-sexing of male dogs has been introduced </w:t>
      </w:r>
      <w:r w:rsidR="00C211A8">
        <w:rPr>
          <w:color w:val="000000"/>
        </w:rPr>
        <w:t>in</w:t>
      </w:r>
      <w:r>
        <w:rPr>
          <w:color w:val="000000"/>
        </w:rPr>
        <w:t xml:space="preserve"> the 2020-21 financial year.</w:t>
      </w:r>
    </w:p>
    <w:p w14:paraId="7E4B14B4" w14:textId="77777777" w:rsidR="00230DAE" w:rsidRDefault="00230DAE" w:rsidP="00230DAE">
      <w:pPr>
        <w:pStyle w:val="LongTitle"/>
        <w:spacing w:before="0" w:after="0"/>
        <w:jc w:val="left"/>
        <w:rPr>
          <w:color w:val="000000"/>
        </w:rPr>
      </w:pPr>
    </w:p>
    <w:p w14:paraId="21663E0B" w14:textId="77777777" w:rsidR="00230DAE" w:rsidRPr="009A6AAD" w:rsidRDefault="00230DAE" w:rsidP="00230DAE">
      <w:pPr>
        <w:rPr>
          <w:b/>
          <w:i/>
        </w:rPr>
      </w:pPr>
      <w:r w:rsidRPr="009A6AAD">
        <w:rPr>
          <w:b/>
          <w:i/>
        </w:rPr>
        <w:t>Indexed Fees</w:t>
      </w:r>
      <w:r w:rsidRPr="009A6AAD">
        <w:rPr>
          <w:b/>
          <w:i/>
        </w:rPr>
        <w:br/>
      </w:r>
    </w:p>
    <w:p w14:paraId="6A670130" w14:textId="6B1EE940" w:rsidR="00230DAE" w:rsidRDefault="00230DAE" w:rsidP="00230DAE">
      <w:r w:rsidRPr="00B75108">
        <w:t>Th</w:t>
      </w:r>
      <w:r>
        <w:t>is</w:t>
      </w:r>
      <w:r w:rsidRPr="00B75108">
        <w:t xml:space="preserve"> determination </w:t>
      </w:r>
      <w:r w:rsidR="004276B5">
        <w:t xml:space="preserve">maintains 2019-20 </w:t>
      </w:r>
      <w:r w:rsidRPr="00B75108">
        <w:t xml:space="preserve">fees </w:t>
      </w:r>
      <w:r w:rsidR="008C53A5">
        <w:t>as per Budget Memo 20</w:t>
      </w:r>
      <w:r w:rsidR="000227E3">
        <w:t>20</w:t>
      </w:r>
      <w:r w:rsidR="008C53A5">
        <w:t>/0</w:t>
      </w:r>
      <w:r w:rsidR="004276B5">
        <w:t>7.</w:t>
      </w:r>
      <w:r>
        <w:t xml:space="preserve"> </w:t>
      </w:r>
    </w:p>
    <w:p w14:paraId="0CA57C70" w14:textId="77777777" w:rsidR="00230DAE" w:rsidRDefault="00230DAE" w:rsidP="00230DAE">
      <w:pPr>
        <w:pStyle w:val="LongTitle"/>
        <w:spacing w:before="0" w:after="0"/>
        <w:jc w:val="left"/>
        <w:rPr>
          <w:color w:val="000000"/>
        </w:rPr>
      </w:pPr>
    </w:p>
    <w:p w14:paraId="43A37AAD" w14:textId="77777777" w:rsidR="00230DAE" w:rsidRPr="00794E07" w:rsidRDefault="00230DAE" w:rsidP="00230DAE">
      <w:pPr>
        <w:rPr>
          <w:b/>
          <w:i/>
        </w:rPr>
      </w:pPr>
      <w:r w:rsidRPr="00794E07">
        <w:rPr>
          <w:b/>
          <w:i/>
        </w:rPr>
        <w:t>Revocation</w:t>
      </w:r>
    </w:p>
    <w:p w14:paraId="71A61C35" w14:textId="77777777" w:rsidR="00230DAE" w:rsidRDefault="00230DAE" w:rsidP="00230DAE"/>
    <w:p w14:paraId="0C950389" w14:textId="2823B754" w:rsidR="00230DAE" w:rsidRDefault="00230DAE" w:rsidP="00230DAE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>This determination revokes the previous fee determination [</w:t>
      </w:r>
      <w:r>
        <w:t>DI201</w:t>
      </w:r>
      <w:r w:rsidR="000227E3">
        <w:t>9</w:t>
      </w:r>
      <w:r>
        <w:t>-</w:t>
      </w:r>
      <w:r w:rsidR="000227E3">
        <w:t>109</w:t>
      </w:r>
      <w:r>
        <w:rPr>
          <w:color w:val="000000"/>
        </w:rPr>
        <w:t>] that set fees for the 201</w:t>
      </w:r>
      <w:r w:rsidR="000227E3">
        <w:rPr>
          <w:color w:val="000000"/>
        </w:rPr>
        <w:t>9</w:t>
      </w:r>
      <w:r>
        <w:rPr>
          <w:color w:val="000000"/>
        </w:rPr>
        <w:t>-20</w:t>
      </w:r>
      <w:r w:rsidR="000227E3">
        <w:rPr>
          <w:color w:val="000000"/>
        </w:rPr>
        <w:t>20</w:t>
      </w:r>
      <w:r>
        <w:rPr>
          <w:color w:val="000000"/>
        </w:rPr>
        <w:t xml:space="preserve"> financial year</w:t>
      </w:r>
      <w:r w:rsidR="00AA6305">
        <w:rPr>
          <w:color w:val="000000"/>
        </w:rPr>
        <w:t>.</w:t>
      </w:r>
    </w:p>
    <w:p w14:paraId="4BB54FFF" w14:textId="77777777" w:rsidR="00230DAE" w:rsidRDefault="00230DAE" w:rsidP="00230DAE">
      <w:pPr>
        <w:pStyle w:val="LongTitle"/>
        <w:spacing w:before="0" w:after="0"/>
        <w:jc w:val="left"/>
        <w:rPr>
          <w:color w:val="000000"/>
        </w:rPr>
      </w:pPr>
    </w:p>
    <w:p w14:paraId="05CAD071" w14:textId="77777777" w:rsidR="00230DAE" w:rsidRDefault="00230DAE" w:rsidP="00230DAE">
      <w:pPr>
        <w:pStyle w:val="LongTitle"/>
        <w:spacing w:before="0" w:after="0"/>
        <w:jc w:val="left"/>
        <w:rPr>
          <w:color w:val="000000"/>
        </w:rPr>
      </w:pPr>
    </w:p>
    <w:p w14:paraId="50AB3A9E" w14:textId="4116F205" w:rsidR="00230DAE" w:rsidRPr="001A54C3" w:rsidRDefault="00230DAE" w:rsidP="00230DAE">
      <w:pPr>
        <w:pStyle w:val="Header"/>
        <w:tabs>
          <w:tab w:val="clear" w:pos="4153"/>
          <w:tab w:val="clear" w:pos="8306"/>
        </w:tabs>
      </w:pPr>
      <w:r>
        <w:t>The determination commences on 1 July 20</w:t>
      </w:r>
      <w:r w:rsidR="000227E3">
        <w:t>20</w:t>
      </w:r>
      <w:r>
        <w:t>.</w:t>
      </w:r>
    </w:p>
    <w:sectPr w:rsidR="00230DAE" w:rsidRPr="001A54C3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38147" w14:textId="77777777" w:rsidR="00DA163C" w:rsidRDefault="00DA163C" w:rsidP="00C17FAB">
      <w:r>
        <w:separator/>
      </w:r>
    </w:p>
  </w:endnote>
  <w:endnote w:type="continuationSeparator" w:id="0">
    <w:p w14:paraId="66920BDF" w14:textId="77777777" w:rsidR="00DA163C" w:rsidRDefault="00DA163C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C369C" w14:textId="77777777" w:rsidR="00D3316F" w:rsidRDefault="00D33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16FB3" w14:textId="1C7A2998" w:rsidR="00C517AE" w:rsidRPr="00D3316F" w:rsidRDefault="00D3316F" w:rsidP="00D3316F">
    <w:pPr>
      <w:pStyle w:val="Footer"/>
      <w:jc w:val="center"/>
      <w:rPr>
        <w:rFonts w:cs="Arial"/>
        <w:sz w:val="14"/>
      </w:rPr>
    </w:pPr>
    <w:r w:rsidRPr="00D3316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987C4" w14:textId="77777777" w:rsidR="00D3316F" w:rsidRDefault="00D33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B3E40" w14:textId="77777777" w:rsidR="00DA163C" w:rsidRDefault="00DA163C" w:rsidP="00C17FAB">
      <w:r>
        <w:separator/>
      </w:r>
    </w:p>
  </w:footnote>
  <w:footnote w:type="continuationSeparator" w:id="0">
    <w:p w14:paraId="231715BC" w14:textId="77777777" w:rsidR="00DA163C" w:rsidRDefault="00DA163C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4A97F" w14:textId="77777777" w:rsidR="00D3316F" w:rsidRDefault="00D33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0C71A" w14:textId="77777777" w:rsidR="00D3316F" w:rsidRDefault="00D331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D5C51" w14:textId="77777777" w:rsidR="00D3316F" w:rsidRDefault="00D33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565225"/>
    <w:multiLevelType w:val="hybridMultilevel"/>
    <w:tmpl w:val="2C041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872B8"/>
    <w:multiLevelType w:val="hybridMultilevel"/>
    <w:tmpl w:val="8A5459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9C30D31"/>
    <w:multiLevelType w:val="hybridMultilevel"/>
    <w:tmpl w:val="7CB23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15130"/>
    <w:rsid w:val="000227E3"/>
    <w:rsid w:val="000333BA"/>
    <w:rsid w:val="000A7825"/>
    <w:rsid w:val="00125E5E"/>
    <w:rsid w:val="001779BF"/>
    <w:rsid w:val="00230DAE"/>
    <w:rsid w:val="0023681B"/>
    <w:rsid w:val="002D7C60"/>
    <w:rsid w:val="002F142E"/>
    <w:rsid w:val="003301A2"/>
    <w:rsid w:val="00361096"/>
    <w:rsid w:val="00366F74"/>
    <w:rsid w:val="00373FBD"/>
    <w:rsid w:val="0038033C"/>
    <w:rsid w:val="00384182"/>
    <w:rsid w:val="003927BB"/>
    <w:rsid w:val="003F799A"/>
    <w:rsid w:val="0042519A"/>
    <w:rsid w:val="004276B5"/>
    <w:rsid w:val="00463D79"/>
    <w:rsid w:val="00475B82"/>
    <w:rsid w:val="004E0988"/>
    <w:rsid w:val="005B2CB3"/>
    <w:rsid w:val="005B7ACA"/>
    <w:rsid w:val="005F5BBC"/>
    <w:rsid w:val="0066116A"/>
    <w:rsid w:val="00666F91"/>
    <w:rsid w:val="006D2061"/>
    <w:rsid w:val="00706A2B"/>
    <w:rsid w:val="007346AC"/>
    <w:rsid w:val="00787AD1"/>
    <w:rsid w:val="00814FD3"/>
    <w:rsid w:val="00822D2D"/>
    <w:rsid w:val="00834D98"/>
    <w:rsid w:val="008A190D"/>
    <w:rsid w:val="008C53A5"/>
    <w:rsid w:val="00911A1A"/>
    <w:rsid w:val="0094708E"/>
    <w:rsid w:val="00950BF5"/>
    <w:rsid w:val="009D151B"/>
    <w:rsid w:val="00A74386"/>
    <w:rsid w:val="00A87C2C"/>
    <w:rsid w:val="00AA6305"/>
    <w:rsid w:val="00AD3B84"/>
    <w:rsid w:val="00AE4ABD"/>
    <w:rsid w:val="00B23749"/>
    <w:rsid w:val="00B32059"/>
    <w:rsid w:val="00B42232"/>
    <w:rsid w:val="00C15DE8"/>
    <w:rsid w:val="00C17FAB"/>
    <w:rsid w:val="00C211A8"/>
    <w:rsid w:val="00C41012"/>
    <w:rsid w:val="00C506F7"/>
    <w:rsid w:val="00C517AE"/>
    <w:rsid w:val="00C530EC"/>
    <w:rsid w:val="00C5497B"/>
    <w:rsid w:val="00CA6B66"/>
    <w:rsid w:val="00CE599C"/>
    <w:rsid w:val="00CF0188"/>
    <w:rsid w:val="00D06FEF"/>
    <w:rsid w:val="00D3316F"/>
    <w:rsid w:val="00D36CDB"/>
    <w:rsid w:val="00DA163C"/>
    <w:rsid w:val="00DA3B00"/>
    <w:rsid w:val="00E80F13"/>
    <w:rsid w:val="00F02744"/>
    <w:rsid w:val="00F16552"/>
    <w:rsid w:val="00F41D9D"/>
    <w:rsid w:val="00F5064E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B77A4A0"/>
  <w15:docId w15:val="{C63433FC-3D81-4C27-A9BE-8050B67D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ListParagraph">
    <w:name w:val="List Paragraph"/>
    <w:aliases w:val="Recommendation,lp1,numbered,Paragraphe de liste1,Bulletr List Paragraph,列出段落,列出段落1,List Paragraph2,List Paragraph21,Listeafsnit1,Parágrafo da Lista1,Bullet list,Párrafo de lista1,リスト段落1,List Paragraph11,Foot,FooterText,Bullet List,L"/>
    <w:basedOn w:val="Normal"/>
    <w:link w:val="ListParagraphChar"/>
    <w:uiPriority w:val="34"/>
    <w:qFormat/>
    <w:rsid w:val="00CF0188"/>
    <w:pPr>
      <w:ind w:left="720"/>
      <w:contextualSpacing/>
    </w:pPr>
  </w:style>
  <w:style w:type="character" w:customStyle="1" w:styleId="Calibri12">
    <w:name w:val="Calibri 12"/>
    <w:basedOn w:val="DefaultParagraphFont"/>
    <w:uiPriority w:val="1"/>
    <w:qFormat/>
    <w:rsid w:val="000A7825"/>
    <w:rPr>
      <w:rFonts w:ascii="Calibri" w:hAnsi="Calibri"/>
      <w:sz w:val="24"/>
    </w:rPr>
  </w:style>
  <w:style w:type="character" w:customStyle="1" w:styleId="ListParagraphChar">
    <w:name w:val="List Paragraph Char"/>
    <w:aliases w:val="Recommendation Char,lp1 Char,numbered Char,Paragraphe de liste1 Char,Bulletr List Paragraph Char,列出段落 Char,列出段落1 Char,List Paragraph2 Char,List Paragraph21 Char,Listeafsnit1 Char,Parágrafo da Lista1 Char,Bullet list Char,リスト段落1 Char"/>
    <w:basedOn w:val="DefaultParagraphFont"/>
    <w:link w:val="ListParagraph"/>
    <w:uiPriority w:val="34"/>
    <w:locked/>
    <w:rsid w:val="00366F74"/>
    <w:rPr>
      <w:sz w:val="24"/>
      <w:lang w:eastAsia="en-US"/>
    </w:rPr>
  </w:style>
  <w:style w:type="paragraph" w:customStyle="1" w:styleId="tableheading">
    <w:name w:val="table heading"/>
    <w:basedOn w:val="Normal"/>
    <w:uiPriority w:val="99"/>
    <w:rsid w:val="0066116A"/>
    <w:pPr>
      <w:spacing w:before="80" w:after="80"/>
    </w:pPr>
    <w:rPr>
      <w:rFonts w:ascii="Arial Bold" w:hAnsi="Arial Bold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96"/>
    <w:rPr>
      <w:rFonts w:ascii="Segoe UI" w:hAnsi="Segoe UI" w:cs="Segoe UI"/>
      <w:sz w:val="18"/>
      <w:szCs w:val="18"/>
      <w:lang w:eastAsia="en-US"/>
    </w:rPr>
  </w:style>
  <w:style w:type="paragraph" w:customStyle="1" w:styleId="dot">
    <w:name w:val="dot"/>
    <w:basedOn w:val="Normal"/>
    <w:uiPriority w:val="99"/>
    <w:rsid w:val="00230DAE"/>
    <w:pPr>
      <w:numPr>
        <w:numId w:val="13"/>
      </w:numPr>
    </w:pPr>
    <w:rPr>
      <w:rFonts w:ascii="Arial" w:hAnsi="Arial" w:cs="Arial"/>
      <w:szCs w:val="24"/>
    </w:rPr>
  </w:style>
  <w:style w:type="paragraph" w:customStyle="1" w:styleId="LongTitle">
    <w:name w:val="LongTitle"/>
    <w:basedOn w:val="Normal"/>
    <w:uiPriority w:val="99"/>
    <w:rsid w:val="00230DAE"/>
    <w:pPr>
      <w:spacing w:before="240" w:after="60"/>
      <w:jc w:val="both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30DA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Props1.xml><?xml version="1.0" encoding="utf-8"?>
<ds:datastoreItem xmlns:ds="http://schemas.openxmlformats.org/officeDocument/2006/customXml" ds:itemID="{28F7308F-3466-46D5-BAE7-57BA922FCAA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1026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Moxon, KarenL</cp:lastModifiedBy>
  <cp:revision>4</cp:revision>
  <cp:lastPrinted>2019-06-06T22:24:00Z</cp:lastPrinted>
  <dcterms:created xsi:type="dcterms:W3CDTF">2020-06-23T01:17:00Z</dcterms:created>
  <dcterms:modified xsi:type="dcterms:W3CDTF">2020-06-23T01:17:00Z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5c4db846-8872-4fed-9dc7-a76e8e905fdb</vt:lpwstr>
  </property>
  <property fmtid="{D5CDD505-2E9C-101B-9397-08002B2CF9AE}" pid="3" name="bjSaver">
    <vt:lpwstr>xJ9+B7MUe8J2DfE4kqwN1TOXp2jL7JGH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DMSID">
    <vt:lpwstr>983840</vt:lpwstr>
  </property>
  <property fmtid="{D5CDD505-2E9C-101B-9397-08002B2CF9AE}" pid="8" name="CHECKEDOUTFROMJMS">
    <vt:lpwstr/>
  </property>
  <property fmtid="{D5CDD505-2E9C-101B-9397-08002B2CF9AE}" pid="9" name="JMSREQUIREDCHECKIN">
    <vt:lpwstr/>
  </property>
  <property fmtid="{D5CDD505-2E9C-101B-9397-08002B2CF9AE}" pid="10" name="Objective-Id">
    <vt:lpwstr>A25686655</vt:lpwstr>
  </property>
  <property fmtid="{D5CDD505-2E9C-101B-9397-08002B2CF9AE}" pid="11" name="Objective-Title">
    <vt:lpwstr>Attach B - 20-21 Domestic Animals Act 2000 ES (Final)</vt:lpwstr>
  </property>
  <property fmtid="{D5CDD505-2E9C-101B-9397-08002B2CF9AE}" pid="12" name="Objective-Comment">
    <vt:lpwstr/>
  </property>
  <property fmtid="{D5CDD505-2E9C-101B-9397-08002B2CF9AE}" pid="13" name="Objective-CreationStamp">
    <vt:filetime>2020-06-02T03:35:39Z</vt:filetime>
  </property>
  <property fmtid="{D5CDD505-2E9C-101B-9397-08002B2CF9AE}" pid="14" name="Objective-IsApproved">
    <vt:bool>false</vt:bool>
  </property>
  <property fmtid="{D5CDD505-2E9C-101B-9397-08002B2CF9AE}" pid="15" name="Objective-IsPublished">
    <vt:bool>true</vt:bool>
  </property>
  <property fmtid="{D5CDD505-2E9C-101B-9397-08002B2CF9AE}" pid="16" name="Objective-DatePublished">
    <vt:filetime>2020-06-02T03:35:39Z</vt:filetime>
  </property>
  <property fmtid="{D5CDD505-2E9C-101B-9397-08002B2CF9AE}" pid="17" name="Objective-ModificationStamp">
    <vt:filetime>2020-06-09T05:59:04Z</vt:filetime>
  </property>
  <property fmtid="{D5CDD505-2E9C-101B-9397-08002B2CF9AE}" pid="18" name="Objective-Owner">
    <vt:lpwstr>Liana Brozic</vt:lpwstr>
  </property>
  <property fmtid="{D5CDD505-2E9C-101B-9397-08002B2CF9AE}" pid="19" name="Objective-Path">
    <vt:lpwstr>Whole of ACT Government:TCCS STRUCTURE - Content Restriction Hierarchy:01. Assembly, Cabinet, Ministerial:03. Ministerials:03. Complete:Information Brief (Minister):2020 Information Brief (Minister):TCCS - MIN S2020/4521 - 2020/21 Fees and Charges for Tra</vt:lpwstr>
  </property>
  <property fmtid="{D5CDD505-2E9C-101B-9397-08002B2CF9AE}" pid="20" name="Objective-Parent">
    <vt:lpwstr>TCCS - MIN S2020/4521 - 2020/21 Fees and Charges for Transport Canberra and City Services - Minister Brief</vt:lpwstr>
  </property>
  <property fmtid="{D5CDD505-2E9C-101B-9397-08002B2CF9AE}" pid="21" name="Objective-State">
    <vt:lpwstr>Published</vt:lpwstr>
  </property>
  <property fmtid="{D5CDD505-2E9C-101B-9397-08002B2CF9AE}" pid="22" name="Objective-Version">
    <vt:lpwstr>1.0</vt:lpwstr>
  </property>
  <property fmtid="{D5CDD505-2E9C-101B-9397-08002B2CF9AE}" pid="23" name="Objective-VersionNumber">
    <vt:r8>1</vt:r8>
  </property>
  <property fmtid="{D5CDD505-2E9C-101B-9397-08002B2CF9AE}" pid="24" name="Objective-VersionComment">
    <vt:lpwstr>First version</vt:lpwstr>
  </property>
  <property fmtid="{D5CDD505-2E9C-101B-9397-08002B2CF9AE}" pid="25" name="Objective-FileNumber">
    <vt:lpwstr>1-2020/07193</vt:lpwstr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Owner Agency [system]">
    <vt:lpwstr>TCCS</vt:lpwstr>
  </property>
  <property fmtid="{D5CDD505-2E9C-101B-9397-08002B2CF9AE}" pid="29" name="Objective-Document Type [system]">
    <vt:lpwstr>0-Document</vt:lpwstr>
  </property>
  <property fmtid="{D5CDD505-2E9C-101B-9397-08002B2CF9AE}" pid="30" name="Objective-Language [system]">
    <vt:lpwstr>English (en)</vt:lpwstr>
  </property>
  <property fmtid="{D5CDD505-2E9C-101B-9397-08002B2CF9AE}" pid="31" name="Objective-Jurisdiction [system]">
    <vt:lpwstr>ACT</vt:lpwstr>
  </property>
  <property fmtid="{D5CDD505-2E9C-101B-9397-08002B2CF9AE}" pid="32" name="Objective-Customers [system]">
    <vt:lpwstr/>
  </property>
  <property fmtid="{D5CDD505-2E9C-101B-9397-08002B2CF9AE}" pid="33" name="Objective-Places [system]">
    <vt:lpwstr/>
  </property>
  <property fmtid="{D5CDD505-2E9C-101B-9397-08002B2CF9AE}" pid="34" name="Objective-Transaction Reference [system]">
    <vt:lpwstr/>
  </property>
  <property fmtid="{D5CDD505-2E9C-101B-9397-08002B2CF9AE}" pid="35" name="Objective-Document Created By [system]">
    <vt:lpwstr/>
  </property>
  <property fmtid="{D5CDD505-2E9C-101B-9397-08002B2CF9AE}" pid="36" name="Objective-Document Created On [system]">
    <vt:lpwstr/>
  </property>
  <property fmtid="{D5CDD505-2E9C-101B-9397-08002B2CF9AE}" pid="37" name="Objective-Covers Period From [system]">
    <vt:lpwstr/>
  </property>
  <property fmtid="{D5CDD505-2E9C-101B-9397-08002B2CF9AE}" pid="38" name="Objective-Covers Period To [system]">
    <vt:lpwstr/>
  </property>
  <property fmtid="{D5CDD505-2E9C-101B-9397-08002B2CF9AE}" pid="39" name="Objective-OM Author [system]">
    <vt:lpwstr/>
  </property>
  <property fmtid="{D5CDD505-2E9C-101B-9397-08002B2CF9AE}" pid="40" name="Objective-OM Author Organisation [system]">
    <vt:lpwstr/>
  </property>
  <property fmtid="{D5CDD505-2E9C-101B-9397-08002B2CF9AE}" pid="41" name="Objective-OM Author Type [system]">
    <vt:lpwstr/>
  </property>
  <property fmtid="{D5CDD505-2E9C-101B-9397-08002B2CF9AE}" pid="42" name="Objective-OM Date Received [system]">
    <vt:lpwstr/>
  </property>
  <property fmtid="{D5CDD505-2E9C-101B-9397-08002B2CF9AE}" pid="43" name="Objective-OM Date of Document [system]">
    <vt:lpwstr/>
  </property>
  <property fmtid="{D5CDD505-2E9C-101B-9397-08002B2CF9AE}" pid="44" name="Objective-OM External Reference [system]">
    <vt:lpwstr/>
  </property>
  <property fmtid="{D5CDD505-2E9C-101B-9397-08002B2CF9AE}" pid="45" name="Objective-OM Reference [system]">
    <vt:lpwstr/>
  </property>
  <property fmtid="{D5CDD505-2E9C-101B-9397-08002B2CF9AE}" pid="46" name="Objective-OM Topic [system]">
    <vt:lpwstr/>
  </property>
  <property fmtid="{D5CDD505-2E9C-101B-9397-08002B2CF9AE}" pid="47" name="Objective-Suburb [system]">
    <vt:lpwstr/>
  </property>
</Properties>
</file>