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FF167" w14:textId="77777777" w:rsidR="009E2766" w:rsidRPr="0000278D" w:rsidRDefault="009E2766">
      <w:pPr>
        <w:pStyle w:val="Header"/>
        <w:spacing w:before="120"/>
        <w:rPr>
          <w:rFonts w:ascii="Arial" w:hAnsi="Arial" w:cs="Arial"/>
        </w:rPr>
      </w:pPr>
      <w:bookmarkStart w:id="0" w:name="_GoBack"/>
      <w:bookmarkEnd w:id="0"/>
      <w:smartTag w:uri="urn:schemas-microsoft-com:office:smarttags" w:element="State">
        <w:smartTag w:uri="urn:schemas-microsoft-com:office:smarttags" w:element="place">
          <w:r w:rsidRPr="0000278D">
            <w:rPr>
              <w:rFonts w:ascii="Arial" w:hAnsi="Arial" w:cs="Arial"/>
            </w:rPr>
            <w:t>Australian Capital Territory</w:t>
          </w:r>
        </w:smartTag>
      </w:smartTag>
    </w:p>
    <w:p w14:paraId="1D2CC301" w14:textId="421D6F47" w:rsidR="009E2766" w:rsidRPr="0000278D" w:rsidRDefault="009E2766">
      <w:pPr>
        <w:pStyle w:val="Billname"/>
        <w:spacing w:before="700"/>
        <w:rPr>
          <w:rFonts w:cs="Times New Roman"/>
          <w:bCs w:val="0"/>
          <w:szCs w:val="20"/>
        </w:rPr>
      </w:pPr>
      <w:r w:rsidRPr="0000278D">
        <w:rPr>
          <w:rFonts w:cs="Times New Roman"/>
          <w:bCs w:val="0"/>
          <w:szCs w:val="20"/>
        </w:rPr>
        <w:t xml:space="preserve">Waste </w:t>
      </w:r>
      <w:r w:rsidR="00A83E1A" w:rsidRPr="0000278D">
        <w:rPr>
          <w:rFonts w:cs="Times New Roman"/>
          <w:bCs w:val="0"/>
          <w:szCs w:val="20"/>
        </w:rPr>
        <w:t xml:space="preserve">Management and Resource Recovery </w:t>
      </w:r>
      <w:r w:rsidRPr="0000278D">
        <w:rPr>
          <w:rFonts w:cs="Times New Roman"/>
          <w:bCs w:val="0"/>
          <w:szCs w:val="20"/>
        </w:rPr>
        <w:t>(</w:t>
      </w:r>
      <w:r w:rsidR="002829E2" w:rsidRPr="0000278D">
        <w:rPr>
          <w:rFonts w:cs="Times New Roman"/>
          <w:bCs w:val="0"/>
          <w:szCs w:val="20"/>
        </w:rPr>
        <w:t>Fees) Determination 20</w:t>
      </w:r>
      <w:r w:rsidR="00C55DED" w:rsidRPr="0000278D">
        <w:rPr>
          <w:rFonts w:cs="Times New Roman"/>
          <w:bCs w:val="0"/>
          <w:szCs w:val="20"/>
        </w:rPr>
        <w:t>20</w:t>
      </w:r>
      <w:r w:rsidRPr="0000278D">
        <w:rPr>
          <w:rFonts w:cs="Times New Roman"/>
          <w:bCs w:val="0"/>
          <w:szCs w:val="20"/>
        </w:rPr>
        <w:t xml:space="preserve"> (No</w:t>
      </w:r>
      <w:r w:rsidR="00EE3462" w:rsidRPr="0000278D">
        <w:rPr>
          <w:rFonts w:cs="Times New Roman"/>
          <w:bCs w:val="0"/>
          <w:szCs w:val="20"/>
        </w:rPr>
        <w:t xml:space="preserve"> </w:t>
      </w:r>
      <w:r w:rsidR="00C55DED" w:rsidRPr="0000278D">
        <w:rPr>
          <w:rFonts w:cs="Times New Roman"/>
          <w:bCs w:val="0"/>
          <w:szCs w:val="20"/>
        </w:rPr>
        <w:t>1</w:t>
      </w:r>
      <w:r w:rsidRPr="0000278D">
        <w:rPr>
          <w:rFonts w:cs="Times New Roman"/>
          <w:bCs w:val="0"/>
          <w:szCs w:val="20"/>
        </w:rPr>
        <w:t>)</w:t>
      </w:r>
    </w:p>
    <w:p w14:paraId="5941B4E2" w14:textId="6FDF57EC" w:rsidR="009E2766" w:rsidRPr="0000278D" w:rsidRDefault="009E2766" w:rsidP="00412587">
      <w:pPr>
        <w:spacing w:before="340"/>
        <w:rPr>
          <w:rFonts w:ascii="Arial" w:hAnsi="Arial" w:cs="Arial"/>
          <w:b/>
          <w:bCs/>
          <w:szCs w:val="20"/>
        </w:rPr>
      </w:pPr>
      <w:r w:rsidRPr="0000278D">
        <w:rPr>
          <w:rFonts w:ascii="Arial" w:hAnsi="Arial" w:cs="Arial"/>
          <w:b/>
          <w:bCs/>
          <w:szCs w:val="20"/>
        </w:rPr>
        <w:t>Disallowable Instrument DI20</w:t>
      </w:r>
      <w:r w:rsidR="00C55DED" w:rsidRPr="0000278D">
        <w:rPr>
          <w:rFonts w:ascii="Arial" w:hAnsi="Arial" w:cs="Arial"/>
          <w:b/>
          <w:bCs/>
          <w:szCs w:val="20"/>
        </w:rPr>
        <w:t>20</w:t>
      </w:r>
      <w:r w:rsidR="00FE2F95">
        <w:rPr>
          <w:rFonts w:ascii="Arial" w:hAnsi="Arial" w:cs="Arial"/>
          <w:b/>
          <w:bCs/>
          <w:szCs w:val="20"/>
        </w:rPr>
        <w:t xml:space="preserve"> - 163</w:t>
      </w:r>
    </w:p>
    <w:p w14:paraId="48C532CB" w14:textId="77777777" w:rsidR="009E2766" w:rsidRPr="0000278D" w:rsidRDefault="00412587" w:rsidP="00412587">
      <w:pPr>
        <w:pStyle w:val="madeunder"/>
        <w:spacing w:before="300" w:after="0"/>
        <w:rPr>
          <w:szCs w:val="20"/>
        </w:rPr>
      </w:pPr>
      <w:r w:rsidRPr="0000278D">
        <w:rPr>
          <w:szCs w:val="20"/>
        </w:rPr>
        <w:t>m</w:t>
      </w:r>
      <w:r w:rsidR="009E2766" w:rsidRPr="0000278D">
        <w:rPr>
          <w:szCs w:val="20"/>
        </w:rPr>
        <w:t>ade under the</w:t>
      </w:r>
    </w:p>
    <w:p w14:paraId="503A76C7" w14:textId="77777777" w:rsidR="009E2766" w:rsidRPr="0000278D" w:rsidRDefault="00D92764" w:rsidP="00412587">
      <w:pPr>
        <w:pStyle w:val="CoverActName"/>
        <w:spacing w:before="320" w:after="0"/>
        <w:rPr>
          <w:bCs w:val="0"/>
          <w:sz w:val="20"/>
          <w:szCs w:val="20"/>
        </w:rPr>
      </w:pPr>
      <w:r w:rsidRPr="0000278D">
        <w:rPr>
          <w:bCs w:val="0"/>
          <w:i/>
          <w:sz w:val="20"/>
          <w:szCs w:val="20"/>
        </w:rPr>
        <w:t>Waste Management and Resource Recovery Act 2016</w:t>
      </w:r>
      <w:r w:rsidR="009E2766" w:rsidRPr="0000278D">
        <w:rPr>
          <w:bCs w:val="0"/>
          <w:sz w:val="20"/>
          <w:szCs w:val="20"/>
        </w:rPr>
        <w:t xml:space="preserve">, </w:t>
      </w:r>
      <w:r w:rsidR="001F1885" w:rsidRPr="0000278D">
        <w:rPr>
          <w:bCs w:val="0"/>
          <w:sz w:val="20"/>
          <w:szCs w:val="20"/>
        </w:rPr>
        <w:t>s</w:t>
      </w:r>
      <w:r w:rsidR="009E2766" w:rsidRPr="0000278D">
        <w:rPr>
          <w:bCs w:val="0"/>
          <w:sz w:val="20"/>
          <w:szCs w:val="20"/>
        </w:rPr>
        <w:t xml:space="preserve">ection </w:t>
      </w:r>
      <w:r w:rsidR="00A83E1A" w:rsidRPr="0000278D">
        <w:rPr>
          <w:bCs w:val="0"/>
          <w:sz w:val="20"/>
          <w:szCs w:val="20"/>
        </w:rPr>
        <w:t xml:space="preserve">126 </w:t>
      </w:r>
      <w:r w:rsidR="001F1885" w:rsidRPr="0000278D">
        <w:rPr>
          <w:bCs w:val="0"/>
          <w:sz w:val="20"/>
          <w:szCs w:val="20"/>
        </w:rPr>
        <w:t>(</w:t>
      </w:r>
      <w:r w:rsidR="009E2766" w:rsidRPr="0000278D">
        <w:rPr>
          <w:bCs w:val="0"/>
          <w:sz w:val="20"/>
          <w:szCs w:val="20"/>
        </w:rPr>
        <w:t xml:space="preserve">Determination of </w:t>
      </w:r>
      <w:r w:rsidR="001F1885" w:rsidRPr="0000278D">
        <w:rPr>
          <w:bCs w:val="0"/>
          <w:sz w:val="20"/>
          <w:szCs w:val="20"/>
        </w:rPr>
        <w:t>f</w:t>
      </w:r>
      <w:r w:rsidR="009E2766" w:rsidRPr="0000278D">
        <w:rPr>
          <w:bCs w:val="0"/>
          <w:sz w:val="20"/>
          <w:szCs w:val="20"/>
        </w:rPr>
        <w:t>ees</w:t>
      </w:r>
      <w:r w:rsidR="00A83E1A" w:rsidRPr="0000278D">
        <w:rPr>
          <w:bCs w:val="0"/>
          <w:sz w:val="20"/>
          <w:szCs w:val="20"/>
        </w:rPr>
        <w:t xml:space="preserve"> and rates of interest</w:t>
      </w:r>
      <w:r w:rsidR="001F1885" w:rsidRPr="0000278D">
        <w:rPr>
          <w:bCs w:val="0"/>
          <w:sz w:val="20"/>
          <w:szCs w:val="20"/>
        </w:rPr>
        <w:t>)</w:t>
      </w:r>
    </w:p>
    <w:p w14:paraId="6DEB92BF" w14:textId="77777777" w:rsidR="009E2766" w:rsidRPr="0000278D" w:rsidRDefault="009E2766" w:rsidP="00412587">
      <w:pPr>
        <w:spacing w:before="360"/>
        <w:ind w:right="565"/>
        <w:rPr>
          <w:rFonts w:ascii="Arial" w:hAnsi="Arial" w:cs="Arial"/>
          <w:b/>
          <w:bCs/>
          <w:sz w:val="28"/>
          <w:szCs w:val="28"/>
        </w:rPr>
      </w:pPr>
      <w:r w:rsidRPr="0000278D">
        <w:rPr>
          <w:rFonts w:ascii="Arial" w:hAnsi="Arial" w:cs="Arial"/>
          <w:b/>
          <w:bCs/>
          <w:sz w:val="28"/>
          <w:szCs w:val="28"/>
        </w:rPr>
        <w:t>EXPLANATORY STATEMENT</w:t>
      </w:r>
    </w:p>
    <w:p w14:paraId="01699D28" w14:textId="77777777" w:rsidR="009E2766" w:rsidRPr="0000278D" w:rsidRDefault="009E2766">
      <w:pPr>
        <w:pStyle w:val="Header"/>
        <w:pBdr>
          <w:bottom w:val="single" w:sz="12" w:space="1" w:color="auto"/>
        </w:pBdr>
        <w:spacing w:before="120"/>
        <w:rPr>
          <w:rFonts w:ascii="Arial" w:hAnsi="Arial" w:cs="Arial"/>
        </w:rPr>
      </w:pPr>
    </w:p>
    <w:p w14:paraId="4BBEAD12" w14:textId="77777777" w:rsidR="009E2766" w:rsidRPr="0000278D" w:rsidRDefault="009E2766">
      <w:pPr>
        <w:pStyle w:val="Header"/>
        <w:spacing w:before="120"/>
        <w:rPr>
          <w:rFonts w:ascii="Arial" w:hAnsi="Arial" w:cs="Arial"/>
        </w:rPr>
      </w:pPr>
    </w:p>
    <w:p w14:paraId="05746EB6" w14:textId="6B583868" w:rsidR="00C55DED" w:rsidRPr="0000278D" w:rsidRDefault="00C55DED" w:rsidP="00C55DED">
      <w:pPr>
        <w:pStyle w:val="Header"/>
        <w:tabs>
          <w:tab w:val="clear" w:pos="4153"/>
        </w:tabs>
      </w:pPr>
      <w:r w:rsidRPr="0000278D">
        <w:t xml:space="preserve">Section 126 of the </w:t>
      </w:r>
      <w:r w:rsidRPr="0000278D">
        <w:rPr>
          <w:i/>
        </w:rPr>
        <w:t xml:space="preserve">Waste Management and Resource Recovery Act 2016 </w:t>
      </w:r>
      <w:r w:rsidRPr="0000278D">
        <w:t>(the Act) provides that the Minister may, amongst other things, determine fees for the Act. This instrument sets the 2020-21 financial year fees and takes effect on 1 July 2020.</w:t>
      </w:r>
    </w:p>
    <w:p w14:paraId="29EBF924" w14:textId="77777777" w:rsidR="00A83E1A" w:rsidRPr="0000278D" w:rsidRDefault="00A83E1A" w:rsidP="006342E5">
      <w:pPr>
        <w:pStyle w:val="Header"/>
        <w:tabs>
          <w:tab w:val="clear" w:pos="4153"/>
        </w:tabs>
      </w:pPr>
    </w:p>
    <w:p w14:paraId="0D4DFB55" w14:textId="77777777" w:rsidR="00C55DED" w:rsidRPr="0000278D" w:rsidRDefault="00C55DED" w:rsidP="00C55DED">
      <w:pPr>
        <w:rPr>
          <w:b/>
          <w:i/>
        </w:rPr>
      </w:pPr>
      <w:r w:rsidRPr="0000278D">
        <w:rPr>
          <w:b/>
          <w:i/>
        </w:rPr>
        <w:t>Indexed Fees</w:t>
      </w:r>
      <w:r w:rsidRPr="0000278D">
        <w:rPr>
          <w:b/>
          <w:i/>
        </w:rPr>
        <w:br/>
      </w:r>
    </w:p>
    <w:p w14:paraId="4544AA7B" w14:textId="77777777" w:rsidR="004D4825" w:rsidRPr="004D4825" w:rsidRDefault="004D4825" w:rsidP="004D4825">
      <w:pPr>
        <w:rPr>
          <w:szCs w:val="20"/>
        </w:rPr>
      </w:pPr>
      <w:r w:rsidRPr="004D4825">
        <w:rPr>
          <w:szCs w:val="20"/>
        </w:rPr>
        <w:t xml:space="preserve">This determination maintains 2019-20 fees as per Budget Memo 2020/07. </w:t>
      </w:r>
    </w:p>
    <w:p w14:paraId="01F1A9B6" w14:textId="77777777" w:rsidR="00C55DED" w:rsidRPr="0000278D" w:rsidRDefault="00C55DED" w:rsidP="00C55DED">
      <w:pPr>
        <w:pStyle w:val="tablenormal0"/>
        <w:rPr>
          <w:snapToGrid w:val="0"/>
          <w:sz w:val="24"/>
          <w:szCs w:val="24"/>
        </w:rPr>
      </w:pPr>
    </w:p>
    <w:p w14:paraId="2F085B86" w14:textId="77777777" w:rsidR="00C55DED" w:rsidRPr="0000278D" w:rsidRDefault="00C55DED" w:rsidP="00C55DED">
      <w:pPr>
        <w:pStyle w:val="tablenormal0"/>
        <w:rPr>
          <w:snapToGrid w:val="0"/>
          <w:sz w:val="24"/>
          <w:szCs w:val="24"/>
        </w:rPr>
      </w:pPr>
      <w:r w:rsidRPr="0000278D">
        <w:rPr>
          <w:snapToGrid w:val="0"/>
          <w:sz w:val="24"/>
          <w:szCs w:val="24"/>
        </w:rPr>
        <w:t>This determination provides that registered charities and ACT Government agencies may apply to the Minister to waive a fee listed in schedule 1.  The Minister may waive the fee (completely or partly).</w:t>
      </w:r>
    </w:p>
    <w:p w14:paraId="6A0E5EB2" w14:textId="305F24AC" w:rsidR="00C41F2F" w:rsidRPr="0000278D" w:rsidRDefault="00C41F2F" w:rsidP="006D7617"/>
    <w:p w14:paraId="2E0BBF40" w14:textId="77777777" w:rsidR="00AB29B8" w:rsidRPr="006237E7" w:rsidRDefault="00AB29B8" w:rsidP="00AB29B8">
      <w:r w:rsidRPr="006237E7">
        <w:t xml:space="preserve">A waiver has been in place since June 2014 for landfill disposal fees of all loose fill asbestos insulation affected (Mr Fluffy) properties (Cabinet Decision 14/010/CAB). The cost of landfilling all Mr Fluffy waste has been met by the Asbestos Response Taskforce (ART). A vast majority of affected properties have been demolished (93% of 1023 properties as at October 2018). Owners of undemolished properties were contacted by ART in July 2017 and again in December 2018 stating that the fee waiver would be ceasing in June 2019 and that ART would not be funding disposal costs for property owners not participating in the scheme after June 2019. </w:t>
      </w:r>
    </w:p>
    <w:p w14:paraId="13B4C615" w14:textId="77777777" w:rsidR="00AB29B8" w:rsidRPr="006237E7" w:rsidRDefault="00AB29B8" w:rsidP="00AB29B8"/>
    <w:p w14:paraId="191FC037" w14:textId="77777777" w:rsidR="00AB29B8" w:rsidRPr="0000278D" w:rsidRDefault="00AB29B8" w:rsidP="00AB29B8">
      <w:r w:rsidRPr="006237E7">
        <w:t>The Minister for City Services agreed to the removal of the waiver for property owners not participating in the scheme after June 2019.</w:t>
      </w:r>
      <w:r w:rsidRPr="0000278D">
        <w:t xml:space="preserve"> </w:t>
      </w:r>
    </w:p>
    <w:p w14:paraId="2F7EC9AD" w14:textId="77777777" w:rsidR="00AB29B8" w:rsidRPr="0000278D" w:rsidRDefault="00AB29B8" w:rsidP="006D7617"/>
    <w:p w14:paraId="126CE18D" w14:textId="77777777" w:rsidR="00D15CD7" w:rsidRPr="0000278D" w:rsidRDefault="00D15CD7" w:rsidP="00D15CD7">
      <w:pPr>
        <w:rPr>
          <w:b/>
          <w:i/>
        </w:rPr>
      </w:pPr>
      <w:r w:rsidRPr="0000278D">
        <w:rPr>
          <w:b/>
          <w:i/>
        </w:rPr>
        <w:t>Revocation</w:t>
      </w:r>
    </w:p>
    <w:p w14:paraId="7615AAF2" w14:textId="77777777" w:rsidR="00D15CD7" w:rsidRPr="0000278D" w:rsidRDefault="00D15CD7" w:rsidP="00D15CD7"/>
    <w:p w14:paraId="384C061E" w14:textId="7F3DCE0E" w:rsidR="00D15CD7" w:rsidRPr="0000278D" w:rsidRDefault="00127082" w:rsidP="00127082">
      <w:r w:rsidRPr="0000278D">
        <w:t>This instrument revokes the Waste Management and Resource Recovery (Fees) Determination 201</w:t>
      </w:r>
      <w:r w:rsidR="003D0491" w:rsidRPr="0000278D">
        <w:t>9</w:t>
      </w:r>
      <w:r w:rsidRPr="0000278D">
        <w:t xml:space="preserve"> (No </w:t>
      </w:r>
      <w:r w:rsidR="00C55DED" w:rsidRPr="0000278D">
        <w:t>2</w:t>
      </w:r>
      <w:r w:rsidRPr="0000278D">
        <w:t>)</w:t>
      </w:r>
      <w:r w:rsidR="00837721" w:rsidRPr="0000278D">
        <w:t xml:space="preserve"> [</w:t>
      </w:r>
      <w:r w:rsidR="003D0491" w:rsidRPr="0000278D">
        <w:t>D</w:t>
      </w:r>
      <w:r w:rsidR="00C55DED" w:rsidRPr="0000278D">
        <w:t>I</w:t>
      </w:r>
      <w:r w:rsidR="003D0491" w:rsidRPr="0000278D">
        <w:t>2019</w:t>
      </w:r>
      <w:r w:rsidR="00837721" w:rsidRPr="0000278D">
        <w:t>-</w:t>
      </w:r>
      <w:r w:rsidR="00C55DED" w:rsidRPr="0000278D">
        <w:t>184</w:t>
      </w:r>
      <w:r w:rsidR="00837721" w:rsidRPr="0000278D">
        <w:t>]</w:t>
      </w:r>
      <w:r w:rsidRPr="0000278D">
        <w:t>.</w:t>
      </w:r>
    </w:p>
    <w:p w14:paraId="693B6D35" w14:textId="77777777" w:rsidR="0000278D" w:rsidRDefault="0000278D" w:rsidP="00436892"/>
    <w:p w14:paraId="4E344415" w14:textId="27970F87" w:rsidR="005E5975" w:rsidRPr="0000278D" w:rsidRDefault="006A62E9" w:rsidP="00436892">
      <w:r w:rsidRPr="0000278D">
        <w:t xml:space="preserve">The determination commences </w:t>
      </w:r>
      <w:r w:rsidR="00C55DED" w:rsidRPr="0000278D">
        <w:t>1 July 2020.</w:t>
      </w:r>
    </w:p>
    <w:sectPr w:rsidR="005E5975" w:rsidRPr="0000278D" w:rsidSect="0043689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5" w:right="1701" w:bottom="993" w:left="1701" w:header="426"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A931" w14:textId="77777777" w:rsidR="00BF664D" w:rsidRDefault="00BF664D">
      <w:r>
        <w:separator/>
      </w:r>
    </w:p>
  </w:endnote>
  <w:endnote w:type="continuationSeparator" w:id="0">
    <w:p w14:paraId="775F776C" w14:textId="77777777" w:rsidR="00BF664D" w:rsidRDefault="00BF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1E97" w14:textId="77777777" w:rsidR="005A5316" w:rsidRDefault="005A5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5BA3" w14:textId="5A905103" w:rsidR="009A20B0" w:rsidRPr="00DB3905" w:rsidRDefault="00DB3905" w:rsidP="00DB3905">
    <w:pPr>
      <w:pStyle w:val="Footer"/>
      <w:jc w:val="center"/>
      <w:rPr>
        <w:rFonts w:ascii="Arial" w:hAnsi="Arial" w:cs="Arial"/>
        <w:sz w:val="14"/>
      </w:rPr>
    </w:pPr>
    <w:r w:rsidRPr="00DB390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8DEA" w14:textId="73DB3441" w:rsidR="005A5316" w:rsidRPr="005A5316" w:rsidRDefault="005A5316" w:rsidP="005A5316">
    <w:pPr>
      <w:pStyle w:val="Footer"/>
      <w:jc w:val="center"/>
      <w:rPr>
        <w:rFonts w:ascii="Arial" w:hAnsi="Arial" w:cs="Arial"/>
        <w:sz w:val="14"/>
      </w:rPr>
    </w:pPr>
    <w:r w:rsidRPr="005A531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63DAC" w14:textId="77777777" w:rsidR="00BF664D" w:rsidRDefault="00BF664D">
      <w:r>
        <w:separator/>
      </w:r>
    </w:p>
  </w:footnote>
  <w:footnote w:type="continuationSeparator" w:id="0">
    <w:p w14:paraId="7942026D" w14:textId="77777777" w:rsidR="00BF664D" w:rsidRDefault="00BF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5ED7" w14:textId="77777777" w:rsidR="005A5316" w:rsidRDefault="005A5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FDE7" w14:textId="77777777" w:rsidR="005A5316" w:rsidRDefault="005A5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86076" w14:textId="77777777" w:rsidR="005A5316" w:rsidRDefault="005A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56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2F0B87"/>
    <w:multiLevelType w:val="hybridMultilevel"/>
    <w:tmpl w:val="F252E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11A3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32E12689"/>
    <w:multiLevelType w:val="hybridMultilevel"/>
    <w:tmpl w:val="E3E0A6AE"/>
    <w:lvl w:ilvl="0" w:tplc="AB429DF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99420A"/>
    <w:multiLevelType w:val="hybridMultilevel"/>
    <w:tmpl w:val="73C6F446"/>
    <w:lvl w:ilvl="0" w:tplc="F738D762">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A3C8B"/>
    <w:multiLevelType w:val="hybridMultilevel"/>
    <w:tmpl w:val="DFB85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7CD35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9" w15:restartNumberingAfterBreak="0">
    <w:nsid w:val="4CA21A78"/>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0" w15:restartNumberingAfterBreak="0">
    <w:nsid w:val="5BB14C85"/>
    <w:multiLevelType w:val="hybridMultilevel"/>
    <w:tmpl w:val="DE04EC0E"/>
    <w:lvl w:ilvl="0" w:tplc="1784764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5C1810"/>
    <w:multiLevelType w:val="hybridMultilevel"/>
    <w:tmpl w:val="A67EA232"/>
    <w:lvl w:ilvl="0" w:tplc="CC36ACAE">
      <w:start w:val="1"/>
      <w:numFmt w:val="decimal"/>
      <w:lvlText w:val="%1."/>
      <w:lvlJc w:val="left"/>
      <w:pPr>
        <w:tabs>
          <w:tab w:val="num" w:pos="567"/>
        </w:tabs>
      </w:pPr>
      <w:rPr>
        <w:rFonts w:cs="Times New Roman" w:hint="default"/>
      </w:rPr>
    </w:lvl>
    <w:lvl w:ilvl="1" w:tplc="0F00AEA2">
      <w:start w:val="1"/>
      <w:numFmt w:val="lowerLetter"/>
      <w:lvlText w:val="%2."/>
      <w:lvlJc w:val="left"/>
      <w:pPr>
        <w:tabs>
          <w:tab w:val="num" w:pos="1134"/>
        </w:tabs>
        <w:ind w:left="567"/>
      </w:pPr>
      <w:rPr>
        <w:rFonts w:cs="Times New Roman" w:hint="default"/>
      </w:rPr>
    </w:lvl>
    <w:lvl w:ilvl="2" w:tplc="FB102CCA">
      <w:start w:val="1"/>
      <w:numFmt w:val="lowerRoman"/>
      <w:lvlText w:val="%3."/>
      <w:lvlJc w:val="right"/>
      <w:pPr>
        <w:tabs>
          <w:tab w:val="num" w:pos="1701"/>
        </w:tabs>
        <w:ind w:left="1276"/>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0"/>
  </w:num>
  <w:num w:numId="4">
    <w:abstractNumId w:val="4"/>
  </w:num>
  <w:num w:numId="5">
    <w:abstractNumId w:val="1"/>
  </w:num>
  <w:num w:numId="6">
    <w:abstractNumId w:val="7"/>
  </w:num>
  <w:num w:numId="7">
    <w:abstractNumId w:val="2"/>
  </w:num>
  <w:num w:numId="8">
    <w:abstractNumId w:val="9"/>
  </w:num>
  <w:num w:numId="9">
    <w:abstractNumId w:val="1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E8E157-40CB-4792-8BDF-0E7064A7D55C}"/>
    <w:docVar w:name="dgnword-eventsink" w:val="26701296"/>
  </w:docVars>
  <w:rsids>
    <w:rsidRoot w:val="0089432F"/>
    <w:rsid w:val="000011B7"/>
    <w:rsid w:val="000012B8"/>
    <w:rsid w:val="0000278D"/>
    <w:rsid w:val="00011535"/>
    <w:rsid w:val="00021440"/>
    <w:rsid w:val="0003319D"/>
    <w:rsid w:val="00036F09"/>
    <w:rsid w:val="00052504"/>
    <w:rsid w:val="00066C07"/>
    <w:rsid w:val="0009470F"/>
    <w:rsid w:val="000D5737"/>
    <w:rsid w:val="000E18C2"/>
    <w:rsid w:val="000F0A83"/>
    <w:rsid w:val="000F7491"/>
    <w:rsid w:val="001040EF"/>
    <w:rsid w:val="00124C03"/>
    <w:rsid w:val="00127082"/>
    <w:rsid w:val="00130399"/>
    <w:rsid w:val="0019428E"/>
    <w:rsid w:val="001A4027"/>
    <w:rsid w:val="001B2B60"/>
    <w:rsid w:val="001B3B40"/>
    <w:rsid w:val="001B3F8F"/>
    <w:rsid w:val="001C57A5"/>
    <w:rsid w:val="001C5E4A"/>
    <w:rsid w:val="001F1885"/>
    <w:rsid w:val="001F4A11"/>
    <w:rsid w:val="001F6E24"/>
    <w:rsid w:val="00222B84"/>
    <w:rsid w:val="0022324E"/>
    <w:rsid w:val="00223DD0"/>
    <w:rsid w:val="00224B7C"/>
    <w:rsid w:val="00224D70"/>
    <w:rsid w:val="0023287D"/>
    <w:rsid w:val="002461E6"/>
    <w:rsid w:val="002473CC"/>
    <w:rsid w:val="00261CE6"/>
    <w:rsid w:val="002775BB"/>
    <w:rsid w:val="002829E2"/>
    <w:rsid w:val="00286584"/>
    <w:rsid w:val="002945B8"/>
    <w:rsid w:val="00294E94"/>
    <w:rsid w:val="002D5912"/>
    <w:rsid w:val="002E114D"/>
    <w:rsid w:val="002E58BF"/>
    <w:rsid w:val="002F45BA"/>
    <w:rsid w:val="003049BD"/>
    <w:rsid w:val="003167CC"/>
    <w:rsid w:val="003415DB"/>
    <w:rsid w:val="00370593"/>
    <w:rsid w:val="00376023"/>
    <w:rsid w:val="00384A0A"/>
    <w:rsid w:val="0039239E"/>
    <w:rsid w:val="003B626F"/>
    <w:rsid w:val="003D0491"/>
    <w:rsid w:val="003E3BFF"/>
    <w:rsid w:val="003E3E40"/>
    <w:rsid w:val="003F098A"/>
    <w:rsid w:val="003F30DD"/>
    <w:rsid w:val="00410E3B"/>
    <w:rsid w:val="00412587"/>
    <w:rsid w:val="00414856"/>
    <w:rsid w:val="0042191C"/>
    <w:rsid w:val="00427A4C"/>
    <w:rsid w:val="00436892"/>
    <w:rsid w:val="00453EE6"/>
    <w:rsid w:val="004665F8"/>
    <w:rsid w:val="00477E20"/>
    <w:rsid w:val="004815ED"/>
    <w:rsid w:val="004930D3"/>
    <w:rsid w:val="0049506E"/>
    <w:rsid w:val="00496BFD"/>
    <w:rsid w:val="004B36A8"/>
    <w:rsid w:val="004B7CB3"/>
    <w:rsid w:val="004C1EC3"/>
    <w:rsid w:val="004D3005"/>
    <w:rsid w:val="004D3B86"/>
    <w:rsid w:val="004D4312"/>
    <w:rsid w:val="004D4825"/>
    <w:rsid w:val="004E6BF6"/>
    <w:rsid w:val="0050298F"/>
    <w:rsid w:val="005151E5"/>
    <w:rsid w:val="0053155B"/>
    <w:rsid w:val="00556AF1"/>
    <w:rsid w:val="00580D0B"/>
    <w:rsid w:val="005A5316"/>
    <w:rsid w:val="005E5975"/>
    <w:rsid w:val="005F7AE3"/>
    <w:rsid w:val="006237E7"/>
    <w:rsid w:val="006342E5"/>
    <w:rsid w:val="00636835"/>
    <w:rsid w:val="006464F8"/>
    <w:rsid w:val="00660216"/>
    <w:rsid w:val="006640CE"/>
    <w:rsid w:val="0067547B"/>
    <w:rsid w:val="006965EF"/>
    <w:rsid w:val="006A4D63"/>
    <w:rsid w:val="006A62E9"/>
    <w:rsid w:val="006D7617"/>
    <w:rsid w:val="00714567"/>
    <w:rsid w:val="007314D7"/>
    <w:rsid w:val="00740832"/>
    <w:rsid w:val="0074738F"/>
    <w:rsid w:val="0075084D"/>
    <w:rsid w:val="007575D1"/>
    <w:rsid w:val="0077499E"/>
    <w:rsid w:val="0078474C"/>
    <w:rsid w:val="00785DDD"/>
    <w:rsid w:val="00794E07"/>
    <w:rsid w:val="007B175D"/>
    <w:rsid w:val="007D0FA9"/>
    <w:rsid w:val="007E2596"/>
    <w:rsid w:val="007E35CB"/>
    <w:rsid w:val="007F568A"/>
    <w:rsid w:val="00804E0F"/>
    <w:rsid w:val="00805C99"/>
    <w:rsid w:val="00813478"/>
    <w:rsid w:val="008162D5"/>
    <w:rsid w:val="00823EE1"/>
    <w:rsid w:val="00837721"/>
    <w:rsid w:val="00845CB5"/>
    <w:rsid w:val="0084700C"/>
    <w:rsid w:val="008623DC"/>
    <w:rsid w:val="00863FAF"/>
    <w:rsid w:val="008836B6"/>
    <w:rsid w:val="00887E12"/>
    <w:rsid w:val="0089129B"/>
    <w:rsid w:val="0089432F"/>
    <w:rsid w:val="008A07A1"/>
    <w:rsid w:val="008B09F2"/>
    <w:rsid w:val="008B45FB"/>
    <w:rsid w:val="008D75DD"/>
    <w:rsid w:val="008E3BA6"/>
    <w:rsid w:val="008F0AF0"/>
    <w:rsid w:val="0090441A"/>
    <w:rsid w:val="0092013D"/>
    <w:rsid w:val="00924AC9"/>
    <w:rsid w:val="009370F6"/>
    <w:rsid w:val="00945C07"/>
    <w:rsid w:val="009641D5"/>
    <w:rsid w:val="009667CF"/>
    <w:rsid w:val="009A20B0"/>
    <w:rsid w:val="009A6AAD"/>
    <w:rsid w:val="009C006E"/>
    <w:rsid w:val="009C02F6"/>
    <w:rsid w:val="009C4E06"/>
    <w:rsid w:val="009D014D"/>
    <w:rsid w:val="009D2092"/>
    <w:rsid w:val="009D4547"/>
    <w:rsid w:val="009E2766"/>
    <w:rsid w:val="009F4B7D"/>
    <w:rsid w:val="00A016E5"/>
    <w:rsid w:val="00A25326"/>
    <w:rsid w:val="00A44B55"/>
    <w:rsid w:val="00A5534A"/>
    <w:rsid w:val="00A62D8A"/>
    <w:rsid w:val="00A83490"/>
    <w:rsid w:val="00A83E1A"/>
    <w:rsid w:val="00A85206"/>
    <w:rsid w:val="00A95899"/>
    <w:rsid w:val="00AA0A77"/>
    <w:rsid w:val="00AA37FA"/>
    <w:rsid w:val="00AA489D"/>
    <w:rsid w:val="00AA7FC5"/>
    <w:rsid w:val="00AB29B8"/>
    <w:rsid w:val="00AB72D5"/>
    <w:rsid w:val="00AC6AFA"/>
    <w:rsid w:val="00AD2A9B"/>
    <w:rsid w:val="00AD5790"/>
    <w:rsid w:val="00AE736F"/>
    <w:rsid w:val="00AE7CC4"/>
    <w:rsid w:val="00B14A72"/>
    <w:rsid w:val="00B165CC"/>
    <w:rsid w:val="00B2439C"/>
    <w:rsid w:val="00B2447F"/>
    <w:rsid w:val="00B34283"/>
    <w:rsid w:val="00B46F76"/>
    <w:rsid w:val="00B57384"/>
    <w:rsid w:val="00B6420A"/>
    <w:rsid w:val="00B64C49"/>
    <w:rsid w:val="00B73B9E"/>
    <w:rsid w:val="00B75108"/>
    <w:rsid w:val="00B82070"/>
    <w:rsid w:val="00B86FCA"/>
    <w:rsid w:val="00BA75A1"/>
    <w:rsid w:val="00BC4299"/>
    <w:rsid w:val="00BD066C"/>
    <w:rsid w:val="00BE094C"/>
    <w:rsid w:val="00BE6269"/>
    <w:rsid w:val="00BF4280"/>
    <w:rsid w:val="00BF664D"/>
    <w:rsid w:val="00C026E6"/>
    <w:rsid w:val="00C16EE0"/>
    <w:rsid w:val="00C41F2F"/>
    <w:rsid w:val="00C55DED"/>
    <w:rsid w:val="00C7689E"/>
    <w:rsid w:val="00C8065D"/>
    <w:rsid w:val="00C823A3"/>
    <w:rsid w:val="00C8639A"/>
    <w:rsid w:val="00CC2586"/>
    <w:rsid w:val="00CC416E"/>
    <w:rsid w:val="00CD0CA6"/>
    <w:rsid w:val="00CE6A6F"/>
    <w:rsid w:val="00D03752"/>
    <w:rsid w:val="00D15CD7"/>
    <w:rsid w:val="00D343AE"/>
    <w:rsid w:val="00D43BD0"/>
    <w:rsid w:val="00D56C77"/>
    <w:rsid w:val="00D86235"/>
    <w:rsid w:val="00D86AE3"/>
    <w:rsid w:val="00D92764"/>
    <w:rsid w:val="00DB3905"/>
    <w:rsid w:val="00DB4C11"/>
    <w:rsid w:val="00DF063C"/>
    <w:rsid w:val="00E174D8"/>
    <w:rsid w:val="00E21177"/>
    <w:rsid w:val="00E41BC3"/>
    <w:rsid w:val="00E43C47"/>
    <w:rsid w:val="00E512CF"/>
    <w:rsid w:val="00E542F0"/>
    <w:rsid w:val="00E66F25"/>
    <w:rsid w:val="00E70FFF"/>
    <w:rsid w:val="00E7214B"/>
    <w:rsid w:val="00E87422"/>
    <w:rsid w:val="00EC322E"/>
    <w:rsid w:val="00EC34EB"/>
    <w:rsid w:val="00EC4597"/>
    <w:rsid w:val="00EC6B89"/>
    <w:rsid w:val="00EE3462"/>
    <w:rsid w:val="00EF208A"/>
    <w:rsid w:val="00EF5D2D"/>
    <w:rsid w:val="00F005DF"/>
    <w:rsid w:val="00F056C6"/>
    <w:rsid w:val="00F227D4"/>
    <w:rsid w:val="00F33D14"/>
    <w:rsid w:val="00F340DB"/>
    <w:rsid w:val="00F3617E"/>
    <w:rsid w:val="00F5356B"/>
    <w:rsid w:val="00F55245"/>
    <w:rsid w:val="00F644FB"/>
    <w:rsid w:val="00F71ED7"/>
    <w:rsid w:val="00F84682"/>
    <w:rsid w:val="00FB14F6"/>
    <w:rsid w:val="00FB5CA4"/>
    <w:rsid w:val="00FC5F0D"/>
    <w:rsid w:val="00FC696B"/>
    <w:rsid w:val="00FD0B56"/>
    <w:rsid w:val="00FD1B8D"/>
    <w:rsid w:val="00FE1CCC"/>
    <w:rsid w:val="00FE2F95"/>
    <w:rsid w:val="00FE7B58"/>
    <w:rsid w:val="00FF09B1"/>
    <w:rsid w:val="00FF0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4BAE58D4"/>
  <w14:defaultImageDpi w14:val="0"/>
  <w15:docId w15:val="{7B8C9EBC-70E1-40C1-940B-48EA0E5C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64"/>
    <w:pPr>
      <w:spacing w:after="0" w:line="240" w:lineRule="auto"/>
    </w:pPr>
    <w:rPr>
      <w:sz w:val="24"/>
      <w:szCs w:val="24"/>
      <w:lang w:eastAsia="en-US"/>
    </w:rPr>
  </w:style>
  <w:style w:type="paragraph" w:styleId="Heading1">
    <w:name w:val="heading 1"/>
    <w:basedOn w:val="Normal"/>
    <w:next w:val="Normal"/>
    <w:link w:val="Heading1Char"/>
    <w:uiPriority w:val="99"/>
    <w:qFormat/>
    <w:rsid w:val="00D92764"/>
    <w:pPr>
      <w:keepNext/>
      <w:jc w:val="center"/>
      <w:outlineLvl w:val="0"/>
    </w:pPr>
    <w:rPr>
      <w:b/>
      <w:bCs/>
      <w:i/>
      <w:iCs/>
      <w:color w:val="0000FF"/>
    </w:rPr>
  </w:style>
  <w:style w:type="paragraph" w:styleId="Heading2">
    <w:name w:val="heading 2"/>
    <w:basedOn w:val="Normal"/>
    <w:next w:val="Normal"/>
    <w:link w:val="Heading2Char"/>
    <w:uiPriority w:val="99"/>
    <w:qFormat/>
    <w:rsid w:val="00D92764"/>
    <w:pPr>
      <w:keepNext/>
      <w:jc w:val="center"/>
      <w:outlineLvl w:val="1"/>
    </w:pPr>
    <w:rPr>
      <w:b/>
      <w:bCs/>
    </w:rPr>
  </w:style>
  <w:style w:type="paragraph" w:styleId="Heading3">
    <w:name w:val="heading 3"/>
    <w:basedOn w:val="Normal"/>
    <w:next w:val="Normal"/>
    <w:link w:val="Heading3Char"/>
    <w:uiPriority w:val="99"/>
    <w:qFormat/>
    <w:rsid w:val="00D92764"/>
    <w:pPr>
      <w:keepNext/>
      <w:tabs>
        <w:tab w:val="left" w:pos="4500"/>
      </w:tabs>
      <w:outlineLvl w:val="2"/>
    </w:pPr>
    <w:rPr>
      <w:b/>
      <w:bCs/>
      <w:i/>
      <w:iCs/>
      <w:u w:val="single"/>
    </w:rPr>
  </w:style>
  <w:style w:type="paragraph" w:styleId="Heading4">
    <w:name w:val="heading 4"/>
    <w:basedOn w:val="Normal"/>
    <w:next w:val="Normal"/>
    <w:link w:val="Heading4Char"/>
    <w:uiPriority w:val="99"/>
    <w:qFormat/>
    <w:rsid w:val="00D92764"/>
    <w:pPr>
      <w:keepNext/>
      <w:outlineLvl w:val="3"/>
    </w:pPr>
    <w:rPr>
      <w:b/>
      <w:bCs/>
    </w:rPr>
  </w:style>
  <w:style w:type="paragraph" w:styleId="Heading5">
    <w:name w:val="heading 5"/>
    <w:basedOn w:val="Normal"/>
    <w:next w:val="Normal"/>
    <w:link w:val="Heading5Char"/>
    <w:uiPriority w:val="99"/>
    <w:qFormat/>
    <w:rsid w:val="00D92764"/>
    <w:pPr>
      <w:keepNext/>
      <w:spacing w:after="120"/>
      <w:jc w:val="right"/>
      <w:outlineLvl w:val="4"/>
    </w:pPr>
    <w:rPr>
      <w:i/>
      <w:iCs/>
    </w:rPr>
  </w:style>
  <w:style w:type="paragraph" w:styleId="Heading6">
    <w:name w:val="heading 6"/>
    <w:basedOn w:val="Normal"/>
    <w:next w:val="Normal"/>
    <w:link w:val="Heading6Char"/>
    <w:uiPriority w:val="99"/>
    <w:qFormat/>
    <w:rsid w:val="00D92764"/>
    <w:pPr>
      <w:keepNext/>
      <w:ind w:left="1388" w:hanging="1388"/>
      <w:outlineLvl w:val="5"/>
    </w:pPr>
    <w:rPr>
      <w:rFonts w:ascii="Arial" w:hAnsi="Arial" w:cs="Arial"/>
      <w:b/>
      <w:bCs/>
      <w:sz w:val="20"/>
    </w:rPr>
  </w:style>
  <w:style w:type="paragraph" w:styleId="Heading7">
    <w:name w:val="heading 7"/>
    <w:basedOn w:val="Normal"/>
    <w:next w:val="Normal"/>
    <w:link w:val="Heading7Char"/>
    <w:uiPriority w:val="99"/>
    <w:qFormat/>
    <w:rsid w:val="00D92764"/>
    <w:pPr>
      <w:keepNext/>
      <w:jc w:val="center"/>
      <w:outlineLvl w:val="6"/>
    </w:pPr>
    <w:rPr>
      <w:rFonts w:ascii="Arial" w:hAnsi="Arial" w:cs="Arial"/>
      <w:b/>
      <w:bCs/>
      <w:color w:val="000000"/>
      <w:sz w:val="20"/>
    </w:rPr>
  </w:style>
  <w:style w:type="paragraph" w:styleId="Heading8">
    <w:name w:val="heading 8"/>
    <w:basedOn w:val="Normal"/>
    <w:next w:val="Normal"/>
    <w:link w:val="Heading8Char"/>
    <w:uiPriority w:val="99"/>
    <w:qFormat/>
    <w:rsid w:val="00D92764"/>
    <w:pPr>
      <w:keepNext/>
      <w:outlineLvl w:val="7"/>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2764"/>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92764"/>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92764"/>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92764"/>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D92764"/>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D92764"/>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D92764"/>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D92764"/>
    <w:rPr>
      <w:rFonts w:asciiTheme="minorHAnsi" w:eastAsiaTheme="minorEastAsia" w:hAnsiTheme="minorHAnsi" w:cs="Times New Roman"/>
      <w:i/>
      <w:iCs/>
      <w:sz w:val="24"/>
      <w:szCs w:val="24"/>
      <w:lang w:val="x-none" w:eastAsia="en-US"/>
    </w:rPr>
  </w:style>
  <w:style w:type="paragraph" w:styleId="Header">
    <w:name w:val="header"/>
    <w:basedOn w:val="Normal"/>
    <w:link w:val="HeaderChar"/>
    <w:uiPriority w:val="99"/>
    <w:rsid w:val="00D92764"/>
    <w:pPr>
      <w:tabs>
        <w:tab w:val="center" w:pos="4153"/>
        <w:tab w:val="right" w:pos="8306"/>
      </w:tabs>
    </w:pPr>
  </w:style>
  <w:style w:type="character" w:customStyle="1" w:styleId="HeaderChar">
    <w:name w:val="Header Char"/>
    <w:basedOn w:val="DefaultParagraphFont"/>
    <w:link w:val="Header"/>
    <w:uiPriority w:val="99"/>
    <w:semiHidden/>
    <w:locked/>
    <w:rsid w:val="00D92764"/>
    <w:rPr>
      <w:rFonts w:cs="Times New Roman"/>
      <w:sz w:val="24"/>
      <w:szCs w:val="24"/>
      <w:lang w:val="x-none" w:eastAsia="en-US"/>
    </w:rPr>
  </w:style>
  <w:style w:type="paragraph" w:styleId="Footer">
    <w:name w:val="footer"/>
    <w:basedOn w:val="Normal"/>
    <w:link w:val="FooterChar"/>
    <w:uiPriority w:val="99"/>
    <w:rsid w:val="00D92764"/>
    <w:pPr>
      <w:tabs>
        <w:tab w:val="center" w:pos="4153"/>
        <w:tab w:val="right" w:pos="8306"/>
      </w:tabs>
    </w:pPr>
  </w:style>
  <w:style w:type="character" w:customStyle="1" w:styleId="FooterChar">
    <w:name w:val="Footer Char"/>
    <w:basedOn w:val="DefaultParagraphFont"/>
    <w:link w:val="Footer"/>
    <w:uiPriority w:val="99"/>
    <w:semiHidden/>
    <w:locked/>
    <w:rsid w:val="00D92764"/>
    <w:rPr>
      <w:rFonts w:cs="Times New Roman"/>
      <w:sz w:val="24"/>
      <w:szCs w:val="24"/>
      <w:lang w:val="x-none" w:eastAsia="en-US"/>
    </w:rPr>
  </w:style>
  <w:style w:type="character" w:styleId="PageNumber">
    <w:name w:val="page number"/>
    <w:basedOn w:val="DefaultParagraphFont"/>
    <w:uiPriority w:val="99"/>
    <w:rsid w:val="00D92764"/>
    <w:rPr>
      <w:rFonts w:cs="Times New Roman"/>
    </w:rPr>
  </w:style>
  <w:style w:type="paragraph" w:styleId="BodyText">
    <w:name w:val="Body Text"/>
    <w:basedOn w:val="Normal"/>
    <w:link w:val="BodyTextChar"/>
    <w:uiPriority w:val="99"/>
    <w:rsid w:val="00D92764"/>
    <w:rPr>
      <w:sz w:val="22"/>
      <w:szCs w:val="22"/>
    </w:rPr>
  </w:style>
  <w:style w:type="character" w:customStyle="1" w:styleId="BodyTextChar">
    <w:name w:val="Body Text Char"/>
    <w:basedOn w:val="DefaultParagraphFont"/>
    <w:link w:val="BodyText"/>
    <w:uiPriority w:val="99"/>
    <w:semiHidden/>
    <w:locked/>
    <w:rsid w:val="00D92764"/>
    <w:rPr>
      <w:rFonts w:cs="Times New Roman"/>
      <w:sz w:val="24"/>
      <w:szCs w:val="24"/>
      <w:lang w:val="x-none" w:eastAsia="en-US"/>
    </w:rPr>
  </w:style>
  <w:style w:type="paragraph" w:styleId="BodyTextIndent">
    <w:name w:val="Body Text Indent"/>
    <w:basedOn w:val="Normal"/>
    <w:link w:val="BodyTextIndentChar"/>
    <w:uiPriority w:val="99"/>
    <w:rsid w:val="00D92764"/>
    <w:pPr>
      <w:tabs>
        <w:tab w:val="left" w:pos="4500"/>
      </w:tabs>
    </w:pPr>
    <w:rPr>
      <w:i/>
      <w:iCs/>
      <w:color w:val="000000"/>
    </w:rPr>
  </w:style>
  <w:style w:type="character" w:customStyle="1" w:styleId="BodyTextIndentChar">
    <w:name w:val="Body Text Indent Char"/>
    <w:basedOn w:val="DefaultParagraphFont"/>
    <w:link w:val="BodyTextIndent"/>
    <w:uiPriority w:val="99"/>
    <w:semiHidden/>
    <w:locked/>
    <w:rsid w:val="00D92764"/>
    <w:rPr>
      <w:rFonts w:cs="Times New Roman"/>
      <w:sz w:val="24"/>
      <w:szCs w:val="24"/>
      <w:lang w:val="x-none" w:eastAsia="en-US"/>
    </w:rPr>
  </w:style>
  <w:style w:type="paragraph" w:customStyle="1" w:styleId="CoverActName">
    <w:name w:val="CoverActName"/>
    <w:basedOn w:val="Normal"/>
    <w:rsid w:val="00D92764"/>
    <w:pPr>
      <w:tabs>
        <w:tab w:val="left" w:pos="2600"/>
      </w:tabs>
      <w:spacing w:before="200" w:after="60"/>
      <w:jc w:val="both"/>
    </w:pPr>
    <w:rPr>
      <w:rFonts w:ascii="Arial" w:hAnsi="Arial" w:cs="Arial"/>
      <w:b/>
      <w:bCs/>
    </w:rPr>
  </w:style>
  <w:style w:type="paragraph" w:customStyle="1" w:styleId="Billname">
    <w:name w:val="Billname"/>
    <w:basedOn w:val="Normal"/>
    <w:rsid w:val="00D92764"/>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D92764"/>
    <w:pPr>
      <w:pBdr>
        <w:bottom w:val="single" w:sz="12" w:space="1" w:color="auto"/>
      </w:pBdr>
      <w:jc w:val="both"/>
    </w:pPr>
  </w:style>
  <w:style w:type="paragraph" w:customStyle="1" w:styleId="madeunder">
    <w:name w:val="made under"/>
    <w:basedOn w:val="Normal"/>
    <w:rsid w:val="00D92764"/>
    <w:pPr>
      <w:spacing w:before="180" w:after="60"/>
      <w:jc w:val="both"/>
    </w:pPr>
  </w:style>
  <w:style w:type="paragraph" w:styleId="BodyText3">
    <w:name w:val="Body Text 3"/>
    <w:basedOn w:val="Normal"/>
    <w:link w:val="BodyText3Char"/>
    <w:uiPriority w:val="99"/>
    <w:rsid w:val="00D92764"/>
    <w:pPr>
      <w:tabs>
        <w:tab w:val="left" w:pos="4500"/>
      </w:tabs>
    </w:pPr>
    <w:rPr>
      <w:i/>
      <w:iCs/>
    </w:rPr>
  </w:style>
  <w:style w:type="character" w:customStyle="1" w:styleId="BodyText3Char">
    <w:name w:val="Body Text 3 Char"/>
    <w:basedOn w:val="DefaultParagraphFont"/>
    <w:link w:val="BodyText3"/>
    <w:uiPriority w:val="99"/>
    <w:semiHidden/>
    <w:locked/>
    <w:rsid w:val="00D92764"/>
    <w:rPr>
      <w:rFonts w:cs="Times New Roman"/>
      <w:sz w:val="16"/>
      <w:szCs w:val="16"/>
      <w:lang w:val="x-none" w:eastAsia="en-US"/>
    </w:rPr>
  </w:style>
  <w:style w:type="paragraph" w:customStyle="1" w:styleId="Amain">
    <w:name w:val="A main"/>
    <w:basedOn w:val="Normal"/>
    <w:uiPriority w:val="99"/>
    <w:rsid w:val="00D92764"/>
    <w:pPr>
      <w:tabs>
        <w:tab w:val="right" w:pos="500"/>
        <w:tab w:val="left" w:pos="700"/>
      </w:tabs>
      <w:spacing w:before="80" w:after="60"/>
      <w:ind w:left="700" w:hanging="700"/>
      <w:jc w:val="both"/>
      <w:outlineLvl w:val="5"/>
    </w:pPr>
  </w:style>
  <w:style w:type="paragraph" w:styleId="Caption">
    <w:name w:val="caption"/>
    <w:basedOn w:val="Normal"/>
    <w:next w:val="Normal"/>
    <w:uiPriority w:val="99"/>
    <w:qFormat/>
    <w:rsid w:val="00D92764"/>
    <w:pPr>
      <w:spacing w:before="60"/>
    </w:pPr>
    <w:rPr>
      <w:i/>
      <w:iCs/>
      <w:sz w:val="20"/>
    </w:rPr>
  </w:style>
  <w:style w:type="paragraph" w:customStyle="1" w:styleId="tableheading">
    <w:name w:val="table heading"/>
    <w:uiPriority w:val="99"/>
    <w:rsid w:val="00D92764"/>
    <w:pPr>
      <w:spacing w:before="160" w:after="80" w:line="240" w:lineRule="auto"/>
    </w:pPr>
    <w:rPr>
      <w:rFonts w:ascii="Arial Bold" w:hAnsi="Arial Bold"/>
      <w:b/>
      <w:sz w:val="20"/>
      <w:szCs w:val="24"/>
      <w:lang w:eastAsia="en-US"/>
    </w:rPr>
  </w:style>
  <w:style w:type="paragraph" w:styleId="BalloonText">
    <w:name w:val="Balloon Text"/>
    <w:basedOn w:val="Normal"/>
    <w:link w:val="BalloonTextChar"/>
    <w:uiPriority w:val="99"/>
    <w:semiHidden/>
    <w:rsid w:val="00894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764"/>
    <w:rPr>
      <w:rFonts w:ascii="Tahoma" w:hAnsi="Tahoma" w:cs="Tahoma"/>
      <w:sz w:val="16"/>
      <w:szCs w:val="16"/>
      <w:lang w:val="x-none" w:eastAsia="en-US"/>
    </w:rPr>
  </w:style>
  <w:style w:type="paragraph" w:customStyle="1" w:styleId="LongTitle">
    <w:name w:val="LongTitle"/>
    <w:basedOn w:val="Normal"/>
    <w:uiPriority w:val="99"/>
    <w:rsid w:val="00D86235"/>
    <w:pPr>
      <w:spacing w:before="240" w:after="60"/>
      <w:jc w:val="both"/>
    </w:pPr>
  </w:style>
  <w:style w:type="paragraph" w:customStyle="1" w:styleId="tablenormal0">
    <w:name w:val="table normal"/>
    <w:basedOn w:val="Normal"/>
    <w:uiPriority w:val="99"/>
    <w:rsid w:val="00823EE1"/>
    <w:pPr>
      <w:spacing w:before="80" w:after="80"/>
    </w:pPr>
    <w:rPr>
      <w:sz w:val="22"/>
      <w:szCs w:val="22"/>
    </w:rPr>
  </w:style>
  <w:style w:type="character" w:customStyle="1" w:styleId="Calibri12">
    <w:name w:val="Calibri 12"/>
    <w:basedOn w:val="DefaultParagraphFont"/>
    <w:uiPriority w:val="1"/>
    <w:qFormat/>
    <w:rsid w:val="00C41F2F"/>
    <w:rPr>
      <w:rFonts w:ascii="Calibri" w:hAnsi="Calibri"/>
      <w:sz w:val="24"/>
    </w:rPr>
  </w:style>
  <w:style w:type="paragraph" w:styleId="ListParagraph">
    <w:name w:val="List Paragraph"/>
    <w:basedOn w:val="Normal"/>
    <w:uiPriority w:val="34"/>
    <w:qFormat/>
    <w:rsid w:val="00C41F2F"/>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D3EB582B-B8D9-4AE2-AF79-17A740630B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1483</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Waste Minimisation Fee 2006</vt:lpstr>
    </vt:vector>
  </TitlesOfParts>
  <Company>Urban Services</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Minimisation Fee 2006</dc:title>
  <dc:subject/>
  <dc:creator>ACT Government</dc:creator>
  <cp:keywords/>
  <dc:description/>
  <cp:lastModifiedBy>Moxon, KarenL</cp:lastModifiedBy>
  <cp:revision>4</cp:revision>
  <cp:lastPrinted>2019-07-14T23:47:00Z</cp:lastPrinted>
  <dcterms:created xsi:type="dcterms:W3CDTF">2020-06-22T04:34:00Z</dcterms:created>
  <dcterms:modified xsi:type="dcterms:W3CDTF">2020-06-22T04:34:00Z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952bb630-14ec-461e-8482-504b30919c84</vt:lpwstr>
  </property>
  <property fmtid="{D5CDD505-2E9C-101B-9397-08002B2CF9AE}" pid="3" name="bjSaver">
    <vt:lpwstr>xL7p3ChsB4Zhuw/cNfSHc8zXKCTiWTkY</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A25686639</vt:lpwstr>
  </property>
  <property fmtid="{D5CDD505-2E9C-101B-9397-08002B2CF9AE}" pid="10" name="Objective-Title">
    <vt:lpwstr>Attach E - 20-21 Waste Management and Resource Recovery Act 2016 ES (Final)</vt:lpwstr>
  </property>
  <property fmtid="{D5CDD505-2E9C-101B-9397-08002B2CF9AE}" pid="11" name="Objective-Comment">
    <vt:lpwstr/>
  </property>
  <property fmtid="{D5CDD505-2E9C-101B-9397-08002B2CF9AE}" pid="12" name="Objective-CreationStamp">
    <vt:filetime>2020-06-02T03:34:33Z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2020-06-02T03:34:33Z</vt:filetime>
  </property>
  <property fmtid="{D5CDD505-2E9C-101B-9397-08002B2CF9AE}" pid="16" name="Objective-ModificationStamp">
    <vt:filetime>2020-06-09T05:59:03Z</vt:filetime>
  </property>
  <property fmtid="{D5CDD505-2E9C-101B-9397-08002B2CF9AE}" pid="17" name="Objective-Owner">
    <vt:lpwstr>Liana Brozic</vt:lpwstr>
  </property>
  <property fmtid="{D5CDD505-2E9C-101B-9397-08002B2CF9AE}" pid="18" name="Objective-Path">
    <vt:lpwstr>Whole of ACT Government:TCCS STRUCTURE - Content Restriction Hierarchy:01. Assembly, Cabinet, Ministerial:03. Ministerials:03. Complete:Information Brief (Minister):2020 Information Brief (Minister):TCCS - MIN S2020/4521 - 2020/21 Fees and Charges for Tra</vt:lpwstr>
  </property>
  <property fmtid="{D5CDD505-2E9C-101B-9397-08002B2CF9AE}" pid="19" name="Objective-Parent">
    <vt:lpwstr>TCCS - MIN S2020/4521 - 2020/21 Fees and Charges for Transport Canberra and City Services - Minister Brief</vt:lpwstr>
  </property>
  <property fmtid="{D5CDD505-2E9C-101B-9397-08002B2CF9AE}" pid="20" name="Objective-State">
    <vt:lpwstr>Published</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1-2020/07193</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ies>
</file>