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20D6343B" w:rsidR="00741C4A" w:rsidRPr="00741C4A" w:rsidRDefault="000030AB" w:rsidP="00741C4A">
      <w:pPr>
        <w:spacing w:after="0"/>
        <w:jc w:val="center"/>
        <w:rPr>
          <w:rFonts w:ascii="Arial" w:hAnsi="Arial" w:cs="Arial"/>
          <w:b/>
          <w:bCs/>
          <w:sz w:val="24"/>
          <w:szCs w:val="24"/>
        </w:rPr>
      </w:pPr>
      <w:r>
        <w:rPr>
          <w:rFonts w:ascii="Arial" w:hAnsi="Arial" w:cs="Arial"/>
          <w:b/>
          <w:bCs/>
          <w:sz w:val="24"/>
          <w:szCs w:val="24"/>
        </w:rPr>
        <w:t>EMERGENCIES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1FF42051" w:rsidR="00BB387E" w:rsidRDefault="00BB387E" w:rsidP="00BB387E">
      <w:pPr>
        <w:keepNext/>
        <w:widowControl w:val="0"/>
        <w:spacing w:after="0"/>
        <w:jc w:val="center"/>
        <w:outlineLvl w:val="7"/>
        <w:rPr>
          <w:rFonts w:ascii="Arial" w:hAnsi="Arial" w:cs="Arial"/>
          <w:b/>
          <w:bCs/>
          <w:sz w:val="24"/>
          <w:szCs w:val="24"/>
        </w:rPr>
      </w:pPr>
    </w:p>
    <w:p w14:paraId="738877A6" w14:textId="55630C4C" w:rsidR="000D20EC" w:rsidRDefault="000D20EC" w:rsidP="00BB387E">
      <w:pPr>
        <w:keepNext/>
        <w:widowControl w:val="0"/>
        <w:spacing w:after="0"/>
        <w:jc w:val="center"/>
        <w:outlineLvl w:val="7"/>
        <w:rPr>
          <w:rFonts w:ascii="Arial" w:hAnsi="Arial" w:cs="Arial"/>
          <w:b/>
          <w:bCs/>
          <w:sz w:val="24"/>
          <w:szCs w:val="24"/>
        </w:rPr>
      </w:pPr>
    </w:p>
    <w:p w14:paraId="53DB9627" w14:textId="2A1C2824" w:rsidR="000D20EC" w:rsidRDefault="000D20EC" w:rsidP="00BB387E">
      <w:pPr>
        <w:keepNext/>
        <w:widowControl w:val="0"/>
        <w:spacing w:after="0"/>
        <w:jc w:val="center"/>
        <w:outlineLvl w:val="7"/>
        <w:rPr>
          <w:rFonts w:ascii="Arial" w:hAnsi="Arial" w:cs="Arial"/>
          <w:b/>
          <w:bCs/>
          <w:sz w:val="24"/>
          <w:szCs w:val="24"/>
        </w:rPr>
      </w:pPr>
    </w:p>
    <w:p w14:paraId="153CBBFB" w14:textId="560449EC" w:rsidR="000D20EC" w:rsidRDefault="000D20EC" w:rsidP="00BB387E">
      <w:pPr>
        <w:keepNext/>
        <w:widowControl w:val="0"/>
        <w:spacing w:after="0"/>
        <w:jc w:val="center"/>
        <w:outlineLvl w:val="7"/>
        <w:rPr>
          <w:rFonts w:ascii="Arial" w:hAnsi="Arial" w:cs="Arial"/>
          <w:b/>
          <w:bCs/>
          <w:sz w:val="24"/>
          <w:szCs w:val="24"/>
        </w:rPr>
      </w:pPr>
    </w:p>
    <w:p w14:paraId="7D94D658" w14:textId="51EFF896" w:rsidR="000D20EC" w:rsidRDefault="000D20EC" w:rsidP="00BB387E">
      <w:pPr>
        <w:keepNext/>
        <w:widowControl w:val="0"/>
        <w:spacing w:after="0"/>
        <w:jc w:val="center"/>
        <w:outlineLvl w:val="7"/>
        <w:rPr>
          <w:rFonts w:ascii="Arial" w:hAnsi="Arial" w:cs="Arial"/>
          <w:b/>
          <w:bCs/>
          <w:sz w:val="24"/>
          <w:szCs w:val="24"/>
        </w:rPr>
      </w:pPr>
    </w:p>
    <w:p w14:paraId="7E206DD4" w14:textId="77777777" w:rsidR="000D20EC" w:rsidRPr="00BB387E" w:rsidRDefault="000D20EC"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3263C38" w:rsidR="00BB387E" w:rsidRDefault="00027B07" w:rsidP="00BB387E">
      <w:pPr>
        <w:spacing w:after="0"/>
        <w:ind w:right="686"/>
        <w:jc w:val="right"/>
        <w:rPr>
          <w:rFonts w:ascii="Arial" w:hAnsi="Arial" w:cs="Arial"/>
          <w:b/>
          <w:bCs/>
          <w:sz w:val="24"/>
          <w:szCs w:val="24"/>
        </w:rPr>
      </w:pPr>
      <w:r>
        <w:rPr>
          <w:rFonts w:ascii="Arial" w:hAnsi="Arial" w:cs="Arial"/>
          <w:b/>
          <w:bCs/>
          <w:sz w:val="24"/>
          <w:szCs w:val="24"/>
        </w:rPr>
        <w:t xml:space="preserve"> Mick Gentleman </w:t>
      </w:r>
      <w:r w:rsidR="00E954A1">
        <w:rPr>
          <w:rFonts w:ascii="Arial" w:hAnsi="Arial" w:cs="Arial"/>
          <w:b/>
          <w:bCs/>
          <w:sz w:val="24"/>
          <w:szCs w:val="24"/>
        </w:rPr>
        <w:t>MLA</w:t>
      </w:r>
    </w:p>
    <w:p w14:paraId="5CE0EF95" w14:textId="45F4D0C7" w:rsidR="003F1A2C" w:rsidRPr="00BB387E" w:rsidRDefault="003F1A2C" w:rsidP="00BB387E">
      <w:pPr>
        <w:spacing w:after="0"/>
        <w:ind w:right="686"/>
        <w:jc w:val="right"/>
        <w:rPr>
          <w:rFonts w:ascii="Arial" w:hAnsi="Arial" w:cs="Arial"/>
          <w:b/>
          <w:bCs/>
          <w:sz w:val="24"/>
          <w:szCs w:val="24"/>
        </w:rPr>
      </w:pPr>
      <w:r>
        <w:rPr>
          <w:rFonts w:ascii="Arial" w:hAnsi="Arial" w:cs="Arial"/>
          <w:b/>
          <w:bCs/>
          <w:sz w:val="24"/>
          <w:szCs w:val="24"/>
        </w:rPr>
        <w:t>Minister for Police and Emergency Services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default" r:id="rId9"/>
          <w:footerReference w:type="default" r:id="rId10"/>
          <w:headerReference w:type="first" r:id="rId11"/>
          <w:footerReference w:type="first" r:id="rId12"/>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5533026" w:rsidR="00ED3B77" w:rsidRPr="00BB387E" w:rsidRDefault="00D14DE8" w:rsidP="008C225D">
      <w:pPr>
        <w:pStyle w:val="Heading1"/>
        <w:jc w:val="center"/>
      </w:pPr>
      <w:r>
        <w:lastRenderedPageBreak/>
        <w:t>EMERGENCIES AMENDMENT</w:t>
      </w:r>
      <w:r w:rsidR="00ED3B77" w:rsidRPr="00BB387E">
        <w:t xml:space="preserve"> BILL </w:t>
      </w:r>
      <w:r w:rsidR="00130A37" w:rsidRPr="00BB387E">
        <w:t>20</w:t>
      </w:r>
      <w:r w:rsidR="00130A37">
        <w:t>20</w:t>
      </w:r>
    </w:p>
    <w:p w14:paraId="2612AE1F" w14:textId="77777777" w:rsidR="00834FC9" w:rsidRDefault="00834FC9" w:rsidP="007F3D56">
      <w:pPr>
        <w:spacing w:after="0"/>
        <w:contextualSpacing/>
        <w:rPr>
          <w:rFonts w:ascii="Arial" w:hAnsi="Arial" w:cs="Arial"/>
          <w:bCs/>
          <w:sz w:val="24"/>
          <w:szCs w:val="24"/>
        </w:rPr>
      </w:pPr>
    </w:p>
    <w:p w14:paraId="41EB0ACA" w14:textId="77777777" w:rsidR="00093200" w:rsidRDefault="00093200" w:rsidP="00093200">
      <w:pPr>
        <w:spacing w:after="0"/>
        <w:contextualSpacing/>
        <w:rPr>
          <w:rFonts w:ascii="Arial" w:hAnsi="Arial" w:cs="Arial"/>
          <w:bCs/>
          <w:sz w:val="24"/>
          <w:szCs w:val="24"/>
        </w:rPr>
      </w:pPr>
      <w:r w:rsidRPr="00E22813">
        <w:rPr>
          <w:rFonts w:ascii="Arial" w:hAnsi="Arial" w:cs="Arial"/>
          <w:bCs/>
          <w:sz w:val="24"/>
          <w:szCs w:val="24"/>
        </w:rPr>
        <w:t xml:space="preserve">This explanatory statement relates to the </w:t>
      </w:r>
      <w:r>
        <w:rPr>
          <w:rFonts w:ascii="Arial" w:hAnsi="Arial" w:cs="Arial"/>
          <w:bCs/>
          <w:sz w:val="24"/>
          <w:szCs w:val="24"/>
        </w:rPr>
        <w:t xml:space="preserve">Emergencies </w:t>
      </w:r>
      <w:r w:rsidRPr="00E22813">
        <w:rPr>
          <w:rFonts w:ascii="Arial" w:hAnsi="Arial" w:cs="Arial"/>
          <w:bCs/>
          <w:sz w:val="24"/>
          <w:szCs w:val="24"/>
        </w:rPr>
        <w:t>Amendment Bill 2020</w:t>
      </w:r>
      <w:r>
        <w:rPr>
          <w:rFonts w:ascii="Arial" w:hAnsi="Arial" w:cs="Arial"/>
          <w:bCs/>
          <w:sz w:val="24"/>
          <w:szCs w:val="24"/>
        </w:rPr>
        <w:t xml:space="preserve"> </w:t>
      </w:r>
      <w:r w:rsidRPr="00E22813">
        <w:rPr>
          <w:rFonts w:ascii="Arial" w:hAnsi="Arial" w:cs="Arial"/>
          <w:bCs/>
          <w:sz w:val="24"/>
          <w:szCs w:val="24"/>
        </w:rPr>
        <w:t>(the Bill) as presented to the Legislative Assembly.  It has been prepared in order to assist the reader of the Bill and to help inform debate on it.  It does not form part of the Bill and has not been endorsed by the Assembly.</w:t>
      </w:r>
    </w:p>
    <w:p w14:paraId="7109D167" w14:textId="77777777" w:rsidR="00093200" w:rsidRDefault="00093200" w:rsidP="00093200">
      <w:pPr>
        <w:spacing w:after="0"/>
        <w:contextualSpacing/>
        <w:rPr>
          <w:rFonts w:ascii="Arial" w:hAnsi="Arial" w:cs="Arial"/>
          <w:bCs/>
          <w:sz w:val="24"/>
          <w:szCs w:val="24"/>
        </w:rPr>
      </w:pPr>
    </w:p>
    <w:p w14:paraId="75B87EF2" w14:textId="65EB88B7" w:rsidR="00093200" w:rsidRDefault="00093200" w:rsidP="00093200">
      <w:pPr>
        <w:spacing w:after="0"/>
        <w:contextualSpacing/>
        <w:rPr>
          <w:rFonts w:ascii="Arial" w:hAnsi="Arial" w:cs="Arial"/>
          <w:bCs/>
          <w:sz w:val="24"/>
          <w:szCs w:val="24"/>
        </w:rPr>
      </w:pPr>
      <w:r w:rsidRPr="00E22813">
        <w:rPr>
          <w:rFonts w:ascii="Arial" w:hAnsi="Arial" w:cs="Arial"/>
          <w:bCs/>
          <w:sz w:val="24"/>
          <w:szCs w:val="24"/>
        </w:rPr>
        <w:t>This explanatory statement must be read in conjunction with the Bill.  It is not, and is not intended to be, a comprehensive description of the Bill.  What is written about a provision is not to be taken as an authoritative guide to the meaning of a provision, this being a task for the courts.</w:t>
      </w:r>
    </w:p>
    <w:p w14:paraId="17E8C6F9" w14:textId="77777777" w:rsidR="00093200" w:rsidRDefault="00093200" w:rsidP="00093200">
      <w:pPr>
        <w:spacing w:after="0"/>
        <w:contextualSpacing/>
        <w:rPr>
          <w:rFonts w:ascii="Arial" w:hAnsi="Arial" w:cs="Arial"/>
          <w:bCs/>
          <w:sz w:val="24"/>
          <w:szCs w:val="24"/>
        </w:rPr>
      </w:pPr>
    </w:p>
    <w:p w14:paraId="1C55190C" w14:textId="5ABF3DF3"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423936">
        <w:rPr>
          <w:rFonts w:ascii="Arial" w:hAnsi="Arial" w:cs="Arial"/>
          <w:bCs/>
          <w:sz w:val="24"/>
          <w:szCs w:val="24"/>
        </w:rPr>
        <w:t>is</w:t>
      </w:r>
      <w:r w:rsidRPr="00834FC9">
        <w:rPr>
          <w:rFonts w:ascii="Arial" w:hAnsi="Arial" w:cs="Arial"/>
          <w:bCs/>
          <w:sz w:val="24"/>
          <w:szCs w:val="24"/>
        </w:rPr>
        <w:t xml:space="preserve"> a Significant Bill. Significant </w:t>
      </w:r>
      <w:r w:rsidR="00D14DE8">
        <w:rPr>
          <w:rFonts w:ascii="Arial" w:hAnsi="Arial" w:cs="Arial"/>
          <w:bCs/>
          <w:sz w:val="24"/>
          <w:szCs w:val="24"/>
        </w:rPr>
        <w:t>B</w:t>
      </w:r>
      <w:r w:rsidRPr="00834FC9">
        <w:rPr>
          <w:rFonts w:ascii="Arial" w:hAnsi="Arial" w:cs="Arial"/>
          <w:bCs/>
          <w:sz w:val="24"/>
          <w:szCs w:val="24"/>
        </w:rPr>
        <w:t xml:space="preserve">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07CF4DA5" w:rsidR="0052127F" w:rsidRDefault="0052127F" w:rsidP="007F3D56">
      <w:pPr>
        <w:spacing w:after="0"/>
        <w:rPr>
          <w:rFonts w:ascii="Arial" w:hAnsi="Arial" w:cs="Arial"/>
          <w:bCs/>
          <w:sz w:val="24"/>
          <w:szCs w:val="24"/>
          <w:highlight w:val="yellow"/>
        </w:rPr>
      </w:pPr>
    </w:p>
    <w:p w14:paraId="15074118" w14:textId="77777777" w:rsidR="00B971A8" w:rsidRPr="003A3854" w:rsidRDefault="00B971A8" w:rsidP="00B971A8">
      <w:pPr>
        <w:pStyle w:val="Heading2"/>
        <w:spacing w:before="0" w:after="200"/>
        <w:contextualSpacing/>
        <w:mirrorIndents/>
        <w:rPr>
          <w:rFonts w:cs="Arial"/>
          <w:szCs w:val="24"/>
        </w:rPr>
      </w:pPr>
      <w:r w:rsidRPr="003A3854">
        <w:rPr>
          <w:rFonts w:cs="Arial"/>
          <w:szCs w:val="24"/>
        </w:rPr>
        <w:t xml:space="preserve">BACKGROUND </w:t>
      </w:r>
    </w:p>
    <w:p w14:paraId="4657E230" w14:textId="22878051" w:rsidR="00041837" w:rsidRDefault="00041837" w:rsidP="00B971A8">
      <w:pPr>
        <w:mirrorIndents/>
        <w:rPr>
          <w:rFonts w:ascii="Arial" w:hAnsi="Arial" w:cs="Arial"/>
          <w:iCs/>
          <w:sz w:val="24"/>
          <w:szCs w:val="24"/>
        </w:rPr>
      </w:pPr>
      <w:r>
        <w:rPr>
          <w:rFonts w:ascii="Arial" w:hAnsi="Arial" w:cs="Arial"/>
          <w:iCs/>
          <w:sz w:val="24"/>
          <w:szCs w:val="24"/>
        </w:rPr>
        <w:t xml:space="preserve">The </w:t>
      </w:r>
      <w:r w:rsidR="000C26FF" w:rsidRPr="000C26FF">
        <w:rPr>
          <w:rFonts w:ascii="Arial" w:hAnsi="Arial" w:cs="Arial"/>
          <w:i/>
          <w:sz w:val="24"/>
          <w:szCs w:val="24"/>
        </w:rPr>
        <w:t>Emergencies</w:t>
      </w:r>
      <w:r w:rsidRPr="000C26FF">
        <w:rPr>
          <w:rFonts w:ascii="Arial" w:hAnsi="Arial" w:cs="Arial"/>
          <w:i/>
          <w:sz w:val="24"/>
          <w:szCs w:val="24"/>
        </w:rPr>
        <w:t xml:space="preserve"> Act 2004</w:t>
      </w:r>
      <w:r>
        <w:rPr>
          <w:rFonts w:ascii="Arial" w:hAnsi="Arial" w:cs="Arial"/>
          <w:iCs/>
          <w:sz w:val="24"/>
          <w:szCs w:val="24"/>
        </w:rPr>
        <w:t xml:space="preserve"> </w:t>
      </w:r>
      <w:r w:rsidR="000C26FF">
        <w:rPr>
          <w:rFonts w:ascii="Arial" w:hAnsi="Arial" w:cs="Arial"/>
          <w:iCs/>
          <w:sz w:val="24"/>
          <w:szCs w:val="24"/>
        </w:rPr>
        <w:t xml:space="preserve">(the Act) </w:t>
      </w:r>
      <w:r>
        <w:rPr>
          <w:rFonts w:ascii="Arial" w:hAnsi="Arial" w:cs="Arial"/>
          <w:iCs/>
          <w:sz w:val="24"/>
          <w:szCs w:val="24"/>
        </w:rPr>
        <w:t xml:space="preserve">establishes the </w:t>
      </w:r>
      <w:r w:rsidR="000C26FF">
        <w:rPr>
          <w:rFonts w:ascii="Arial" w:hAnsi="Arial" w:cs="Arial"/>
          <w:iCs/>
          <w:sz w:val="24"/>
          <w:szCs w:val="24"/>
        </w:rPr>
        <w:t xml:space="preserve">whole of </w:t>
      </w:r>
      <w:r w:rsidR="00464643">
        <w:rPr>
          <w:rFonts w:ascii="Arial" w:hAnsi="Arial" w:cs="Arial"/>
          <w:iCs/>
          <w:sz w:val="24"/>
          <w:szCs w:val="24"/>
        </w:rPr>
        <w:t xml:space="preserve">ACT </w:t>
      </w:r>
      <w:r w:rsidR="000C26FF">
        <w:rPr>
          <w:rFonts w:ascii="Arial" w:hAnsi="Arial" w:cs="Arial"/>
          <w:iCs/>
          <w:sz w:val="24"/>
          <w:szCs w:val="24"/>
        </w:rPr>
        <w:t xml:space="preserve">government </w:t>
      </w:r>
      <w:r>
        <w:rPr>
          <w:rFonts w:ascii="Arial" w:hAnsi="Arial" w:cs="Arial"/>
          <w:iCs/>
          <w:sz w:val="24"/>
          <w:szCs w:val="24"/>
        </w:rPr>
        <w:t xml:space="preserve">framework for </w:t>
      </w:r>
      <w:r w:rsidR="000C26FF">
        <w:rPr>
          <w:rFonts w:ascii="Arial" w:hAnsi="Arial" w:cs="Arial"/>
          <w:iCs/>
          <w:sz w:val="24"/>
          <w:szCs w:val="24"/>
        </w:rPr>
        <w:t xml:space="preserve">all-hazards </w:t>
      </w:r>
      <w:r>
        <w:rPr>
          <w:rFonts w:ascii="Arial" w:hAnsi="Arial" w:cs="Arial"/>
          <w:iCs/>
          <w:sz w:val="24"/>
          <w:szCs w:val="24"/>
        </w:rPr>
        <w:t>emergency planning and response in</w:t>
      </w:r>
      <w:r w:rsidR="000C26FF">
        <w:rPr>
          <w:rFonts w:ascii="Arial" w:hAnsi="Arial" w:cs="Arial"/>
          <w:iCs/>
          <w:sz w:val="24"/>
          <w:szCs w:val="24"/>
        </w:rPr>
        <w:t xml:space="preserve"> the ACT.</w:t>
      </w:r>
      <w:r>
        <w:rPr>
          <w:rFonts w:ascii="Arial" w:hAnsi="Arial" w:cs="Arial"/>
          <w:iCs/>
          <w:sz w:val="24"/>
          <w:szCs w:val="24"/>
        </w:rPr>
        <w:t xml:space="preserve"> </w:t>
      </w:r>
      <w:r w:rsidR="000C26FF">
        <w:rPr>
          <w:rFonts w:ascii="Arial" w:hAnsi="Arial" w:cs="Arial"/>
          <w:iCs/>
          <w:sz w:val="24"/>
          <w:szCs w:val="24"/>
        </w:rPr>
        <w:t xml:space="preserve"> </w:t>
      </w:r>
      <w:r w:rsidR="00D54887">
        <w:rPr>
          <w:rFonts w:ascii="Arial" w:hAnsi="Arial" w:cs="Arial"/>
          <w:iCs/>
          <w:sz w:val="24"/>
          <w:szCs w:val="24"/>
        </w:rPr>
        <w:t>It</w:t>
      </w:r>
      <w:r w:rsidR="00D54887" w:rsidRPr="00D54887">
        <w:rPr>
          <w:rFonts w:ascii="Arial" w:hAnsi="Arial" w:cs="Arial"/>
          <w:iCs/>
          <w:sz w:val="24"/>
          <w:szCs w:val="24"/>
        </w:rPr>
        <w:t xml:space="preserve"> provides the framework and authority for ACT Government and Government agencies to undertake prevention, preparation, response and recovery activities before, during and after an emergency. </w:t>
      </w:r>
      <w:r w:rsidR="00D54887">
        <w:rPr>
          <w:rFonts w:ascii="Arial" w:hAnsi="Arial" w:cs="Arial"/>
          <w:iCs/>
          <w:sz w:val="24"/>
          <w:szCs w:val="24"/>
        </w:rPr>
        <w:t xml:space="preserve">A key aspect of that </w:t>
      </w:r>
      <w:r w:rsidR="000C26FF">
        <w:rPr>
          <w:rFonts w:ascii="Arial" w:hAnsi="Arial" w:cs="Arial"/>
          <w:iCs/>
          <w:sz w:val="24"/>
          <w:szCs w:val="24"/>
        </w:rPr>
        <w:t xml:space="preserve">framework </w:t>
      </w:r>
      <w:r w:rsidR="00D54887">
        <w:rPr>
          <w:rFonts w:ascii="Arial" w:hAnsi="Arial" w:cs="Arial"/>
          <w:iCs/>
          <w:sz w:val="24"/>
          <w:szCs w:val="24"/>
        </w:rPr>
        <w:t xml:space="preserve">is the power of the Chief Minister to </w:t>
      </w:r>
      <w:r w:rsidR="000C26FF">
        <w:rPr>
          <w:rFonts w:ascii="Arial" w:hAnsi="Arial" w:cs="Arial"/>
          <w:iCs/>
          <w:sz w:val="24"/>
          <w:szCs w:val="24"/>
        </w:rPr>
        <w:t>declar</w:t>
      </w:r>
      <w:r w:rsidR="00D54887">
        <w:rPr>
          <w:rFonts w:ascii="Arial" w:hAnsi="Arial" w:cs="Arial"/>
          <w:iCs/>
          <w:sz w:val="24"/>
          <w:szCs w:val="24"/>
        </w:rPr>
        <w:t>e</w:t>
      </w:r>
      <w:r w:rsidR="000C26FF">
        <w:rPr>
          <w:rFonts w:ascii="Arial" w:hAnsi="Arial" w:cs="Arial"/>
          <w:iCs/>
          <w:sz w:val="24"/>
          <w:szCs w:val="24"/>
        </w:rPr>
        <w:t xml:space="preserve"> a state of alert, </w:t>
      </w:r>
      <w:r w:rsidR="00D54887">
        <w:rPr>
          <w:rFonts w:ascii="Arial" w:hAnsi="Arial" w:cs="Arial"/>
          <w:iCs/>
          <w:sz w:val="24"/>
          <w:szCs w:val="24"/>
        </w:rPr>
        <w:t xml:space="preserve">a </w:t>
      </w:r>
      <w:r w:rsidR="000C26FF">
        <w:rPr>
          <w:rFonts w:ascii="Arial" w:hAnsi="Arial" w:cs="Arial"/>
          <w:iCs/>
          <w:sz w:val="24"/>
          <w:szCs w:val="24"/>
        </w:rPr>
        <w:t xml:space="preserve">state of emergency </w:t>
      </w:r>
      <w:r w:rsidR="00D54887">
        <w:rPr>
          <w:rFonts w:ascii="Arial" w:hAnsi="Arial" w:cs="Arial"/>
          <w:iCs/>
          <w:sz w:val="24"/>
          <w:szCs w:val="24"/>
        </w:rPr>
        <w:t xml:space="preserve">or </w:t>
      </w:r>
      <w:r w:rsidR="000C26FF">
        <w:rPr>
          <w:rFonts w:ascii="Arial" w:hAnsi="Arial" w:cs="Arial"/>
          <w:iCs/>
          <w:sz w:val="24"/>
          <w:szCs w:val="24"/>
        </w:rPr>
        <w:t xml:space="preserve">appoint an emergency controller to manage the response to emergencies that, because of their scale or nature, present a significant danger to the people, property, essential services or the environment. </w:t>
      </w:r>
    </w:p>
    <w:p w14:paraId="1D59E65C" w14:textId="1AB19FD4" w:rsidR="00464643" w:rsidRDefault="00B971A8" w:rsidP="00B971A8">
      <w:pPr>
        <w:mirrorIndents/>
        <w:rPr>
          <w:rFonts w:ascii="Arial" w:hAnsi="Arial" w:cs="Arial"/>
          <w:iCs/>
          <w:sz w:val="24"/>
          <w:szCs w:val="24"/>
        </w:rPr>
      </w:pPr>
      <w:r w:rsidRPr="00DE680F">
        <w:rPr>
          <w:rFonts w:ascii="Arial" w:hAnsi="Arial" w:cs="Arial"/>
          <w:iCs/>
          <w:sz w:val="24"/>
          <w:szCs w:val="24"/>
        </w:rPr>
        <w:t xml:space="preserve">The 2019-20 bushfire and storm season produced some of the most unprecedented weather conditions in Australia’s history. </w:t>
      </w:r>
      <w:r w:rsidR="00464643">
        <w:rPr>
          <w:rFonts w:ascii="Arial" w:hAnsi="Arial" w:cs="Arial"/>
          <w:iCs/>
          <w:sz w:val="24"/>
          <w:szCs w:val="24"/>
        </w:rPr>
        <w:t xml:space="preserve"> </w:t>
      </w:r>
      <w:r w:rsidR="00464643" w:rsidRPr="00DE680F">
        <w:rPr>
          <w:rFonts w:ascii="Arial" w:hAnsi="Arial" w:cs="Arial"/>
          <w:iCs/>
          <w:sz w:val="24"/>
          <w:szCs w:val="24"/>
        </w:rPr>
        <w:t xml:space="preserve">Large parts of Australia were impacted by significant fires with unpredictable and dangerous fire behaviour fuelled by hot, dry and windy conditions. </w:t>
      </w:r>
      <w:r w:rsidR="00464643">
        <w:rPr>
          <w:rFonts w:ascii="Arial" w:hAnsi="Arial" w:cs="Arial"/>
          <w:iCs/>
          <w:sz w:val="24"/>
          <w:szCs w:val="24"/>
        </w:rPr>
        <w:t xml:space="preserve">This resulted in – for the first time – elements of the Territory’s emergency framework being activated, including the appointment of an emergency controller.  </w:t>
      </w:r>
    </w:p>
    <w:p w14:paraId="2D5CD714" w14:textId="3CC3D407" w:rsidR="00B971A8" w:rsidRPr="00DE680F" w:rsidRDefault="00B971A8" w:rsidP="00B971A8">
      <w:pPr>
        <w:mirrorIndents/>
        <w:rPr>
          <w:rFonts w:ascii="Arial" w:hAnsi="Arial" w:cs="Arial"/>
          <w:iCs/>
          <w:sz w:val="24"/>
          <w:szCs w:val="24"/>
        </w:rPr>
      </w:pPr>
      <w:r w:rsidRPr="00DE680F">
        <w:rPr>
          <w:rFonts w:ascii="Arial" w:hAnsi="Arial" w:cs="Arial"/>
          <w:iCs/>
          <w:sz w:val="24"/>
          <w:szCs w:val="24"/>
        </w:rPr>
        <w:t xml:space="preserve">The </w:t>
      </w:r>
      <w:r w:rsidR="00D54887">
        <w:rPr>
          <w:rFonts w:ascii="Arial" w:hAnsi="Arial" w:cs="Arial"/>
          <w:iCs/>
          <w:sz w:val="24"/>
          <w:szCs w:val="24"/>
        </w:rPr>
        <w:t xml:space="preserve">ACT Emergency Services Agency </w:t>
      </w:r>
      <w:r w:rsidRPr="00DE680F">
        <w:rPr>
          <w:rFonts w:ascii="Arial" w:hAnsi="Arial" w:cs="Arial"/>
          <w:iCs/>
          <w:sz w:val="24"/>
          <w:szCs w:val="24"/>
        </w:rPr>
        <w:t>deployed firefighters and specialist emergency management personnel to Queensland and Northern NSW through September, October and November of 2019 to assist with the fires</w:t>
      </w:r>
      <w:r w:rsidR="00D54887">
        <w:rPr>
          <w:rFonts w:ascii="Arial" w:hAnsi="Arial" w:cs="Arial"/>
          <w:iCs/>
          <w:sz w:val="24"/>
          <w:szCs w:val="24"/>
        </w:rPr>
        <w:t xml:space="preserve"> in those states</w:t>
      </w:r>
      <w:r w:rsidRPr="00DE680F">
        <w:rPr>
          <w:rFonts w:ascii="Arial" w:hAnsi="Arial" w:cs="Arial"/>
          <w:iCs/>
          <w:sz w:val="24"/>
          <w:szCs w:val="24"/>
        </w:rPr>
        <w:t xml:space="preserve">. Bushfires to the east of the ACT at Braidwood and on the NSW South Coast caused thick smoke in the ACT and region for a continuous period from late December 2019 through </w:t>
      </w:r>
      <w:r w:rsidR="00AB31A1">
        <w:rPr>
          <w:rFonts w:ascii="Arial" w:hAnsi="Arial" w:cs="Arial"/>
          <w:iCs/>
          <w:sz w:val="24"/>
          <w:szCs w:val="24"/>
        </w:rPr>
        <w:t xml:space="preserve">February </w:t>
      </w:r>
      <w:r w:rsidRPr="00DE680F">
        <w:rPr>
          <w:rFonts w:ascii="Arial" w:hAnsi="Arial" w:cs="Arial"/>
          <w:iCs/>
          <w:sz w:val="24"/>
          <w:szCs w:val="24"/>
        </w:rPr>
        <w:t>2020.</w:t>
      </w:r>
    </w:p>
    <w:p w14:paraId="72F71928" w14:textId="77777777" w:rsidR="00D54887" w:rsidRPr="00DE680F" w:rsidRDefault="00D54887" w:rsidP="00D54887">
      <w:pPr>
        <w:mirrorIndents/>
        <w:rPr>
          <w:rFonts w:ascii="Arial" w:hAnsi="Arial" w:cs="Arial"/>
          <w:iCs/>
          <w:sz w:val="24"/>
          <w:szCs w:val="24"/>
        </w:rPr>
      </w:pPr>
      <w:r w:rsidRPr="00DE680F">
        <w:rPr>
          <w:rFonts w:ascii="Arial" w:hAnsi="Arial" w:cs="Arial"/>
          <w:iCs/>
          <w:sz w:val="24"/>
          <w:szCs w:val="24"/>
        </w:rPr>
        <w:t xml:space="preserve">Between 1 October 2019 and 4 February 2020, the ACT declared a record 24 Total Fire Ban (TOBAN) days. To put this into context, the ACT on average sees 5 – 6 TOBANs per bushfire season. </w:t>
      </w:r>
    </w:p>
    <w:p w14:paraId="5DB3F288" w14:textId="476E899C" w:rsidR="00B971A8" w:rsidRPr="00DE680F" w:rsidRDefault="00B971A8" w:rsidP="00B971A8">
      <w:pPr>
        <w:mirrorIndents/>
        <w:rPr>
          <w:rFonts w:ascii="Arial" w:hAnsi="Arial" w:cs="Arial"/>
          <w:iCs/>
          <w:sz w:val="24"/>
          <w:szCs w:val="24"/>
        </w:rPr>
      </w:pPr>
      <w:r w:rsidRPr="00DE680F">
        <w:rPr>
          <w:rFonts w:ascii="Arial" w:hAnsi="Arial" w:cs="Arial"/>
          <w:iCs/>
          <w:sz w:val="24"/>
          <w:szCs w:val="24"/>
        </w:rPr>
        <w:lastRenderedPageBreak/>
        <w:t xml:space="preserve">A </w:t>
      </w:r>
      <w:r w:rsidR="000C26FF">
        <w:rPr>
          <w:rFonts w:ascii="Arial" w:hAnsi="Arial" w:cs="Arial"/>
          <w:iCs/>
          <w:sz w:val="24"/>
          <w:szCs w:val="24"/>
        </w:rPr>
        <w:t>s</w:t>
      </w:r>
      <w:r w:rsidRPr="00DE680F">
        <w:rPr>
          <w:rFonts w:ascii="Arial" w:hAnsi="Arial" w:cs="Arial"/>
          <w:iCs/>
          <w:sz w:val="24"/>
          <w:szCs w:val="24"/>
        </w:rPr>
        <w:t xml:space="preserve">tate of </w:t>
      </w:r>
      <w:r w:rsidR="000C26FF">
        <w:rPr>
          <w:rFonts w:ascii="Arial" w:hAnsi="Arial" w:cs="Arial"/>
          <w:iCs/>
          <w:sz w:val="24"/>
          <w:szCs w:val="24"/>
        </w:rPr>
        <w:t>a</w:t>
      </w:r>
      <w:r w:rsidRPr="00DE680F">
        <w:rPr>
          <w:rFonts w:ascii="Arial" w:hAnsi="Arial" w:cs="Arial"/>
          <w:iCs/>
          <w:sz w:val="24"/>
          <w:szCs w:val="24"/>
        </w:rPr>
        <w:t xml:space="preserve">lert was declared for the ACT on 2 January 2020 to assist community preparedness and organisational response and coordination with fires burning near our borders and forecast extreme weather. </w:t>
      </w:r>
      <w:r w:rsidR="0079343F">
        <w:rPr>
          <w:rFonts w:ascii="Arial" w:hAnsi="Arial" w:cs="Arial"/>
          <w:iCs/>
          <w:sz w:val="24"/>
          <w:szCs w:val="24"/>
        </w:rPr>
        <w:t xml:space="preserve">The Emergency Services Commissioner was appointed as </w:t>
      </w:r>
      <w:r w:rsidR="00D54887">
        <w:rPr>
          <w:rFonts w:ascii="Arial" w:hAnsi="Arial" w:cs="Arial"/>
          <w:iCs/>
          <w:sz w:val="24"/>
          <w:szCs w:val="24"/>
        </w:rPr>
        <w:t>e</w:t>
      </w:r>
      <w:r w:rsidR="0079343F">
        <w:rPr>
          <w:rFonts w:ascii="Arial" w:hAnsi="Arial" w:cs="Arial"/>
          <w:iCs/>
          <w:sz w:val="24"/>
          <w:szCs w:val="24"/>
        </w:rPr>
        <w:t xml:space="preserve">mergency </w:t>
      </w:r>
      <w:r w:rsidR="00D54887">
        <w:rPr>
          <w:rFonts w:ascii="Arial" w:hAnsi="Arial" w:cs="Arial"/>
          <w:iCs/>
          <w:sz w:val="24"/>
          <w:szCs w:val="24"/>
        </w:rPr>
        <w:t>c</w:t>
      </w:r>
      <w:r w:rsidR="0079343F">
        <w:rPr>
          <w:rFonts w:ascii="Arial" w:hAnsi="Arial" w:cs="Arial"/>
          <w:iCs/>
          <w:sz w:val="24"/>
          <w:szCs w:val="24"/>
        </w:rPr>
        <w:t>ontroller to coordinate and manage ACT’s response to the fires.</w:t>
      </w:r>
      <w:r w:rsidR="00AB31A1">
        <w:rPr>
          <w:rFonts w:ascii="Arial" w:hAnsi="Arial" w:cs="Arial"/>
          <w:iCs/>
          <w:sz w:val="24"/>
          <w:szCs w:val="24"/>
        </w:rPr>
        <w:t xml:space="preserve"> T</w:t>
      </w:r>
      <w:r w:rsidR="00AB31A1" w:rsidRPr="00AB31A1">
        <w:rPr>
          <w:rFonts w:ascii="Arial" w:hAnsi="Arial" w:cs="Arial"/>
          <w:iCs/>
          <w:sz w:val="24"/>
          <w:szCs w:val="24"/>
        </w:rPr>
        <w:t>h</w:t>
      </w:r>
      <w:r w:rsidR="00AB31A1">
        <w:rPr>
          <w:rFonts w:ascii="Arial" w:hAnsi="Arial" w:cs="Arial"/>
          <w:iCs/>
          <w:sz w:val="24"/>
          <w:szCs w:val="24"/>
        </w:rPr>
        <w:t>is</w:t>
      </w:r>
      <w:r w:rsidR="00AB31A1" w:rsidRPr="00AB31A1">
        <w:rPr>
          <w:rFonts w:ascii="Arial" w:hAnsi="Arial" w:cs="Arial"/>
          <w:iCs/>
          <w:sz w:val="24"/>
          <w:szCs w:val="24"/>
        </w:rPr>
        <w:t xml:space="preserve"> appointment ultimately lasted for 39 consecutive days</w:t>
      </w:r>
      <w:r w:rsidR="00AB31A1">
        <w:rPr>
          <w:rFonts w:ascii="Arial" w:hAnsi="Arial" w:cs="Arial"/>
          <w:iCs/>
          <w:sz w:val="24"/>
          <w:szCs w:val="24"/>
        </w:rPr>
        <w:t>.</w:t>
      </w:r>
    </w:p>
    <w:p w14:paraId="726483DE" w14:textId="24549E4D" w:rsidR="00B971A8" w:rsidRPr="00DE680F" w:rsidRDefault="00AB31A1" w:rsidP="00B971A8">
      <w:pPr>
        <w:mirrorIndents/>
        <w:rPr>
          <w:rFonts w:ascii="Arial" w:hAnsi="Arial" w:cs="Arial"/>
          <w:iCs/>
          <w:sz w:val="24"/>
          <w:szCs w:val="24"/>
        </w:rPr>
      </w:pPr>
      <w:r>
        <w:rPr>
          <w:rFonts w:ascii="Arial" w:hAnsi="Arial" w:cs="Arial"/>
          <w:iCs/>
          <w:sz w:val="24"/>
          <w:szCs w:val="24"/>
        </w:rPr>
        <w:t>O</w:t>
      </w:r>
      <w:r w:rsidR="00B971A8" w:rsidRPr="00DE680F">
        <w:rPr>
          <w:rFonts w:ascii="Arial" w:hAnsi="Arial" w:cs="Arial"/>
          <w:iCs/>
          <w:sz w:val="24"/>
          <w:szCs w:val="24"/>
        </w:rPr>
        <w:t xml:space="preserve">n 23 January 2020, the ACT then experienced its first significant bush and grass fire of the season. This fire started at the Pialligo Redwood Forest and quickly spread across to Beard, threatening Oaks Estate and Queanbeyan. An additional fire started in Pialligo the following day that joined with the first, eventually taking the fire to 424 hectares. The fire was deemed out on 29 January 2020. </w:t>
      </w:r>
    </w:p>
    <w:p w14:paraId="1523CAFF" w14:textId="11899A56" w:rsidR="00B971A8" w:rsidRPr="00DE680F" w:rsidRDefault="00B971A8" w:rsidP="00B971A8">
      <w:pPr>
        <w:mirrorIndents/>
        <w:rPr>
          <w:rFonts w:ascii="Arial" w:hAnsi="Arial" w:cs="Arial"/>
          <w:iCs/>
          <w:sz w:val="24"/>
          <w:szCs w:val="24"/>
        </w:rPr>
      </w:pPr>
      <w:r w:rsidRPr="00DE680F">
        <w:rPr>
          <w:rFonts w:ascii="Arial" w:hAnsi="Arial" w:cs="Arial"/>
          <w:iCs/>
          <w:sz w:val="24"/>
          <w:szCs w:val="24"/>
        </w:rPr>
        <w:t xml:space="preserve">On 27 January 2020, the </w:t>
      </w:r>
      <w:proofErr w:type="spellStart"/>
      <w:r w:rsidRPr="00DE680F">
        <w:rPr>
          <w:rFonts w:ascii="Arial" w:hAnsi="Arial" w:cs="Arial"/>
          <w:iCs/>
          <w:sz w:val="24"/>
          <w:szCs w:val="24"/>
        </w:rPr>
        <w:t>Orroral</w:t>
      </w:r>
      <w:proofErr w:type="spellEnd"/>
      <w:r w:rsidRPr="00DE680F">
        <w:rPr>
          <w:rFonts w:ascii="Arial" w:hAnsi="Arial" w:cs="Arial"/>
          <w:iCs/>
          <w:sz w:val="24"/>
          <w:szCs w:val="24"/>
        </w:rPr>
        <w:t xml:space="preserve"> Valley fire commenced. This fire threatened the southern rural areas of the ACT, most notably Tharwa, and the southern suburbs of Canberra. </w:t>
      </w:r>
      <w:r w:rsidR="00AB31A1" w:rsidRPr="00DE680F">
        <w:rPr>
          <w:rFonts w:ascii="Arial" w:hAnsi="Arial" w:cs="Arial"/>
          <w:iCs/>
          <w:sz w:val="24"/>
          <w:szCs w:val="24"/>
        </w:rPr>
        <w:t xml:space="preserve">With the ACT facing its worst bushfire threat since the 2003 bushfires and a combination of extreme heat, wind and a very dry landscape, a </w:t>
      </w:r>
      <w:r w:rsidR="008D7904">
        <w:rPr>
          <w:rFonts w:ascii="Arial" w:hAnsi="Arial" w:cs="Arial"/>
          <w:iCs/>
          <w:sz w:val="24"/>
          <w:szCs w:val="24"/>
        </w:rPr>
        <w:t>state of emergency</w:t>
      </w:r>
      <w:r w:rsidR="00AB31A1" w:rsidRPr="00DE680F">
        <w:rPr>
          <w:rFonts w:ascii="Arial" w:hAnsi="Arial" w:cs="Arial"/>
          <w:iCs/>
          <w:sz w:val="24"/>
          <w:szCs w:val="24"/>
        </w:rPr>
        <w:t xml:space="preserve"> was declared for the ACT on 31 January 2020.  </w:t>
      </w:r>
      <w:r w:rsidRPr="00DE680F">
        <w:rPr>
          <w:rFonts w:ascii="Arial" w:hAnsi="Arial" w:cs="Arial"/>
          <w:iCs/>
          <w:sz w:val="24"/>
          <w:szCs w:val="24"/>
        </w:rPr>
        <w:t xml:space="preserve">The </w:t>
      </w:r>
      <w:proofErr w:type="spellStart"/>
      <w:r w:rsidRPr="00DE680F">
        <w:rPr>
          <w:rFonts w:ascii="Arial" w:hAnsi="Arial" w:cs="Arial"/>
          <w:iCs/>
          <w:sz w:val="24"/>
          <w:szCs w:val="24"/>
        </w:rPr>
        <w:t>Orroral</w:t>
      </w:r>
      <w:proofErr w:type="spellEnd"/>
      <w:r w:rsidRPr="00DE680F">
        <w:rPr>
          <w:rFonts w:ascii="Arial" w:hAnsi="Arial" w:cs="Arial"/>
          <w:iCs/>
          <w:sz w:val="24"/>
          <w:szCs w:val="24"/>
        </w:rPr>
        <w:t xml:space="preserve"> Valley fire remained ‘out of control’ until 8 February 2020, when, after receiving some </w:t>
      </w:r>
      <w:r w:rsidR="00AB31A1" w:rsidRPr="00DE680F">
        <w:rPr>
          <w:rFonts w:ascii="Arial" w:hAnsi="Arial" w:cs="Arial"/>
          <w:iCs/>
          <w:sz w:val="24"/>
          <w:szCs w:val="24"/>
        </w:rPr>
        <w:t>much-needed</w:t>
      </w:r>
      <w:r w:rsidRPr="00DE680F">
        <w:rPr>
          <w:rFonts w:ascii="Arial" w:hAnsi="Arial" w:cs="Arial"/>
          <w:iCs/>
          <w:sz w:val="24"/>
          <w:szCs w:val="24"/>
        </w:rPr>
        <w:t xml:space="preserve"> rainfall, the status of the fire was downgraded to ‘being controlled’. The </w:t>
      </w:r>
      <w:proofErr w:type="spellStart"/>
      <w:r w:rsidRPr="00DE680F">
        <w:rPr>
          <w:rFonts w:ascii="Arial" w:hAnsi="Arial" w:cs="Arial"/>
          <w:iCs/>
          <w:sz w:val="24"/>
          <w:szCs w:val="24"/>
        </w:rPr>
        <w:t>Orroral</w:t>
      </w:r>
      <w:proofErr w:type="spellEnd"/>
      <w:r w:rsidRPr="00DE680F">
        <w:rPr>
          <w:rFonts w:ascii="Arial" w:hAnsi="Arial" w:cs="Arial"/>
          <w:iCs/>
          <w:sz w:val="24"/>
          <w:szCs w:val="24"/>
        </w:rPr>
        <w:t xml:space="preserve"> Valley burned over 86,000 hectares of land and </w:t>
      </w:r>
      <w:r>
        <w:rPr>
          <w:rFonts w:ascii="Arial" w:hAnsi="Arial" w:cs="Arial"/>
          <w:iCs/>
          <w:sz w:val="24"/>
          <w:szCs w:val="24"/>
        </w:rPr>
        <w:t>a</w:t>
      </w:r>
      <w:r w:rsidRPr="00DE680F">
        <w:rPr>
          <w:rFonts w:ascii="Arial" w:hAnsi="Arial" w:cs="Arial"/>
          <w:iCs/>
          <w:sz w:val="24"/>
          <w:szCs w:val="24"/>
        </w:rPr>
        <w:t xml:space="preserve">pproximately 30% of the ACT. </w:t>
      </w:r>
    </w:p>
    <w:p w14:paraId="37D00488" w14:textId="77777777" w:rsidR="00AB31A1" w:rsidRDefault="00B971A8" w:rsidP="00B971A8">
      <w:pPr>
        <w:mirrorIndents/>
        <w:rPr>
          <w:rFonts w:ascii="Arial" w:hAnsi="Arial" w:cs="Arial"/>
          <w:iCs/>
          <w:sz w:val="24"/>
          <w:szCs w:val="24"/>
        </w:rPr>
      </w:pPr>
      <w:r>
        <w:rPr>
          <w:rFonts w:ascii="Arial" w:hAnsi="Arial" w:cs="Arial"/>
          <w:iCs/>
          <w:sz w:val="24"/>
          <w:szCs w:val="24"/>
        </w:rPr>
        <w:t>This u</w:t>
      </w:r>
      <w:r w:rsidRPr="00FB23C8">
        <w:rPr>
          <w:rFonts w:ascii="Arial" w:hAnsi="Arial" w:cs="Arial"/>
          <w:iCs/>
          <w:sz w:val="24"/>
          <w:szCs w:val="24"/>
        </w:rPr>
        <w:t xml:space="preserve">nprecedented fire activity heavily impacted large </w:t>
      </w:r>
      <w:r>
        <w:rPr>
          <w:rFonts w:ascii="Arial" w:hAnsi="Arial" w:cs="Arial"/>
          <w:iCs/>
          <w:sz w:val="24"/>
          <w:szCs w:val="24"/>
        </w:rPr>
        <w:t xml:space="preserve">swathes of the ACT and surrounding </w:t>
      </w:r>
      <w:r w:rsidR="0079343F">
        <w:rPr>
          <w:rFonts w:ascii="Arial" w:hAnsi="Arial" w:cs="Arial"/>
          <w:iCs/>
          <w:sz w:val="24"/>
          <w:szCs w:val="24"/>
        </w:rPr>
        <w:t>region and</w:t>
      </w:r>
      <w:r>
        <w:rPr>
          <w:rFonts w:ascii="Arial" w:hAnsi="Arial" w:cs="Arial"/>
          <w:iCs/>
          <w:sz w:val="24"/>
          <w:szCs w:val="24"/>
        </w:rPr>
        <w:t xml:space="preserve"> </w:t>
      </w:r>
      <w:r w:rsidRPr="00FB23C8">
        <w:rPr>
          <w:rFonts w:ascii="Arial" w:hAnsi="Arial" w:cs="Arial"/>
          <w:iCs/>
          <w:sz w:val="24"/>
          <w:szCs w:val="24"/>
        </w:rPr>
        <w:t xml:space="preserve">were the toughest our region has had to contend with since 2003. A timely coordination and response from all areas across government assisted in no loss of life or residences </w:t>
      </w:r>
      <w:r w:rsidR="004367F0">
        <w:rPr>
          <w:rFonts w:ascii="Arial" w:hAnsi="Arial" w:cs="Arial"/>
          <w:iCs/>
          <w:sz w:val="24"/>
          <w:szCs w:val="24"/>
        </w:rPr>
        <w:t>resulting from</w:t>
      </w:r>
      <w:r w:rsidRPr="00FB23C8">
        <w:rPr>
          <w:rFonts w:ascii="Arial" w:hAnsi="Arial" w:cs="Arial"/>
          <w:iCs/>
          <w:sz w:val="24"/>
          <w:szCs w:val="24"/>
        </w:rPr>
        <w:t xml:space="preserve"> these fires.</w:t>
      </w:r>
      <w:r w:rsidR="00AB31A1">
        <w:rPr>
          <w:rFonts w:ascii="Arial" w:hAnsi="Arial" w:cs="Arial"/>
          <w:iCs/>
          <w:sz w:val="24"/>
          <w:szCs w:val="24"/>
        </w:rPr>
        <w:t xml:space="preserve">  </w:t>
      </w:r>
    </w:p>
    <w:p w14:paraId="4614CB61" w14:textId="40A4E59A" w:rsidR="00B971A8" w:rsidRDefault="0020290C" w:rsidP="00B971A8">
      <w:pPr>
        <w:mirrorIndents/>
        <w:rPr>
          <w:rFonts w:ascii="Arial" w:hAnsi="Arial" w:cs="Arial"/>
          <w:iCs/>
          <w:sz w:val="24"/>
          <w:szCs w:val="24"/>
        </w:rPr>
      </w:pPr>
      <w:r>
        <w:rPr>
          <w:rFonts w:ascii="Arial" w:hAnsi="Arial" w:cs="Arial"/>
          <w:iCs/>
          <w:sz w:val="24"/>
          <w:szCs w:val="24"/>
        </w:rPr>
        <w:t>The u</w:t>
      </w:r>
      <w:r w:rsidRPr="00FB23C8">
        <w:rPr>
          <w:rFonts w:ascii="Arial" w:hAnsi="Arial" w:cs="Arial"/>
          <w:iCs/>
          <w:sz w:val="24"/>
          <w:szCs w:val="24"/>
        </w:rPr>
        <w:t xml:space="preserve">nprecedented </w:t>
      </w:r>
      <w:r>
        <w:rPr>
          <w:rFonts w:ascii="Arial" w:hAnsi="Arial" w:cs="Arial"/>
          <w:iCs/>
          <w:sz w:val="24"/>
          <w:szCs w:val="24"/>
        </w:rPr>
        <w:t>activity was reflected in t</w:t>
      </w:r>
      <w:r w:rsidR="00AB31A1">
        <w:rPr>
          <w:rFonts w:ascii="Arial" w:hAnsi="Arial" w:cs="Arial"/>
          <w:iCs/>
          <w:sz w:val="24"/>
          <w:szCs w:val="24"/>
        </w:rPr>
        <w:t xml:space="preserve">his bushfire season </w:t>
      </w:r>
      <w:r>
        <w:rPr>
          <w:rFonts w:ascii="Arial" w:hAnsi="Arial" w:cs="Arial"/>
          <w:iCs/>
          <w:sz w:val="24"/>
          <w:szCs w:val="24"/>
        </w:rPr>
        <w:t xml:space="preserve">being </w:t>
      </w:r>
      <w:r w:rsidR="00AB31A1">
        <w:rPr>
          <w:rFonts w:ascii="Arial" w:hAnsi="Arial" w:cs="Arial"/>
          <w:iCs/>
          <w:sz w:val="24"/>
          <w:szCs w:val="24"/>
        </w:rPr>
        <w:t>the first instance</w:t>
      </w:r>
      <w:r w:rsidR="0010103E">
        <w:rPr>
          <w:rFonts w:ascii="Arial" w:hAnsi="Arial" w:cs="Arial"/>
          <w:iCs/>
          <w:sz w:val="24"/>
          <w:szCs w:val="24"/>
        </w:rPr>
        <w:t xml:space="preserve"> in the ACT</w:t>
      </w:r>
      <w:r w:rsidR="00AB31A1">
        <w:rPr>
          <w:rFonts w:ascii="Arial" w:hAnsi="Arial" w:cs="Arial"/>
          <w:iCs/>
          <w:sz w:val="24"/>
          <w:szCs w:val="24"/>
        </w:rPr>
        <w:t xml:space="preserve"> of an </w:t>
      </w:r>
      <w:r w:rsidR="00D54887">
        <w:rPr>
          <w:rFonts w:ascii="Arial" w:hAnsi="Arial" w:cs="Arial"/>
          <w:iCs/>
          <w:sz w:val="24"/>
          <w:szCs w:val="24"/>
        </w:rPr>
        <w:t>e</w:t>
      </w:r>
      <w:r w:rsidR="00AB31A1">
        <w:rPr>
          <w:rFonts w:ascii="Arial" w:hAnsi="Arial" w:cs="Arial"/>
          <w:iCs/>
          <w:sz w:val="24"/>
          <w:szCs w:val="24"/>
        </w:rPr>
        <w:t xml:space="preserve">mergency </w:t>
      </w:r>
      <w:r w:rsidR="00D54887">
        <w:rPr>
          <w:rFonts w:ascii="Arial" w:hAnsi="Arial" w:cs="Arial"/>
          <w:iCs/>
          <w:sz w:val="24"/>
          <w:szCs w:val="24"/>
        </w:rPr>
        <w:t>c</w:t>
      </w:r>
      <w:r w:rsidR="00AB31A1">
        <w:rPr>
          <w:rFonts w:ascii="Arial" w:hAnsi="Arial" w:cs="Arial"/>
          <w:iCs/>
          <w:sz w:val="24"/>
          <w:szCs w:val="24"/>
        </w:rPr>
        <w:t xml:space="preserve">ontroller being appointed, the first declaration of a </w:t>
      </w:r>
      <w:r w:rsidR="00D54887">
        <w:rPr>
          <w:rFonts w:ascii="Arial" w:hAnsi="Arial" w:cs="Arial"/>
          <w:iCs/>
          <w:sz w:val="24"/>
          <w:szCs w:val="24"/>
        </w:rPr>
        <w:t>s</w:t>
      </w:r>
      <w:r w:rsidR="00AB31A1">
        <w:rPr>
          <w:rFonts w:ascii="Arial" w:hAnsi="Arial" w:cs="Arial"/>
          <w:iCs/>
          <w:sz w:val="24"/>
          <w:szCs w:val="24"/>
        </w:rPr>
        <w:t xml:space="preserve">tate of </w:t>
      </w:r>
      <w:r w:rsidR="00D54887">
        <w:rPr>
          <w:rFonts w:ascii="Arial" w:hAnsi="Arial" w:cs="Arial"/>
          <w:iCs/>
          <w:sz w:val="24"/>
          <w:szCs w:val="24"/>
        </w:rPr>
        <w:t>a</w:t>
      </w:r>
      <w:r w:rsidR="00AB31A1">
        <w:rPr>
          <w:rFonts w:ascii="Arial" w:hAnsi="Arial" w:cs="Arial"/>
          <w:iCs/>
          <w:sz w:val="24"/>
          <w:szCs w:val="24"/>
        </w:rPr>
        <w:t xml:space="preserve">lert and the first declaration of a </w:t>
      </w:r>
      <w:r w:rsidR="00D54887">
        <w:rPr>
          <w:rFonts w:ascii="Arial" w:hAnsi="Arial" w:cs="Arial"/>
          <w:iCs/>
          <w:sz w:val="24"/>
          <w:szCs w:val="24"/>
        </w:rPr>
        <w:t>s</w:t>
      </w:r>
      <w:r w:rsidR="00AB31A1">
        <w:rPr>
          <w:rFonts w:ascii="Arial" w:hAnsi="Arial" w:cs="Arial"/>
          <w:iCs/>
          <w:sz w:val="24"/>
          <w:szCs w:val="24"/>
        </w:rPr>
        <w:t xml:space="preserve">tate of </w:t>
      </w:r>
      <w:r w:rsidR="00D54887">
        <w:rPr>
          <w:rFonts w:ascii="Arial" w:hAnsi="Arial" w:cs="Arial"/>
          <w:iCs/>
          <w:sz w:val="24"/>
          <w:szCs w:val="24"/>
        </w:rPr>
        <w:t>e</w:t>
      </w:r>
      <w:r w:rsidR="00AB31A1">
        <w:rPr>
          <w:rFonts w:ascii="Arial" w:hAnsi="Arial" w:cs="Arial"/>
          <w:iCs/>
          <w:sz w:val="24"/>
          <w:szCs w:val="24"/>
        </w:rPr>
        <w:t>mergency</w:t>
      </w:r>
      <w:r w:rsidR="00AB31A1" w:rsidRPr="00AB31A1">
        <w:rPr>
          <w:rFonts w:ascii="Arial" w:hAnsi="Arial" w:cs="Arial"/>
          <w:iCs/>
          <w:sz w:val="24"/>
          <w:szCs w:val="24"/>
        </w:rPr>
        <w:t xml:space="preserve"> </w:t>
      </w:r>
      <w:r w:rsidR="00AB31A1">
        <w:rPr>
          <w:rFonts w:ascii="Arial" w:hAnsi="Arial" w:cs="Arial"/>
          <w:iCs/>
          <w:sz w:val="24"/>
          <w:szCs w:val="24"/>
        </w:rPr>
        <w:t xml:space="preserve">since the commencement of the </w:t>
      </w:r>
      <w:r w:rsidR="00CE1EA7" w:rsidRPr="00CE1EA7">
        <w:rPr>
          <w:rFonts w:ascii="Arial" w:hAnsi="Arial" w:cs="Arial"/>
          <w:iCs/>
          <w:sz w:val="24"/>
          <w:szCs w:val="24"/>
        </w:rPr>
        <w:t>Act</w:t>
      </w:r>
      <w:r w:rsidR="00AB31A1">
        <w:rPr>
          <w:rFonts w:ascii="Arial" w:hAnsi="Arial" w:cs="Arial"/>
          <w:iCs/>
          <w:sz w:val="24"/>
          <w:szCs w:val="24"/>
        </w:rPr>
        <w:t xml:space="preserve">.   </w:t>
      </w:r>
    </w:p>
    <w:p w14:paraId="0EC9A398" w14:textId="77777777" w:rsidR="003255D4" w:rsidRDefault="00B971A8" w:rsidP="003255D4">
      <w:pPr>
        <w:mirrorIndents/>
        <w:rPr>
          <w:rFonts w:ascii="Arial" w:hAnsi="Arial" w:cs="Arial"/>
          <w:iCs/>
          <w:sz w:val="24"/>
          <w:szCs w:val="24"/>
        </w:rPr>
      </w:pPr>
      <w:r w:rsidRPr="009B2F4A">
        <w:rPr>
          <w:rFonts w:ascii="Arial" w:hAnsi="Arial" w:cs="Arial"/>
          <w:iCs/>
          <w:sz w:val="24"/>
          <w:szCs w:val="24"/>
        </w:rPr>
        <w:t xml:space="preserve">On 29 April 2020, the ACT Government announced a whole of ACT Government review of the bushfire season to be focused on the effectiveness of the whole of Government response. </w:t>
      </w:r>
      <w:r>
        <w:rPr>
          <w:rFonts w:ascii="Arial" w:hAnsi="Arial" w:cs="Arial"/>
          <w:iCs/>
          <w:sz w:val="24"/>
          <w:szCs w:val="24"/>
        </w:rPr>
        <w:t xml:space="preserve"> </w:t>
      </w:r>
      <w:r w:rsidR="00CE1EA7" w:rsidRPr="00CE1EA7">
        <w:rPr>
          <w:rFonts w:ascii="Arial" w:hAnsi="Arial" w:cs="Arial"/>
          <w:iCs/>
          <w:sz w:val="24"/>
          <w:szCs w:val="24"/>
        </w:rPr>
        <w:t>The Final Report conclude</w:t>
      </w:r>
      <w:r w:rsidR="00CE1EA7">
        <w:rPr>
          <w:rFonts w:ascii="Arial" w:hAnsi="Arial" w:cs="Arial"/>
          <w:iCs/>
          <w:sz w:val="24"/>
          <w:szCs w:val="24"/>
        </w:rPr>
        <w:t>d</w:t>
      </w:r>
      <w:r w:rsidR="00CE1EA7" w:rsidRPr="00CE1EA7">
        <w:rPr>
          <w:rFonts w:ascii="Arial" w:hAnsi="Arial" w:cs="Arial"/>
          <w:iCs/>
          <w:sz w:val="24"/>
          <w:szCs w:val="24"/>
        </w:rPr>
        <w:t xml:space="preserve"> that the overall view of stakeholders was that the legislative framework was sound, and that the Act fulfilled its functions during the 2019-20 bushfire season. </w:t>
      </w:r>
      <w:r w:rsidR="00CE1EA7">
        <w:rPr>
          <w:rFonts w:ascii="Arial" w:hAnsi="Arial" w:cs="Arial"/>
          <w:iCs/>
          <w:sz w:val="24"/>
          <w:szCs w:val="24"/>
        </w:rPr>
        <w:t xml:space="preserve">The Report did </w:t>
      </w:r>
      <w:r w:rsidR="00CE1EA7" w:rsidRPr="00CE1EA7">
        <w:rPr>
          <w:rFonts w:ascii="Arial" w:hAnsi="Arial" w:cs="Arial"/>
          <w:iCs/>
          <w:sz w:val="24"/>
          <w:szCs w:val="24"/>
        </w:rPr>
        <w:t xml:space="preserve">recommend amendments to the Act, </w:t>
      </w:r>
      <w:r w:rsidR="00CE1EA7">
        <w:rPr>
          <w:rFonts w:ascii="Arial" w:hAnsi="Arial" w:cs="Arial"/>
          <w:iCs/>
          <w:sz w:val="24"/>
          <w:szCs w:val="24"/>
        </w:rPr>
        <w:t xml:space="preserve">to </w:t>
      </w:r>
      <w:r w:rsidR="00CE1EA7" w:rsidRPr="00CE1EA7">
        <w:rPr>
          <w:rFonts w:ascii="Arial" w:hAnsi="Arial" w:cs="Arial"/>
          <w:iCs/>
          <w:sz w:val="24"/>
          <w:szCs w:val="24"/>
        </w:rPr>
        <w:t xml:space="preserve">clarify roles, and provide greater support to the </w:t>
      </w:r>
      <w:r w:rsidR="008D7904">
        <w:rPr>
          <w:rFonts w:ascii="Arial" w:hAnsi="Arial" w:cs="Arial"/>
          <w:iCs/>
          <w:sz w:val="24"/>
          <w:szCs w:val="24"/>
        </w:rPr>
        <w:t>emergency controller</w:t>
      </w:r>
      <w:r w:rsidR="00CE1EA7" w:rsidRPr="00CE1EA7">
        <w:rPr>
          <w:rFonts w:ascii="Arial" w:hAnsi="Arial" w:cs="Arial"/>
          <w:iCs/>
          <w:sz w:val="24"/>
          <w:szCs w:val="24"/>
        </w:rPr>
        <w:t>.</w:t>
      </w:r>
      <w:r w:rsidR="00CE1EA7">
        <w:rPr>
          <w:rFonts w:ascii="Arial" w:hAnsi="Arial" w:cs="Arial"/>
          <w:iCs/>
          <w:sz w:val="24"/>
          <w:szCs w:val="24"/>
        </w:rPr>
        <w:t xml:space="preserve"> </w:t>
      </w:r>
      <w:r w:rsidR="003255D4">
        <w:rPr>
          <w:rFonts w:ascii="Arial" w:hAnsi="Arial" w:cs="Arial"/>
          <w:iCs/>
          <w:sz w:val="24"/>
          <w:szCs w:val="24"/>
        </w:rPr>
        <w:t xml:space="preserve">This Bill gives effect to the recommendations of that report.  </w:t>
      </w:r>
    </w:p>
    <w:p w14:paraId="135A8747" w14:textId="77777777" w:rsidR="00CE1EA7" w:rsidRPr="009B2F4A" w:rsidRDefault="00CE1EA7" w:rsidP="00CE1EA7">
      <w:pPr>
        <w:mirrorIndents/>
        <w:rPr>
          <w:rFonts w:ascii="Arial" w:hAnsi="Arial" w:cs="Arial"/>
          <w:iCs/>
          <w:sz w:val="24"/>
          <w:szCs w:val="24"/>
        </w:rPr>
      </w:pPr>
      <w:r>
        <w:rPr>
          <w:rFonts w:ascii="Arial" w:hAnsi="Arial" w:cs="Arial"/>
          <w:iCs/>
          <w:sz w:val="24"/>
          <w:szCs w:val="24"/>
        </w:rPr>
        <w:t xml:space="preserve">The review report is available on the ESA website at </w:t>
      </w:r>
      <w:hyperlink r:id="rId13" w:history="1">
        <w:r w:rsidRPr="00CF089A">
          <w:rPr>
            <w:rStyle w:val="Hyperlink"/>
            <w:rFonts w:ascii="Arial" w:hAnsi="Arial" w:cs="Arial"/>
            <w:iCs/>
            <w:sz w:val="24"/>
            <w:szCs w:val="24"/>
          </w:rPr>
          <w:t>www.esa.act.gov.au</w:t>
        </w:r>
      </w:hyperlink>
      <w:r>
        <w:rPr>
          <w:rFonts w:ascii="Arial" w:hAnsi="Arial" w:cs="Arial"/>
          <w:iCs/>
          <w:sz w:val="24"/>
          <w:szCs w:val="24"/>
        </w:rPr>
        <w:t xml:space="preserve"> </w:t>
      </w:r>
    </w:p>
    <w:p w14:paraId="36E27148" w14:textId="2820B5CB" w:rsidR="00B971A8" w:rsidRDefault="00B971A8"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43F6EB27" w14:textId="0989A2FE" w:rsidR="00DE680F" w:rsidRDefault="00DE680F" w:rsidP="00DE680F">
      <w:pPr>
        <w:mirrorIndents/>
        <w:rPr>
          <w:rFonts w:ascii="Arial" w:hAnsi="Arial" w:cs="Arial"/>
          <w:iCs/>
          <w:sz w:val="24"/>
          <w:szCs w:val="24"/>
        </w:rPr>
      </w:pPr>
      <w:r w:rsidRPr="003A3854">
        <w:rPr>
          <w:rFonts w:ascii="Arial" w:hAnsi="Arial" w:cs="Arial"/>
          <w:iCs/>
          <w:sz w:val="24"/>
          <w:szCs w:val="24"/>
        </w:rPr>
        <w:t xml:space="preserve">The Bill </w:t>
      </w:r>
      <w:r>
        <w:rPr>
          <w:rFonts w:ascii="Arial" w:hAnsi="Arial" w:cs="Arial"/>
          <w:iCs/>
          <w:sz w:val="24"/>
          <w:szCs w:val="24"/>
        </w:rPr>
        <w:t xml:space="preserve">amends the </w:t>
      </w:r>
      <w:r w:rsidRPr="00DE680F">
        <w:rPr>
          <w:rFonts w:ascii="Arial" w:hAnsi="Arial" w:cs="Arial"/>
          <w:i/>
          <w:sz w:val="24"/>
          <w:szCs w:val="24"/>
        </w:rPr>
        <w:t>Emergencies Act 2004</w:t>
      </w:r>
      <w:r>
        <w:rPr>
          <w:rFonts w:ascii="Arial" w:hAnsi="Arial" w:cs="Arial"/>
          <w:iCs/>
          <w:sz w:val="24"/>
          <w:szCs w:val="24"/>
        </w:rPr>
        <w:t xml:space="preserve"> </w:t>
      </w:r>
      <w:r w:rsidR="003441A3">
        <w:rPr>
          <w:rFonts w:ascii="Arial" w:hAnsi="Arial" w:cs="Arial"/>
          <w:iCs/>
          <w:sz w:val="24"/>
          <w:szCs w:val="24"/>
        </w:rPr>
        <w:t xml:space="preserve">(the Act) </w:t>
      </w:r>
      <w:r>
        <w:rPr>
          <w:rFonts w:ascii="Arial" w:hAnsi="Arial" w:cs="Arial"/>
          <w:iCs/>
          <w:sz w:val="24"/>
          <w:szCs w:val="24"/>
        </w:rPr>
        <w:t>to implement the recommendations of the</w:t>
      </w:r>
      <w:r w:rsidR="009630B9">
        <w:rPr>
          <w:rFonts w:ascii="Arial" w:hAnsi="Arial" w:cs="Arial"/>
          <w:iCs/>
          <w:sz w:val="24"/>
          <w:szCs w:val="24"/>
        </w:rPr>
        <w:t xml:space="preserve"> interim report on the</w:t>
      </w:r>
      <w:r>
        <w:rPr>
          <w:rFonts w:ascii="Arial" w:hAnsi="Arial" w:cs="Arial"/>
          <w:iCs/>
          <w:sz w:val="24"/>
          <w:szCs w:val="24"/>
        </w:rPr>
        <w:t xml:space="preserve"> </w:t>
      </w:r>
      <w:r w:rsidRPr="00DE680F">
        <w:rPr>
          <w:rFonts w:ascii="Arial" w:hAnsi="Arial" w:cs="Arial"/>
          <w:iCs/>
          <w:sz w:val="24"/>
          <w:szCs w:val="24"/>
        </w:rPr>
        <w:t xml:space="preserve">whole of ACT Government review of the </w:t>
      </w:r>
      <w:r>
        <w:rPr>
          <w:rFonts w:ascii="Arial" w:hAnsi="Arial" w:cs="Arial"/>
          <w:iCs/>
          <w:sz w:val="24"/>
          <w:szCs w:val="24"/>
        </w:rPr>
        <w:t xml:space="preserve">effectiveness of the response to the 2019-20 </w:t>
      </w:r>
      <w:r w:rsidRPr="00DE680F">
        <w:rPr>
          <w:rFonts w:ascii="Arial" w:hAnsi="Arial" w:cs="Arial"/>
          <w:iCs/>
          <w:sz w:val="24"/>
          <w:szCs w:val="24"/>
        </w:rPr>
        <w:t>bushfire season</w:t>
      </w:r>
      <w:r>
        <w:rPr>
          <w:rFonts w:ascii="Arial" w:hAnsi="Arial" w:cs="Arial"/>
          <w:iCs/>
          <w:sz w:val="24"/>
          <w:szCs w:val="24"/>
        </w:rPr>
        <w:t>.</w:t>
      </w:r>
    </w:p>
    <w:p w14:paraId="7B1C010C" w14:textId="36579517" w:rsidR="00B971A8" w:rsidRDefault="00B971A8" w:rsidP="00DE680F">
      <w:pPr>
        <w:mirrorIndents/>
        <w:rPr>
          <w:rFonts w:ascii="Arial" w:hAnsi="Arial" w:cs="Arial"/>
          <w:iCs/>
          <w:sz w:val="24"/>
          <w:szCs w:val="24"/>
        </w:rPr>
      </w:pPr>
      <w:r>
        <w:rPr>
          <w:rFonts w:ascii="Arial" w:hAnsi="Arial" w:cs="Arial"/>
          <w:iCs/>
          <w:sz w:val="24"/>
          <w:szCs w:val="24"/>
        </w:rPr>
        <w:lastRenderedPageBreak/>
        <w:t xml:space="preserve">The amendments </w:t>
      </w:r>
      <w:r w:rsidR="00FF1B65">
        <w:rPr>
          <w:rFonts w:ascii="Arial" w:hAnsi="Arial" w:cs="Arial"/>
          <w:iCs/>
          <w:sz w:val="24"/>
          <w:szCs w:val="24"/>
        </w:rPr>
        <w:t xml:space="preserve">primarily </w:t>
      </w:r>
      <w:r>
        <w:rPr>
          <w:rFonts w:ascii="Arial" w:hAnsi="Arial" w:cs="Arial"/>
          <w:iCs/>
          <w:sz w:val="24"/>
          <w:szCs w:val="24"/>
        </w:rPr>
        <w:t xml:space="preserve">relate to the appointment an </w:t>
      </w:r>
      <w:r w:rsidR="00CE1EA7">
        <w:rPr>
          <w:rFonts w:ascii="Arial" w:hAnsi="Arial" w:cs="Arial"/>
          <w:iCs/>
          <w:sz w:val="24"/>
          <w:szCs w:val="24"/>
        </w:rPr>
        <w:t>e</w:t>
      </w:r>
      <w:r>
        <w:rPr>
          <w:rFonts w:ascii="Arial" w:hAnsi="Arial" w:cs="Arial"/>
          <w:iCs/>
          <w:sz w:val="24"/>
          <w:szCs w:val="24"/>
        </w:rPr>
        <w:t xml:space="preserve">mergency </w:t>
      </w:r>
      <w:r w:rsidR="00CE1EA7">
        <w:rPr>
          <w:rFonts w:ascii="Arial" w:hAnsi="Arial" w:cs="Arial"/>
          <w:iCs/>
          <w:sz w:val="24"/>
          <w:szCs w:val="24"/>
        </w:rPr>
        <w:t>c</w:t>
      </w:r>
      <w:r>
        <w:rPr>
          <w:rFonts w:ascii="Arial" w:hAnsi="Arial" w:cs="Arial"/>
          <w:iCs/>
          <w:sz w:val="24"/>
          <w:szCs w:val="24"/>
        </w:rPr>
        <w:t xml:space="preserve">ontroller.  </w:t>
      </w:r>
    </w:p>
    <w:p w14:paraId="37B25F86" w14:textId="5BCDE4FE" w:rsidR="0020290C" w:rsidRDefault="00525E0C" w:rsidP="00DE680F">
      <w:pPr>
        <w:mirrorIndents/>
        <w:rPr>
          <w:rFonts w:ascii="Arial" w:hAnsi="Arial" w:cs="Arial"/>
          <w:iCs/>
          <w:sz w:val="24"/>
          <w:szCs w:val="24"/>
        </w:rPr>
      </w:pPr>
      <w:r>
        <w:rPr>
          <w:rFonts w:ascii="Arial" w:hAnsi="Arial" w:cs="Arial"/>
          <w:iCs/>
          <w:sz w:val="24"/>
          <w:szCs w:val="24"/>
        </w:rPr>
        <w:t xml:space="preserve">The Act </w:t>
      </w:r>
      <w:r w:rsidR="00D559FA">
        <w:rPr>
          <w:rFonts w:ascii="Arial" w:hAnsi="Arial" w:cs="Arial"/>
          <w:iCs/>
          <w:sz w:val="24"/>
          <w:szCs w:val="24"/>
        </w:rPr>
        <w:t xml:space="preserve">currently has </w:t>
      </w:r>
      <w:r>
        <w:rPr>
          <w:rFonts w:ascii="Arial" w:hAnsi="Arial" w:cs="Arial"/>
          <w:iCs/>
          <w:sz w:val="24"/>
          <w:szCs w:val="24"/>
        </w:rPr>
        <w:t xml:space="preserve">two pathways for the appointment of an emergency controller.  </w:t>
      </w:r>
      <w:r w:rsidR="003441A3">
        <w:rPr>
          <w:rFonts w:ascii="Arial" w:hAnsi="Arial" w:cs="Arial"/>
          <w:iCs/>
          <w:sz w:val="24"/>
          <w:szCs w:val="24"/>
        </w:rPr>
        <w:t xml:space="preserve">Section 150A of the Act provides that an emergency controller may be appointed if the Chief Minister is satisfied that an </w:t>
      </w:r>
      <w:r w:rsidR="003441A3" w:rsidRPr="003441A3">
        <w:rPr>
          <w:rFonts w:ascii="Arial" w:hAnsi="Arial" w:cs="Arial"/>
          <w:iCs/>
          <w:sz w:val="24"/>
          <w:szCs w:val="24"/>
        </w:rPr>
        <w:t>emergency has happened, is happening or is likely to happen</w:t>
      </w:r>
      <w:r w:rsidR="003441A3">
        <w:rPr>
          <w:rFonts w:ascii="Arial" w:hAnsi="Arial" w:cs="Arial"/>
          <w:iCs/>
          <w:sz w:val="24"/>
          <w:szCs w:val="24"/>
        </w:rPr>
        <w:t xml:space="preserve">.  </w:t>
      </w:r>
      <w:r>
        <w:rPr>
          <w:rFonts w:ascii="Arial" w:hAnsi="Arial" w:cs="Arial"/>
          <w:iCs/>
          <w:sz w:val="24"/>
          <w:szCs w:val="24"/>
        </w:rPr>
        <w:t xml:space="preserve">This </w:t>
      </w:r>
      <w:r w:rsidR="003441A3">
        <w:rPr>
          <w:rFonts w:ascii="Arial" w:hAnsi="Arial" w:cs="Arial"/>
          <w:iCs/>
          <w:sz w:val="24"/>
          <w:szCs w:val="24"/>
        </w:rPr>
        <w:t xml:space="preserve">appointment </w:t>
      </w:r>
      <w:r>
        <w:rPr>
          <w:rFonts w:ascii="Arial" w:hAnsi="Arial" w:cs="Arial"/>
          <w:iCs/>
          <w:sz w:val="24"/>
          <w:szCs w:val="24"/>
        </w:rPr>
        <w:t xml:space="preserve">applies where the Chief Minister has not declared a state of emergency under section 156.  </w:t>
      </w:r>
      <w:r w:rsidR="006F5DC0">
        <w:rPr>
          <w:rFonts w:ascii="Arial" w:hAnsi="Arial" w:cs="Arial"/>
          <w:iCs/>
          <w:sz w:val="24"/>
          <w:szCs w:val="24"/>
        </w:rPr>
        <w:t xml:space="preserve">The Act provides </w:t>
      </w:r>
      <w:r w:rsidR="000D1D96">
        <w:rPr>
          <w:rFonts w:ascii="Arial" w:hAnsi="Arial" w:cs="Arial"/>
          <w:iCs/>
          <w:sz w:val="24"/>
          <w:szCs w:val="24"/>
        </w:rPr>
        <w:t>that</w:t>
      </w:r>
      <w:r w:rsidR="006F5DC0">
        <w:rPr>
          <w:rFonts w:ascii="Arial" w:hAnsi="Arial" w:cs="Arial"/>
          <w:iCs/>
          <w:sz w:val="24"/>
          <w:szCs w:val="24"/>
        </w:rPr>
        <w:t xml:space="preserve"> the </w:t>
      </w:r>
      <w:r w:rsidR="00D559FA">
        <w:rPr>
          <w:rFonts w:ascii="Arial" w:hAnsi="Arial" w:cs="Arial"/>
          <w:iCs/>
          <w:sz w:val="24"/>
          <w:szCs w:val="24"/>
        </w:rPr>
        <w:t xml:space="preserve">appointment must be reviewed no later than 48 hours after it was </w:t>
      </w:r>
      <w:r w:rsidR="00045420">
        <w:rPr>
          <w:rFonts w:ascii="Arial" w:hAnsi="Arial" w:cs="Arial"/>
          <w:iCs/>
          <w:sz w:val="24"/>
          <w:szCs w:val="24"/>
        </w:rPr>
        <w:t>made and</w:t>
      </w:r>
      <w:r w:rsidR="00D559FA">
        <w:rPr>
          <w:rFonts w:ascii="Arial" w:hAnsi="Arial" w:cs="Arial"/>
          <w:iCs/>
          <w:sz w:val="24"/>
          <w:szCs w:val="24"/>
        </w:rPr>
        <w:t xml:space="preserve"> </w:t>
      </w:r>
      <w:r w:rsidR="006F5DC0">
        <w:rPr>
          <w:rFonts w:ascii="Arial" w:hAnsi="Arial" w:cs="Arial"/>
          <w:iCs/>
          <w:sz w:val="24"/>
          <w:szCs w:val="24"/>
        </w:rPr>
        <w:t xml:space="preserve">ends 7 days after the day the appointment was made.  </w:t>
      </w:r>
    </w:p>
    <w:p w14:paraId="2D9EC694" w14:textId="40982A0E" w:rsidR="009B2F4A" w:rsidRDefault="00525E0C" w:rsidP="00DE680F">
      <w:pPr>
        <w:mirrorIndents/>
        <w:rPr>
          <w:rFonts w:ascii="Arial" w:hAnsi="Arial" w:cs="Arial"/>
          <w:iCs/>
          <w:sz w:val="24"/>
          <w:szCs w:val="24"/>
        </w:rPr>
      </w:pPr>
      <w:r>
        <w:rPr>
          <w:rFonts w:ascii="Arial" w:hAnsi="Arial" w:cs="Arial"/>
          <w:iCs/>
          <w:sz w:val="24"/>
          <w:szCs w:val="24"/>
        </w:rPr>
        <w:t xml:space="preserve">Alternatively, an emergency controller must be appointed under section 159 if a state of emergency is declared under section 156 of the Act.  </w:t>
      </w:r>
      <w:r w:rsidR="006F5DC0">
        <w:rPr>
          <w:rFonts w:ascii="Arial" w:hAnsi="Arial" w:cs="Arial"/>
          <w:iCs/>
          <w:sz w:val="24"/>
          <w:szCs w:val="24"/>
        </w:rPr>
        <w:t>There is no requirement to review that appointment, nor is there a time limit placed on the appointment</w:t>
      </w:r>
      <w:r w:rsidR="00D559FA">
        <w:rPr>
          <w:rFonts w:ascii="Arial" w:hAnsi="Arial" w:cs="Arial"/>
          <w:iCs/>
          <w:sz w:val="24"/>
          <w:szCs w:val="24"/>
        </w:rPr>
        <w:t xml:space="preserve">, </w:t>
      </w:r>
      <w:r w:rsidR="006F5DC0">
        <w:rPr>
          <w:rFonts w:ascii="Arial" w:hAnsi="Arial" w:cs="Arial"/>
          <w:iCs/>
          <w:sz w:val="24"/>
          <w:szCs w:val="24"/>
        </w:rPr>
        <w:t xml:space="preserve">as the appointment is </w:t>
      </w:r>
      <w:r w:rsidR="00045420">
        <w:rPr>
          <w:rFonts w:ascii="Arial" w:hAnsi="Arial" w:cs="Arial"/>
          <w:iCs/>
          <w:sz w:val="24"/>
          <w:szCs w:val="24"/>
        </w:rPr>
        <w:t>dependent</w:t>
      </w:r>
      <w:r w:rsidR="006F5DC0">
        <w:rPr>
          <w:rFonts w:ascii="Arial" w:hAnsi="Arial" w:cs="Arial"/>
          <w:iCs/>
          <w:sz w:val="24"/>
          <w:szCs w:val="24"/>
        </w:rPr>
        <w:t xml:space="preserve"> on the existence of the </w:t>
      </w:r>
      <w:r w:rsidR="000D1D96">
        <w:rPr>
          <w:rFonts w:ascii="Arial" w:hAnsi="Arial" w:cs="Arial"/>
          <w:iCs/>
          <w:sz w:val="24"/>
          <w:szCs w:val="24"/>
        </w:rPr>
        <w:t>s</w:t>
      </w:r>
      <w:r w:rsidR="006F5DC0">
        <w:rPr>
          <w:rFonts w:ascii="Arial" w:hAnsi="Arial" w:cs="Arial"/>
          <w:iCs/>
          <w:sz w:val="24"/>
          <w:szCs w:val="24"/>
        </w:rPr>
        <w:t xml:space="preserve">tate of </w:t>
      </w:r>
      <w:r w:rsidR="000D1D96">
        <w:rPr>
          <w:rFonts w:ascii="Arial" w:hAnsi="Arial" w:cs="Arial"/>
          <w:iCs/>
          <w:sz w:val="24"/>
          <w:szCs w:val="24"/>
        </w:rPr>
        <w:t>e</w:t>
      </w:r>
      <w:r w:rsidR="006F5DC0">
        <w:rPr>
          <w:rFonts w:ascii="Arial" w:hAnsi="Arial" w:cs="Arial"/>
          <w:iCs/>
          <w:sz w:val="24"/>
          <w:szCs w:val="24"/>
        </w:rPr>
        <w:t>mergency.</w:t>
      </w:r>
    </w:p>
    <w:p w14:paraId="168CF88D" w14:textId="72725489" w:rsidR="00406657" w:rsidRDefault="0020290C" w:rsidP="00DE680F">
      <w:pPr>
        <w:mirrorIndents/>
        <w:rPr>
          <w:rFonts w:ascii="Arial" w:hAnsi="Arial" w:cs="Arial"/>
          <w:iCs/>
          <w:sz w:val="24"/>
          <w:szCs w:val="24"/>
        </w:rPr>
      </w:pPr>
      <w:r>
        <w:rPr>
          <w:rFonts w:ascii="Arial" w:hAnsi="Arial" w:cs="Arial"/>
          <w:iCs/>
          <w:sz w:val="24"/>
          <w:szCs w:val="24"/>
        </w:rPr>
        <w:t xml:space="preserve">On 2 </w:t>
      </w:r>
      <w:r w:rsidR="00406657" w:rsidRPr="00406657">
        <w:rPr>
          <w:rFonts w:ascii="Arial" w:hAnsi="Arial" w:cs="Arial"/>
          <w:iCs/>
          <w:sz w:val="24"/>
          <w:szCs w:val="24"/>
        </w:rPr>
        <w:t xml:space="preserve">January 2020 the ACT </w:t>
      </w:r>
      <w:r w:rsidR="00406657">
        <w:rPr>
          <w:rFonts w:ascii="Arial" w:hAnsi="Arial" w:cs="Arial"/>
          <w:iCs/>
          <w:sz w:val="24"/>
          <w:szCs w:val="24"/>
        </w:rPr>
        <w:t>Emergency Services</w:t>
      </w:r>
      <w:r w:rsidR="00406657" w:rsidRPr="00406657">
        <w:rPr>
          <w:rFonts w:ascii="Arial" w:hAnsi="Arial" w:cs="Arial"/>
          <w:iCs/>
          <w:sz w:val="24"/>
          <w:szCs w:val="24"/>
        </w:rPr>
        <w:t xml:space="preserve"> Commissioner was appointed as the </w:t>
      </w:r>
      <w:r w:rsidR="000D1D96">
        <w:rPr>
          <w:rFonts w:ascii="Arial" w:hAnsi="Arial" w:cs="Arial"/>
          <w:iCs/>
          <w:sz w:val="24"/>
          <w:szCs w:val="24"/>
        </w:rPr>
        <w:t>e</w:t>
      </w:r>
      <w:r w:rsidR="00406657" w:rsidRPr="00406657">
        <w:rPr>
          <w:rFonts w:ascii="Arial" w:hAnsi="Arial" w:cs="Arial"/>
          <w:iCs/>
          <w:sz w:val="24"/>
          <w:szCs w:val="24"/>
        </w:rPr>
        <w:t xml:space="preserve">mergency </w:t>
      </w:r>
      <w:r w:rsidR="000D1D96">
        <w:rPr>
          <w:rFonts w:ascii="Arial" w:hAnsi="Arial" w:cs="Arial"/>
          <w:iCs/>
          <w:sz w:val="24"/>
          <w:szCs w:val="24"/>
        </w:rPr>
        <w:t>c</w:t>
      </w:r>
      <w:r w:rsidR="00406657" w:rsidRPr="00406657">
        <w:rPr>
          <w:rFonts w:ascii="Arial" w:hAnsi="Arial" w:cs="Arial"/>
          <w:iCs/>
          <w:sz w:val="24"/>
          <w:szCs w:val="24"/>
        </w:rPr>
        <w:t xml:space="preserve">ontroller. Due to the extended nature of the emergency, the appointment ultimately lasted for 39 consecutive days. As a result, the review and reappointment of the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ontroller</w:t>
      </w:r>
      <w:r w:rsidR="00406657" w:rsidRPr="00406657">
        <w:rPr>
          <w:rFonts w:ascii="Arial" w:hAnsi="Arial" w:cs="Arial"/>
          <w:iCs/>
          <w:sz w:val="24"/>
          <w:szCs w:val="24"/>
        </w:rPr>
        <w:t xml:space="preserve"> occurred multiple times. Whilst all legislative and time requirements were met in this instance, in the case of extended emergencies the current process raise</w:t>
      </w:r>
      <w:r>
        <w:rPr>
          <w:rFonts w:ascii="Arial" w:hAnsi="Arial" w:cs="Arial"/>
          <w:iCs/>
          <w:sz w:val="24"/>
          <w:szCs w:val="24"/>
        </w:rPr>
        <w:t>d</w:t>
      </w:r>
      <w:r w:rsidR="00406657" w:rsidRPr="00406657">
        <w:rPr>
          <w:rFonts w:ascii="Arial" w:hAnsi="Arial" w:cs="Arial"/>
          <w:iCs/>
          <w:sz w:val="24"/>
          <w:szCs w:val="24"/>
        </w:rPr>
        <w:t xml:space="preserve"> the risk of administrative error in the appointment process.</w:t>
      </w:r>
    </w:p>
    <w:p w14:paraId="0ED5F537" w14:textId="6E0B1970" w:rsidR="00BA18DC" w:rsidRDefault="00805692" w:rsidP="009E0207">
      <w:pPr>
        <w:mirrorIndents/>
        <w:rPr>
          <w:rFonts w:ascii="Arial" w:hAnsi="Arial" w:cs="Arial"/>
          <w:iCs/>
          <w:sz w:val="24"/>
          <w:szCs w:val="24"/>
        </w:rPr>
      </w:pPr>
      <w:r>
        <w:rPr>
          <w:rFonts w:ascii="Arial" w:hAnsi="Arial" w:cs="Arial"/>
          <w:iCs/>
          <w:sz w:val="24"/>
          <w:szCs w:val="24"/>
        </w:rPr>
        <w:t xml:space="preserve">The Bill </w:t>
      </w:r>
      <w:r w:rsidR="0020290C">
        <w:rPr>
          <w:rFonts w:ascii="Arial" w:hAnsi="Arial" w:cs="Arial"/>
          <w:iCs/>
          <w:sz w:val="24"/>
          <w:szCs w:val="24"/>
        </w:rPr>
        <w:t xml:space="preserve">extends </w:t>
      </w:r>
      <w:r>
        <w:rPr>
          <w:rFonts w:ascii="Arial" w:hAnsi="Arial" w:cs="Arial"/>
          <w:iCs/>
          <w:sz w:val="24"/>
          <w:szCs w:val="24"/>
        </w:rPr>
        <w:t xml:space="preserve">the </w:t>
      </w:r>
      <w:r w:rsidR="0020290C">
        <w:rPr>
          <w:rFonts w:ascii="Arial" w:hAnsi="Arial" w:cs="Arial"/>
          <w:iCs/>
          <w:sz w:val="24"/>
          <w:szCs w:val="24"/>
        </w:rPr>
        <w:t xml:space="preserve">maximum </w:t>
      </w:r>
      <w:r>
        <w:rPr>
          <w:rFonts w:ascii="Arial" w:hAnsi="Arial" w:cs="Arial"/>
          <w:iCs/>
          <w:sz w:val="24"/>
          <w:szCs w:val="24"/>
        </w:rPr>
        <w:t xml:space="preserve">appointment period </w:t>
      </w:r>
      <w:r w:rsidR="0020290C">
        <w:rPr>
          <w:rFonts w:ascii="Arial" w:hAnsi="Arial" w:cs="Arial"/>
          <w:iCs/>
          <w:sz w:val="24"/>
          <w:szCs w:val="24"/>
        </w:rPr>
        <w:t>(</w:t>
      </w:r>
      <w:r w:rsidR="006F5DC0">
        <w:rPr>
          <w:rFonts w:ascii="Arial" w:hAnsi="Arial" w:cs="Arial"/>
          <w:iCs/>
          <w:sz w:val="24"/>
          <w:szCs w:val="24"/>
        </w:rPr>
        <w:t xml:space="preserve">where the appointment is not made in conjunction with declaring </w:t>
      </w:r>
      <w:r w:rsidR="0020290C">
        <w:rPr>
          <w:rFonts w:ascii="Arial" w:hAnsi="Arial" w:cs="Arial"/>
          <w:iCs/>
          <w:sz w:val="24"/>
          <w:szCs w:val="24"/>
        </w:rPr>
        <w:t xml:space="preserve">a </w:t>
      </w:r>
      <w:r w:rsidR="000D1D96">
        <w:rPr>
          <w:rFonts w:ascii="Arial" w:hAnsi="Arial" w:cs="Arial"/>
          <w:iCs/>
          <w:sz w:val="24"/>
          <w:szCs w:val="24"/>
        </w:rPr>
        <w:t>s</w:t>
      </w:r>
      <w:r w:rsidR="006F5DC0">
        <w:rPr>
          <w:rFonts w:ascii="Arial" w:hAnsi="Arial" w:cs="Arial"/>
          <w:iCs/>
          <w:sz w:val="24"/>
          <w:szCs w:val="24"/>
        </w:rPr>
        <w:t xml:space="preserve">tate </w:t>
      </w:r>
      <w:r w:rsidR="000D1D96">
        <w:rPr>
          <w:rFonts w:ascii="Arial" w:hAnsi="Arial" w:cs="Arial"/>
          <w:iCs/>
          <w:sz w:val="24"/>
          <w:szCs w:val="24"/>
        </w:rPr>
        <w:t>o</w:t>
      </w:r>
      <w:r w:rsidR="006F5DC0">
        <w:rPr>
          <w:rFonts w:ascii="Arial" w:hAnsi="Arial" w:cs="Arial"/>
          <w:iCs/>
          <w:sz w:val="24"/>
          <w:szCs w:val="24"/>
        </w:rPr>
        <w:t xml:space="preserve">f </w:t>
      </w:r>
      <w:r w:rsidR="000D1D96">
        <w:rPr>
          <w:rFonts w:ascii="Arial" w:hAnsi="Arial" w:cs="Arial"/>
          <w:iCs/>
          <w:sz w:val="24"/>
          <w:szCs w:val="24"/>
        </w:rPr>
        <w:t>e</w:t>
      </w:r>
      <w:r w:rsidR="006F5DC0">
        <w:rPr>
          <w:rFonts w:ascii="Arial" w:hAnsi="Arial" w:cs="Arial"/>
          <w:iCs/>
          <w:sz w:val="24"/>
          <w:szCs w:val="24"/>
        </w:rPr>
        <w:t>mergency</w:t>
      </w:r>
      <w:r w:rsidR="0020290C">
        <w:rPr>
          <w:rFonts w:ascii="Arial" w:hAnsi="Arial" w:cs="Arial"/>
          <w:iCs/>
          <w:sz w:val="24"/>
          <w:szCs w:val="24"/>
        </w:rPr>
        <w:t>)</w:t>
      </w:r>
      <w:r w:rsidR="006F5DC0">
        <w:rPr>
          <w:rFonts w:ascii="Arial" w:hAnsi="Arial" w:cs="Arial"/>
          <w:iCs/>
          <w:sz w:val="24"/>
          <w:szCs w:val="24"/>
        </w:rPr>
        <w:t xml:space="preserve"> </w:t>
      </w:r>
      <w:r>
        <w:rPr>
          <w:rFonts w:ascii="Arial" w:hAnsi="Arial" w:cs="Arial"/>
          <w:iCs/>
          <w:sz w:val="24"/>
          <w:szCs w:val="24"/>
        </w:rPr>
        <w:t>to be a maximum of 28 days</w:t>
      </w:r>
      <w:bookmarkStart w:id="1" w:name="_Hlk47015889"/>
      <w:r>
        <w:rPr>
          <w:rFonts w:ascii="Arial" w:hAnsi="Arial" w:cs="Arial"/>
          <w:iCs/>
          <w:sz w:val="24"/>
          <w:szCs w:val="24"/>
        </w:rPr>
        <w:t xml:space="preserve">.  </w:t>
      </w:r>
      <w:bookmarkEnd w:id="1"/>
      <w:r w:rsidR="00310765" w:rsidRPr="00310765">
        <w:rPr>
          <w:rFonts w:ascii="Arial" w:hAnsi="Arial" w:cs="Arial"/>
          <w:iCs/>
          <w:sz w:val="24"/>
          <w:szCs w:val="24"/>
        </w:rPr>
        <w:t>The Bill also removes the current obligation on the Chief Minister to review the appointment of the emergency controller (where a state of emergency has not been declared)</w:t>
      </w:r>
      <w:r w:rsidR="00310765">
        <w:rPr>
          <w:rFonts w:ascii="Arial" w:hAnsi="Arial" w:cs="Arial"/>
          <w:iCs/>
          <w:sz w:val="24"/>
          <w:szCs w:val="24"/>
        </w:rPr>
        <w:t xml:space="preserve"> no later than 48 hours after the appointment was made.  </w:t>
      </w:r>
      <w:r w:rsidR="009A1255">
        <w:rPr>
          <w:rFonts w:ascii="Arial" w:hAnsi="Arial" w:cs="Arial"/>
          <w:iCs/>
          <w:sz w:val="24"/>
          <w:szCs w:val="24"/>
        </w:rPr>
        <w:t xml:space="preserve">This requirement has been replaced with a requirement for the emergency controller to advise the Chief Minister and the Minister for Police and Emergency Services at least every 7 days about the status of the emergency and (for a declared state of emergency) whether the emergency controller considers the declaration is still justified.  </w:t>
      </w:r>
      <w:r w:rsidR="00E145D4">
        <w:rPr>
          <w:rFonts w:ascii="Arial" w:hAnsi="Arial" w:cs="Arial"/>
          <w:iCs/>
          <w:sz w:val="24"/>
          <w:szCs w:val="24"/>
        </w:rPr>
        <w:t xml:space="preserve">The Bill imposes a further requirement that if the Chief Minister or Minister decide, based on the advice from the emergency controller, that the declaration or appointment is no longer justified, they must revoke the declaration or appointment.  This obligation to revoke is in addition to their existing discretion to </w:t>
      </w:r>
      <w:r w:rsidR="00E145D4" w:rsidRPr="00805692">
        <w:rPr>
          <w:rFonts w:ascii="Arial" w:hAnsi="Arial" w:cs="Arial"/>
          <w:iCs/>
          <w:sz w:val="24"/>
          <w:szCs w:val="24"/>
        </w:rPr>
        <w:t>amend the period of appointment or revoke the appointment at any time</w:t>
      </w:r>
      <w:r w:rsidR="00E145D4">
        <w:rPr>
          <w:rFonts w:ascii="Arial" w:hAnsi="Arial" w:cs="Arial"/>
          <w:iCs/>
          <w:sz w:val="24"/>
          <w:szCs w:val="24"/>
        </w:rPr>
        <w:t xml:space="preserve">.  </w:t>
      </w:r>
      <w:r w:rsidR="009A1255">
        <w:rPr>
          <w:rFonts w:ascii="Arial" w:hAnsi="Arial" w:cs="Arial"/>
          <w:iCs/>
          <w:sz w:val="24"/>
          <w:szCs w:val="24"/>
        </w:rPr>
        <w:t>Th</w:t>
      </w:r>
      <w:r w:rsidR="00E145D4">
        <w:rPr>
          <w:rFonts w:ascii="Arial" w:hAnsi="Arial" w:cs="Arial"/>
          <w:iCs/>
          <w:sz w:val="24"/>
          <w:szCs w:val="24"/>
        </w:rPr>
        <w:t>ese</w:t>
      </w:r>
      <w:r w:rsidR="009A1255">
        <w:rPr>
          <w:rFonts w:ascii="Arial" w:hAnsi="Arial" w:cs="Arial"/>
          <w:iCs/>
          <w:sz w:val="24"/>
          <w:szCs w:val="24"/>
        </w:rPr>
        <w:t xml:space="preserve"> requirement</w:t>
      </w:r>
      <w:r w:rsidR="00E145D4">
        <w:rPr>
          <w:rFonts w:ascii="Arial" w:hAnsi="Arial" w:cs="Arial"/>
          <w:iCs/>
          <w:sz w:val="24"/>
          <w:szCs w:val="24"/>
        </w:rPr>
        <w:t>s</w:t>
      </w:r>
      <w:r w:rsidR="009A1255">
        <w:rPr>
          <w:rFonts w:ascii="Arial" w:hAnsi="Arial" w:cs="Arial"/>
          <w:iCs/>
          <w:sz w:val="24"/>
          <w:szCs w:val="24"/>
        </w:rPr>
        <w:t xml:space="preserve"> </w:t>
      </w:r>
      <w:r w:rsidR="00E145D4">
        <w:rPr>
          <w:rFonts w:ascii="Arial" w:hAnsi="Arial" w:cs="Arial"/>
          <w:iCs/>
          <w:sz w:val="24"/>
          <w:szCs w:val="24"/>
        </w:rPr>
        <w:t>significantly strengthen the human rights framework for the Act, ensuring that any emergency declaration or appointment of an emergency controller, which may see a reasonable limitation on a number of human rights, is limited in duration</w:t>
      </w:r>
      <w:r w:rsidRPr="00805692">
        <w:rPr>
          <w:rFonts w:ascii="Arial" w:hAnsi="Arial" w:cs="Arial"/>
          <w:iCs/>
          <w:sz w:val="24"/>
          <w:szCs w:val="24"/>
        </w:rPr>
        <w:t xml:space="preserve">. </w:t>
      </w:r>
      <w:r>
        <w:rPr>
          <w:rFonts w:ascii="Arial" w:hAnsi="Arial" w:cs="Arial"/>
          <w:iCs/>
          <w:sz w:val="24"/>
          <w:szCs w:val="24"/>
        </w:rPr>
        <w:t xml:space="preserve"> </w:t>
      </w:r>
    </w:p>
    <w:p w14:paraId="61AB1F6E" w14:textId="4B813698" w:rsidR="006708C6" w:rsidRDefault="00FF61A8" w:rsidP="00DE680F">
      <w:pPr>
        <w:mirrorIndents/>
        <w:rPr>
          <w:rFonts w:ascii="Arial" w:hAnsi="Arial" w:cs="Arial"/>
          <w:iCs/>
          <w:sz w:val="24"/>
          <w:szCs w:val="24"/>
        </w:rPr>
      </w:pPr>
      <w:r>
        <w:rPr>
          <w:rFonts w:ascii="Arial" w:hAnsi="Arial" w:cs="Arial"/>
          <w:iCs/>
          <w:sz w:val="24"/>
          <w:szCs w:val="24"/>
        </w:rPr>
        <w:t>The Bill also establishe</w:t>
      </w:r>
      <w:r w:rsidR="006E00F7">
        <w:rPr>
          <w:rFonts w:ascii="Arial" w:hAnsi="Arial" w:cs="Arial"/>
          <w:iCs/>
          <w:sz w:val="24"/>
          <w:szCs w:val="24"/>
        </w:rPr>
        <w:t>s</w:t>
      </w:r>
      <w:r>
        <w:rPr>
          <w:rFonts w:ascii="Arial" w:hAnsi="Arial" w:cs="Arial"/>
          <w:iCs/>
          <w:sz w:val="24"/>
          <w:szCs w:val="24"/>
        </w:rPr>
        <w:t xml:space="preserve"> a power for the Chief </w:t>
      </w:r>
      <w:r w:rsidR="006E00F7">
        <w:rPr>
          <w:rFonts w:ascii="Arial" w:hAnsi="Arial" w:cs="Arial"/>
          <w:iCs/>
          <w:sz w:val="24"/>
          <w:szCs w:val="24"/>
        </w:rPr>
        <w:t>M</w:t>
      </w:r>
      <w:r>
        <w:rPr>
          <w:rFonts w:ascii="Arial" w:hAnsi="Arial" w:cs="Arial"/>
          <w:iCs/>
          <w:sz w:val="24"/>
          <w:szCs w:val="24"/>
        </w:rPr>
        <w:t xml:space="preserve">inister to appoint a </w:t>
      </w:r>
      <w:r w:rsidR="000D1D96">
        <w:rPr>
          <w:rFonts w:ascii="Arial" w:hAnsi="Arial" w:cs="Arial"/>
          <w:iCs/>
          <w:sz w:val="24"/>
          <w:szCs w:val="24"/>
        </w:rPr>
        <w:t>d</w:t>
      </w:r>
      <w:r>
        <w:rPr>
          <w:rFonts w:ascii="Arial" w:hAnsi="Arial" w:cs="Arial"/>
          <w:iCs/>
          <w:sz w:val="24"/>
          <w:szCs w:val="24"/>
        </w:rPr>
        <w:t xml:space="preserve">eputy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The </w:t>
      </w:r>
      <w:r w:rsidR="000D1D96">
        <w:rPr>
          <w:rFonts w:ascii="Arial" w:hAnsi="Arial" w:cs="Arial"/>
          <w:iCs/>
          <w:sz w:val="24"/>
          <w:szCs w:val="24"/>
        </w:rPr>
        <w:t>d</w:t>
      </w:r>
      <w:r>
        <w:rPr>
          <w:rFonts w:ascii="Arial" w:hAnsi="Arial" w:cs="Arial"/>
          <w:iCs/>
          <w:sz w:val="24"/>
          <w:szCs w:val="24"/>
        </w:rPr>
        <w:t xml:space="preserve">eputy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w:t>
      </w:r>
      <w:r w:rsidR="008A1060">
        <w:rPr>
          <w:rFonts w:ascii="Arial" w:hAnsi="Arial" w:cs="Arial"/>
          <w:iCs/>
          <w:sz w:val="24"/>
          <w:szCs w:val="24"/>
        </w:rPr>
        <w:t>works</w:t>
      </w:r>
      <w:r w:rsidR="000D1D96">
        <w:rPr>
          <w:rFonts w:ascii="Arial" w:hAnsi="Arial" w:cs="Arial"/>
          <w:iCs/>
          <w:sz w:val="24"/>
          <w:szCs w:val="24"/>
        </w:rPr>
        <w:t xml:space="preserve"> under the direction of the emergency controller to support the emergency controller</w:t>
      </w:r>
      <w:r w:rsidR="00C10918">
        <w:rPr>
          <w:rFonts w:ascii="Arial" w:hAnsi="Arial" w:cs="Arial"/>
          <w:iCs/>
          <w:sz w:val="24"/>
          <w:szCs w:val="24"/>
        </w:rPr>
        <w:t xml:space="preserve">, as well as </w:t>
      </w:r>
      <w:r w:rsidR="008A1060">
        <w:rPr>
          <w:rFonts w:ascii="Arial" w:hAnsi="Arial" w:cs="Arial"/>
          <w:iCs/>
          <w:sz w:val="24"/>
          <w:szCs w:val="24"/>
        </w:rPr>
        <w:t>act</w:t>
      </w:r>
      <w:r w:rsidR="00C10918">
        <w:rPr>
          <w:rFonts w:ascii="Arial" w:hAnsi="Arial" w:cs="Arial"/>
          <w:iCs/>
          <w:sz w:val="24"/>
          <w:szCs w:val="24"/>
        </w:rPr>
        <w:t>ing</w:t>
      </w:r>
      <w:r w:rsidR="008A1060">
        <w:rPr>
          <w:rFonts w:ascii="Arial" w:hAnsi="Arial" w:cs="Arial"/>
          <w:iCs/>
          <w:sz w:val="24"/>
          <w:szCs w:val="24"/>
        </w:rPr>
        <w:t xml:space="preserve"> for the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when the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is unable to exercise their functions. This may occur if the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is absent due to illness or to </w:t>
      </w:r>
      <w:r>
        <w:rPr>
          <w:rFonts w:ascii="Arial" w:hAnsi="Arial" w:cs="Arial"/>
          <w:iCs/>
          <w:sz w:val="24"/>
          <w:szCs w:val="24"/>
        </w:rPr>
        <w:lastRenderedPageBreak/>
        <w:t xml:space="preserve">rest.  </w:t>
      </w:r>
      <w:r w:rsidR="000716A4">
        <w:rPr>
          <w:rFonts w:ascii="Arial" w:hAnsi="Arial" w:cs="Arial"/>
          <w:iCs/>
          <w:sz w:val="24"/>
          <w:szCs w:val="24"/>
        </w:rPr>
        <w:t xml:space="preserve">The deputy emergency controller may exercise all the powers of the emergency controller whilst acting for the emergency controller.  </w:t>
      </w:r>
    </w:p>
    <w:p w14:paraId="738F4D7C" w14:textId="14AF1665" w:rsidR="00BA18DC" w:rsidRDefault="006708C6" w:rsidP="00DE680F">
      <w:pPr>
        <w:mirrorIndents/>
        <w:rPr>
          <w:rFonts w:ascii="Arial" w:hAnsi="Arial" w:cs="Arial"/>
          <w:iCs/>
          <w:sz w:val="24"/>
          <w:szCs w:val="24"/>
        </w:rPr>
      </w:pPr>
      <w:r>
        <w:rPr>
          <w:rFonts w:ascii="Arial" w:hAnsi="Arial" w:cs="Arial"/>
          <w:iCs/>
          <w:sz w:val="24"/>
          <w:szCs w:val="24"/>
        </w:rPr>
        <w:t xml:space="preserve">Creating the power to appoint a </w:t>
      </w:r>
      <w:r w:rsidR="000D1D96">
        <w:rPr>
          <w:rFonts w:ascii="Arial" w:hAnsi="Arial" w:cs="Arial"/>
          <w:iCs/>
          <w:sz w:val="24"/>
          <w:szCs w:val="24"/>
        </w:rPr>
        <w:t>d</w:t>
      </w:r>
      <w:r>
        <w:rPr>
          <w:rFonts w:ascii="Arial" w:hAnsi="Arial" w:cs="Arial"/>
          <w:iCs/>
          <w:sz w:val="24"/>
          <w:szCs w:val="24"/>
        </w:rPr>
        <w:t xml:space="preserve">eputy </w:t>
      </w:r>
      <w:r w:rsidR="000D1D96">
        <w:rPr>
          <w:rFonts w:ascii="Arial" w:hAnsi="Arial" w:cs="Arial"/>
          <w:iCs/>
          <w:sz w:val="24"/>
          <w:szCs w:val="24"/>
        </w:rPr>
        <w:t>e</w:t>
      </w:r>
      <w:r>
        <w:rPr>
          <w:rFonts w:ascii="Arial" w:hAnsi="Arial" w:cs="Arial"/>
          <w:iCs/>
          <w:sz w:val="24"/>
          <w:szCs w:val="24"/>
        </w:rPr>
        <w:t xml:space="preserve">mergency </w:t>
      </w:r>
      <w:r w:rsidR="000D1D96">
        <w:rPr>
          <w:rFonts w:ascii="Arial" w:hAnsi="Arial" w:cs="Arial"/>
          <w:iCs/>
          <w:sz w:val="24"/>
          <w:szCs w:val="24"/>
        </w:rPr>
        <w:t>c</w:t>
      </w:r>
      <w:r>
        <w:rPr>
          <w:rFonts w:ascii="Arial" w:hAnsi="Arial" w:cs="Arial"/>
          <w:iCs/>
          <w:sz w:val="24"/>
          <w:szCs w:val="24"/>
        </w:rPr>
        <w:t xml:space="preserve">ontroller brings the ACT into line with the majority of Australian jurisdictions.  </w:t>
      </w:r>
      <w:r w:rsidR="00FF61A8">
        <w:rPr>
          <w:rFonts w:ascii="Arial" w:hAnsi="Arial" w:cs="Arial"/>
          <w:iCs/>
          <w:sz w:val="24"/>
          <w:szCs w:val="24"/>
        </w:rPr>
        <w:t xml:space="preserve"> </w:t>
      </w:r>
    </w:p>
    <w:p w14:paraId="55387570" w14:textId="593D8C05" w:rsidR="006D26DC" w:rsidRDefault="006D26DC" w:rsidP="006D26DC">
      <w:pPr>
        <w:mirrorIndents/>
        <w:rPr>
          <w:rFonts w:ascii="Arial" w:hAnsi="Arial" w:cs="Arial"/>
          <w:iCs/>
          <w:sz w:val="24"/>
          <w:szCs w:val="24"/>
        </w:rPr>
      </w:pPr>
      <w:r>
        <w:rPr>
          <w:rFonts w:ascii="Arial" w:hAnsi="Arial" w:cs="Arial"/>
          <w:iCs/>
          <w:sz w:val="24"/>
          <w:szCs w:val="24"/>
        </w:rPr>
        <w:t xml:space="preserve">The Bill also makes a number of changes to consolidate the provisions for the appointment, functions and powers of the </w:t>
      </w:r>
      <w:r w:rsidR="00E13C4C">
        <w:rPr>
          <w:rFonts w:ascii="Arial" w:hAnsi="Arial" w:cs="Arial"/>
          <w:iCs/>
          <w:sz w:val="24"/>
          <w:szCs w:val="24"/>
        </w:rPr>
        <w:t>e</w:t>
      </w:r>
      <w:r>
        <w:rPr>
          <w:rFonts w:ascii="Arial" w:hAnsi="Arial" w:cs="Arial"/>
          <w:iCs/>
          <w:sz w:val="24"/>
          <w:szCs w:val="24"/>
        </w:rPr>
        <w:t xml:space="preserve">mergency </w:t>
      </w:r>
      <w:r w:rsidR="00E13C4C">
        <w:rPr>
          <w:rFonts w:ascii="Arial" w:hAnsi="Arial" w:cs="Arial"/>
          <w:iCs/>
          <w:sz w:val="24"/>
          <w:szCs w:val="24"/>
        </w:rPr>
        <w:t>c</w:t>
      </w:r>
      <w:r>
        <w:rPr>
          <w:rFonts w:ascii="Arial" w:hAnsi="Arial" w:cs="Arial"/>
          <w:iCs/>
          <w:sz w:val="24"/>
          <w:szCs w:val="24"/>
        </w:rPr>
        <w:t xml:space="preserve">ontroller.  Currently the Act differentiates these depending on whether the appointment is made in conjunction with the declaration of a </w:t>
      </w:r>
      <w:r w:rsidR="00E13C4C">
        <w:rPr>
          <w:rFonts w:ascii="Arial" w:hAnsi="Arial" w:cs="Arial"/>
          <w:iCs/>
          <w:sz w:val="24"/>
          <w:szCs w:val="24"/>
        </w:rPr>
        <w:t>s</w:t>
      </w:r>
      <w:r>
        <w:rPr>
          <w:rFonts w:ascii="Arial" w:hAnsi="Arial" w:cs="Arial"/>
          <w:iCs/>
          <w:sz w:val="24"/>
          <w:szCs w:val="24"/>
        </w:rPr>
        <w:t xml:space="preserve">tate of </w:t>
      </w:r>
      <w:r w:rsidR="00E13C4C">
        <w:rPr>
          <w:rFonts w:ascii="Arial" w:hAnsi="Arial" w:cs="Arial"/>
          <w:iCs/>
          <w:sz w:val="24"/>
          <w:szCs w:val="24"/>
        </w:rPr>
        <w:t>e</w:t>
      </w:r>
      <w:r>
        <w:rPr>
          <w:rFonts w:ascii="Arial" w:hAnsi="Arial" w:cs="Arial"/>
          <w:iCs/>
          <w:sz w:val="24"/>
          <w:szCs w:val="24"/>
        </w:rPr>
        <w:t>mergency or not.  This creates an unnecessary complexity in determining which section applies at any particular point</w:t>
      </w:r>
      <w:r w:rsidR="0010103E">
        <w:rPr>
          <w:rFonts w:ascii="Arial" w:hAnsi="Arial" w:cs="Arial"/>
          <w:iCs/>
          <w:sz w:val="24"/>
          <w:szCs w:val="24"/>
        </w:rPr>
        <w:t xml:space="preserve"> in time</w:t>
      </w:r>
      <w:r>
        <w:rPr>
          <w:rFonts w:ascii="Arial" w:hAnsi="Arial" w:cs="Arial"/>
          <w:iCs/>
          <w:sz w:val="24"/>
          <w:szCs w:val="24"/>
        </w:rPr>
        <w:t xml:space="preserve">.  For instance, currently the </w:t>
      </w:r>
      <w:r w:rsidR="00E13C4C">
        <w:rPr>
          <w:rFonts w:ascii="Arial" w:hAnsi="Arial" w:cs="Arial"/>
          <w:iCs/>
          <w:sz w:val="24"/>
          <w:szCs w:val="24"/>
        </w:rPr>
        <w:t>e</w:t>
      </w:r>
      <w:r>
        <w:rPr>
          <w:rFonts w:ascii="Arial" w:hAnsi="Arial" w:cs="Arial"/>
          <w:iCs/>
          <w:sz w:val="24"/>
          <w:szCs w:val="24"/>
        </w:rPr>
        <w:t xml:space="preserve">mergency </w:t>
      </w:r>
      <w:r w:rsidR="00E13C4C">
        <w:rPr>
          <w:rFonts w:ascii="Arial" w:hAnsi="Arial" w:cs="Arial"/>
          <w:iCs/>
          <w:sz w:val="24"/>
          <w:szCs w:val="24"/>
        </w:rPr>
        <w:t>c</w:t>
      </w:r>
      <w:r>
        <w:rPr>
          <w:rFonts w:ascii="Arial" w:hAnsi="Arial" w:cs="Arial"/>
          <w:iCs/>
          <w:sz w:val="24"/>
          <w:szCs w:val="24"/>
        </w:rPr>
        <w:t xml:space="preserve">ontroller draws their powers from either section 150C or 160A of the Act.  The applicable section depends on whether a </w:t>
      </w:r>
      <w:r w:rsidR="00E13C4C">
        <w:rPr>
          <w:rFonts w:ascii="Arial" w:hAnsi="Arial" w:cs="Arial"/>
          <w:iCs/>
          <w:sz w:val="24"/>
          <w:szCs w:val="24"/>
        </w:rPr>
        <w:t>s</w:t>
      </w:r>
      <w:r>
        <w:rPr>
          <w:rFonts w:ascii="Arial" w:hAnsi="Arial" w:cs="Arial"/>
          <w:iCs/>
          <w:sz w:val="24"/>
          <w:szCs w:val="24"/>
        </w:rPr>
        <w:t xml:space="preserve">tate of </w:t>
      </w:r>
      <w:r w:rsidR="00E13C4C">
        <w:rPr>
          <w:rFonts w:ascii="Arial" w:hAnsi="Arial" w:cs="Arial"/>
          <w:iCs/>
          <w:sz w:val="24"/>
          <w:szCs w:val="24"/>
        </w:rPr>
        <w:t>e</w:t>
      </w:r>
      <w:r>
        <w:rPr>
          <w:rFonts w:ascii="Arial" w:hAnsi="Arial" w:cs="Arial"/>
          <w:iCs/>
          <w:sz w:val="24"/>
          <w:szCs w:val="24"/>
        </w:rPr>
        <w:t xml:space="preserve">mergency has been declared or not.  The powers granted to the </w:t>
      </w:r>
      <w:r w:rsidR="00E13C4C">
        <w:rPr>
          <w:rFonts w:ascii="Arial" w:hAnsi="Arial" w:cs="Arial"/>
          <w:iCs/>
          <w:sz w:val="24"/>
          <w:szCs w:val="24"/>
        </w:rPr>
        <w:t xml:space="preserve">emergency controller </w:t>
      </w:r>
      <w:r>
        <w:rPr>
          <w:rFonts w:ascii="Arial" w:hAnsi="Arial" w:cs="Arial"/>
          <w:iCs/>
          <w:sz w:val="24"/>
          <w:szCs w:val="24"/>
        </w:rPr>
        <w:t xml:space="preserve">under either scenario are identical.  The practical effect of conferring powers on the </w:t>
      </w:r>
      <w:r w:rsidR="00E13C4C">
        <w:rPr>
          <w:rFonts w:ascii="Arial" w:hAnsi="Arial" w:cs="Arial"/>
          <w:iCs/>
          <w:sz w:val="24"/>
          <w:szCs w:val="24"/>
        </w:rPr>
        <w:t xml:space="preserve">emergency controller </w:t>
      </w:r>
      <w:r>
        <w:rPr>
          <w:rFonts w:ascii="Arial" w:hAnsi="Arial" w:cs="Arial"/>
          <w:iCs/>
          <w:sz w:val="24"/>
          <w:szCs w:val="24"/>
        </w:rPr>
        <w:t xml:space="preserve">in this manner means that any delegations given by the </w:t>
      </w:r>
      <w:r w:rsidR="00E13C4C">
        <w:rPr>
          <w:rFonts w:ascii="Arial" w:hAnsi="Arial" w:cs="Arial"/>
          <w:iCs/>
          <w:sz w:val="24"/>
          <w:szCs w:val="24"/>
        </w:rPr>
        <w:t xml:space="preserve">emergency controller </w:t>
      </w:r>
      <w:r>
        <w:rPr>
          <w:rFonts w:ascii="Arial" w:hAnsi="Arial" w:cs="Arial"/>
          <w:iCs/>
          <w:sz w:val="24"/>
          <w:szCs w:val="24"/>
        </w:rPr>
        <w:t xml:space="preserve">under section 150C lapse if a </w:t>
      </w:r>
      <w:r w:rsidR="000402CB">
        <w:rPr>
          <w:rFonts w:ascii="Arial" w:hAnsi="Arial" w:cs="Arial"/>
          <w:iCs/>
          <w:sz w:val="24"/>
          <w:szCs w:val="24"/>
        </w:rPr>
        <w:t>s</w:t>
      </w:r>
      <w:r>
        <w:rPr>
          <w:rFonts w:ascii="Arial" w:hAnsi="Arial" w:cs="Arial"/>
          <w:iCs/>
          <w:sz w:val="24"/>
          <w:szCs w:val="24"/>
        </w:rPr>
        <w:t xml:space="preserve">tate of </w:t>
      </w:r>
      <w:r w:rsidR="000402CB">
        <w:rPr>
          <w:rFonts w:ascii="Arial" w:hAnsi="Arial" w:cs="Arial"/>
          <w:iCs/>
          <w:sz w:val="24"/>
          <w:szCs w:val="24"/>
        </w:rPr>
        <w:t>e</w:t>
      </w:r>
      <w:r>
        <w:rPr>
          <w:rFonts w:ascii="Arial" w:hAnsi="Arial" w:cs="Arial"/>
          <w:iCs/>
          <w:sz w:val="24"/>
          <w:szCs w:val="24"/>
        </w:rPr>
        <w:t xml:space="preserve">mergency is declared and the </w:t>
      </w:r>
      <w:r w:rsidR="00E13C4C">
        <w:rPr>
          <w:rFonts w:ascii="Arial" w:hAnsi="Arial" w:cs="Arial"/>
          <w:iCs/>
          <w:sz w:val="24"/>
          <w:szCs w:val="24"/>
        </w:rPr>
        <w:t xml:space="preserve">emergency controller </w:t>
      </w:r>
      <w:r>
        <w:rPr>
          <w:rFonts w:ascii="Arial" w:hAnsi="Arial" w:cs="Arial"/>
          <w:iCs/>
          <w:sz w:val="24"/>
          <w:szCs w:val="24"/>
        </w:rPr>
        <w:t xml:space="preserve">is given their powers under section 160A.  </w:t>
      </w:r>
    </w:p>
    <w:p w14:paraId="498E4A33" w14:textId="7986E94B" w:rsidR="006D26DC" w:rsidRDefault="006D26DC" w:rsidP="006D26DC">
      <w:pPr>
        <w:mirrorIndents/>
        <w:rPr>
          <w:rFonts w:ascii="Arial" w:hAnsi="Arial" w:cs="Arial"/>
          <w:iCs/>
          <w:sz w:val="24"/>
          <w:szCs w:val="24"/>
        </w:rPr>
      </w:pPr>
      <w:r>
        <w:rPr>
          <w:rFonts w:ascii="Arial" w:hAnsi="Arial" w:cs="Arial"/>
          <w:iCs/>
          <w:sz w:val="24"/>
          <w:szCs w:val="24"/>
        </w:rPr>
        <w:t xml:space="preserve">Consolidating these provisions </w:t>
      </w:r>
      <w:r w:rsidR="000402CB">
        <w:rPr>
          <w:rFonts w:ascii="Arial" w:hAnsi="Arial" w:cs="Arial"/>
          <w:iCs/>
          <w:sz w:val="24"/>
          <w:szCs w:val="24"/>
        </w:rPr>
        <w:t xml:space="preserve">provides certainty in planning and </w:t>
      </w:r>
      <w:r>
        <w:rPr>
          <w:rFonts w:ascii="Arial" w:hAnsi="Arial" w:cs="Arial"/>
          <w:iCs/>
          <w:sz w:val="24"/>
          <w:szCs w:val="24"/>
        </w:rPr>
        <w:t xml:space="preserve">will simplify administrative processes during those emergencies for which an </w:t>
      </w:r>
      <w:r w:rsidR="000402CB">
        <w:rPr>
          <w:rFonts w:ascii="Arial" w:hAnsi="Arial" w:cs="Arial"/>
          <w:iCs/>
          <w:sz w:val="24"/>
          <w:szCs w:val="24"/>
        </w:rPr>
        <w:t xml:space="preserve">emergency controller </w:t>
      </w:r>
      <w:r>
        <w:rPr>
          <w:rFonts w:ascii="Arial" w:hAnsi="Arial" w:cs="Arial"/>
          <w:iCs/>
          <w:sz w:val="24"/>
          <w:szCs w:val="24"/>
        </w:rPr>
        <w:t xml:space="preserve">has been appointed.  There are no changes to the actual powers available to the </w:t>
      </w:r>
      <w:r w:rsidR="000402CB">
        <w:rPr>
          <w:rFonts w:ascii="Arial" w:hAnsi="Arial" w:cs="Arial"/>
          <w:iCs/>
          <w:sz w:val="24"/>
          <w:szCs w:val="24"/>
        </w:rPr>
        <w:t xml:space="preserve">emergency controller </w:t>
      </w:r>
      <w:r>
        <w:rPr>
          <w:rFonts w:ascii="Arial" w:hAnsi="Arial" w:cs="Arial"/>
          <w:iCs/>
          <w:sz w:val="24"/>
          <w:szCs w:val="24"/>
        </w:rPr>
        <w:t xml:space="preserve">from this change.  There has also been no substantive change to the appointment requirements or functions of the </w:t>
      </w:r>
      <w:r w:rsidR="000402CB">
        <w:rPr>
          <w:rFonts w:ascii="Arial" w:hAnsi="Arial" w:cs="Arial"/>
          <w:iCs/>
          <w:sz w:val="24"/>
          <w:szCs w:val="24"/>
        </w:rPr>
        <w:t xml:space="preserve">emergency controller </w:t>
      </w:r>
      <w:r>
        <w:rPr>
          <w:rFonts w:ascii="Arial" w:hAnsi="Arial" w:cs="Arial"/>
          <w:iCs/>
          <w:sz w:val="24"/>
          <w:szCs w:val="24"/>
        </w:rPr>
        <w:t xml:space="preserve">– the provisions have simply been consolidated.  </w:t>
      </w:r>
    </w:p>
    <w:p w14:paraId="47B0D689" w14:textId="63743949" w:rsidR="00884580" w:rsidRDefault="00884580" w:rsidP="006D26DC">
      <w:pPr>
        <w:mirrorIndents/>
        <w:rPr>
          <w:rFonts w:ascii="Arial" w:hAnsi="Arial" w:cs="Arial"/>
          <w:iCs/>
          <w:sz w:val="24"/>
          <w:szCs w:val="24"/>
        </w:rPr>
      </w:pPr>
      <w:r>
        <w:rPr>
          <w:rFonts w:ascii="Arial" w:hAnsi="Arial" w:cs="Arial"/>
          <w:iCs/>
          <w:sz w:val="24"/>
          <w:szCs w:val="24"/>
        </w:rPr>
        <w:t xml:space="preserve">The Bill also amends </w:t>
      </w:r>
      <w:r w:rsidR="00E74FE1">
        <w:rPr>
          <w:rFonts w:ascii="Arial" w:hAnsi="Arial" w:cs="Arial"/>
          <w:iCs/>
          <w:sz w:val="24"/>
          <w:szCs w:val="24"/>
        </w:rPr>
        <w:t>the immunity provisions applying across relevant ACT legislation to include the emergency controller and any person under the control of the emergency controller.  The Act confers broad powers on the emergency controller and chief officers and members of the emergency services to protect and preserve life, property and the environment.  Exercising those functions may see those personnel commit an offence under other ACT legislation.  For this reason, relevant legislation contains an exemption for actions taken by certain members of any emergency service in an emergency.</w:t>
      </w:r>
      <w:r>
        <w:rPr>
          <w:rFonts w:ascii="Arial" w:hAnsi="Arial" w:cs="Arial"/>
          <w:iCs/>
          <w:sz w:val="24"/>
          <w:szCs w:val="24"/>
        </w:rPr>
        <w:t xml:space="preserve"> </w:t>
      </w:r>
      <w:r w:rsidR="00E74FE1">
        <w:rPr>
          <w:rFonts w:ascii="Arial" w:hAnsi="Arial" w:cs="Arial"/>
          <w:iCs/>
          <w:sz w:val="24"/>
          <w:szCs w:val="24"/>
        </w:rPr>
        <w:t xml:space="preserve"> </w:t>
      </w:r>
    </w:p>
    <w:p w14:paraId="39B0D4B5" w14:textId="27C7254F" w:rsidR="00E74FE1" w:rsidRPr="003A3854" w:rsidRDefault="00E74FE1" w:rsidP="006D26DC">
      <w:pPr>
        <w:mirrorIndents/>
        <w:rPr>
          <w:rFonts w:ascii="Arial" w:hAnsi="Arial" w:cs="Arial"/>
          <w:iCs/>
          <w:sz w:val="24"/>
          <w:szCs w:val="24"/>
        </w:rPr>
      </w:pPr>
      <w:r>
        <w:rPr>
          <w:rFonts w:ascii="Arial" w:hAnsi="Arial" w:cs="Arial"/>
          <w:iCs/>
          <w:sz w:val="24"/>
          <w:szCs w:val="24"/>
        </w:rPr>
        <w:t xml:space="preserve">This Bill extends that exemption to include the emergency controller and persons under the control of the emergency controller.  While the powers of the emergency controller already operate despite any other territory law, this amendment removes any uncertainty as to whether the exemption extends to persons acting under the control of the emergency controller.  The legislation amended </w:t>
      </w:r>
      <w:r w:rsidR="00433D85">
        <w:rPr>
          <w:rFonts w:ascii="Arial" w:hAnsi="Arial" w:cs="Arial"/>
          <w:iCs/>
          <w:sz w:val="24"/>
          <w:szCs w:val="24"/>
        </w:rPr>
        <w:t>is</w:t>
      </w:r>
      <w:r>
        <w:rPr>
          <w:rFonts w:ascii="Arial" w:hAnsi="Arial" w:cs="Arial"/>
          <w:iCs/>
          <w:sz w:val="24"/>
          <w:szCs w:val="24"/>
        </w:rPr>
        <w:t xml:space="preserve"> the </w:t>
      </w:r>
      <w:r w:rsidRPr="00433D85">
        <w:rPr>
          <w:rFonts w:ascii="Arial" w:hAnsi="Arial" w:cs="Arial"/>
          <w:i/>
          <w:sz w:val="24"/>
          <w:szCs w:val="24"/>
        </w:rPr>
        <w:t>Tree Protection Act 2005</w:t>
      </w:r>
      <w:r>
        <w:rPr>
          <w:rFonts w:ascii="Arial" w:hAnsi="Arial" w:cs="Arial"/>
          <w:iCs/>
          <w:sz w:val="24"/>
          <w:szCs w:val="24"/>
        </w:rPr>
        <w:t xml:space="preserve">, the </w:t>
      </w:r>
      <w:r w:rsidRPr="00433D85">
        <w:rPr>
          <w:rFonts w:ascii="Arial" w:hAnsi="Arial" w:cs="Arial"/>
          <w:i/>
          <w:sz w:val="24"/>
          <w:szCs w:val="24"/>
        </w:rPr>
        <w:t>Lakes Act 1976</w:t>
      </w:r>
      <w:r>
        <w:rPr>
          <w:rFonts w:ascii="Arial" w:hAnsi="Arial" w:cs="Arial"/>
          <w:iCs/>
          <w:sz w:val="24"/>
          <w:szCs w:val="24"/>
        </w:rPr>
        <w:t xml:space="preserve">, the </w:t>
      </w:r>
      <w:r w:rsidRPr="00433D85">
        <w:rPr>
          <w:rFonts w:ascii="Arial" w:hAnsi="Arial" w:cs="Arial"/>
          <w:i/>
          <w:sz w:val="24"/>
          <w:szCs w:val="24"/>
        </w:rPr>
        <w:t>Wate</w:t>
      </w:r>
      <w:r w:rsidR="00433D85" w:rsidRPr="00433D85">
        <w:rPr>
          <w:rFonts w:ascii="Arial" w:hAnsi="Arial" w:cs="Arial"/>
          <w:i/>
          <w:sz w:val="24"/>
          <w:szCs w:val="24"/>
        </w:rPr>
        <w:t>r</w:t>
      </w:r>
      <w:r w:rsidRPr="00433D85">
        <w:rPr>
          <w:rFonts w:ascii="Arial" w:hAnsi="Arial" w:cs="Arial"/>
          <w:i/>
          <w:sz w:val="24"/>
          <w:szCs w:val="24"/>
        </w:rPr>
        <w:t xml:space="preserve"> Management and Resource Recovery Act 2016</w:t>
      </w:r>
      <w:r>
        <w:rPr>
          <w:rFonts w:ascii="Arial" w:hAnsi="Arial" w:cs="Arial"/>
          <w:iCs/>
          <w:sz w:val="24"/>
          <w:szCs w:val="24"/>
        </w:rPr>
        <w:t xml:space="preserve">, </w:t>
      </w:r>
      <w:r w:rsidRPr="00433D85">
        <w:rPr>
          <w:rFonts w:ascii="Arial" w:hAnsi="Arial" w:cs="Arial"/>
          <w:i/>
          <w:sz w:val="24"/>
          <w:szCs w:val="24"/>
        </w:rPr>
        <w:t>Nature Conservation Act 2014</w:t>
      </w:r>
      <w:r>
        <w:rPr>
          <w:rFonts w:ascii="Arial" w:hAnsi="Arial" w:cs="Arial"/>
          <w:iCs/>
          <w:sz w:val="24"/>
          <w:szCs w:val="24"/>
        </w:rPr>
        <w:t xml:space="preserve">, </w:t>
      </w:r>
      <w:r w:rsidRPr="00433D85">
        <w:rPr>
          <w:rFonts w:ascii="Arial" w:hAnsi="Arial" w:cs="Arial"/>
          <w:i/>
          <w:sz w:val="24"/>
          <w:szCs w:val="24"/>
        </w:rPr>
        <w:t xml:space="preserve">Environment </w:t>
      </w:r>
      <w:r w:rsidR="00433D85" w:rsidRPr="00433D85">
        <w:rPr>
          <w:rFonts w:ascii="Arial" w:hAnsi="Arial" w:cs="Arial"/>
          <w:i/>
          <w:sz w:val="24"/>
          <w:szCs w:val="24"/>
        </w:rPr>
        <w:t>P</w:t>
      </w:r>
      <w:r w:rsidRPr="00433D85">
        <w:rPr>
          <w:rFonts w:ascii="Arial" w:hAnsi="Arial" w:cs="Arial"/>
          <w:i/>
          <w:sz w:val="24"/>
          <w:szCs w:val="24"/>
        </w:rPr>
        <w:t>rotection 1997</w:t>
      </w:r>
      <w:r>
        <w:rPr>
          <w:rFonts w:ascii="Arial" w:hAnsi="Arial" w:cs="Arial"/>
          <w:iCs/>
          <w:sz w:val="24"/>
          <w:szCs w:val="24"/>
        </w:rPr>
        <w:t xml:space="preserve">, the </w:t>
      </w:r>
      <w:r w:rsidRPr="00433D85">
        <w:rPr>
          <w:rFonts w:ascii="Arial" w:hAnsi="Arial" w:cs="Arial"/>
          <w:i/>
          <w:sz w:val="24"/>
          <w:szCs w:val="24"/>
        </w:rPr>
        <w:t>Water Resources Act 2007</w:t>
      </w:r>
      <w:r>
        <w:rPr>
          <w:rFonts w:ascii="Arial" w:hAnsi="Arial" w:cs="Arial"/>
          <w:iCs/>
          <w:sz w:val="24"/>
          <w:szCs w:val="24"/>
        </w:rPr>
        <w:t xml:space="preserve">, the </w:t>
      </w:r>
      <w:r w:rsidRPr="00433D85">
        <w:rPr>
          <w:rFonts w:ascii="Arial" w:hAnsi="Arial" w:cs="Arial"/>
          <w:i/>
          <w:sz w:val="24"/>
          <w:szCs w:val="24"/>
        </w:rPr>
        <w:t>Heritage Act 2004</w:t>
      </w:r>
      <w:r>
        <w:rPr>
          <w:rFonts w:ascii="Arial" w:hAnsi="Arial" w:cs="Arial"/>
          <w:iCs/>
          <w:sz w:val="24"/>
          <w:szCs w:val="24"/>
        </w:rPr>
        <w:t xml:space="preserve">, </w:t>
      </w:r>
      <w:r w:rsidR="001C439D">
        <w:rPr>
          <w:rFonts w:ascii="Arial" w:hAnsi="Arial" w:cs="Arial"/>
          <w:iCs/>
          <w:sz w:val="24"/>
          <w:szCs w:val="24"/>
        </w:rPr>
        <w:t xml:space="preserve">and </w:t>
      </w:r>
      <w:r>
        <w:rPr>
          <w:rFonts w:ascii="Arial" w:hAnsi="Arial" w:cs="Arial"/>
          <w:iCs/>
          <w:sz w:val="24"/>
          <w:szCs w:val="24"/>
        </w:rPr>
        <w:t xml:space="preserve">the </w:t>
      </w:r>
      <w:r w:rsidRPr="00433D85">
        <w:rPr>
          <w:rFonts w:ascii="Arial" w:hAnsi="Arial" w:cs="Arial"/>
          <w:i/>
          <w:sz w:val="24"/>
          <w:szCs w:val="24"/>
        </w:rPr>
        <w:t>Fuels Rationing Act 2019</w:t>
      </w:r>
      <w:r w:rsidR="00433D85">
        <w:rPr>
          <w:rFonts w:ascii="Arial" w:hAnsi="Arial" w:cs="Arial"/>
          <w:iCs/>
          <w:sz w:val="24"/>
          <w:szCs w:val="24"/>
        </w:rPr>
        <w:t>.</w:t>
      </w:r>
    </w:p>
    <w:p w14:paraId="0C5C03E7" w14:textId="77777777" w:rsidR="00ED094D" w:rsidRDefault="00ED094D">
      <w:pPr>
        <w:spacing w:after="0" w:line="240" w:lineRule="auto"/>
        <w:rPr>
          <w:rFonts w:ascii="Arial" w:hAnsi="Arial" w:cs="Arial"/>
          <w:b/>
          <w:sz w:val="24"/>
          <w:szCs w:val="24"/>
        </w:rPr>
      </w:pPr>
      <w:r>
        <w:rPr>
          <w:rFonts w:ascii="Arial" w:hAnsi="Arial" w:cs="Arial"/>
          <w:b/>
          <w:sz w:val="24"/>
          <w:szCs w:val="24"/>
        </w:rPr>
        <w:br w:type="page"/>
      </w:r>
    </w:p>
    <w:p w14:paraId="5D5C6C0D" w14:textId="02AB9ABD" w:rsidR="00E65AA5" w:rsidRDefault="00AC59DF" w:rsidP="00414921">
      <w:pPr>
        <w:rPr>
          <w:rFonts w:ascii="Arial" w:hAnsi="Arial" w:cs="Arial"/>
          <w:b/>
          <w:sz w:val="24"/>
          <w:szCs w:val="24"/>
        </w:rPr>
      </w:pPr>
      <w:r w:rsidRPr="00AC59DF">
        <w:rPr>
          <w:rFonts w:ascii="Arial" w:hAnsi="Arial" w:cs="Arial"/>
          <w:b/>
          <w:sz w:val="24"/>
          <w:szCs w:val="24"/>
        </w:rPr>
        <w:lastRenderedPageBreak/>
        <w:t>CONSULTATION ON THE PROPOSED APPROACH</w:t>
      </w:r>
    </w:p>
    <w:p w14:paraId="19A12576" w14:textId="4729074B" w:rsidR="004C0D5F" w:rsidRDefault="004C0D5F" w:rsidP="00F67F0A">
      <w:pPr>
        <w:mirrorIndents/>
        <w:rPr>
          <w:rFonts w:ascii="Arial" w:hAnsi="Arial" w:cs="Arial"/>
          <w:iCs/>
          <w:sz w:val="24"/>
          <w:szCs w:val="24"/>
        </w:rPr>
      </w:pPr>
      <w:r>
        <w:rPr>
          <w:rFonts w:ascii="Arial" w:hAnsi="Arial" w:cs="Arial"/>
          <w:iCs/>
          <w:sz w:val="24"/>
          <w:szCs w:val="24"/>
        </w:rPr>
        <w:t>The whole of ACT Government review of the bushfire season saw b</w:t>
      </w:r>
      <w:r w:rsidR="00F67F0A">
        <w:rPr>
          <w:rFonts w:ascii="Arial" w:hAnsi="Arial" w:cs="Arial"/>
          <w:iCs/>
          <w:sz w:val="24"/>
          <w:szCs w:val="24"/>
        </w:rPr>
        <w:t xml:space="preserve">road consultation </w:t>
      </w:r>
      <w:r>
        <w:rPr>
          <w:rFonts w:ascii="Arial" w:hAnsi="Arial" w:cs="Arial"/>
          <w:iCs/>
          <w:sz w:val="24"/>
          <w:szCs w:val="24"/>
        </w:rPr>
        <w:t xml:space="preserve">with </w:t>
      </w:r>
      <w:r w:rsidR="00F67F0A">
        <w:rPr>
          <w:rFonts w:ascii="Arial" w:hAnsi="Arial" w:cs="Arial"/>
          <w:iCs/>
          <w:sz w:val="24"/>
          <w:szCs w:val="24"/>
        </w:rPr>
        <w:t xml:space="preserve">members of the Security and </w:t>
      </w:r>
      <w:r>
        <w:rPr>
          <w:rFonts w:ascii="Arial" w:hAnsi="Arial" w:cs="Arial"/>
          <w:iCs/>
          <w:sz w:val="24"/>
          <w:szCs w:val="24"/>
        </w:rPr>
        <w:t xml:space="preserve">Emergency Management Senior Officials Group, incorporating representatives of all ACT Government Directorates and relevant external agencies. </w:t>
      </w:r>
    </w:p>
    <w:p w14:paraId="0C099AD2" w14:textId="3B640A6F" w:rsidR="00C87109" w:rsidRDefault="00B54181" w:rsidP="00F67F0A">
      <w:pPr>
        <w:mirrorIndents/>
        <w:rPr>
          <w:rFonts w:ascii="Arial" w:hAnsi="Arial" w:cs="Arial"/>
          <w:iCs/>
          <w:sz w:val="24"/>
          <w:szCs w:val="24"/>
        </w:rPr>
      </w:pPr>
      <w:r>
        <w:rPr>
          <w:rFonts w:ascii="Arial" w:hAnsi="Arial" w:cs="Arial"/>
          <w:iCs/>
          <w:sz w:val="24"/>
          <w:szCs w:val="24"/>
        </w:rPr>
        <w:t xml:space="preserve">The Legislation, Policy and Programs </w:t>
      </w:r>
      <w:r w:rsidR="008B1FF9">
        <w:rPr>
          <w:rFonts w:ascii="Arial" w:hAnsi="Arial" w:cs="Arial"/>
          <w:iCs/>
          <w:sz w:val="24"/>
          <w:szCs w:val="24"/>
        </w:rPr>
        <w:t>and Security and Emergency Management Branch</w:t>
      </w:r>
      <w:r w:rsidR="00954594">
        <w:rPr>
          <w:rFonts w:ascii="Arial" w:hAnsi="Arial" w:cs="Arial"/>
          <w:iCs/>
          <w:sz w:val="24"/>
          <w:szCs w:val="24"/>
        </w:rPr>
        <w:t>es</w:t>
      </w:r>
      <w:r w:rsidR="008B1FF9">
        <w:rPr>
          <w:rFonts w:ascii="Arial" w:hAnsi="Arial" w:cs="Arial"/>
          <w:iCs/>
          <w:sz w:val="24"/>
          <w:szCs w:val="24"/>
        </w:rPr>
        <w:t xml:space="preserve"> in the </w:t>
      </w:r>
      <w:r w:rsidR="00C87109" w:rsidRPr="00C87109">
        <w:rPr>
          <w:rFonts w:ascii="Arial" w:hAnsi="Arial" w:cs="Arial"/>
          <w:iCs/>
          <w:sz w:val="24"/>
          <w:szCs w:val="24"/>
        </w:rPr>
        <w:t>Justice and Community Safety Directorate</w:t>
      </w:r>
      <w:r w:rsidR="0046044D" w:rsidRPr="0046044D">
        <w:rPr>
          <w:rFonts w:ascii="Arial" w:hAnsi="Arial" w:cs="Arial"/>
          <w:iCs/>
          <w:sz w:val="24"/>
          <w:szCs w:val="24"/>
        </w:rPr>
        <w:t xml:space="preserve"> </w:t>
      </w:r>
      <w:r w:rsidR="0046044D">
        <w:rPr>
          <w:rFonts w:ascii="Arial" w:hAnsi="Arial" w:cs="Arial"/>
          <w:iCs/>
          <w:sz w:val="24"/>
          <w:szCs w:val="24"/>
        </w:rPr>
        <w:t xml:space="preserve">were </w:t>
      </w:r>
      <w:r w:rsidR="0046044D" w:rsidRPr="00C87109">
        <w:rPr>
          <w:rFonts w:ascii="Arial" w:hAnsi="Arial" w:cs="Arial"/>
          <w:iCs/>
          <w:sz w:val="24"/>
          <w:szCs w:val="24"/>
        </w:rPr>
        <w:t>consulted in relation to the amendments</w:t>
      </w:r>
      <w:r w:rsidR="008B1FF9">
        <w:rPr>
          <w:rFonts w:ascii="Arial" w:hAnsi="Arial" w:cs="Arial"/>
          <w:iCs/>
          <w:sz w:val="24"/>
          <w:szCs w:val="24"/>
        </w:rPr>
        <w:t>,</w:t>
      </w:r>
      <w:r w:rsidR="0046044D">
        <w:rPr>
          <w:rFonts w:ascii="Arial" w:hAnsi="Arial" w:cs="Arial"/>
          <w:iCs/>
          <w:sz w:val="24"/>
          <w:szCs w:val="24"/>
        </w:rPr>
        <w:t xml:space="preserve"> as were</w:t>
      </w:r>
      <w:r w:rsidR="008B1FF9">
        <w:rPr>
          <w:rFonts w:ascii="Arial" w:hAnsi="Arial" w:cs="Arial"/>
          <w:iCs/>
          <w:sz w:val="24"/>
          <w:szCs w:val="24"/>
        </w:rPr>
        <w:t xml:space="preserve"> </w:t>
      </w:r>
      <w:r w:rsidR="00C87109">
        <w:rPr>
          <w:rFonts w:ascii="Arial" w:hAnsi="Arial" w:cs="Arial"/>
          <w:iCs/>
          <w:sz w:val="24"/>
          <w:szCs w:val="24"/>
        </w:rPr>
        <w:t>ACT Policing</w:t>
      </w:r>
      <w:r w:rsidR="008B1FF9">
        <w:rPr>
          <w:rFonts w:ascii="Arial" w:hAnsi="Arial" w:cs="Arial"/>
          <w:iCs/>
          <w:sz w:val="24"/>
          <w:szCs w:val="24"/>
        </w:rPr>
        <w:t xml:space="preserve"> and the ACT Human Rights Commission</w:t>
      </w:r>
      <w:r w:rsidR="00D55F29">
        <w:rPr>
          <w:rFonts w:ascii="Arial" w:hAnsi="Arial" w:cs="Arial"/>
          <w:iCs/>
          <w:sz w:val="24"/>
          <w:szCs w:val="24"/>
        </w:rPr>
        <w:t>.</w:t>
      </w:r>
    </w:p>
    <w:p w14:paraId="1A2BA5E1" w14:textId="6B9213F4" w:rsidR="00790FE4" w:rsidRDefault="00503AAB" w:rsidP="008C22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2489ED5F" w14:textId="77777777" w:rsidR="00423936" w:rsidRPr="003A3854" w:rsidRDefault="00423936" w:rsidP="00423936">
      <w:pPr>
        <w:mirrorIndents/>
        <w:rPr>
          <w:rFonts w:ascii="Arial" w:hAnsi="Arial" w:cs="Arial"/>
          <w:iCs/>
          <w:sz w:val="24"/>
          <w:szCs w:val="24"/>
        </w:rPr>
      </w:pPr>
      <w:r w:rsidRPr="003A3854">
        <w:rPr>
          <w:rFonts w:ascii="Arial" w:hAnsi="Arial" w:cs="Arial"/>
          <w:iCs/>
          <w:sz w:val="24"/>
          <w:szCs w:val="24"/>
        </w:rPr>
        <w:t xml:space="preserve">The Bill may be considered to engage the following rights under the </w:t>
      </w:r>
      <w:r w:rsidRPr="003A3854">
        <w:rPr>
          <w:rFonts w:ascii="Arial" w:hAnsi="Arial" w:cs="Arial"/>
          <w:i/>
          <w:sz w:val="24"/>
          <w:szCs w:val="24"/>
        </w:rPr>
        <w:t xml:space="preserve">Human Rights Act 2004 </w:t>
      </w:r>
      <w:r w:rsidRPr="003A3854">
        <w:rPr>
          <w:rFonts w:ascii="Arial" w:hAnsi="Arial" w:cs="Arial"/>
          <w:iCs/>
          <w:sz w:val="24"/>
          <w:szCs w:val="24"/>
        </w:rPr>
        <w:t xml:space="preserve">(HRA): </w:t>
      </w:r>
    </w:p>
    <w:p w14:paraId="5A641367" w14:textId="77777777" w:rsidR="00423936" w:rsidRDefault="00423936" w:rsidP="00BE50A5">
      <w:pPr>
        <w:pStyle w:val="ListParagraph"/>
        <w:numPr>
          <w:ilvl w:val="0"/>
          <w:numId w:val="4"/>
        </w:numPr>
        <w:spacing w:after="200"/>
        <w:ind w:left="1077" w:hanging="357"/>
        <w:rPr>
          <w:rFonts w:ascii="Arial" w:hAnsi="Arial" w:cs="Arial"/>
          <w:iCs/>
          <w:sz w:val="24"/>
          <w:szCs w:val="24"/>
        </w:rPr>
      </w:pPr>
      <w:r>
        <w:rPr>
          <w:rFonts w:ascii="Arial" w:hAnsi="Arial" w:cs="Arial"/>
          <w:iCs/>
          <w:sz w:val="24"/>
          <w:szCs w:val="24"/>
        </w:rPr>
        <w:t xml:space="preserve">Section 8 – right to equality and non-discrimination; </w:t>
      </w:r>
    </w:p>
    <w:p w14:paraId="4C49319B" w14:textId="77777777" w:rsidR="00423936" w:rsidRDefault="00423936" w:rsidP="00BE50A5">
      <w:pPr>
        <w:pStyle w:val="ListParagraph"/>
        <w:numPr>
          <w:ilvl w:val="0"/>
          <w:numId w:val="4"/>
        </w:numPr>
        <w:spacing w:after="200"/>
        <w:ind w:left="1077" w:hanging="357"/>
        <w:rPr>
          <w:rFonts w:ascii="Arial" w:hAnsi="Arial" w:cs="Arial"/>
          <w:iCs/>
          <w:sz w:val="24"/>
          <w:szCs w:val="24"/>
        </w:rPr>
      </w:pPr>
      <w:r w:rsidRPr="003A3854">
        <w:rPr>
          <w:rFonts w:ascii="Arial" w:hAnsi="Arial" w:cs="Arial"/>
          <w:iCs/>
          <w:sz w:val="24"/>
          <w:szCs w:val="24"/>
        </w:rPr>
        <w:t>Section 9 – right to life;</w:t>
      </w:r>
    </w:p>
    <w:p w14:paraId="2F00E352" w14:textId="77777777" w:rsidR="00423936" w:rsidRPr="003A3854" w:rsidRDefault="00423936" w:rsidP="00BE50A5">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12 – right to privacy; </w:t>
      </w:r>
    </w:p>
    <w:p w14:paraId="501D9CBA" w14:textId="77777777" w:rsidR="00423936" w:rsidRDefault="00423936" w:rsidP="00BE50A5">
      <w:pPr>
        <w:pStyle w:val="ListParagraph"/>
        <w:numPr>
          <w:ilvl w:val="0"/>
          <w:numId w:val="4"/>
        </w:numPr>
        <w:spacing w:after="200"/>
        <w:rPr>
          <w:rFonts w:ascii="Arial" w:hAnsi="Arial" w:cs="Arial"/>
          <w:iCs/>
          <w:sz w:val="24"/>
          <w:szCs w:val="24"/>
        </w:rPr>
      </w:pPr>
      <w:r w:rsidRPr="003A3854">
        <w:rPr>
          <w:rFonts w:ascii="Arial" w:hAnsi="Arial" w:cs="Arial"/>
          <w:iCs/>
          <w:sz w:val="24"/>
          <w:szCs w:val="24"/>
        </w:rPr>
        <w:t xml:space="preserve">Section 13 – freedom of movement; </w:t>
      </w:r>
    </w:p>
    <w:p w14:paraId="1B12608B" w14:textId="77777777" w:rsidR="00423936" w:rsidRDefault="00423936" w:rsidP="00BE50A5">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15 – peaceful assembly and freedom of association; </w:t>
      </w:r>
      <w:r w:rsidRPr="003A3854">
        <w:rPr>
          <w:rFonts w:ascii="Arial" w:hAnsi="Arial" w:cs="Arial"/>
          <w:iCs/>
          <w:sz w:val="24"/>
          <w:szCs w:val="24"/>
        </w:rPr>
        <w:t>and</w:t>
      </w:r>
    </w:p>
    <w:p w14:paraId="2B0E6739" w14:textId="77777777" w:rsidR="00423936" w:rsidRPr="004E5564" w:rsidRDefault="00423936" w:rsidP="00BE50A5">
      <w:pPr>
        <w:pStyle w:val="ListParagraph"/>
        <w:numPr>
          <w:ilvl w:val="0"/>
          <w:numId w:val="4"/>
        </w:numPr>
        <w:spacing w:after="200"/>
        <w:rPr>
          <w:rFonts w:ascii="Arial" w:hAnsi="Arial" w:cs="Arial"/>
          <w:iCs/>
          <w:sz w:val="24"/>
          <w:szCs w:val="24"/>
        </w:rPr>
      </w:pPr>
      <w:r w:rsidRPr="004E5564">
        <w:rPr>
          <w:rFonts w:ascii="Arial" w:hAnsi="Arial" w:cs="Arial"/>
          <w:iCs/>
          <w:sz w:val="24"/>
          <w:szCs w:val="24"/>
        </w:rPr>
        <w:t>Section 18 – right to liberty and security of person</w:t>
      </w:r>
    </w:p>
    <w:p w14:paraId="629ACE6C" w14:textId="57033F23" w:rsidR="00423936" w:rsidRPr="003A3854" w:rsidRDefault="00423936" w:rsidP="00423936">
      <w:pPr>
        <w:mirrorIndents/>
        <w:rPr>
          <w:rFonts w:ascii="Arial" w:hAnsi="Arial" w:cs="Arial"/>
          <w:iCs/>
          <w:sz w:val="24"/>
          <w:szCs w:val="24"/>
        </w:rPr>
      </w:pPr>
      <w:r w:rsidRPr="003A3854">
        <w:rPr>
          <w:rFonts w:ascii="Arial" w:hAnsi="Arial" w:cs="Arial"/>
          <w:iCs/>
          <w:sz w:val="24"/>
          <w:szCs w:val="24"/>
        </w:rPr>
        <w:t>Section 28</w:t>
      </w:r>
      <w:r>
        <w:rPr>
          <w:rFonts w:ascii="Arial" w:hAnsi="Arial" w:cs="Arial"/>
          <w:iCs/>
          <w:sz w:val="24"/>
          <w:szCs w:val="24"/>
        </w:rPr>
        <w:t xml:space="preserve"> </w:t>
      </w:r>
      <w:r w:rsidRPr="003A3854">
        <w:rPr>
          <w:rFonts w:ascii="Arial" w:hAnsi="Arial" w:cs="Arial"/>
          <w:iCs/>
          <w:sz w:val="24"/>
          <w:szCs w:val="24"/>
        </w:rPr>
        <w:t xml:space="preserve">(1) of the HRA provides that human rights are subject only to reasonable limits set by laws that can be demonstrably justified in a free and democratic society. </w:t>
      </w:r>
    </w:p>
    <w:p w14:paraId="67EDE178" w14:textId="3A186B20" w:rsidR="00423936" w:rsidRPr="003A3854" w:rsidRDefault="00423936" w:rsidP="00423936">
      <w:pPr>
        <w:mirrorIndents/>
        <w:rPr>
          <w:rFonts w:ascii="Arial" w:hAnsi="Arial" w:cs="Arial"/>
          <w:iCs/>
          <w:sz w:val="24"/>
          <w:szCs w:val="24"/>
        </w:rPr>
      </w:pPr>
      <w:r w:rsidRPr="003A3854">
        <w:rPr>
          <w:rFonts w:ascii="Arial" w:hAnsi="Arial" w:cs="Arial"/>
          <w:iCs/>
          <w:sz w:val="24"/>
          <w:szCs w:val="24"/>
        </w:rPr>
        <w:t>Section 28</w:t>
      </w:r>
      <w:r>
        <w:rPr>
          <w:rFonts w:ascii="Arial" w:hAnsi="Arial" w:cs="Arial"/>
          <w:iCs/>
          <w:sz w:val="24"/>
          <w:szCs w:val="24"/>
        </w:rPr>
        <w:t xml:space="preserve"> </w:t>
      </w:r>
      <w:r w:rsidRPr="003A3854">
        <w:rPr>
          <w:rFonts w:ascii="Arial" w:hAnsi="Arial" w:cs="Arial"/>
          <w:iCs/>
          <w:sz w:val="24"/>
          <w:szCs w:val="24"/>
        </w:rPr>
        <w:t xml:space="preserve">(2) provides that, in deciding whether a limit on a human right is reasonable, all relevant factors must be considered, including: </w:t>
      </w:r>
    </w:p>
    <w:p w14:paraId="2BEFA970" w14:textId="77777777" w:rsidR="00423936" w:rsidRPr="004E5564" w:rsidRDefault="00423936" w:rsidP="00BE50A5">
      <w:pPr>
        <w:pStyle w:val="ListParagraph"/>
        <w:numPr>
          <w:ilvl w:val="0"/>
          <w:numId w:val="5"/>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nature of the right affected; </w:t>
      </w:r>
    </w:p>
    <w:p w14:paraId="2443F64C" w14:textId="77777777" w:rsidR="00423936" w:rsidRPr="004E5564" w:rsidRDefault="00423936" w:rsidP="00BE50A5">
      <w:pPr>
        <w:pStyle w:val="ListParagraph"/>
        <w:numPr>
          <w:ilvl w:val="0"/>
          <w:numId w:val="5"/>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importance of the purpose of the limitation; </w:t>
      </w:r>
    </w:p>
    <w:p w14:paraId="5E4C7575" w14:textId="77777777" w:rsidR="00423936" w:rsidRPr="004E5564" w:rsidRDefault="00423936" w:rsidP="00BE50A5">
      <w:pPr>
        <w:pStyle w:val="ListParagraph"/>
        <w:numPr>
          <w:ilvl w:val="0"/>
          <w:numId w:val="5"/>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nature and extent of the limitation; </w:t>
      </w:r>
    </w:p>
    <w:p w14:paraId="3642FE05" w14:textId="77777777" w:rsidR="00423936" w:rsidRPr="004E5564" w:rsidRDefault="00423936" w:rsidP="00BE50A5">
      <w:pPr>
        <w:pStyle w:val="ListParagraph"/>
        <w:numPr>
          <w:ilvl w:val="0"/>
          <w:numId w:val="5"/>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relationship between the limitation and its purposes; and </w:t>
      </w:r>
    </w:p>
    <w:p w14:paraId="4317CA9A" w14:textId="77777777" w:rsidR="00423936" w:rsidRPr="004E5564" w:rsidRDefault="00423936" w:rsidP="00BE50A5">
      <w:pPr>
        <w:pStyle w:val="ListParagraph"/>
        <w:numPr>
          <w:ilvl w:val="0"/>
          <w:numId w:val="5"/>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Any less restrictive means reasonably available to achieve the purpose the limitation seeks to achieve. </w:t>
      </w:r>
    </w:p>
    <w:p w14:paraId="02C4460C" w14:textId="7B1C49CE" w:rsidR="00423936" w:rsidRPr="003A3854" w:rsidRDefault="00423936" w:rsidP="00423936">
      <w:pPr>
        <w:mirrorIndents/>
        <w:rPr>
          <w:rFonts w:ascii="Arial" w:hAnsi="Arial" w:cs="Arial"/>
          <w:iCs/>
          <w:sz w:val="24"/>
          <w:szCs w:val="24"/>
        </w:rPr>
      </w:pPr>
      <w:r w:rsidRPr="003A3854">
        <w:rPr>
          <w:rFonts w:ascii="Arial" w:hAnsi="Arial" w:cs="Arial"/>
          <w:iCs/>
          <w:sz w:val="24"/>
          <w:szCs w:val="24"/>
        </w:rPr>
        <w:t>The limits that are placed on human rights by the Bill are reasonable and justifiable in a free and democratic society. An assessment of the Bill’s impact on relevant provisions of the HRA, against all factors in section 28</w:t>
      </w:r>
      <w:r w:rsidR="00504CC2">
        <w:rPr>
          <w:rFonts w:ascii="Arial" w:hAnsi="Arial" w:cs="Arial"/>
          <w:iCs/>
          <w:sz w:val="24"/>
          <w:szCs w:val="24"/>
        </w:rPr>
        <w:t xml:space="preserve"> </w:t>
      </w:r>
      <w:r w:rsidRPr="003A3854">
        <w:rPr>
          <w:rFonts w:ascii="Arial" w:hAnsi="Arial" w:cs="Arial"/>
          <w:iCs/>
          <w:sz w:val="24"/>
          <w:szCs w:val="24"/>
        </w:rPr>
        <w:t>(2), is provided below.</w:t>
      </w:r>
    </w:p>
    <w:p w14:paraId="62883F2E" w14:textId="77777777" w:rsidR="00ED094D" w:rsidRDefault="00ED094D">
      <w:pPr>
        <w:spacing w:after="0" w:line="240" w:lineRule="auto"/>
        <w:rPr>
          <w:rFonts w:ascii="Arial" w:hAnsi="Arial" w:cs="Arial"/>
          <w:b/>
          <w:bCs/>
          <w:i/>
          <w:sz w:val="24"/>
          <w:szCs w:val="24"/>
        </w:rPr>
      </w:pPr>
      <w:r>
        <w:rPr>
          <w:rFonts w:ascii="Arial" w:hAnsi="Arial" w:cs="Arial"/>
          <w:b/>
          <w:bCs/>
          <w:i/>
          <w:sz w:val="24"/>
          <w:szCs w:val="24"/>
        </w:rPr>
        <w:br w:type="page"/>
      </w:r>
    </w:p>
    <w:p w14:paraId="56D5AAAF" w14:textId="410E7416" w:rsidR="00BC3EF0" w:rsidRPr="00BC3EF0" w:rsidRDefault="00BC3EF0" w:rsidP="00414921">
      <w:pPr>
        <w:rPr>
          <w:rFonts w:ascii="Arial" w:hAnsi="Arial" w:cs="Arial"/>
          <w:b/>
          <w:bCs/>
          <w:i/>
          <w:sz w:val="24"/>
          <w:szCs w:val="24"/>
        </w:rPr>
      </w:pPr>
      <w:r w:rsidRPr="00BC3EF0">
        <w:rPr>
          <w:rFonts w:ascii="Arial" w:hAnsi="Arial" w:cs="Arial"/>
          <w:b/>
          <w:bCs/>
          <w:i/>
          <w:sz w:val="24"/>
          <w:szCs w:val="24"/>
        </w:rPr>
        <w:lastRenderedPageBreak/>
        <w:t>Rights Promoted</w:t>
      </w:r>
    </w:p>
    <w:p w14:paraId="00F4FBE0" w14:textId="65825975" w:rsidR="00423936" w:rsidRDefault="00423936" w:rsidP="00414921">
      <w:pPr>
        <w:rPr>
          <w:rFonts w:ascii="Arial" w:hAnsi="Arial" w:cs="Arial"/>
          <w:iCs/>
          <w:sz w:val="24"/>
          <w:szCs w:val="24"/>
        </w:rPr>
      </w:pPr>
      <w:r w:rsidRPr="003A3854">
        <w:rPr>
          <w:rFonts w:ascii="Arial" w:hAnsi="Arial" w:cs="Arial"/>
          <w:iCs/>
          <w:sz w:val="24"/>
          <w:szCs w:val="24"/>
        </w:rPr>
        <w:t xml:space="preserve">The Bill engages and promotes </w:t>
      </w:r>
      <w:r w:rsidR="005D2D83">
        <w:rPr>
          <w:rFonts w:ascii="Arial" w:hAnsi="Arial" w:cs="Arial"/>
          <w:iCs/>
          <w:sz w:val="24"/>
          <w:szCs w:val="24"/>
        </w:rPr>
        <w:t xml:space="preserve">a number of rights, particularly </w:t>
      </w:r>
      <w:r w:rsidRPr="003A3854">
        <w:rPr>
          <w:rFonts w:ascii="Arial" w:hAnsi="Arial" w:cs="Arial"/>
          <w:iCs/>
          <w:sz w:val="24"/>
          <w:szCs w:val="24"/>
        </w:rPr>
        <w:t>the right to li</w:t>
      </w:r>
      <w:r>
        <w:rPr>
          <w:rFonts w:ascii="Arial" w:hAnsi="Arial" w:cs="Arial"/>
          <w:iCs/>
          <w:sz w:val="24"/>
          <w:szCs w:val="24"/>
        </w:rPr>
        <w:t>f</w:t>
      </w:r>
      <w:r w:rsidRPr="003A3854">
        <w:rPr>
          <w:rFonts w:ascii="Arial" w:hAnsi="Arial" w:cs="Arial"/>
          <w:iCs/>
          <w:sz w:val="24"/>
          <w:szCs w:val="24"/>
        </w:rPr>
        <w:t xml:space="preserve">e pursuant to section 9 of the HRA. The primary purpose of the Bill is to </w:t>
      </w:r>
      <w:r w:rsidR="00606C2D">
        <w:rPr>
          <w:rFonts w:ascii="Arial" w:hAnsi="Arial" w:cs="Arial"/>
          <w:iCs/>
          <w:sz w:val="24"/>
          <w:szCs w:val="24"/>
        </w:rPr>
        <w:t xml:space="preserve">strengthen the emergency management framework within the ACT, which has the goal of protecting life, property and the environment.  </w:t>
      </w:r>
      <w:r w:rsidRPr="003A3854">
        <w:rPr>
          <w:rFonts w:ascii="Arial" w:hAnsi="Arial" w:cs="Arial"/>
          <w:iCs/>
          <w:sz w:val="24"/>
          <w:szCs w:val="24"/>
        </w:rPr>
        <w:t xml:space="preserve">This purpose supports the right to life for everyone in the ACT. </w:t>
      </w:r>
    </w:p>
    <w:p w14:paraId="265D5486" w14:textId="10A15360" w:rsidR="00BC3EF0" w:rsidRDefault="00BC3EF0" w:rsidP="00414921">
      <w:pPr>
        <w:rPr>
          <w:rFonts w:ascii="Arial" w:hAnsi="Arial" w:cs="Arial"/>
          <w:iCs/>
          <w:sz w:val="24"/>
          <w:szCs w:val="24"/>
        </w:rPr>
      </w:pPr>
      <w:r w:rsidRPr="00BC3EF0">
        <w:rPr>
          <w:rFonts w:ascii="Arial" w:hAnsi="Arial" w:cs="Arial"/>
          <w:b/>
          <w:bCs/>
          <w:i/>
          <w:sz w:val="24"/>
          <w:szCs w:val="24"/>
        </w:rPr>
        <w:t>Rights Limited</w:t>
      </w:r>
    </w:p>
    <w:p w14:paraId="09E4BEDE" w14:textId="77777777" w:rsidR="00093200" w:rsidRDefault="00093200" w:rsidP="00093200">
      <w:pPr>
        <w:rPr>
          <w:rFonts w:ascii="Arial" w:hAnsi="Arial" w:cs="Arial"/>
          <w:iCs/>
          <w:sz w:val="24"/>
          <w:szCs w:val="24"/>
        </w:rPr>
      </w:pPr>
      <w:r>
        <w:rPr>
          <w:rFonts w:ascii="Arial" w:hAnsi="Arial" w:cs="Arial"/>
          <w:iCs/>
          <w:sz w:val="24"/>
          <w:szCs w:val="24"/>
        </w:rPr>
        <w:t>This Bill may limit the following rights:</w:t>
      </w:r>
    </w:p>
    <w:p w14:paraId="277B0D7C" w14:textId="77777777" w:rsidR="00093200" w:rsidRPr="00E25C87" w:rsidRDefault="00093200" w:rsidP="00093200">
      <w:pPr>
        <w:pStyle w:val="ListParagraph"/>
        <w:numPr>
          <w:ilvl w:val="0"/>
          <w:numId w:val="4"/>
        </w:numPr>
        <w:spacing w:after="200"/>
        <w:rPr>
          <w:rFonts w:ascii="Arial" w:hAnsi="Arial" w:cs="Arial"/>
          <w:iCs/>
          <w:sz w:val="24"/>
          <w:szCs w:val="24"/>
        </w:rPr>
      </w:pPr>
      <w:r w:rsidRPr="00E25C87">
        <w:rPr>
          <w:rFonts w:ascii="Arial" w:hAnsi="Arial" w:cs="Arial"/>
          <w:iCs/>
          <w:sz w:val="24"/>
          <w:szCs w:val="24"/>
        </w:rPr>
        <w:t xml:space="preserve">Section 8 – right to equality and non-discrimination; </w:t>
      </w:r>
    </w:p>
    <w:p w14:paraId="36C128C9" w14:textId="77777777" w:rsidR="00093200" w:rsidRPr="00E25C87" w:rsidRDefault="00093200" w:rsidP="00093200">
      <w:pPr>
        <w:pStyle w:val="ListParagraph"/>
        <w:numPr>
          <w:ilvl w:val="0"/>
          <w:numId w:val="4"/>
        </w:numPr>
        <w:spacing w:after="200"/>
        <w:rPr>
          <w:rFonts w:ascii="Arial" w:hAnsi="Arial" w:cs="Arial"/>
          <w:iCs/>
          <w:sz w:val="24"/>
          <w:szCs w:val="24"/>
        </w:rPr>
      </w:pPr>
      <w:r w:rsidRPr="00E25C87">
        <w:rPr>
          <w:rFonts w:ascii="Arial" w:hAnsi="Arial" w:cs="Arial"/>
          <w:iCs/>
          <w:sz w:val="24"/>
          <w:szCs w:val="24"/>
        </w:rPr>
        <w:t xml:space="preserve">Section 12 – right to privacy; </w:t>
      </w:r>
    </w:p>
    <w:p w14:paraId="2B467F96" w14:textId="77777777" w:rsidR="00093200" w:rsidRPr="00E25C87" w:rsidRDefault="00093200" w:rsidP="00093200">
      <w:pPr>
        <w:pStyle w:val="ListParagraph"/>
        <w:numPr>
          <w:ilvl w:val="0"/>
          <w:numId w:val="4"/>
        </w:numPr>
        <w:spacing w:after="200"/>
        <w:rPr>
          <w:rFonts w:ascii="Arial" w:hAnsi="Arial" w:cs="Arial"/>
          <w:iCs/>
          <w:sz w:val="24"/>
          <w:szCs w:val="24"/>
        </w:rPr>
      </w:pPr>
      <w:r w:rsidRPr="00E25C87">
        <w:rPr>
          <w:rFonts w:ascii="Arial" w:hAnsi="Arial" w:cs="Arial"/>
          <w:iCs/>
          <w:sz w:val="24"/>
          <w:szCs w:val="24"/>
        </w:rPr>
        <w:t xml:space="preserve">Section 13 – freedom of movement; </w:t>
      </w:r>
    </w:p>
    <w:p w14:paraId="4A996BCB" w14:textId="77777777" w:rsidR="00093200" w:rsidRPr="00E25C87" w:rsidRDefault="00093200" w:rsidP="00093200">
      <w:pPr>
        <w:pStyle w:val="ListParagraph"/>
        <w:numPr>
          <w:ilvl w:val="0"/>
          <w:numId w:val="4"/>
        </w:numPr>
        <w:spacing w:after="200"/>
        <w:rPr>
          <w:rFonts w:ascii="Arial" w:hAnsi="Arial" w:cs="Arial"/>
          <w:iCs/>
          <w:sz w:val="24"/>
          <w:szCs w:val="24"/>
        </w:rPr>
      </w:pPr>
      <w:r w:rsidRPr="00E25C87">
        <w:rPr>
          <w:rFonts w:ascii="Arial" w:hAnsi="Arial" w:cs="Arial"/>
          <w:iCs/>
          <w:sz w:val="24"/>
          <w:szCs w:val="24"/>
        </w:rPr>
        <w:t>Section 15 – peaceful assembly and freedom of association; and</w:t>
      </w:r>
    </w:p>
    <w:p w14:paraId="7AC91D77" w14:textId="77777777" w:rsidR="00093200" w:rsidRDefault="00093200" w:rsidP="00093200">
      <w:pPr>
        <w:pStyle w:val="ListParagraph"/>
        <w:numPr>
          <w:ilvl w:val="0"/>
          <w:numId w:val="4"/>
        </w:numPr>
        <w:spacing w:after="200"/>
        <w:rPr>
          <w:rFonts w:ascii="Arial" w:hAnsi="Arial" w:cs="Arial"/>
          <w:iCs/>
          <w:sz w:val="24"/>
          <w:szCs w:val="24"/>
        </w:rPr>
      </w:pPr>
      <w:r w:rsidRPr="00E25C87">
        <w:rPr>
          <w:rFonts w:ascii="Arial" w:hAnsi="Arial" w:cs="Arial"/>
          <w:iCs/>
          <w:sz w:val="24"/>
          <w:szCs w:val="24"/>
        </w:rPr>
        <w:t>Section 18 – right to liberty and security of person</w:t>
      </w:r>
      <w:r>
        <w:rPr>
          <w:rFonts w:ascii="Arial" w:hAnsi="Arial" w:cs="Arial"/>
          <w:iCs/>
          <w:sz w:val="24"/>
          <w:szCs w:val="24"/>
        </w:rPr>
        <w:t>.</w:t>
      </w:r>
    </w:p>
    <w:p w14:paraId="05BFF737" w14:textId="2F403AEF" w:rsidR="00376166" w:rsidRPr="00414921" w:rsidRDefault="007C565D" w:rsidP="00BE50A5">
      <w:pPr>
        <w:pStyle w:val="ListParagraph"/>
        <w:numPr>
          <w:ilvl w:val="0"/>
          <w:numId w:val="3"/>
        </w:numPr>
        <w:rPr>
          <w:rFonts w:ascii="Arial" w:hAnsi="Arial" w:cs="Arial"/>
          <w:b/>
          <w:bCs/>
          <w:i/>
          <w:sz w:val="24"/>
          <w:szCs w:val="24"/>
        </w:rPr>
      </w:pPr>
      <w:r w:rsidRPr="00414921">
        <w:rPr>
          <w:rFonts w:ascii="Arial" w:hAnsi="Arial" w:cs="Arial"/>
          <w:b/>
          <w:bCs/>
          <w:i/>
          <w:sz w:val="24"/>
          <w:szCs w:val="24"/>
        </w:rPr>
        <w:t>Nature of the right and the limitation (s28</w:t>
      </w:r>
      <w:r w:rsidR="00662910">
        <w:rPr>
          <w:rFonts w:ascii="Arial" w:hAnsi="Arial" w:cs="Arial"/>
          <w:b/>
          <w:bCs/>
          <w:i/>
          <w:sz w:val="24"/>
          <w:szCs w:val="24"/>
        </w:rPr>
        <w:t xml:space="preserve"> </w:t>
      </w:r>
      <w:r w:rsidRPr="00414921">
        <w:rPr>
          <w:rFonts w:ascii="Arial" w:hAnsi="Arial" w:cs="Arial"/>
          <w:b/>
          <w:bCs/>
          <w:i/>
          <w:sz w:val="24"/>
          <w:szCs w:val="24"/>
        </w:rPr>
        <w:t>(a) and</w:t>
      </w:r>
      <w:r w:rsidR="00414921">
        <w:rPr>
          <w:rFonts w:ascii="Arial" w:hAnsi="Arial" w:cs="Arial"/>
          <w:b/>
          <w:bCs/>
          <w:i/>
          <w:sz w:val="24"/>
          <w:szCs w:val="24"/>
        </w:rPr>
        <w:t xml:space="preserve"> </w:t>
      </w:r>
      <w:r w:rsidRPr="00414921">
        <w:rPr>
          <w:rFonts w:ascii="Arial" w:hAnsi="Arial" w:cs="Arial"/>
          <w:b/>
          <w:bCs/>
          <w:i/>
          <w:sz w:val="24"/>
          <w:szCs w:val="24"/>
        </w:rPr>
        <w:t>(c))</w:t>
      </w:r>
    </w:p>
    <w:p w14:paraId="4E59EDBA" w14:textId="77777777" w:rsidR="007C565D" w:rsidRDefault="007C565D" w:rsidP="00414921">
      <w:pPr>
        <w:pStyle w:val="ListParagraph"/>
        <w:ind w:left="360"/>
        <w:rPr>
          <w:rFonts w:ascii="Arial" w:hAnsi="Arial" w:cs="Arial"/>
          <w:i/>
          <w:color w:val="FF0000"/>
          <w:sz w:val="24"/>
          <w:szCs w:val="24"/>
        </w:rPr>
      </w:pPr>
    </w:p>
    <w:p w14:paraId="2B89FBDF" w14:textId="07F12390" w:rsidR="00BE50A5" w:rsidRPr="00336C42" w:rsidRDefault="00BE50A5"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Section 8</w:t>
      </w:r>
      <w:r w:rsidR="00A66F79">
        <w:rPr>
          <w:rFonts w:ascii="Arial" w:hAnsi="Arial" w:cs="Arial"/>
          <w:iCs/>
          <w:sz w:val="24"/>
          <w:szCs w:val="24"/>
        </w:rPr>
        <w:t xml:space="preserve"> </w:t>
      </w:r>
      <w:r w:rsidRPr="00336C42">
        <w:rPr>
          <w:rFonts w:ascii="Arial" w:hAnsi="Arial" w:cs="Arial"/>
          <w:iCs/>
          <w:sz w:val="24"/>
          <w:szCs w:val="24"/>
        </w:rPr>
        <w:t xml:space="preserve">(2) </w:t>
      </w:r>
      <w:r w:rsidR="00E703AC" w:rsidRPr="00336C42">
        <w:rPr>
          <w:rFonts w:ascii="Arial" w:hAnsi="Arial" w:cs="Arial"/>
          <w:iCs/>
          <w:sz w:val="24"/>
          <w:szCs w:val="24"/>
        </w:rPr>
        <w:t xml:space="preserve">of the HRA </w:t>
      </w:r>
      <w:r w:rsidRPr="00336C42">
        <w:rPr>
          <w:rFonts w:ascii="Arial" w:hAnsi="Arial" w:cs="Arial"/>
          <w:iCs/>
          <w:sz w:val="24"/>
          <w:szCs w:val="24"/>
        </w:rPr>
        <w:t xml:space="preserve">provides that everyone has the right to enjoy his or her human rights without distinction or discrimination of any kind. Section 12 provides that everyone has the right not to have his or her privacy or home interfered with unlawfully or arbitrarily. Section 13 provides that everyone has the right to move freely within the ACT and to enter and leave it. Section 15 provides that everyone has the right of peaceful assembly and the right to freedom of association. Section 18 provides that everyone has the right to liberty and security of person. In particular, no-one may be arbitrarily detained. No-one may be deprived of liberty, except on the grounds and in accordance with the procedures established by law. </w:t>
      </w:r>
    </w:p>
    <w:p w14:paraId="598F42DB" w14:textId="6A36D593" w:rsidR="001C1270" w:rsidRDefault="001C1270"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In addition, article 17 of </w:t>
      </w:r>
      <w:r w:rsidR="00954CFF" w:rsidRPr="00336C42">
        <w:rPr>
          <w:rFonts w:ascii="Arial" w:hAnsi="Arial" w:cs="Arial"/>
          <w:iCs/>
          <w:sz w:val="24"/>
          <w:szCs w:val="24"/>
        </w:rPr>
        <w:t>the Universal Declaration of Human Rights provides that no one shall be arbitrarily deprived of his property.</w:t>
      </w:r>
    </w:p>
    <w:p w14:paraId="577CCC45" w14:textId="5BA7F428" w:rsidR="0000164F" w:rsidRDefault="00BE50A5"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The amendments in the Bill have the potential to limit each of these rights, as the amendments allow </w:t>
      </w:r>
      <w:r w:rsidR="00606C2D" w:rsidRPr="00336C42">
        <w:rPr>
          <w:rFonts w:ascii="Arial" w:hAnsi="Arial" w:cs="Arial"/>
          <w:iCs/>
          <w:sz w:val="24"/>
          <w:szCs w:val="24"/>
        </w:rPr>
        <w:t xml:space="preserve">an </w:t>
      </w:r>
      <w:r w:rsidR="000402CB">
        <w:rPr>
          <w:rFonts w:ascii="Arial" w:hAnsi="Arial" w:cs="Arial"/>
          <w:iCs/>
          <w:sz w:val="24"/>
          <w:szCs w:val="24"/>
        </w:rPr>
        <w:t xml:space="preserve">emergency controller </w:t>
      </w:r>
      <w:r w:rsidRPr="00336C42">
        <w:rPr>
          <w:rFonts w:ascii="Arial" w:hAnsi="Arial" w:cs="Arial"/>
          <w:iCs/>
          <w:sz w:val="24"/>
          <w:szCs w:val="24"/>
        </w:rPr>
        <w:t xml:space="preserve">to </w:t>
      </w:r>
      <w:r w:rsidR="00606C2D" w:rsidRPr="00336C42">
        <w:rPr>
          <w:rFonts w:ascii="Arial" w:hAnsi="Arial" w:cs="Arial"/>
          <w:iCs/>
          <w:sz w:val="24"/>
          <w:szCs w:val="24"/>
        </w:rPr>
        <w:t xml:space="preserve">be appointed </w:t>
      </w:r>
      <w:r w:rsidRPr="00336C42">
        <w:rPr>
          <w:rFonts w:ascii="Arial" w:hAnsi="Arial" w:cs="Arial"/>
          <w:iCs/>
          <w:sz w:val="24"/>
          <w:szCs w:val="24"/>
        </w:rPr>
        <w:t>for a longer period of time</w:t>
      </w:r>
      <w:r w:rsidR="00335866" w:rsidRPr="00336C42">
        <w:rPr>
          <w:rFonts w:ascii="Arial" w:hAnsi="Arial" w:cs="Arial"/>
          <w:iCs/>
          <w:sz w:val="24"/>
          <w:szCs w:val="24"/>
        </w:rPr>
        <w:t xml:space="preserve"> than currently provided for</w:t>
      </w:r>
      <w:r w:rsidRPr="00336C42">
        <w:rPr>
          <w:rFonts w:ascii="Arial" w:hAnsi="Arial" w:cs="Arial"/>
          <w:iCs/>
          <w:sz w:val="24"/>
          <w:szCs w:val="24"/>
        </w:rPr>
        <w:t xml:space="preserve">. </w:t>
      </w:r>
      <w:r w:rsidR="0000164F">
        <w:rPr>
          <w:rFonts w:ascii="Arial" w:hAnsi="Arial" w:cs="Arial"/>
          <w:iCs/>
          <w:sz w:val="24"/>
          <w:szCs w:val="24"/>
        </w:rPr>
        <w:t xml:space="preserve">The Bill also provides for the appointment of a </w:t>
      </w:r>
      <w:r w:rsidR="000402CB">
        <w:rPr>
          <w:rFonts w:ascii="Arial" w:hAnsi="Arial" w:cs="Arial"/>
          <w:iCs/>
          <w:sz w:val="24"/>
          <w:szCs w:val="24"/>
        </w:rPr>
        <w:t>d</w:t>
      </w:r>
      <w:r w:rsidR="0000164F">
        <w:rPr>
          <w:rFonts w:ascii="Arial" w:hAnsi="Arial" w:cs="Arial"/>
          <w:iCs/>
          <w:sz w:val="24"/>
          <w:szCs w:val="24"/>
        </w:rPr>
        <w:t xml:space="preserve">eputy </w:t>
      </w:r>
      <w:r w:rsidR="000402CB">
        <w:rPr>
          <w:rFonts w:ascii="Arial" w:hAnsi="Arial" w:cs="Arial"/>
          <w:iCs/>
          <w:sz w:val="24"/>
          <w:szCs w:val="24"/>
        </w:rPr>
        <w:t xml:space="preserve">emergency controller </w:t>
      </w:r>
      <w:r w:rsidR="0000164F">
        <w:rPr>
          <w:rFonts w:ascii="Arial" w:hAnsi="Arial" w:cs="Arial"/>
          <w:iCs/>
          <w:sz w:val="24"/>
          <w:szCs w:val="24"/>
        </w:rPr>
        <w:t xml:space="preserve">who may exercise the powers of the </w:t>
      </w:r>
      <w:r w:rsidR="000402CB">
        <w:rPr>
          <w:rFonts w:ascii="Arial" w:hAnsi="Arial" w:cs="Arial"/>
          <w:iCs/>
          <w:sz w:val="24"/>
          <w:szCs w:val="24"/>
        </w:rPr>
        <w:t xml:space="preserve">emergency controller </w:t>
      </w:r>
      <w:r w:rsidR="0000164F">
        <w:rPr>
          <w:rFonts w:ascii="Arial" w:hAnsi="Arial" w:cs="Arial"/>
          <w:iCs/>
          <w:sz w:val="24"/>
          <w:szCs w:val="24"/>
        </w:rPr>
        <w:t xml:space="preserve">when the </w:t>
      </w:r>
      <w:r w:rsidR="000402CB">
        <w:rPr>
          <w:rFonts w:ascii="Arial" w:hAnsi="Arial" w:cs="Arial"/>
          <w:iCs/>
          <w:sz w:val="24"/>
          <w:szCs w:val="24"/>
        </w:rPr>
        <w:t xml:space="preserve">emergency controller </w:t>
      </w:r>
      <w:r w:rsidR="0000164F">
        <w:rPr>
          <w:rFonts w:ascii="Arial" w:hAnsi="Arial" w:cs="Arial"/>
          <w:iCs/>
          <w:sz w:val="24"/>
          <w:szCs w:val="24"/>
        </w:rPr>
        <w:t xml:space="preserve">is unable to exercise their functions. </w:t>
      </w:r>
    </w:p>
    <w:p w14:paraId="3767ACBF" w14:textId="1CEFBC2D" w:rsidR="00606C2D" w:rsidRDefault="00606C2D"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An </w:t>
      </w:r>
      <w:r w:rsidR="008D7904">
        <w:rPr>
          <w:rFonts w:ascii="Arial" w:hAnsi="Arial" w:cs="Arial"/>
          <w:iCs/>
          <w:sz w:val="24"/>
          <w:szCs w:val="24"/>
        </w:rPr>
        <w:t>emergency controller</w:t>
      </w:r>
      <w:r w:rsidRPr="00336C42">
        <w:rPr>
          <w:rFonts w:ascii="Arial" w:hAnsi="Arial" w:cs="Arial"/>
          <w:iCs/>
          <w:sz w:val="24"/>
          <w:szCs w:val="24"/>
        </w:rPr>
        <w:t xml:space="preserve"> </w:t>
      </w:r>
      <w:r w:rsidR="0000164F">
        <w:rPr>
          <w:rFonts w:ascii="Arial" w:hAnsi="Arial" w:cs="Arial"/>
          <w:iCs/>
          <w:sz w:val="24"/>
          <w:szCs w:val="24"/>
        </w:rPr>
        <w:t xml:space="preserve">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sidR="0000164F">
        <w:rPr>
          <w:rFonts w:ascii="Arial" w:hAnsi="Arial" w:cs="Arial"/>
          <w:iCs/>
          <w:sz w:val="24"/>
          <w:szCs w:val="24"/>
        </w:rPr>
        <w:t xml:space="preserve"> </w:t>
      </w:r>
      <w:r w:rsidRPr="00336C42">
        <w:rPr>
          <w:rFonts w:ascii="Arial" w:hAnsi="Arial" w:cs="Arial"/>
          <w:iCs/>
          <w:sz w:val="24"/>
          <w:szCs w:val="24"/>
        </w:rPr>
        <w:t xml:space="preserve">may be appointed when there is an emergency that, because of its scale or nature, presents a significant danger to the health or safety of people, animals or property in the ACT or to the environment of the ACT; or presents a significant risk of disruption of essential </w:t>
      </w:r>
      <w:r w:rsidRPr="00336C42">
        <w:rPr>
          <w:rFonts w:ascii="Arial" w:hAnsi="Arial" w:cs="Arial"/>
          <w:iCs/>
          <w:sz w:val="24"/>
          <w:szCs w:val="24"/>
        </w:rPr>
        <w:lastRenderedPageBreak/>
        <w:t xml:space="preserve">services in the ACT.  Once appointed, the </w:t>
      </w:r>
      <w:r w:rsidR="008D7904">
        <w:rPr>
          <w:rFonts w:ascii="Arial" w:hAnsi="Arial" w:cs="Arial"/>
          <w:iCs/>
          <w:sz w:val="24"/>
          <w:szCs w:val="24"/>
        </w:rPr>
        <w:t>emergency controller</w:t>
      </w:r>
      <w:r w:rsidRPr="00336C42">
        <w:rPr>
          <w:rFonts w:ascii="Arial" w:hAnsi="Arial" w:cs="Arial"/>
          <w:iCs/>
          <w:sz w:val="24"/>
          <w:szCs w:val="24"/>
        </w:rPr>
        <w:t xml:space="preserve"> may exercise a broad range of powers to </w:t>
      </w:r>
      <w:r w:rsidR="00335866" w:rsidRPr="00336C42">
        <w:rPr>
          <w:rFonts w:ascii="Arial" w:hAnsi="Arial" w:cs="Arial"/>
          <w:iCs/>
          <w:sz w:val="24"/>
          <w:szCs w:val="24"/>
        </w:rPr>
        <w:t>manage the response to the emergency.</w:t>
      </w:r>
    </w:p>
    <w:p w14:paraId="3AE3427A" w14:textId="726064E8" w:rsidR="00336C42" w:rsidRPr="00C36351" w:rsidRDefault="001C1270"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These powers include </w:t>
      </w:r>
      <w:r w:rsidR="005B6FD8" w:rsidRPr="00336C42">
        <w:rPr>
          <w:rFonts w:ascii="Arial" w:hAnsi="Arial" w:cs="Arial"/>
          <w:iCs/>
          <w:sz w:val="24"/>
          <w:szCs w:val="24"/>
        </w:rPr>
        <w:t>the ability to</w:t>
      </w:r>
      <w:r w:rsidR="00E703AC" w:rsidRPr="00336C42">
        <w:rPr>
          <w:rFonts w:ascii="Arial" w:hAnsi="Arial" w:cs="Arial"/>
          <w:iCs/>
          <w:sz w:val="24"/>
          <w:szCs w:val="24"/>
        </w:rPr>
        <w:t>:</w:t>
      </w:r>
    </w:p>
    <w:p w14:paraId="451ACFBB" w14:textId="701042E5" w:rsidR="00E703AC" w:rsidRPr="00336C42" w:rsidRDefault="001C1270" w:rsidP="00C36351">
      <w:pPr>
        <w:pStyle w:val="ListParagraph"/>
        <w:numPr>
          <w:ilvl w:val="0"/>
          <w:numId w:val="8"/>
        </w:numPr>
        <w:spacing w:after="200" w:line="276" w:lineRule="auto"/>
        <w:ind w:left="357" w:firstLine="0"/>
        <w:rPr>
          <w:rFonts w:ascii="Arial" w:hAnsi="Arial" w:cs="Arial"/>
          <w:iCs/>
          <w:sz w:val="24"/>
          <w:szCs w:val="24"/>
        </w:rPr>
      </w:pPr>
      <w:r w:rsidRPr="00336C42">
        <w:rPr>
          <w:rFonts w:ascii="Arial" w:hAnsi="Arial" w:cs="Arial"/>
          <w:iCs/>
          <w:sz w:val="24"/>
          <w:szCs w:val="24"/>
        </w:rPr>
        <w:t>direct the movement of people</w:t>
      </w:r>
      <w:r w:rsidR="00E703AC" w:rsidRPr="00336C42">
        <w:rPr>
          <w:rFonts w:ascii="Arial" w:hAnsi="Arial" w:cs="Arial"/>
          <w:iCs/>
          <w:sz w:val="24"/>
          <w:szCs w:val="24"/>
        </w:rPr>
        <w:t xml:space="preserve">, </w:t>
      </w:r>
      <w:r w:rsidR="00E703AC">
        <w:rPr>
          <w:rFonts w:ascii="Arial" w:hAnsi="Arial" w:cs="Arial"/>
          <w:iCs/>
          <w:sz w:val="24"/>
          <w:szCs w:val="24"/>
        </w:rPr>
        <w:t>potentially limiting freedom of movement, freedom of association and the right to liberty;</w:t>
      </w:r>
    </w:p>
    <w:p w14:paraId="77769E0B" w14:textId="59A50A9F" w:rsidR="00E703AC" w:rsidRPr="00336C42" w:rsidRDefault="005B6FD8" w:rsidP="00C36351">
      <w:pPr>
        <w:pStyle w:val="ListParagraph"/>
        <w:numPr>
          <w:ilvl w:val="0"/>
          <w:numId w:val="8"/>
        </w:numPr>
        <w:spacing w:after="200" w:line="276" w:lineRule="auto"/>
        <w:ind w:left="357" w:firstLine="0"/>
        <w:rPr>
          <w:rFonts w:ascii="Arial" w:hAnsi="Arial" w:cs="Arial"/>
          <w:iCs/>
          <w:sz w:val="24"/>
          <w:szCs w:val="24"/>
        </w:rPr>
      </w:pPr>
      <w:r w:rsidRPr="00336C42">
        <w:rPr>
          <w:rFonts w:ascii="Arial" w:hAnsi="Arial" w:cs="Arial"/>
          <w:iCs/>
          <w:sz w:val="24"/>
          <w:szCs w:val="24"/>
        </w:rPr>
        <w:t xml:space="preserve">direct the owner of property to place the property under the control of the </w:t>
      </w:r>
      <w:r w:rsidR="008D7904">
        <w:rPr>
          <w:rFonts w:ascii="Arial" w:hAnsi="Arial" w:cs="Arial"/>
          <w:iCs/>
          <w:sz w:val="24"/>
          <w:szCs w:val="24"/>
        </w:rPr>
        <w:t>emergency controller</w:t>
      </w:r>
      <w:r w:rsidRPr="00336C42">
        <w:rPr>
          <w:rFonts w:ascii="Arial" w:hAnsi="Arial" w:cs="Arial"/>
          <w:iCs/>
          <w:sz w:val="24"/>
          <w:szCs w:val="24"/>
        </w:rPr>
        <w:t xml:space="preserve">, </w:t>
      </w:r>
      <w:r w:rsidR="00E703AC" w:rsidRPr="00336C42">
        <w:rPr>
          <w:rFonts w:ascii="Arial" w:hAnsi="Arial" w:cs="Arial"/>
          <w:iCs/>
          <w:sz w:val="24"/>
          <w:szCs w:val="24"/>
        </w:rPr>
        <w:t>or take possession of premises, both</w:t>
      </w:r>
      <w:r w:rsidR="00E703AC">
        <w:rPr>
          <w:rFonts w:ascii="Arial" w:hAnsi="Arial" w:cs="Arial"/>
          <w:iCs/>
          <w:sz w:val="24"/>
          <w:szCs w:val="24"/>
        </w:rPr>
        <w:t xml:space="preserve"> potentially limiting the right to privacy and the right to property under the </w:t>
      </w:r>
      <w:r w:rsidR="00E703AC" w:rsidRPr="00E703AC">
        <w:rPr>
          <w:rFonts w:ascii="Arial" w:hAnsi="Arial" w:cs="Arial"/>
          <w:iCs/>
          <w:sz w:val="24"/>
          <w:szCs w:val="24"/>
        </w:rPr>
        <w:t>Universal Declaration of Human Rights</w:t>
      </w:r>
    </w:p>
    <w:p w14:paraId="41B2B0D1" w14:textId="2C5D5153" w:rsidR="00E703AC" w:rsidRPr="00336C42" w:rsidRDefault="005B6FD8" w:rsidP="00C36351">
      <w:pPr>
        <w:pStyle w:val="ListParagraph"/>
        <w:numPr>
          <w:ilvl w:val="0"/>
          <w:numId w:val="8"/>
        </w:numPr>
        <w:spacing w:after="200" w:line="276" w:lineRule="auto"/>
        <w:ind w:left="357" w:firstLine="0"/>
        <w:rPr>
          <w:rFonts w:ascii="Arial" w:hAnsi="Arial" w:cs="Arial"/>
          <w:iCs/>
          <w:sz w:val="24"/>
          <w:szCs w:val="24"/>
        </w:rPr>
      </w:pPr>
      <w:r w:rsidRPr="00336C42">
        <w:rPr>
          <w:rFonts w:ascii="Arial" w:hAnsi="Arial" w:cs="Arial"/>
          <w:iCs/>
          <w:sz w:val="24"/>
          <w:szCs w:val="24"/>
        </w:rPr>
        <w:t>direct a person to give information or produce documents</w:t>
      </w:r>
      <w:r w:rsidR="00E703AC" w:rsidRPr="00336C42">
        <w:rPr>
          <w:rFonts w:ascii="Arial" w:hAnsi="Arial" w:cs="Arial"/>
          <w:iCs/>
          <w:sz w:val="24"/>
          <w:szCs w:val="24"/>
        </w:rPr>
        <w:t xml:space="preserve">, </w:t>
      </w:r>
      <w:r w:rsidR="00E703AC">
        <w:rPr>
          <w:rFonts w:ascii="Arial" w:hAnsi="Arial" w:cs="Arial"/>
          <w:iCs/>
          <w:sz w:val="24"/>
          <w:szCs w:val="24"/>
        </w:rPr>
        <w:t>potentially limiting the right to privacy</w:t>
      </w:r>
      <w:r w:rsidR="00E703AC" w:rsidRPr="00336C42">
        <w:rPr>
          <w:rFonts w:ascii="Arial" w:hAnsi="Arial" w:cs="Arial"/>
          <w:iCs/>
          <w:sz w:val="24"/>
          <w:szCs w:val="24"/>
        </w:rPr>
        <w:t>;</w:t>
      </w:r>
      <w:r w:rsidRPr="00336C42">
        <w:rPr>
          <w:rFonts w:ascii="Arial" w:hAnsi="Arial" w:cs="Arial"/>
          <w:iCs/>
          <w:sz w:val="24"/>
          <w:szCs w:val="24"/>
        </w:rPr>
        <w:t xml:space="preserve"> and </w:t>
      </w:r>
    </w:p>
    <w:p w14:paraId="60DB903D" w14:textId="12EEFCD4" w:rsidR="001C1270" w:rsidRPr="00336C42" w:rsidRDefault="005B6FD8" w:rsidP="00C36351">
      <w:pPr>
        <w:pStyle w:val="ListParagraph"/>
        <w:numPr>
          <w:ilvl w:val="0"/>
          <w:numId w:val="8"/>
        </w:numPr>
        <w:spacing w:after="200" w:line="276" w:lineRule="auto"/>
        <w:ind w:left="357" w:firstLine="0"/>
        <w:rPr>
          <w:rFonts w:ascii="Arial" w:hAnsi="Arial" w:cs="Arial"/>
          <w:iCs/>
          <w:sz w:val="24"/>
          <w:szCs w:val="24"/>
        </w:rPr>
      </w:pPr>
      <w:r w:rsidRPr="00336C42">
        <w:rPr>
          <w:rFonts w:ascii="Arial" w:hAnsi="Arial" w:cs="Arial"/>
          <w:iCs/>
          <w:sz w:val="24"/>
          <w:szCs w:val="24"/>
        </w:rPr>
        <w:t xml:space="preserve">use any necessary and reasonable force to remove a </w:t>
      </w:r>
      <w:r w:rsidR="007F62B4" w:rsidRPr="00336C42">
        <w:rPr>
          <w:rFonts w:ascii="Arial" w:hAnsi="Arial" w:cs="Arial"/>
          <w:iCs/>
          <w:sz w:val="24"/>
          <w:szCs w:val="24"/>
        </w:rPr>
        <w:t>person obstructing response operation</w:t>
      </w:r>
      <w:r w:rsidR="007F62B4">
        <w:rPr>
          <w:rFonts w:ascii="Arial" w:hAnsi="Arial" w:cs="Arial"/>
          <w:iCs/>
          <w:sz w:val="24"/>
          <w:szCs w:val="24"/>
        </w:rPr>
        <w:t>s</w:t>
      </w:r>
      <w:r w:rsidRPr="00336C42">
        <w:rPr>
          <w:rFonts w:ascii="Arial" w:hAnsi="Arial" w:cs="Arial"/>
          <w:iCs/>
          <w:sz w:val="24"/>
          <w:szCs w:val="24"/>
        </w:rPr>
        <w:t xml:space="preserve"> to another place</w:t>
      </w:r>
      <w:r w:rsidR="00E703AC" w:rsidRPr="00336C42">
        <w:rPr>
          <w:rFonts w:ascii="Arial" w:hAnsi="Arial" w:cs="Arial"/>
          <w:iCs/>
          <w:sz w:val="24"/>
          <w:szCs w:val="24"/>
        </w:rPr>
        <w:t xml:space="preserve">, potentially limiting the </w:t>
      </w:r>
      <w:r w:rsidR="00F67F0A" w:rsidRPr="00336C42">
        <w:rPr>
          <w:rFonts w:ascii="Arial" w:hAnsi="Arial" w:cs="Arial"/>
          <w:iCs/>
          <w:sz w:val="24"/>
          <w:szCs w:val="24"/>
        </w:rPr>
        <w:t>right to liberty</w:t>
      </w:r>
      <w:r w:rsidR="0074190F">
        <w:rPr>
          <w:rFonts w:ascii="Arial" w:hAnsi="Arial" w:cs="Arial"/>
          <w:iCs/>
          <w:sz w:val="24"/>
          <w:szCs w:val="24"/>
        </w:rPr>
        <w:t xml:space="preserve"> and security of person</w:t>
      </w:r>
      <w:r w:rsidRPr="00336C42">
        <w:rPr>
          <w:rFonts w:ascii="Arial" w:hAnsi="Arial" w:cs="Arial"/>
          <w:iCs/>
          <w:sz w:val="24"/>
          <w:szCs w:val="24"/>
        </w:rPr>
        <w:t xml:space="preserve">. </w:t>
      </w:r>
    </w:p>
    <w:p w14:paraId="3EAE32DF" w14:textId="5EE8BA47" w:rsidR="00BE50A5" w:rsidRDefault="00BE50A5"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The application and enforcement of these emergency powers has the potential to result in discrimination against a number of vulnerable groups, including Aboriginal and Torres Strait Islander people, people with disabilities or mobility issues, women, children and young people, or people living in poverty. The potential discrimination against these categories of people may arise due to their higher rates of engagement with law enforcement, the increased likelihood that they may need to escape or secure protection from violence or abuse in their place of residence, or because their socio-economic status, including homelessness, makes them more likely to be present in public places. Any directions made </w:t>
      </w:r>
      <w:r w:rsidR="00F67F0A" w:rsidRPr="00336C42">
        <w:rPr>
          <w:rFonts w:ascii="Arial" w:hAnsi="Arial" w:cs="Arial"/>
          <w:iCs/>
          <w:sz w:val="24"/>
          <w:szCs w:val="24"/>
        </w:rPr>
        <w:t xml:space="preserve">by the </w:t>
      </w:r>
      <w:r w:rsidR="008D7904">
        <w:rPr>
          <w:rFonts w:ascii="Arial" w:hAnsi="Arial" w:cs="Arial"/>
          <w:iCs/>
          <w:sz w:val="24"/>
          <w:szCs w:val="24"/>
        </w:rPr>
        <w:t>emergency controller</w:t>
      </w:r>
      <w:r w:rsidRPr="00336C42">
        <w:rPr>
          <w:rFonts w:ascii="Arial" w:hAnsi="Arial" w:cs="Arial"/>
          <w:iCs/>
          <w:sz w:val="24"/>
          <w:szCs w:val="24"/>
        </w:rPr>
        <w:t xml:space="preserve"> </w:t>
      </w:r>
      <w:r w:rsidR="00E739A8" w:rsidRPr="00336C42">
        <w:rPr>
          <w:rFonts w:ascii="Arial" w:hAnsi="Arial" w:cs="Arial"/>
          <w:iCs/>
          <w:sz w:val="24"/>
          <w:szCs w:val="24"/>
        </w:rPr>
        <w:t xml:space="preserve">could </w:t>
      </w:r>
      <w:r w:rsidRPr="00336C42">
        <w:rPr>
          <w:rFonts w:ascii="Arial" w:hAnsi="Arial" w:cs="Arial"/>
          <w:iCs/>
          <w:sz w:val="24"/>
          <w:szCs w:val="24"/>
        </w:rPr>
        <w:t xml:space="preserve">result in an adverse impact on people in these categories. </w:t>
      </w:r>
    </w:p>
    <w:p w14:paraId="5DB26C6A" w14:textId="4E21B41F" w:rsidR="00662910" w:rsidRDefault="00662910" w:rsidP="00662910">
      <w:pPr>
        <w:pStyle w:val="ListParagraph"/>
        <w:spacing w:after="200" w:line="276" w:lineRule="auto"/>
        <w:ind w:left="357"/>
        <w:rPr>
          <w:rFonts w:ascii="Arial" w:hAnsi="Arial" w:cs="Arial"/>
          <w:iCs/>
          <w:sz w:val="24"/>
          <w:szCs w:val="24"/>
        </w:rPr>
      </w:pPr>
      <w:r w:rsidRPr="00EA27E0">
        <w:rPr>
          <w:rFonts w:ascii="Arial" w:hAnsi="Arial" w:cs="Arial"/>
          <w:iCs/>
          <w:sz w:val="24"/>
          <w:szCs w:val="24"/>
        </w:rPr>
        <w:t>At international law it is recognised that during a state of public emergency which threatens the life of the nation, that governments may take measures which</w:t>
      </w:r>
      <w:r>
        <w:rPr>
          <w:rFonts w:ascii="Arial" w:hAnsi="Arial" w:cs="Arial"/>
          <w:iCs/>
          <w:sz w:val="24"/>
          <w:szCs w:val="24"/>
        </w:rPr>
        <w:t xml:space="preserve"> </w:t>
      </w:r>
      <w:r w:rsidRPr="00EA27E0">
        <w:rPr>
          <w:rFonts w:ascii="Arial" w:hAnsi="Arial" w:cs="Arial"/>
          <w:iCs/>
          <w:sz w:val="24"/>
          <w:szCs w:val="24"/>
        </w:rPr>
        <w:t>significantly limit or</w:t>
      </w:r>
      <w:r>
        <w:rPr>
          <w:rFonts w:ascii="Arial" w:hAnsi="Arial" w:cs="Arial"/>
          <w:iCs/>
          <w:sz w:val="24"/>
          <w:szCs w:val="24"/>
        </w:rPr>
        <w:t xml:space="preserve"> </w:t>
      </w:r>
      <w:r w:rsidRPr="00EA27E0">
        <w:rPr>
          <w:rFonts w:ascii="Arial" w:hAnsi="Arial" w:cs="Arial"/>
          <w:iCs/>
          <w:sz w:val="24"/>
          <w:szCs w:val="24"/>
        </w:rPr>
        <w:t>derogate from certain human rights, 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r w:rsidRPr="008D7904">
        <w:rPr>
          <w:rFonts w:cs="Arial"/>
          <w:vertAlign w:val="superscript"/>
        </w:rPr>
        <w:footnoteReference w:id="2"/>
      </w:r>
      <w:r>
        <w:rPr>
          <w:rFonts w:ascii="Arial" w:hAnsi="Arial" w:cs="Arial"/>
          <w:iCs/>
          <w:sz w:val="24"/>
          <w:szCs w:val="24"/>
        </w:rPr>
        <w:t xml:space="preserve"> The Bill does not seek to derogate from any human rights obligations, and the limitations imposed by the Bill are justifiable and compatible with the HRA given the emergency contexts in which they are applicable. </w:t>
      </w:r>
      <w:r w:rsidRPr="00EA27E0">
        <w:rPr>
          <w:rFonts w:ascii="Arial" w:hAnsi="Arial" w:cs="Arial"/>
          <w:iCs/>
          <w:sz w:val="24"/>
          <w:szCs w:val="24"/>
        </w:rPr>
        <w:t xml:space="preserve">As discussed below, the amendments introduced in this Bill </w:t>
      </w:r>
      <w:r>
        <w:rPr>
          <w:rFonts w:ascii="Arial" w:hAnsi="Arial" w:cs="Arial"/>
          <w:iCs/>
          <w:sz w:val="24"/>
          <w:szCs w:val="24"/>
        </w:rPr>
        <w:t xml:space="preserve">pursue the legitimate aim of protecting and preserving life and property, and </w:t>
      </w:r>
      <w:r w:rsidRPr="00EA27E0">
        <w:rPr>
          <w:rFonts w:ascii="Arial" w:hAnsi="Arial" w:cs="Arial"/>
          <w:iCs/>
          <w:sz w:val="24"/>
          <w:szCs w:val="24"/>
        </w:rPr>
        <w:t xml:space="preserve">are necessary and </w:t>
      </w:r>
      <w:r w:rsidRPr="00EA27E0">
        <w:rPr>
          <w:rFonts w:ascii="Arial" w:hAnsi="Arial" w:cs="Arial"/>
          <w:iCs/>
          <w:sz w:val="24"/>
          <w:szCs w:val="24"/>
        </w:rPr>
        <w:lastRenderedPageBreak/>
        <w:t>proportionate to respond to the particular threat posed to the ACT community</w:t>
      </w:r>
      <w:r>
        <w:rPr>
          <w:rFonts w:ascii="Arial" w:hAnsi="Arial" w:cs="Arial"/>
          <w:iCs/>
          <w:sz w:val="24"/>
          <w:szCs w:val="24"/>
        </w:rPr>
        <w:t xml:space="preserve"> during emergency situations to which these amendments apply</w:t>
      </w:r>
      <w:r w:rsidRPr="00EA27E0">
        <w:rPr>
          <w:rFonts w:ascii="Arial" w:hAnsi="Arial" w:cs="Arial"/>
          <w:iCs/>
          <w:sz w:val="24"/>
          <w:szCs w:val="24"/>
        </w:rPr>
        <w:t>.</w:t>
      </w:r>
    </w:p>
    <w:p w14:paraId="2447C754" w14:textId="77777777" w:rsidR="00606C2D" w:rsidRPr="00417D83" w:rsidRDefault="00606C2D" w:rsidP="00376166">
      <w:pPr>
        <w:pStyle w:val="ListParagraph"/>
        <w:ind w:left="360"/>
        <w:rPr>
          <w:rFonts w:ascii="Arial" w:hAnsi="Arial" w:cs="Arial"/>
          <w:i/>
          <w:sz w:val="24"/>
          <w:szCs w:val="24"/>
        </w:rPr>
      </w:pPr>
    </w:p>
    <w:p w14:paraId="4C31D8E5" w14:textId="46D2C106" w:rsidR="007C565D" w:rsidRPr="00414921" w:rsidRDefault="007C565D" w:rsidP="00BE50A5">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(s28</w:t>
      </w:r>
      <w:r w:rsidR="00662910">
        <w:rPr>
          <w:rFonts w:ascii="Arial" w:hAnsi="Arial" w:cs="Arial"/>
          <w:b/>
          <w:bCs/>
          <w:i/>
          <w:sz w:val="24"/>
          <w:szCs w:val="24"/>
        </w:rPr>
        <w:t xml:space="preserve"> </w:t>
      </w:r>
      <w:r w:rsidRPr="00414921">
        <w:rPr>
          <w:rFonts w:ascii="Arial" w:hAnsi="Arial" w:cs="Arial"/>
          <w:b/>
          <w:bCs/>
          <w:i/>
          <w:sz w:val="24"/>
          <w:szCs w:val="24"/>
        </w:rPr>
        <w:t>(b))</w:t>
      </w:r>
    </w:p>
    <w:p w14:paraId="66D48279" w14:textId="2C055194" w:rsidR="007C565D" w:rsidRPr="00417D83" w:rsidRDefault="007C565D" w:rsidP="007C565D">
      <w:pPr>
        <w:pStyle w:val="ListParagraph"/>
        <w:ind w:left="360"/>
        <w:rPr>
          <w:rFonts w:ascii="Arial" w:hAnsi="Arial" w:cs="Arial"/>
          <w:i/>
          <w:sz w:val="24"/>
          <w:szCs w:val="24"/>
        </w:rPr>
      </w:pPr>
    </w:p>
    <w:p w14:paraId="5F433E00" w14:textId="10F40023" w:rsidR="00E739A8" w:rsidRDefault="00E739A8"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The objective sought to be achieved by the Bill is to protect and preserve life</w:t>
      </w:r>
      <w:r w:rsidR="00336C42" w:rsidRPr="00336C42">
        <w:rPr>
          <w:rFonts w:ascii="Arial" w:hAnsi="Arial" w:cs="Arial"/>
          <w:iCs/>
          <w:sz w:val="24"/>
          <w:szCs w:val="24"/>
        </w:rPr>
        <w:t xml:space="preserve"> and</w:t>
      </w:r>
      <w:r w:rsidRPr="00336C42">
        <w:rPr>
          <w:rFonts w:ascii="Arial" w:hAnsi="Arial" w:cs="Arial"/>
          <w:iCs/>
          <w:sz w:val="24"/>
          <w:szCs w:val="24"/>
        </w:rPr>
        <w:t xml:space="preserve"> property.  </w:t>
      </w:r>
    </w:p>
    <w:p w14:paraId="1D21234B" w14:textId="1D5018BC" w:rsidR="00D22FFD" w:rsidRDefault="00D22FFD" w:rsidP="00C36351">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The appointment of an </w:t>
      </w:r>
      <w:r w:rsidR="008D7904">
        <w:rPr>
          <w:rFonts w:ascii="Arial" w:hAnsi="Arial" w:cs="Arial"/>
          <w:iCs/>
          <w:sz w:val="24"/>
          <w:szCs w:val="24"/>
        </w:rPr>
        <w:t>emergency controller</w:t>
      </w:r>
      <w:r w:rsidRPr="00336C42">
        <w:rPr>
          <w:rFonts w:ascii="Arial" w:hAnsi="Arial" w:cs="Arial"/>
          <w:iCs/>
          <w:sz w:val="24"/>
          <w:szCs w:val="24"/>
        </w:rPr>
        <w:t xml:space="preserve"> can only occur where there is an emergency that, because of its scale or nature either presents a significant danger to  the health or safety of people, animals or property in the ACT or to the environment of the ACT, or presents a significant risk of disruption of essential services in the ACT.</w:t>
      </w:r>
      <w:r w:rsidR="007F62B4">
        <w:rPr>
          <w:rFonts w:ascii="Arial" w:hAnsi="Arial" w:cs="Arial"/>
          <w:iCs/>
          <w:sz w:val="24"/>
          <w:szCs w:val="24"/>
        </w:rPr>
        <w:t xml:space="preserve">  The limited scope for appointment is reflected </w:t>
      </w:r>
      <w:r w:rsidR="00FF1B65">
        <w:rPr>
          <w:rFonts w:ascii="Arial" w:hAnsi="Arial" w:cs="Arial"/>
          <w:iCs/>
          <w:sz w:val="24"/>
          <w:szCs w:val="24"/>
        </w:rPr>
        <w:t xml:space="preserve">in the fact </w:t>
      </w:r>
      <w:r w:rsidR="007F62B4">
        <w:rPr>
          <w:rFonts w:ascii="Arial" w:hAnsi="Arial" w:cs="Arial"/>
          <w:iCs/>
          <w:sz w:val="24"/>
          <w:szCs w:val="24"/>
        </w:rPr>
        <w:t xml:space="preserve"> there has been only one appointment of an </w:t>
      </w:r>
      <w:r w:rsidR="008D7904">
        <w:rPr>
          <w:rFonts w:ascii="Arial" w:hAnsi="Arial" w:cs="Arial"/>
          <w:iCs/>
          <w:sz w:val="24"/>
          <w:szCs w:val="24"/>
        </w:rPr>
        <w:t>emergency controller</w:t>
      </w:r>
      <w:r w:rsidR="007F62B4">
        <w:rPr>
          <w:rFonts w:ascii="Arial" w:hAnsi="Arial" w:cs="Arial"/>
          <w:iCs/>
          <w:sz w:val="24"/>
          <w:szCs w:val="24"/>
        </w:rPr>
        <w:t xml:space="preserve"> since the Act was introduced in 2004.  </w:t>
      </w:r>
    </w:p>
    <w:p w14:paraId="0FB1A1CA" w14:textId="0200A62F" w:rsidR="003B2D00" w:rsidRDefault="003B2D00" w:rsidP="003B2D00">
      <w:pPr>
        <w:pStyle w:val="ListParagraph"/>
        <w:spacing w:after="200" w:line="276" w:lineRule="auto"/>
        <w:ind w:left="357"/>
        <w:rPr>
          <w:rFonts w:ascii="Arial" w:hAnsi="Arial" w:cs="Arial"/>
          <w:iCs/>
          <w:sz w:val="24"/>
          <w:szCs w:val="24"/>
        </w:rPr>
      </w:pPr>
      <w:r w:rsidRPr="00336C42">
        <w:rPr>
          <w:rFonts w:ascii="Arial" w:hAnsi="Arial" w:cs="Arial"/>
          <w:iCs/>
          <w:sz w:val="24"/>
          <w:szCs w:val="24"/>
        </w:rPr>
        <w:t xml:space="preserve">The amendments made by this Bill allow for the appointment of an </w:t>
      </w:r>
      <w:r w:rsidR="008D7904">
        <w:rPr>
          <w:rFonts w:ascii="Arial" w:hAnsi="Arial" w:cs="Arial"/>
          <w:iCs/>
          <w:sz w:val="24"/>
          <w:szCs w:val="24"/>
        </w:rPr>
        <w:t>emergency controller</w:t>
      </w:r>
      <w:r w:rsidRPr="00336C42">
        <w:rPr>
          <w:rFonts w:ascii="Arial" w:hAnsi="Arial" w:cs="Arial"/>
          <w:iCs/>
          <w:sz w:val="24"/>
          <w:szCs w:val="24"/>
        </w:rPr>
        <w:t xml:space="preserve"> for an extended period of up to 28 days (up from 7) where the appointment is not made in conjunction with the declaration of a </w:t>
      </w:r>
      <w:r w:rsidR="008D7904">
        <w:rPr>
          <w:rFonts w:ascii="Arial" w:hAnsi="Arial" w:cs="Arial"/>
          <w:iCs/>
          <w:sz w:val="24"/>
          <w:szCs w:val="24"/>
        </w:rPr>
        <w:t>state of emergency</w:t>
      </w:r>
      <w:r w:rsidRPr="00336C42">
        <w:rPr>
          <w:rFonts w:ascii="Arial" w:hAnsi="Arial" w:cs="Arial"/>
          <w:iCs/>
          <w:sz w:val="24"/>
          <w:szCs w:val="24"/>
        </w:rPr>
        <w:t xml:space="preserve">.  </w:t>
      </w:r>
    </w:p>
    <w:p w14:paraId="2C8ECFC6" w14:textId="16AC1DEF" w:rsidR="003B2D00" w:rsidRDefault="00336C42" w:rsidP="003B2D00">
      <w:pPr>
        <w:pStyle w:val="ListParagraph"/>
        <w:spacing w:after="200" w:line="276" w:lineRule="auto"/>
        <w:ind w:left="357"/>
        <w:rPr>
          <w:rFonts w:ascii="Arial" w:hAnsi="Arial" w:cs="Arial"/>
          <w:iCs/>
          <w:sz w:val="24"/>
          <w:szCs w:val="24"/>
        </w:rPr>
      </w:pPr>
      <w:r>
        <w:rPr>
          <w:rFonts w:ascii="Arial" w:hAnsi="Arial" w:cs="Arial"/>
          <w:iCs/>
          <w:sz w:val="24"/>
          <w:szCs w:val="24"/>
        </w:rPr>
        <w:t xml:space="preserve">The amendments allows for greater certainty and planning during the emergency response.  </w:t>
      </w:r>
      <w:r w:rsidR="00FB521E">
        <w:rPr>
          <w:rFonts w:ascii="Arial" w:hAnsi="Arial" w:cs="Arial"/>
          <w:iCs/>
          <w:sz w:val="24"/>
          <w:szCs w:val="24"/>
        </w:rPr>
        <w:t xml:space="preserve">It also ensures continuity of powers to manage the response to the emergency.  </w:t>
      </w:r>
      <w:bookmarkStart w:id="2" w:name="_Hlk46852088"/>
      <w:r w:rsidR="00C731F5">
        <w:rPr>
          <w:rFonts w:ascii="Arial" w:hAnsi="Arial" w:cs="Arial"/>
          <w:iCs/>
          <w:sz w:val="24"/>
          <w:szCs w:val="24"/>
        </w:rPr>
        <w:t xml:space="preserve">It is a fundamental tenant of emergency response operations that there needs be clear and unambiguous arrangements to provide for decisive leadership and accountability.  </w:t>
      </w:r>
      <w:bookmarkEnd w:id="2"/>
    </w:p>
    <w:p w14:paraId="2239E25C" w14:textId="77777777" w:rsidR="007C565D" w:rsidRPr="00417D83" w:rsidRDefault="007C565D" w:rsidP="00414921">
      <w:pPr>
        <w:pStyle w:val="ListParagraph"/>
        <w:ind w:left="360"/>
        <w:rPr>
          <w:rFonts w:ascii="Arial" w:hAnsi="Arial" w:cs="Arial"/>
          <w:i/>
          <w:sz w:val="24"/>
          <w:szCs w:val="24"/>
        </w:rPr>
      </w:pPr>
    </w:p>
    <w:p w14:paraId="28129201" w14:textId="1E43EF4E" w:rsidR="007C565D" w:rsidRPr="00414921" w:rsidRDefault="00376166" w:rsidP="00BE50A5">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(s28</w:t>
      </w:r>
      <w:r w:rsidR="00662910">
        <w:rPr>
          <w:rFonts w:ascii="Arial" w:hAnsi="Arial" w:cs="Arial"/>
          <w:b/>
          <w:bCs/>
          <w:i/>
          <w:sz w:val="24"/>
          <w:szCs w:val="24"/>
        </w:rPr>
        <w:t xml:space="preserve"> </w:t>
      </w:r>
      <w:r w:rsidR="007C565D" w:rsidRPr="00414921">
        <w:rPr>
          <w:rFonts w:ascii="Arial" w:hAnsi="Arial" w:cs="Arial"/>
          <w:b/>
          <w:bCs/>
          <w:i/>
          <w:sz w:val="24"/>
          <w:szCs w:val="24"/>
        </w:rPr>
        <w:t>(d))</w:t>
      </w:r>
    </w:p>
    <w:p w14:paraId="4C51CABB" w14:textId="77777777" w:rsidR="007C565D" w:rsidRPr="00417D83" w:rsidRDefault="007C565D" w:rsidP="007C565D">
      <w:pPr>
        <w:pStyle w:val="ListParagraph"/>
        <w:ind w:left="360"/>
        <w:rPr>
          <w:rFonts w:ascii="Arial" w:hAnsi="Arial" w:cs="Arial"/>
          <w:i/>
          <w:sz w:val="24"/>
          <w:szCs w:val="24"/>
        </w:rPr>
      </w:pPr>
    </w:p>
    <w:p w14:paraId="10FA1011" w14:textId="2163F9BE" w:rsidR="00C36351" w:rsidRDefault="00C36351" w:rsidP="00C36351">
      <w:pPr>
        <w:pStyle w:val="ListParagraph"/>
        <w:spacing w:after="200" w:line="276" w:lineRule="auto"/>
        <w:ind w:left="357"/>
        <w:rPr>
          <w:rFonts w:ascii="Arial" w:hAnsi="Arial" w:cs="Arial"/>
          <w:iCs/>
          <w:sz w:val="24"/>
          <w:szCs w:val="24"/>
        </w:rPr>
      </w:pPr>
      <w:r>
        <w:rPr>
          <w:rFonts w:ascii="Arial" w:hAnsi="Arial" w:cs="Arial"/>
          <w:iCs/>
          <w:sz w:val="24"/>
          <w:szCs w:val="24"/>
        </w:rPr>
        <w:t xml:space="preserve">The limitations on the right to property, equality and non-discrimination, right to privacy, freedom of movement, freedom of association and the right to liberty and security of person are all necessary to ensure the purpose of the Bill – to protect and preserve life and property – is achieved. </w:t>
      </w:r>
    </w:p>
    <w:p w14:paraId="1F25347D" w14:textId="01DF0EEC" w:rsidR="0000164F" w:rsidRDefault="00FD3A20" w:rsidP="00C36351">
      <w:pPr>
        <w:pStyle w:val="ListParagraph"/>
        <w:spacing w:after="200" w:line="276" w:lineRule="auto"/>
        <w:ind w:left="357"/>
        <w:rPr>
          <w:rFonts w:ascii="Arial" w:hAnsi="Arial" w:cs="Arial"/>
          <w:iCs/>
          <w:sz w:val="24"/>
          <w:szCs w:val="24"/>
        </w:rPr>
      </w:pPr>
      <w:r>
        <w:rPr>
          <w:rFonts w:ascii="Arial" w:hAnsi="Arial" w:cs="Arial"/>
          <w:iCs/>
          <w:sz w:val="24"/>
          <w:szCs w:val="24"/>
        </w:rPr>
        <w:t xml:space="preserve">The powers available to an </w:t>
      </w:r>
      <w:r w:rsidR="008D7904">
        <w:rPr>
          <w:rFonts w:ascii="Arial" w:hAnsi="Arial" w:cs="Arial"/>
          <w:iCs/>
          <w:sz w:val="24"/>
          <w:szCs w:val="24"/>
        </w:rPr>
        <w:t>emergency controller</w:t>
      </w:r>
      <w:r>
        <w:rPr>
          <w:rFonts w:ascii="Arial" w:hAnsi="Arial" w:cs="Arial"/>
          <w:iCs/>
          <w:sz w:val="24"/>
          <w:szCs w:val="24"/>
        </w:rPr>
        <w:t xml:space="preserve"> are broad and comprehensive, reflecting the all-hazards approach to emergency management in the Territory which may see an </w:t>
      </w:r>
      <w:r w:rsidR="008D7904">
        <w:rPr>
          <w:rFonts w:ascii="Arial" w:hAnsi="Arial" w:cs="Arial"/>
          <w:iCs/>
          <w:sz w:val="24"/>
          <w:szCs w:val="24"/>
        </w:rPr>
        <w:t>emergency controller</w:t>
      </w:r>
      <w:r>
        <w:rPr>
          <w:rFonts w:ascii="Arial" w:hAnsi="Arial" w:cs="Arial"/>
          <w:iCs/>
          <w:sz w:val="24"/>
          <w:szCs w:val="24"/>
        </w:rPr>
        <w:t xml:space="preserve"> appointed in response to a myriad of emergences.  </w:t>
      </w:r>
      <w:r w:rsidR="001B1F38">
        <w:rPr>
          <w:rFonts w:ascii="Arial" w:hAnsi="Arial" w:cs="Arial"/>
          <w:iCs/>
          <w:sz w:val="24"/>
          <w:szCs w:val="24"/>
        </w:rPr>
        <w:t xml:space="preserve">In an emergency situation, it may be necessary for an </w:t>
      </w:r>
      <w:r w:rsidR="008D7904">
        <w:rPr>
          <w:rFonts w:ascii="Arial" w:hAnsi="Arial" w:cs="Arial"/>
          <w:iCs/>
          <w:sz w:val="24"/>
          <w:szCs w:val="24"/>
        </w:rPr>
        <w:t>emergency controller</w:t>
      </w:r>
      <w:r w:rsidR="001B1F38">
        <w:rPr>
          <w:rFonts w:ascii="Arial" w:hAnsi="Arial" w:cs="Arial"/>
          <w:iCs/>
          <w:sz w:val="24"/>
          <w:szCs w:val="24"/>
        </w:rPr>
        <w:t xml:space="preserve"> to order evacuations or close roads and buildings.  </w:t>
      </w:r>
      <w:r>
        <w:rPr>
          <w:rFonts w:ascii="Arial" w:hAnsi="Arial" w:cs="Arial"/>
          <w:iCs/>
          <w:sz w:val="24"/>
          <w:szCs w:val="24"/>
        </w:rPr>
        <w:t xml:space="preserve">Evacuations from an area of danger or potential danger is a critical potential risk mitigation strategy to lessen the impact of any hazard. </w:t>
      </w:r>
      <w:r w:rsidR="0080729C">
        <w:rPr>
          <w:rFonts w:ascii="Arial" w:hAnsi="Arial" w:cs="Arial"/>
          <w:iCs/>
          <w:sz w:val="24"/>
          <w:szCs w:val="24"/>
        </w:rPr>
        <w:t xml:space="preserve"> Information may be sought about the nature of hazardous materials stored on a premise to inform planning.  Emergency responders acting under direction from the </w:t>
      </w:r>
      <w:r w:rsidR="008D7904">
        <w:rPr>
          <w:rFonts w:ascii="Arial" w:hAnsi="Arial" w:cs="Arial"/>
          <w:iCs/>
          <w:sz w:val="24"/>
          <w:szCs w:val="24"/>
        </w:rPr>
        <w:t>emergency controller</w:t>
      </w:r>
      <w:r w:rsidR="0080729C">
        <w:rPr>
          <w:rFonts w:ascii="Arial" w:hAnsi="Arial" w:cs="Arial"/>
          <w:iCs/>
          <w:sz w:val="24"/>
          <w:szCs w:val="24"/>
        </w:rPr>
        <w:t xml:space="preserve"> may need to enter land or premises to rescue people or to access the hazard. </w:t>
      </w:r>
    </w:p>
    <w:p w14:paraId="1370BCC7" w14:textId="3560D61A" w:rsidR="00FB521E" w:rsidRDefault="0000164F" w:rsidP="00C36351">
      <w:pPr>
        <w:pStyle w:val="ListParagraph"/>
        <w:spacing w:after="200" w:line="276" w:lineRule="auto"/>
        <w:ind w:left="357"/>
        <w:rPr>
          <w:rFonts w:ascii="Arial" w:hAnsi="Arial" w:cs="Arial"/>
          <w:iCs/>
          <w:sz w:val="24"/>
          <w:szCs w:val="24"/>
        </w:rPr>
      </w:pPr>
      <w:r>
        <w:rPr>
          <w:rFonts w:ascii="Arial" w:hAnsi="Arial" w:cs="Arial"/>
          <w:iCs/>
          <w:sz w:val="24"/>
          <w:szCs w:val="24"/>
        </w:rPr>
        <w:lastRenderedPageBreak/>
        <w:t xml:space="preserve">Any restrictions on any rights are necessary to ensure the </w:t>
      </w:r>
      <w:r w:rsidR="008D7904">
        <w:rPr>
          <w:rFonts w:ascii="Arial" w:hAnsi="Arial" w:cs="Arial"/>
          <w:iCs/>
          <w:sz w:val="24"/>
          <w:szCs w:val="24"/>
        </w:rPr>
        <w:t>emergency controller</w:t>
      </w:r>
      <w:r>
        <w:rPr>
          <w:rFonts w:ascii="Arial" w:hAnsi="Arial" w:cs="Arial"/>
          <w:iCs/>
          <w:sz w:val="24"/>
          <w:szCs w:val="24"/>
        </w:rPr>
        <w:t xml:space="preserve"> can plan for, and respond to, any emergency situation which is threatening life and property in the Territory. </w:t>
      </w:r>
      <w:r w:rsidR="0080729C">
        <w:rPr>
          <w:rFonts w:ascii="Arial" w:hAnsi="Arial" w:cs="Arial"/>
          <w:iCs/>
          <w:sz w:val="24"/>
          <w:szCs w:val="24"/>
        </w:rPr>
        <w:t xml:space="preserve"> </w:t>
      </w:r>
    </w:p>
    <w:p w14:paraId="7E06BA32" w14:textId="77777777" w:rsidR="00FD3A20" w:rsidRPr="00417D83" w:rsidRDefault="00FD3A20" w:rsidP="00414921">
      <w:pPr>
        <w:pStyle w:val="ListParagraph"/>
        <w:rPr>
          <w:rFonts w:ascii="Arial" w:hAnsi="Arial" w:cs="Arial"/>
          <w:i/>
          <w:sz w:val="24"/>
          <w:szCs w:val="24"/>
        </w:rPr>
      </w:pPr>
    </w:p>
    <w:p w14:paraId="29C39D87" w14:textId="6C1E3077" w:rsidR="007D660F" w:rsidRDefault="007C565D" w:rsidP="00BE50A5">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(s28</w:t>
      </w:r>
      <w:r w:rsidR="007D6581" w:rsidRPr="00414921">
        <w:rPr>
          <w:rFonts w:ascii="Arial" w:hAnsi="Arial" w:cs="Arial"/>
          <w:b/>
          <w:bCs/>
          <w:i/>
          <w:sz w:val="24"/>
          <w:szCs w:val="24"/>
        </w:rPr>
        <w:t xml:space="preserve"> </w:t>
      </w:r>
      <w:r w:rsidR="003F68EE" w:rsidRPr="00414921">
        <w:rPr>
          <w:rFonts w:ascii="Arial" w:hAnsi="Arial" w:cs="Arial"/>
          <w:b/>
          <w:bCs/>
          <w:i/>
          <w:sz w:val="24"/>
          <w:szCs w:val="24"/>
        </w:rPr>
        <w:t>(e))</w:t>
      </w:r>
    </w:p>
    <w:p w14:paraId="5D362703" w14:textId="77777777" w:rsidR="006555E3" w:rsidRPr="00414921" w:rsidRDefault="006555E3" w:rsidP="006555E3">
      <w:pPr>
        <w:pStyle w:val="ListParagraph"/>
        <w:ind w:left="360"/>
        <w:rPr>
          <w:rFonts w:ascii="Arial" w:hAnsi="Arial" w:cs="Arial"/>
          <w:b/>
          <w:bCs/>
          <w:i/>
          <w:sz w:val="24"/>
          <w:szCs w:val="24"/>
        </w:rPr>
      </w:pPr>
    </w:p>
    <w:p w14:paraId="71CB93DF" w14:textId="4A210F80" w:rsidR="00FF1B65" w:rsidRDefault="00FF1B65" w:rsidP="00FF1B65">
      <w:pPr>
        <w:pStyle w:val="ListParagraph"/>
        <w:spacing w:after="200" w:line="276" w:lineRule="auto"/>
        <w:ind w:left="357"/>
        <w:contextualSpacing/>
        <w:rPr>
          <w:rFonts w:ascii="Arial" w:hAnsi="Arial" w:cs="Arial"/>
          <w:iCs/>
          <w:sz w:val="24"/>
          <w:szCs w:val="24"/>
        </w:rPr>
      </w:pPr>
      <w:r w:rsidRPr="009B1877">
        <w:rPr>
          <w:rFonts w:ascii="Arial" w:hAnsi="Arial" w:cs="Arial"/>
          <w:iCs/>
          <w:sz w:val="24"/>
          <w:szCs w:val="24"/>
        </w:rPr>
        <w:t xml:space="preserve">The amendments are </w:t>
      </w:r>
      <w:r>
        <w:rPr>
          <w:rFonts w:ascii="Arial" w:hAnsi="Arial" w:cs="Arial"/>
          <w:iCs/>
          <w:sz w:val="24"/>
          <w:szCs w:val="24"/>
        </w:rPr>
        <w:t xml:space="preserve">considered to be </w:t>
      </w:r>
      <w:r w:rsidRPr="009B1877">
        <w:rPr>
          <w:rFonts w:ascii="Arial" w:hAnsi="Arial" w:cs="Arial"/>
          <w:iCs/>
          <w:sz w:val="24"/>
          <w:szCs w:val="24"/>
        </w:rPr>
        <w:t>the least restrictive means reasonably available to achieve the objective of the Bill.</w:t>
      </w:r>
      <w:r>
        <w:rPr>
          <w:rFonts w:ascii="Arial" w:hAnsi="Arial" w:cs="Arial"/>
          <w:iCs/>
          <w:sz w:val="24"/>
          <w:szCs w:val="24"/>
        </w:rPr>
        <w:t xml:space="preserve"> The unprecedented fire behaviour experienced over the previous bushfire season demonstrated that </w:t>
      </w:r>
      <w:r w:rsidR="00247449">
        <w:rPr>
          <w:rFonts w:ascii="Arial" w:hAnsi="Arial" w:cs="Arial"/>
          <w:iCs/>
          <w:sz w:val="24"/>
          <w:szCs w:val="24"/>
        </w:rPr>
        <w:t xml:space="preserve">the </w:t>
      </w:r>
      <w:r>
        <w:rPr>
          <w:rFonts w:ascii="Arial" w:hAnsi="Arial" w:cs="Arial"/>
          <w:iCs/>
          <w:sz w:val="24"/>
          <w:szCs w:val="24"/>
        </w:rPr>
        <w:t xml:space="preserve">current provision in the Act allowing for an </w:t>
      </w:r>
      <w:r w:rsidR="008D7904">
        <w:rPr>
          <w:rFonts w:ascii="Arial" w:hAnsi="Arial" w:cs="Arial"/>
          <w:iCs/>
          <w:sz w:val="24"/>
          <w:szCs w:val="24"/>
        </w:rPr>
        <w:t>emergency controller</w:t>
      </w:r>
      <w:r>
        <w:rPr>
          <w:rFonts w:ascii="Arial" w:hAnsi="Arial" w:cs="Arial"/>
          <w:iCs/>
          <w:sz w:val="24"/>
          <w:szCs w:val="24"/>
        </w:rPr>
        <w:t xml:space="preserve"> to be appointed for</w:t>
      </w:r>
      <w:r w:rsidR="00247449">
        <w:rPr>
          <w:rFonts w:ascii="Arial" w:hAnsi="Arial" w:cs="Arial"/>
          <w:iCs/>
          <w:sz w:val="24"/>
          <w:szCs w:val="24"/>
        </w:rPr>
        <w:t xml:space="preserve"> only</w:t>
      </w:r>
      <w:r>
        <w:rPr>
          <w:rFonts w:ascii="Arial" w:hAnsi="Arial" w:cs="Arial"/>
          <w:iCs/>
          <w:sz w:val="24"/>
          <w:szCs w:val="24"/>
        </w:rPr>
        <w:t xml:space="preserve"> up to 7 days is ineffective.</w:t>
      </w:r>
      <w:r w:rsidR="0089062F">
        <w:rPr>
          <w:rFonts w:ascii="Arial" w:hAnsi="Arial" w:cs="Arial"/>
          <w:iCs/>
          <w:sz w:val="24"/>
          <w:szCs w:val="24"/>
        </w:rPr>
        <w:t xml:space="preserve">  Climate change modelling has forecasted that the ACT is likely to experience more unpredictable weather.  This is expected to lead to an increase in both the frequency and severity of severe weather conditions which may directly result in, or increase the likelihood of, natural disasters impacting the Territory</w:t>
      </w:r>
      <w:r w:rsidR="00DD689F">
        <w:rPr>
          <w:rFonts w:ascii="Arial" w:hAnsi="Arial" w:cs="Arial"/>
          <w:iCs/>
          <w:sz w:val="24"/>
          <w:szCs w:val="24"/>
        </w:rPr>
        <w:t xml:space="preserve"> which may give rise to the declaration of a state of emergency or the appointment of an emergency controller.  </w:t>
      </w:r>
      <w:r w:rsidR="0089062F">
        <w:rPr>
          <w:rFonts w:ascii="Arial" w:hAnsi="Arial" w:cs="Arial"/>
          <w:iCs/>
          <w:sz w:val="24"/>
          <w:szCs w:val="24"/>
        </w:rPr>
        <w:t xml:space="preserve">  </w:t>
      </w:r>
    </w:p>
    <w:p w14:paraId="55E8D27F" w14:textId="5FE024B5" w:rsidR="00247449" w:rsidRDefault="00247449" w:rsidP="00FF1B65">
      <w:pPr>
        <w:pStyle w:val="ListParagraph"/>
        <w:spacing w:after="200" w:line="276" w:lineRule="auto"/>
        <w:ind w:left="357"/>
        <w:contextualSpacing/>
        <w:rPr>
          <w:rFonts w:ascii="Arial" w:hAnsi="Arial" w:cs="Arial"/>
          <w:iCs/>
          <w:sz w:val="24"/>
          <w:szCs w:val="24"/>
        </w:rPr>
      </w:pPr>
    </w:p>
    <w:p w14:paraId="281A8654" w14:textId="73B45D12" w:rsidR="00B626DB" w:rsidRDefault="00247449" w:rsidP="00FF1B65">
      <w:pPr>
        <w:pStyle w:val="ListParagraph"/>
        <w:spacing w:after="200" w:line="276" w:lineRule="auto"/>
        <w:ind w:left="357"/>
        <w:contextualSpacing/>
        <w:rPr>
          <w:rFonts w:ascii="Arial" w:hAnsi="Arial" w:cs="Arial"/>
          <w:iCs/>
          <w:sz w:val="24"/>
          <w:szCs w:val="24"/>
        </w:rPr>
      </w:pPr>
      <w:r w:rsidRPr="00C90B69">
        <w:rPr>
          <w:rFonts w:ascii="Arial" w:hAnsi="Arial" w:cs="Arial"/>
          <w:iCs/>
          <w:sz w:val="24"/>
          <w:szCs w:val="24"/>
        </w:rPr>
        <w:t>The amendments in the Bill are necessary to preserve life and respond in a reasonable and proportionate way</w:t>
      </w:r>
      <w:r>
        <w:rPr>
          <w:rFonts w:ascii="Arial" w:hAnsi="Arial" w:cs="Arial"/>
          <w:iCs/>
          <w:sz w:val="24"/>
          <w:szCs w:val="24"/>
        </w:rPr>
        <w:t xml:space="preserve"> to an emergency</w:t>
      </w:r>
      <w:r w:rsidRPr="00C90B69">
        <w:rPr>
          <w:rFonts w:ascii="Arial" w:hAnsi="Arial" w:cs="Arial"/>
          <w:iCs/>
          <w:sz w:val="24"/>
          <w:szCs w:val="24"/>
        </w:rPr>
        <w:t xml:space="preserve">. </w:t>
      </w:r>
      <w:r w:rsidR="00E85556">
        <w:rPr>
          <w:rFonts w:ascii="Arial" w:hAnsi="Arial" w:cs="Arial"/>
          <w:iCs/>
          <w:sz w:val="24"/>
          <w:szCs w:val="24"/>
        </w:rPr>
        <w:t xml:space="preserve"> </w:t>
      </w:r>
    </w:p>
    <w:p w14:paraId="409D7593" w14:textId="77777777" w:rsidR="00B626DB" w:rsidRDefault="00B626DB" w:rsidP="00FF1B65">
      <w:pPr>
        <w:pStyle w:val="ListParagraph"/>
        <w:spacing w:after="200" w:line="276" w:lineRule="auto"/>
        <w:ind w:left="357"/>
        <w:contextualSpacing/>
        <w:rPr>
          <w:rFonts w:ascii="Arial" w:hAnsi="Arial" w:cs="Arial"/>
          <w:iCs/>
          <w:sz w:val="24"/>
          <w:szCs w:val="24"/>
        </w:rPr>
      </w:pPr>
    </w:p>
    <w:p w14:paraId="22001448" w14:textId="588CCD30" w:rsidR="003B2D00" w:rsidRDefault="00247449" w:rsidP="00FF1B65">
      <w:pPr>
        <w:pStyle w:val="ListParagraph"/>
        <w:spacing w:after="200" w:line="276" w:lineRule="auto"/>
        <w:ind w:left="357"/>
        <w:contextualSpacing/>
        <w:rPr>
          <w:rFonts w:ascii="Arial" w:hAnsi="Arial" w:cs="Arial"/>
          <w:iCs/>
          <w:sz w:val="24"/>
          <w:szCs w:val="24"/>
        </w:rPr>
      </w:pPr>
      <w:r w:rsidRPr="00C90B69">
        <w:rPr>
          <w:rFonts w:ascii="Arial" w:hAnsi="Arial" w:cs="Arial"/>
          <w:iCs/>
          <w:sz w:val="24"/>
          <w:szCs w:val="24"/>
        </w:rPr>
        <w:t xml:space="preserve">While the powers enlivened by </w:t>
      </w:r>
      <w:r>
        <w:rPr>
          <w:rFonts w:ascii="Arial" w:hAnsi="Arial" w:cs="Arial"/>
          <w:iCs/>
          <w:sz w:val="24"/>
          <w:szCs w:val="24"/>
        </w:rPr>
        <w:t xml:space="preserve">the appointment of an </w:t>
      </w:r>
      <w:r w:rsidR="008D7904">
        <w:rPr>
          <w:rFonts w:ascii="Arial" w:hAnsi="Arial" w:cs="Arial"/>
          <w:iCs/>
          <w:sz w:val="24"/>
          <w:szCs w:val="24"/>
        </w:rPr>
        <w:t>emergency controller</w:t>
      </w:r>
      <w:r>
        <w:rPr>
          <w:rFonts w:ascii="Arial" w:hAnsi="Arial" w:cs="Arial"/>
          <w:iCs/>
          <w:sz w:val="24"/>
          <w:szCs w:val="24"/>
        </w:rPr>
        <w:t xml:space="preserve"> </w:t>
      </w:r>
      <w:r w:rsidR="00B626DB">
        <w:rPr>
          <w:rFonts w:ascii="Arial" w:hAnsi="Arial" w:cs="Arial"/>
          <w:iCs/>
          <w:sz w:val="24"/>
          <w:szCs w:val="24"/>
        </w:rPr>
        <w:t xml:space="preserve">or </w:t>
      </w:r>
      <w:r w:rsidR="008D7904">
        <w:rPr>
          <w:rFonts w:ascii="Arial" w:hAnsi="Arial" w:cs="Arial"/>
          <w:iCs/>
          <w:sz w:val="24"/>
          <w:szCs w:val="24"/>
        </w:rPr>
        <w:t>deputy</w:t>
      </w:r>
      <w:r w:rsidR="00B626DB">
        <w:rPr>
          <w:rFonts w:ascii="Arial" w:hAnsi="Arial" w:cs="Arial"/>
          <w:iCs/>
          <w:sz w:val="24"/>
          <w:szCs w:val="24"/>
        </w:rPr>
        <w:t xml:space="preserve"> </w:t>
      </w:r>
      <w:r w:rsidR="008D7904">
        <w:rPr>
          <w:rFonts w:ascii="Arial" w:hAnsi="Arial" w:cs="Arial"/>
          <w:iCs/>
          <w:sz w:val="24"/>
          <w:szCs w:val="24"/>
        </w:rPr>
        <w:t>emergency controller</w:t>
      </w:r>
      <w:r w:rsidR="00B626DB">
        <w:rPr>
          <w:rFonts w:ascii="Arial" w:hAnsi="Arial" w:cs="Arial"/>
          <w:iCs/>
          <w:sz w:val="24"/>
          <w:szCs w:val="24"/>
        </w:rPr>
        <w:t xml:space="preserve"> </w:t>
      </w:r>
      <w:r w:rsidRPr="00C90B69">
        <w:rPr>
          <w:rFonts w:ascii="Arial" w:hAnsi="Arial" w:cs="Arial"/>
          <w:iCs/>
          <w:sz w:val="24"/>
          <w:szCs w:val="24"/>
        </w:rPr>
        <w:t>are significant,</w:t>
      </w:r>
      <w:r w:rsidR="003B2D00">
        <w:rPr>
          <w:rFonts w:ascii="Arial" w:hAnsi="Arial" w:cs="Arial"/>
          <w:iCs/>
          <w:sz w:val="24"/>
          <w:szCs w:val="24"/>
        </w:rPr>
        <w:t xml:space="preserve"> t</w:t>
      </w:r>
      <w:r w:rsidR="00E85556">
        <w:rPr>
          <w:rFonts w:ascii="Arial" w:hAnsi="Arial" w:cs="Arial"/>
          <w:iCs/>
          <w:sz w:val="24"/>
          <w:szCs w:val="24"/>
        </w:rPr>
        <w:t>he</w:t>
      </w:r>
      <w:r w:rsidR="00E85556" w:rsidRPr="00264B46">
        <w:rPr>
          <w:rFonts w:ascii="Arial" w:hAnsi="Arial" w:cs="Arial"/>
          <w:iCs/>
          <w:sz w:val="24"/>
          <w:szCs w:val="24"/>
        </w:rPr>
        <w:t xml:space="preserve"> Act</w:t>
      </w:r>
      <w:r w:rsidR="00E85556">
        <w:rPr>
          <w:rFonts w:ascii="Arial" w:hAnsi="Arial" w:cs="Arial"/>
          <w:iCs/>
          <w:sz w:val="24"/>
          <w:szCs w:val="24"/>
        </w:rPr>
        <w:t xml:space="preserve"> already includes safeguards</w:t>
      </w:r>
      <w:r w:rsidR="00E85556" w:rsidRPr="00264B46">
        <w:rPr>
          <w:rFonts w:ascii="Arial" w:hAnsi="Arial" w:cs="Arial"/>
          <w:iCs/>
          <w:sz w:val="24"/>
          <w:szCs w:val="24"/>
        </w:rPr>
        <w:t xml:space="preserve"> to minimise the limitations on human rights.</w:t>
      </w:r>
    </w:p>
    <w:p w14:paraId="2AD1A2DD" w14:textId="77777777" w:rsidR="001B1F38" w:rsidRDefault="001B1F38" w:rsidP="00FF1B65">
      <w:pPr>
        <w:pStyle w:val="ListParagraph"/>
        <w:spacing w:after="200" w:line="276" w:lineRule="auto"/>
        <w:ind w:left="357"/>
        <w:contextualSpacing/>
        <w:rPr>
          <w:rFonts w:ascii="Arial" w:hAnsi="Arial" w:cs="Arial"/>
          <w:iCs/>
          <w:sz w:val="24"/>
          <w:szCs w:val="24"/>
        </w:rPr>
      </w:pPr>
    </w:p>
    <w:p w14:paraId="2351A7CB" w14:textId="6C7E369F" w:rsidR="00E85556" w:rsidRDefault="00776728"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There is a statutory time limit on the appointment of an emergency controller where a state of emergency has not been declared.  While this Bill extends that time limit to 28 days, the time limit remains a safeguard. T</w:t>
      </w:r>
      <w:r w:rsidR="003B2D00">
        <w:rPr>
          <w:rFonts w:ascii="Arial" w:hAnsi="Arial" w:cs="Arial"/>
          <w:iCs/>
          <w:sz w:val="24"/>
          <w:szCs w:val="24"/>
        </w:rPr>
        <w:t xml:space="preserve">he ACT is the </w:t>
      </w:r>
      <w:r w:rsidR="003B2D00" w:rsidRPr="003B2D00">
        <w:rPr>
          <w:rFonts w:ascii="Arial" w:hAnsi="Arial" w:cs="Arial"/>
          <w:iCs/>
          <w:sz w:val="24"/>
          <w:szCs w:val="24"/>
        </w:rPr>
        <w:t xml:space="preserve">only </w:t>
      </w:r>
      <w:r w:rsidR="003B2D00">
        <w:rPr>
          <w:rFonts w:ascii="Arial" w:hAnsi="Arial" w:cs="Arial"/>
          <w:iCs/>
          <w:sz w:val="24"/>
          <w:szCs w:val="24"/>
        </w:rPr>
        <w:t xml:space="preserve">Australian </w:t>
      </w:r>
      <w:r w:rsidR="003B2D00" w:rsidRPr="003B2D00">
        <w:rPr>
          <w:rFonts w:ascii="Arial" w:hAnsi="Arial" w:cs="Arial"/>
          <w:iCs/>
          <w:sz w:val="24"/>
          <w:szCs w:val="24"/>
        </w:rPr>
        <w:t>jurisdiction that places a legislated timeframe on the appointment of the equivalent role where it exists</w:t>
      </w:r>
      <w:r w:rsidR="003B2D00">
        <w:rPr>
          <w:rFonts w:ascii="Arial" w:hAnsi="Arial" w:cs="Arial"/>
          <w:iCs/>
          <w:sz w:val="24"/>
          <w:szCs w:val="24"/>
        </w:rPr>
        <w:t xml:space="preserve">.  </w:t>
      </w:r>
    </w:p>
    <w:p w14:paraId="498C473B" w14:textId="2595742F" w:rsidR="0000164F" w:rsidRDefault="0000164F" w:rsidP="00FF1B65">
      <w:pPr>
        <w:pStyle w:val="ListParagraph"/>
        <w:spacing w:after="200" w:line="276" w:lineRule="auto"/>
        <w:ind w:left="357"/>
        <w:contextualSpacing/>
        <w:rPr>
          <w:rFonts w:ascii="Arial" w:hAnsi="Arial" w:cs="Arial"/>
          <w:iCs/>
          <w:sz w:val="24"/>
          <w:szCs w:val="24"/>
        </w:rPr>
      </w:pPr>
    </w:p>
    <w:p w14:paraId="7196E911" w14:textId="599975EF" w:rsidR="0000164F" w:rsidRDefault="0000164F"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The Chief Minister may revoke the appointment of an </w:t>
      </w:r>
      <w:r w:rsidR="008D7904">
        <w:rPr>
          <w:rFonts w:ascii="Arial" w:hAnsi="Arial" w:cs="Arial"/>
          <w:iCs/>
          <w:sz w:val="24"/>
          <w:szCs w:val="24"/>
        </w:rPr>
        <w:t>emergency controller</w:t>
      </w:r>
      <w:r>
        <w:rPr>
          <w:rFonts w:ascii="Arial" w:hAnsi="Arial" w:cs="Arial"/>
          <w:iCs/>
          <w:sz w:val="24"/>
          <w:szCs w:val="24"/>
        </w:rPr>
        <w:t xml:space="preserve"> or </w:t>
      </w:r>
      <w:r w:rsidR="008D7904">
        <w:rPr>
          <w:rFonts w:ascii="Arial" w:hAnsi="Arial" w:cs="Arial"/>
          <w:iCs/>
          <w:sz w:val="24"/>
          <w:szCs w:val="24"/>
        </w:rPr>
        <w:t>deputy</w:t>
      </w:r>
      <w:r>
        <w:rPr>
          <w:rFonts w:ascii="Arial" w:hAnsi="Arial" w:cs="Arial"/>
          <w:iCs/>
          <w:sz w:val="24"/>
          <w:szCs w:val="24"/>
        </w:rPr>
        <w:t xml:space="preserve"> </w:t>
      </w:r>
      <w:r w:rsidR="008D7904">
        <w:rPr>
          <w:rFonts w:ascii="Arial" w:hAnsi="Arial" w:cs="Arial"/>
          <w:iCs/>
          <w:sz w:val="24"/>
          <w:szCs w:val="24"/>
        </w:rPr>
        <w:t>emergency controller</w:t>
      </w:r>
      <w:r>
        <w:rPr>
          <w:rFonts w:ascii="Arial" w:hAnsi="Arial" w:cs="Arial"/>
          <w:iCs/>
          <w:sz w:val="24"/>
          <w:szCs w:val="24"/>
        </w:rPr>
        <w:t xml:space="preserve"> at any time.  </w:t>
      </w:r>
    </w:p>
    <w:p w14:paraId="77F1DF83" w14:textId="15189F1A" w:rsidR="00727E9B" w:rsidRDefault="00727E9B" w:rsidP="00FF1B65">
      <w:pPr>
        <w:pStyle w:val="ListParagraph"/>
        <w:spacing w:after="200" w:line="276" w:lineRule="auto"/>
        <w:ind w:left="357"/>
        <w:contextualSpacing/>
        <w:rPr>
          <w:rFonts w:ascii="Arial" w:hAnsi="Arial" w:cs="Arial"/>
          <w:iCs/>
          <w:sz w:val="24"/>
          <w:szCs w:val="24"/>
        </w:rPr>
      </w:pPr>
    </w:p>
    <w:p w14:paraId="6C9C5B52" w14:textId="50A03FD2" w:rsidR="00727E9B" w:rsidRDefault="00727E9B"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The Chief Minister may direct that an </w:t>
      </w:r>
      <w:r w:rsidR="008D7904">
        <w:rPr>
          <w:rFonts w:ascii="Arial" w:hAnsi="Arial" w:cs="Arial"/>
          <w:iCs/>
          <w:sz w:val="24"/>
          <w:szCs w:val="24"/>
        </w:rPr>
        <w:t>emergency controller</w:t>
      </w:r>
      <w:r>
        <w:rPr>
          <w:rFonts w:ascii="Arial" w:hAnsi="Arial" w:cs="Arial"/>
          <w:iCs/>
          <w:sz w:val="24"/>
          <w:szCs w:val="24"/>
        </w:rPr>
        <w:t xml:space="preserve"> </w:t>
      </w:r>
      <w:r w:rsidR="0000164F">
        <w:rPr>
          <w:rFonts w:ascii="Arial" w:hAnsi="Arial" w:cs="Arial"/>
          <w:iCs/>
          <w:sz w:val="24"/>
          <w:szCs w:val="24"/>
        </w:rPr>
        <w:t xml:space="preserve">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sidR="0000164F">
        <w:rPr>
          <w:rFonts w:ascii="Arial" w:hAnsi="Arial" w:cs="Arial"/>
          <w:iCs/>
          <w:sz w:val="24"/>
          <w:szCs w:val="24"/>
        </w:rPr>
        <w:t xml:space="preserve"> </w:t>
      </w:r>
      <w:r>
        <w:rPr>
          <w:rFonts w:ascii="Arial" w:hAnsi="Arial" w:cs="Arial"/>
          <w:iCs/>
          <w:sz w:val="24"/>
          <w:szCs w:val="24"/>
        </w:rPr>
        <w:t xml:space="preserve">is not have a power, or part of a power, otherwise conferred on them by the Act.  The Chief Minister may also give written directions to the </w:t>
      </w:r>
      <w:r w:rsidR="008D7904">
        <w:rPr>
          <w:rFonts w:ascii="Arial" w:hAnsi="Arial" w:cs="Arial"/>
          <w:iCs/>
          <w:sz w:val="24"/>
          <w:szCs w:val="24"/>
        </w:rPr>
        <w:t>emergency controller</w:t>
      </w:r>
      <w:r>
        <w:rPr>
          <w:rFonts w:ascii="Arial" w:hAnsi="Arial" w:cs="Arial"/>
          <w:iCs/>
          <w:sz w:val="24"/>
          <w:szCs w:val="24"/>
        </w:rPr>
        <w:t xml:space="preserve"> </w:t>
      </w:r>
      <w:r w:rsidR="0000164F">
        <w:rPr>
          <w:rFonts w:ascii="Arial" w:hAnsi="Arial" w:cs="Arial"/>
          <w:iCs/>
          <w:sz w:val="24"/>
          <w:szCs w:val="24"/>
        </w:rPr>
        <w:t xml:space="preserve">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sidR="0000164F">
        <w:rPr>
          <w:rFonts w:ascii="Arial" w:hAnsi="Arial" w:cs="Arial"/>
          <w:iCs/>
          <w:sz w:val="24"/>
          <w:szCs w:val="24"/>
        </w:rPr>
        <w:t xml:space="preserve"> </w:t>
      </w:r>
      <w:r>
        <w:rPr>
          <w:rFonts w:ascii="Arial" w:hAnsi="Arial" w:cs="Arial"/>
          <w:iCs/>
          <w:sz w:val="24"/>
          <w:szCs w:val="24"/>
        </w:rPr>
        <w:t xml:space="preserve">about the exercise of their functions. The </w:t>
      </w:r>
      <w:r w:rsidR="008D7904">
        <w:rPr>
          <w:rFonts w:ascii="Arial" w:hAnsi="Arial" w:cs="Arial"/>
          <w:iCs/>
          <w:sz w:val="24"/>
          <w:szCs w:val="24"/>
        </w:rPr>
        <w:t>emergency controller</w:t>
      </w:r>
      <w:r>
        <w:rPr>
          <w:rFonts w:ascii="Arial" w:hAnsi="Arial" w:cs="Arial"/>
          <w:iCs/>
          <w:sz w:val="24"/>
          <w:szCs w:val="24"/>
        </w:rPr>
        <w:t xml:space="preserve"> </w:t>
      </w:r>
      <w:r w:rsidR="0000164F">
        <w:rPr>
          <w:rFonts w:ascii="Arial" w:hAnsi="Arial" w:cs="Arial"/>
          <w:iCs/>
          <w:sz w:val="24"/>
          <w:szCs w:val="24"/>
        </w:rPr>
        <w:t xml:space="preserve">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sidR="0000164F">
        <w:rPr>
          <w:rFonts w:ascii="Arial" w:hAnsi="Arial" w:cs="Arial"/>
          <w:iCs/>
          <w:sz w:val="24"/>
          <w:szCs w:val="24"/>
        </w:rPr>
        <w:t xml:space="preserve"> </w:t>
      </w:r>
      <w:r>
        <w:rPr>
          <w:rFonts w:ascii="Arial" w:hAnsi="Arial" w:cs="Arial"/>
          <w:iCs/>
          <w:sz w:val="24"/>
          <w:szCs w:val="24"/>
        </w:rPr>
        <w:t xml:space="preserve">must also give the Chief Minister or Minister for Police and Emergency Services any information about </w:t>
      </w:r>
      <w:r w:rsidR="0000164F">
        <w:rPr>
          <w:rFonts w:ascii="Arial" w:hAnsi="Arial" w:cs="Arial"/>
          <w:iCs/>
          <w:sz w:val="24"/>
          <w:szCs w:val="24"/>
        </w:rPr>
        <w:t>their</w:t>
      </w:r>
      <w:r>
        <w:rPr>
          <w:rFonts w:ascii="Arial" w:hAnsi="Arial" w:cs="Arial"/>
          <w:iCs/>
          <w:sz w:val="24"/>
          <w:szCs w:val="24"/>
        </w:rPr>
        <w:t xml:space="preserve"> operations that they may ask for.  </w:t>
      </w:r>
    </w:p>
    <w:p w14:paraId="6CED8F7B" w14:textId="77777777" w:rsidR="00727E9B" w:rsidRDefault="00727E9B" w:rsidP="00FF1B65">
      <w:pPr>
        <w:pStyle w:val="ListParagraph"/>
        <w:spacing w:after="200" w:line="276" w:lineRule="auto"/>
        <w:ind w:left="357"/>
        <w:contextualSpacing/>
        <w:rPr>
          <w:rFonts w:ascii="Arial" w:hAnsi="Arial" w:cs="Arial"/>
          <w:iCs/>
          <w:sz w:val="24"/>
          <w:szCs w:val="24"/>
        </w:rPr>
      </w:pPr>
    </w:p>
    <w:p w14:paraId="2A80FE23" w14:textId="0ED930EE" w:rsidR="00776728" w:rsidRDefault="00727E9B"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The Act also contains a simplified scheme to provide reasonable compensation to those persons who suffer loss because of an act or omission by the </w:t>
      </w:r>
      <w:r w:rsidR="008D7904">
        <w:rPr>
          <w:rFonts w:ascii="Arial" w:hAnsi="Arial" w:cs="Arial"/>
          <w:iCs/>
          <w:sz w:val="24"/>
          <w:szCs w:val="24"/>
        </w:rPr>
        <w:t>emergency controller</w:t>
      </w:r>
      <w:r w:rsidR="0000164F">
        <w:rPr>
          <w:rFonts w:ascii="Arial" w:hAnsi="Arial" w:cs="Arial"/>
          <w:iCs/>
          <w:sz w:val="24"/>
          <w:szCs w:val="24"/>
        </w:rPr>
        <w:t xml:space="preserve"> 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Pr>
          <w:rFonts w:ascii="Arial" w:hAnsi="Arial" w:cs="Arial"/>
          <w:iCs/>
          <w:sz w:val="24"/>
          <w:szCs w:val="24"/>
        </w:rPr>
        <w:t xml:space="preserve">.  </w:t>
      </w:r>
      <w:r w:rsidR="00776728">
        <w:rPr>
          <w:rFonts w:ascii="Arial" w:hAnsi="Arial" w:cs="Arial"/>
          <w:iCs/>
          <w:sz w:val="24"/>
          <w:szCs w:val="24"/>
        </w:rPr>
        <w:t xml:space="preserve">Section 169 provides that </w:t>
      </w:r>
      <w:r w:rsidR="00776728">
        <w:rPr>
          <w:rFonts w:ascii="Arial" w:hAnsi="Arial" w:cs="Arial"/>
          <w:iCs/>
          <w:sz w:val="24"/>
          <w:szCs w:val="24"/>
        </w:rPr>
        <w:lastRenderedPageBreak/>
        <w:t>t</w:t>
      </w:r>
      <w:r>
        <w:rPr>
          <w:rFonts w:ascii="Arial" w:hAnsi="Arial" w:cs="Arial"/>
          <w:iCs/>
          <w:sz w:val="24"/>
          <w:szCs w:val="24"/>
        </w:rPr>
        <w:t>hose persons may simply apply to the Minister</w:t>
      </w:r>
      <w:r w:rsidR="00776728" w:rsidRPr="00776728">
        <w:rPr>
          <w:rFonts w:ascii="Arial" w:hAnsi="Arial" w:cs="Arial"/>
          <w:iCs/>
          <w:sz w:val="24"/>
          <w:szCs w:val="24"/>
        </w:rPr>
        <w:t xml:space="preserve"> </w:t>
      </w:r>
      <w:r w:rsidR="00776728">
        <w:rPr>
          <w:rFonts w:ascii="Arial" w:hAnsi="Arial" w:cs="Arial"/>
          <w:iCs/>
          <w:sz w:val="24"/>
          <w:szCs w:val="24"/>
        </w:rPr>
        <w:t>for Police and Emergency Services</w:t>
      </w:r>
      <w:r>
        <w:rPr>
          <w:rFonts w:ascii="Arial" w:hAnsi="Arial" w:cs="Arial"/>
          <w:iCs/>
          <w:sz w:val="24"/>
          <w:szCs w:val="24"/>
        </w:rPr>
        <w:t>, particularising their loss</w:t>
      </w:r>
      <w:r w:rsidR="00654B8D">
        <w:rPr>
          <w:rFonts w:ascii="Arial" w:hAnsi="Arial" w:cs="Arial"/>
          <w:iCs/>
          <w:sz w:val="24"/>
          <w:szCs w:val="24"/>
        </w:rPr>
        <w:t xml:space="preserve">, the amount claimed and the basis for the amount claimed. The Minister is obliged to consider the request for compensation, and should a request be </w:t>
      </w:r>
      <w:r w:rsidR="00502136">
        <w:rPr>
          <w:rFonts w:ascii="Arial" w:hAnsi="Arial" w:cs="Arial"/>
          <w:iCs/>
          <w:sz w:val="24"/>
          <w:szCs w:val="24"/>
        </w:rPr>
        <w:t>denied</w:t>
      </w:r>
      <w:r w:rsidR="00654B8D">
        <w:rPr>
          <w:rFonts w:ascii="Arial" w:hAnsi="Arial" w:cs="Arial"/>
          <w:iCs/>
          <w:sz w:val="24"/>
          <w:szCs w:val="24"/>
        </w:rPr>
        <w:t xml:space="preserve">, the person retains the right to </w:t>
      </w:r>
      <w:r w:rsidR="00502136">
        <w:rPr>
          <w:rFonts w:ascii="Arial" w:hAnsi="Arial" w:cs="Arial"/>
          <w:iCs/>
          <w:sz w:val="24"/>
          <w:szCs w:val="24"/>
        </w:rPr>
        <w:t xml:space="preserve">seek compensation through court proceedings.  </w:t>
      </w:r>
      <w:r w:rsidR="00654B8D">
        <w:rPr>
          <w:rFonts w:ascii="Arial" w:hAnsi="Arial" w:cs="Arial"/>
          <w:iCs/>
          <w:sz w:val="24"/>
          <w:szCs w:val="24"/>
        </w:rPr>
        <w:t xml:space="preserve"> </w:t>
      </w:r>
    </w:p>
    <w:p w14:paraId="780EE3FD" w14:textId="625CE4CB" w:rsidR="005E37FD" w:rsidRDefault="005E37FD" w:rsidP="00FF1B65">
      <w:pPr>
        <w:pStyle w:val="ListParagraph"/>
        <w:spacing w:after="200" w:line="276" w:lineRule="auto"/>
        <w:ind w:left="357"/>
        <w:contextualSpacing/>
        <w:rPr>
          <w:rFonts w:ascii="Arial" w:hAnsi="Arial" w:cs="Arial"/>
          <w:iCs/>
          <w:sz w:val="24"/>
          <w:szCs w:val="24"/>
        </w:rPr>
      </w:pPr>
    </w:p>
    <w:p w14:paraId="20C231A4" w14:textId="715C75A4" w:rsidR="005E37FD" w:rsidRDefault="005E37FD"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The power in section </w:t>
      </w:r>
      <w:r w:rsidR="00D0477D">
        <w:rPr>
          <w:rFonts w:ascii="Arial" w:hAnsi="Arial" w:cs="Arial"/>
          <w:iCs/>
          <w:sz w:val="24"/>
          <w:szCs w:val="24"/>
        </w:rPr>
        <w:t>150C</w:t>
      </w:r>
      <w:r>
        <w:rPr>
          <w:rFonts w:ascii="Arial" w:hAnsi="Arial" w:cs="Arial"/>
          <w:iCs/>
          <w:sz w:val="24"/>
          <w:szCs w:val="24"/>
        </w:rPr>
        <w:t xml:space="preserve"> to direct a person to give information, answer questions, or produce documents or anything else is limited to </w:t>
      </w:r>
      <w:r w:rsidR="0074190F">
        <w:rPr>
          <w:rFonts w:ascii="Arial" w:hAnsi="Arial" w:cs="Arial"/>
          <w:iCs/>
          <w:sz w:val="24"/>
          <w:szCs w:val="24"/>
        </w:rPr>
        <w:t xml:space="preserve">information or documents that is reasonably needed.  Similarly, the power in section 168 to remove persons – thereby potentially infringing their right to liberty and security of person – only applies if the </w:t>
      </w:r>
      <w:r w:rsidR="008D7904">
        <w:rPr>
          <w:rFonts w:ascii="Arial" w:hAnsi="Arial" w:cs="Arial"/>
          <w:iCs/>
          <w:sz w:val="24"/>
          <w:szCs w:val="24"/>
        </w:rPr>
        <w:t>emergency controller</w:t>
      </w:r>
      <w:r w:rsidR="0074190F">
        <w:rPr>
          <w:rFonts w:ascii="Arial" w:hAnsi="Arial" w:cs="Arial"/>
          <w:iCs/>
          <w:sz w:val="24"/>
          <w:szCs w:val="24"/>
        </w:rPr>
        <w:t xml:space="preserve"> believes on reasonable grounds that the person is obstructing or threatening to obstruct response or recovery operations.  Any force used must be limited to what is necessary and reasonable.  This power expressly excludes any power to detain following the removal.</w:t>
      </w:r>
      <w:r>
        <w:rPr>
          <w:rFonts w:ascii="Arial" w:hAnsi="Arial" w:cs="Arial"/>
          <w:iCs/>
          <w:sz w:val="24"/>
          <w:szCs w:val="24"/>
        </w:rPr>
        <w:t xml:space="preserve"> </w:t>
      </w:r>
    </w:p>
    <w:p w14:paraId="3F680BC1" w14:textId="1597AE54" w:rsidR="00727E9B" w:rsidRDefault="00727E9B" w:rsidP="00FF1B65">
      <w:pPr>
        <w:pStyle w:val="ListParagraph"/>
        <w:spacing w:after="200" w:line="276" w:lineRule="auto"/>
        <w:ind w:left="357"/>
        <w:contextualSpacing/>
        <w:rPr>
          <w:rFonts w:ascii="Arial" w:hAnsi="Arial" w:cs="Arial"/>
          <w:iCs/>
          <w:sz w:val="24"/>
          <w:szCs w:val="24"/>
        </w:rPr>
      </w:pPr>
    </w:p>
    <w:p w14:paraId="51DD0FA7" w14:textId="42812A71" w:rsidR="00FF1B65" w:rsidRDefault="003B2D00" w:rsidP="00FF1B65">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The Act also provides that </w:t>
      </w:r>
      <w:r w:rsidR="0000164F">
        <w:rPr>
          <w:rFonts w:ascii="Arial" w:hAnsi="Arial" w:cs="Arial"/>
          <w:iCs/>
          <w:sz w:val="24"/>
          <w:szCs w:val="24"/>
        </w:rPr>
        <w:t>an</w:t>
      </w:r>
      <w:r w:rsidR="00E85556">
        <w:rPr>
          <w:rFonts w:ascii="Arial" w:hAnsi="Arial" w:cs="Arial"/>
          <w:iCs/>
          <w:sz w:val="24"/>
          <w:szCs w:val="24"/>
        </w:rPr>
        <w:t xml:space="preserve"> </w:t>
      </w:r>
      <w:r w:rsidR="008D7904">
        <w:rPr>
          <w:rFonts w:ascii="Arial" w:hAnsi="Arial" w:cs="Arial"/>
          <w:iCs/>
          <w:sz w:val="24"/>
          <w:szCs w:val="24"/>
        </w:rPr>
        <w:t>emergency controller</w:t>
      </w:r>
      <w:r w:rsidR="00E85556">
        <w:rPr>
          <w:rFonts w:ascii="Arial" w:hAnsi="Arial" w:cs="Arial"/>
          <w:iCs/>
          <w:sz w:val="24"/>
          <w:szCs w:val="24"/>
        </w:rPr>
        <w:t xml:space="preserve"> </w:t>
      </w:r>
      <w:r w:rsidR="0000164F">
        <w:rPr>
          <w:rFonts w:ascii="Arial" w:hAnsi="Arial" w:cs="Arial"/>
          <w:iCs/>
          <w:sz w:val="24"/>
          <w:szCs w:val="24"/>
        </w:rPr>
        <w:t xml:space="preserve">or </w:t>
      </w:r>
      <w:r w:rsidR="008D7904">
        <w:rPr>
          <w:rFonts w:ascii="Arial" w:hAnsi="Arial" w:cs="Arial"/>
          <w:iCs/>
          <w:sz w:val="24"/>
          <w:szCs w:val="24"/>
        </w:rPr>
        <w:t>deputy</w:t>
      </w:r>
      <w:r w:rsidR="0000164F">
        <w:rPr>
          <w:rFonts w:ascii="Arial" w:hAnsi="Arial" w:cs="Arial"/>
          <w:iCs/>
          <w:sz w:val="24"/>
          <w:szCs w:val="24"/>
        </w:rPr>
        <w:t xml:space="preserve"> </w:t>
      </w:r>
      <w:r w:rsidR="008D7904">
        <w:rPr>
          <w:rFonts w:ascii="Arial" w:hAnsi="Arial" w:cs="Arial"/>
          <w:iCs/>
          <w:sz w:val="24"/>
          <w:szCs w:val="24"/>
        </w:rPr>
        <w:t>emergency controller</w:t>
      </w:r>
      <w:r w:rsidR="0000164F">
        <w:rPr>
          <w:rFonts w:ascii="Arial" w:hAnsi="Arial" w:cs="Arial"/>
          <w:iCs/>
          <w:sz w:val="24"/>
          <w:szCs w:val="24"/>
        </w:rPr>
        <w:t xml:space="preserve"> </w:t>
      </w:r>
      <w:r w:rsidR="00E85556">
        <w:rPr>
          <w:rFonts w:ascii="Arial" w:hAnsi="Arial" w:cs="Arial"/>
          <w:iCs/>
          <w:sz w:val="24"/>
          <w:szCs w:val="24"/>
        </w:rPr>
        <w:t xml:space="preserve">may not be appointed in relation to ending an industrial </w:t>
      </w:r>
      <w:r w:rsidR="001B1F38">
        <w:rPr>
          <w:rFonts w:ascii="Arial" w:hAnsi="Arial" w:cs="Arial"/>
          <w:iCs/>
          <w:sz w:val="24"/>
          <w:szCs w:val="24"/>
        </w:rPr>
        <w:t>dispute or</w:t>
      </w:r>
      <w:r w:rsidR="00E85556">
        <w:rPr>
          <w:rFonts w:ascii="Arial" w:hAnsi="Arial" w:cs="Arial"/>
          <w:iCs/>
          <w:sz w:val="24"/>
          <w:szCs w:val="24"/>
        </w:rPr>
        <w:t xml:space="preserve"> dealing with a riot o</w:t>
      </w:r>
      <w:r>
        <w:rPr>
          <w:rFonts w:ascii="Arial" w:hAnsi="Arial" w:cs="Arial"/>
          <w:iCs/>
          <w:sz w:val="24"/>
          <w:szCs w:val="24"/>
        </w:rPr>
        <w:t>r</w:t>
      </w:r>
      <w:r w:rsidR="00E85556">
        <w:rPr>
          <w:rFonts w:ascii="Arial" w:hAnsi="Arial" w:cs="Arial"/>
          <w:iCs/>
          <w:sz w:val="24"/>
          <w:szCs w:val="24"/>
        </w:rPr>
        <w:t xml:space="preserve"> other disturbance.  </w:t>
      </w:r>
    </w:p>
    <w:p w14:paraId="47A3CE2A" w14:textId="7228F579" w:rsidR="00727E9B" w:rsidRDefault="00727E9B" w:rsidP="00FF1B65">
      <w:pPr>
        <w:pStyle w:val="ListParagraph"/>
        <w:spacing w:after="200" w:line="276" w:lineRule="auto"/>
        <w:ind w:left="357"/>
        <w:contextualSpacing/>
        <w:rPr>
          <w:rFonts w:ascii="Arial" w:hAnsi="Arial" w:cs="Arial"/>
          <w:iCs/>
          <w:sz w:val="24"/>
          <w:szCs w:val="24"/>
        </w:rPr>
      </w:pPr>
    </w:p>
    <w:p w14:paraId="285E2975" w14:textId="4C7E0315" w:rsidR="00727E9B" w:rsidRDefault="00B626DB" w:rsidP="00FF1B65">
      <w:pPr>
        <w:pStyle w:val="ListParagraph"/>
        <w:spacing w:after="200" w:line="276" w:lineRule="auto"/>
        <w:ind w:left="357"/>
        <w:contextualSpacing/>
        <w:rPr>
          <w:rFonts w:ascii="Arial" w:hAnsi="Arial" w:cs="Arial"/>
          <w:iCs/>
          <w:sz w:val="24"/>
          <w:szCs w:val="24"/>
        </w:rPr>
      </w:pPr>
      <w:r w:rsidRPr="00632E5F">
        <w:rPr>
          <w:rFonts w:ascii="Arial" w:hAnsi="Arial" w:cs="Arial"/>
          <w:iCs/>
          <w:sz w:val="24"/>
          <w:szCs w:val="24"/>
        </w:rPr>
        <w:t xml:space="preserve">As a public authority under the </w:t>
      </w:r>
      <w:r>
        <w:rPr>
          <w:rFonts w:ascii="Arial" w:hAnsi="Arial" w:cs="Arial"/>
          <w:iCs/>
          <w:sz w:val="24"/>
          <w:szCs w:val="24"/>
        </w:rPr>
        <w:t>HRA</w:t>
      </w:r>
      <w:r w:rsidRPr="00632E5F">
        <w:rPr>
          <w:rFonts w:ascii="Arial" w:hAnsi="Arial" w:cs="Arial"/>
          <w:iCs/>
          <w:sz w:val="24"/>
          <w:szCs w:val="24"/>
        </w:rPr>
        <w:t xml:space="preserve"> the </w:t>
      </w:r>
      <w:r w:rsidR="008D7904">
        <w:rPr>
          <w:rFonts w:ascii="Arial" w:hAnsi="Arial" w:cs="Arial"/>
          <w:iCs/>
          <w:sz w:val="24"/>
          <w:szCs w:val="24"/>
        </w:rPr>
        <w:t>emergency controller</w:t>
      </w:r>
      <w:r>
        <w:rPr>
          <w:rFonts w:ascii="Arial" w:hAnsi="Arial" w:cs="Arial"/>
          <w:iCs/>
          <w:sz w:val="24"/>
          <w:szCs w:val="24"/>
        </w:rPr>
        <w:t xml:space="preserve"> or </w:t>
      </w:r>
      <w:r w:rsidR="008D7904">
        <w:rPr>
          <w:rFonts w:ascii="Arial" w:hAnsi="Arial" w:cs="Arial"/>
          <w:iCs/>
          <w:sz w:val="24"/>
          <w:szCs w:val="24"/>
        </w:rPr>
        <w:t>deputy</w:t>
      </w:r>
      <w:r>
        <w:rPr>
          <w:rFonts w:ascii="Arial" w:hAnsi="Arial" w:cs="Arial"/>
          <w:iCs/>
          <w:sz w:val="24"/>
          <w:szCs w:val="24"/>
        </w:rPr>
        <w:t xml:space="preserve"> </w:t>
      </w:r>
      <w:r w:rsidR="008D7904">
        <w:rPr>
          <w:rFonts w:ascii="Arial" w:hAnsi="Arial" w:cs="Arial"/>
          <w:iCs/>
          <w:sz w:val="24"/>
          <w:szCs w:val="24"/>
        </w:rPr>
        <w:t>emergency controller</w:t>
      </w:r>
      <w:r>
        <w:rPr>
          <w:rFonts w:ascii="Arial" w:hAnsi="Arial" w:cs="Arial"/>
          <w:iCs/>
          <w:sz w:val="24"/>
          <w:szCs w:val="24"/>
        </w:rPr>
        <w:t xml:space="preserve"> </w:t>
      </w:r>
      <w:r w:rsidRPr="00632E5F">
        <w:rPr>
          <w:rFonts w:ascii="Arial" w:hAnsi="Arial" w:cs="Arial"/>
          <w:iCs/>
          <w:sz w:val="24"/>
          <w:szCs w:val="24"/>
        </w:rPr>
        <w:t xml:space="preserve">must give proper consideration to relevant human rights in </w:t>
      </w:r>
      <w:r>
        <w:rPr>
          <w:rFonts w:ascii="Arial" w:hAnsi="Arial" w:cs="Arial"/>
          <w:iCs/>
          <w:sz w:val="24"/>
          <w:szCs w:val="24"/>
        </w:rPr>
        <w:t>exercising their powers</w:t>
      </w:r>
      <w:r w:rsidRPr="00632E5F">
        <w:rPr>
          <w:rFonts w:ascii="Arial" w:hAnsi="Arial" w:cs="Arial"/>
          <w:iCs/>
          <w:sz w:val="24"/>
          <w:szCs w:val="24"/>
        </w:rPr>
        <w:t xml:space="preserve"> and must not make </w:t>
      </w:r>
      <w:r>
        <w:rPr>
          <w:rFonts w:ascii="Arial" w:hAnsi="Arial" w:cs="Arial"/>
          <w:iCs/>
          <w:sz w:val="24"/>
          <w:szCs w:val="24"/>
        </w:rPr>
        <w:t xml:space="preserve">act in a way </w:t>
      </w:r>
      <w:r w:rsidRPr="00632E5F">
        <w:rPr>
          <w:rFonts w:ascii="Arial" w:hAnsi="Arial" w:cs="Arial"/>
          <w:iCs/>
          <w:sz w:val="24"/>
          <w:szCs w:val="24"/>
        </w:rPr>
        <w:t>that is incompatible with a human right (section 40B of the HRA).</w:t>
      </w:r>
    </w:p>
    <w:p w14:paraId="052879B4" w14:textId="2D15D62A" w:rsidR="00B626DB" w:rsidRDefault="00B626DB" w:rsidP="00FF1B65">
      <w:pPr>
        <w:pStyle w:val="ListParagraph"/>
        <w:spacing w:after="200" w:line="276" w:lineRule="auto"/>
        <w:ind w:left="357"/>
        <w:contextualSpacing/>
        <w:rPr>
          <w:rFonts w:ascii="Arial" w:hAnsi="Arial" w:cs="Arial"/>
          <w:iCs/>
          <w:sz w:val="24"/>
          <w:szCs w:val="24"/>
        </w:rPr>
      </w:pPr>
    </w:p>
    <w:p w14:paraId="65A388E3" w14:textId="1A822FA5" w:rsidR="00A66F79" w:rsidRDefault="00776728" w:rsidP="008D7904">
      <w:pPr>
        <w:pStyle w:val="ListParagraph"/>
        <w:spacing w:after="200" w:line="276" w:lineRule="auto"/>
        <w:ind w:left="357"/>
        <w:contextualSpacing/>
        <w:rPr>
          <w:rFonts w:ascii="Arial" w:hAnsi="Arial" w:cs="Arial"/>
          <w:iCs/>
          <w:sz w:val="24"/>
          <w:szCs w:val="24"/>
        </w:rPr>
      </w:pPr>
      <w:r>
        <w:rPr>
          <w:rFonts w:ascii="Arial" w:hAnsi="Arial" w:cs="Arial"/>
          <w:iCs/>
          <w:sz w:val="24"/>
          <w:szCs w:val="24"/>
        </w:rPr>
        <w:t>Finally, t</w:t>
      </w:r>
      <w:r w:rsidR="009C5247" w:rsidRPr="008D7904">
        <w:rPr>
          <w:rFonts w:ascii="Arial" w:hAnsi="Arial" w:cs="Arial"/>
          <w:iCs/>
          <w:sz w:val="24"/>
          <w:szCs w:val="24"/>
        </w:rPr>
        <w:t xml:space="preserve">his Bill confers </w:t>
      </w:r>
      <w:r w:rsidR="00A66F79">
        <w:rPr>
          <w:rFonts w:ascii="Arial" w:hAnsi="Arial" w:cs="Arial"/>
          <w:iCs/>
          <w:sz w:val="24"/>
          <w:szCs w:val="24"/>
        </w:rPr>
        <w:t xml:space="preserve">two </w:t>
      </w:r>
      <w:r w:rsidR="009C5247" w:rsidRPr="008D7904">
        <w:rPr>
          <w:rFonts w:ascii="Arial" w:hAnsi="Arial" w:cs="Arial"/>
          <w:iCs/>
          <w:sz w:val="24"/>
          <w:szCs w:val="24"/>
        </w:rPr>
        <w:t>new safeguard</w:t>
      </w:r>
      <w:r w:rsidR="00A66F79">
        <w:rPr>
          <w:rFonts w:ascii="Arial" w:hAnsi="Arial" w:cs="Arial"/>
          <w:iCs/>
          <w:sz w:val="24"/>
          <w:szCs w:val="24"/>
        </w:rPr>
        <w:t>s</w:t>
      </w:r>
      <w:r w:rsidR="009C5247" w:rsidRPr="008D7904">
        <w:rPr>
          <w:rFonts w:ascii="Arial" w:hAnsi="Arial" w:cs="Arial"/>
          <w:iCs/>
          <w:sz w:val="24"/>
          <w:szCs w:val="24"/>
        </w:rPr>
        <w:t xml:space="preserve">, with new section 166A requiring the </w:t>
      </w:r>
      <w:r w:rsidR="008D7904" w:rsidRPr="008D7904">
        <w:rPr>
          <w:rFonts w:ascii="Arial" w:hAnsi="Arial" w:cs="Arial"/>
          <w:iCs/>
          <w:sz w:val="24"/>
          <w:szCs w:val="24"/>
        </w:rPr>
        <w:t>emergency controller</w:t>
      </w:r>
      <w:r w:rsidR="009C5247" w:rsidRPr="008D7904">
        <w:rPr>
          <w:rFonts w:ascii="Arial" w:hAnsi="Arial" w:cs="Arial"/>
          <w:iCs/>
          <w:sz w:val="24"/>
          <w:szCs w:val="24"/>
        </w:rPr>
        <w:t xml:space="preserve"> to advise the Chief Minister and the </w:t>
      </w:r>
      <w:r w:rsidR="00D0477D">
        <w:rPr>
          <w:rFonts w:ascii="Arial" w:hAnsi="Arial" w:cs="Arial"/>
          <w:iCs/>
          <w:sz w:val="24"/>
          <w:szCs w:val="24"/>
        </w:rPr>
        <w:t xml:space="preserve">Minister for Police and Emergency Services </w:t>
      </w:r>
      <w:r w:rsidR="009C5247" w:rsidRPr="008D7904">
        <w:rPr>
          <w:rFonts w:ascii="Arial" w:hAnsi="Arial" w:cs="Arial"/>
          <w:iCs/>
          <w:sz w:val="24"/>
          <w:szCs w:val="24"/>
        </w:rPr>
        <w:t xml:space="preserve">at least every 7 days about the status of the emergency, and (if a declaration of a </w:t>
      </w:r>
      <w:r w:rsidR="008D7904" w:rsidRPr="008D7904">
        <w:rPr>
          <w:rFonts w:ascii="Arial" w:hAnsi="Arial" w:cs="Arial"/>
          <w:iCs/>
          <w:sz w:val="24"/>
          <w:szCs w:val="24"/>
        </w:rPr>
        <w:t>state of emergency</w:t>
      </w:r>
      <w:r w:rsidR="009C5247" w:rsidRPr="008D7904">
        <w:rPr>
          <w:rFonts w:ascii="Arial" w:hAnsi="Arial" w:cs="Arial"/>
          <w:iCs/>
          <w:sz w:val="24"/>
          <w:szCs w:val="24"/>
        </w:rPr>
        <w:t xml:space="preserve"> has been made) whether the </w:t>
      </w:r>
      <w:r w:rsidR="008D7904" w:rsidRPr="008D7904">
        <w:rPr>
          <w:rFonts w:ascii="Arial" w:hAnsi="Arial" w:cs="Arial"/>
          <w:iCs/>
          <w:sz w:val="24"/>
          <w:szCs w:val="24"/>
        </w:rPr>
        <w:t>emergency controller</w:t>
      </w:r>
      <w:r w:rsidR="009C5247" w:rsidRPr="008D7904">
        <w:rPr>
          <w:rFonts w:ascii="Arial" w:hAnsi="Arial" w:cs="Arial"/>
          <w:iCs/>
          <w:sz w:val="24"/>
          <w:szCs w:val="24"/>
        </w:rPr>
        <w:t xml:space="preserve"> considers the declaration of the </w:t>
      </w:r>
      <w:r w:rsidR="008D7904" w:rsidRPr="008D7904">
        <w:rPr>
          <w:rFonts w:ascii="Arial" w:hAnsi="Arial" w:cs="Arial"/>
          <w:iCs/>
          <w:sz w:val="24"/>
          <w:szCs w:val="24"/>
        </w:rPr>
        <w:t>state of emergency</w:t>
      </w:r>
      <w:r w:rsidR="009C5247" w:rsidRPr="008D7904">
        <w:rPr>
          <w:rFonts w:ascii="Arial" w:hAnsi="Arial" w:cs="Arial"/>
          <w:iCs/>
          <w:sz w:val="24"/>
          <w:szCs w:val="24"/>
        </w:rPr>
        <w:t xml:space="preserve"> is still justified.</w:t>
      </w:r>
      <w:r w:rsidR="009C5247">
        <w:rPr>
          <w:rFonts w:ascii="Arial" w:hAnsi="Arial" w:cs="Arial"/>
          <w:iCs/>
          <w:sz w:val="24"/>
          <w:szCs w:val="24"/>
        </w:rPr>
        <w:t xml:space="preserve">  </w:t>
      </w:r>
      <w:r w:rsidR="00A66F79">
        <w:rPr>
          <w:rFonts w:ascii="Arial" w:hAnsi="Arial" w:cs="Arial"/>
          <w:iCs/>
          <w:sz w:val="24"/>
          <w:szCs w:val="24"/>
        </w:rPr>
        <w:t>New section 166B obliges the Chief Minister and Minister for Police and Emergency Services to revoke the emergency declaration o</w:t>
      </w:r>
      <w:r w:rsidR="00093200">
        <w:rPr>
          <w:rFonts w:ascii="Arial" w:hAnsi="Arial" w:cs="Arial"/>
          <w:iCs/>
          <w:sz w:val="24"/>
          <w:szCs w:val="24"/>
        </w:rPr>
        <w:t>r</w:t>
      </w:r>
      <w:r w:rsidR="00A66F79">
        <w:rPr>
          <w:rFonts w:ascii="Arial" w:hAnsi="Arial" w:cs="Arial"/>
          <w:iCs/>
          <w:sz w:val="24"/>
          <w:szCs w:val="24"/>
        </w:rPr>
        <w:t xml:space="preserve"> appointment of an emergency controller if they decide, based on the advice provided under section 166A, that the appointment or declaration is no longer justified.  </w:t>
      </w:r>
    </w:p>
    <w:p w14:paraId="7142AB9C" w14:textId="77777777" w:rsidR="00A66F79" w:rsidRDefault="00A66F79" w:rsidP="008D7904">
      <w:pPr>
        <w:pStyle w:val="ListParagraph"/>
        <w:spacing w:after="200" w:line="276" w:lineRule="auto"/>
        <w:ind w:left="357"/>
        <w:contextualSpacing/>
        <w:rPr>
          <w:rFonts w:ascii="Arial" w:hAnsi="Arial" w:cs="Arial"/>
          <w:iCs/>
          <w:sz w:val="24"/>
          <w:szCs w:val="24"/>
        </w:rPr>
      </w:pPr>
    </w:p>
    <w:p w14:paraId="0A6F38A5" w14:textId="77777777" w:rsidR="00A66F79" w:rsidRDefault="009C5C90" w:rsidP="008D7904">
      <w:pPr>
        <w:pStyle w:val="ListParagraph"/>
        <w:spacing w:after="200" w:line="276" w:lineRule="auto"/>
        <w:ind w:left="357"/>
        <w:contextualSpacing/>
        <w:rPr>
          <w:rFonts w:ascii="Arial" w:hAnsi="Arial" w:cs="Arial"/>
          <w:iCs/>
          <w:sz w:val="24"/>
          <w:szCs w:val="24"/>
        </w:rPr>
      </w:pPr>
      <w:r>
        <w:rPr>
          <w:rFonts w:ascii="Arial" w:hAnsi="Arial" w:cs="Arial"/>
          <w:iCs/>
          <w:sz w:val="24"/>
          <w:szCs w:val="24"/>
        </w:rPr>
        <w:t>Th</w:t>
      </w:r>
      <w:r w:rsidR="00A66F79">
        <w:rPr>
          <w:rFonts w:ascii="Arial" w:hAnsi="Arial" w:cs="Arial"/>
          <w:iCs/>
          <w:sz w:val="24"/>
          <w:szCs w:val="24"/>
        </w:rPr>
        <w:t xml:space="preserve">ese new provisions </w:t>
      </w:r>
      <w:r>
        <w:rPr>
          <w:rFonts w:ascii="Arial" w:hAnsi="Arial" w:cs="Arial"/>
          <w:iCs/>
          <w:sz w:val="24"/>
          <w:szCs w:val="24"/>
        </w:rPr>
        <w:t xml:space="preserve">will ensure the Chief Minister and Minister </w:t>
      </w:r>
      <w:r w:rsidR="00D0477D">
        <w:rPr>
          <w:rFonts w:ascii="Arial" w:hAnsi="Arial" w:cs="Arial"/>
          <w:iCs/>
          <w:sz w:val="24"/>
          <w:szCs w:val="24"/>
        </w:rPr>
        <w:t xml:space="preserve">for Police and Emergency Services </w:t>
      </w:r>
      <w:r>
        <w:rPr>
          <w:rFonts w:ascii="Arial" w:hAnsi="Arial" w:cs="Arial"/>
          <w:iCs/>
          <w:sz w:val="24"/>
          <w:szCs w:val="24"/>
        </w:rPr>
        <w:t xml:space="preserve">remain informed about the emergency response efforts, and that the Chief Minister has the appropriate information </w:t>
      </w:r>
      <w:r w:rsidR="00A66F79">
        <w:rPr>
          <w:rFonts w:ascii="Arial" w:hAnsi="Arial" w:cs="Arial"/>
          <w:iCs/>
          <w:sz w:val="24"/>
          <w:szCs w:val="24"/>
        </w:rPr>
        <w:t xml:space="preserve">to make an informed judgement about whether </w:t>
      </w:r>
      <w:r>
        <w:rPr>
          <w:rFonts w:ascii="Arial" w:hAnsi="Arial" w:cs="Arial"/>
          <w:iCs/>
          <w:sz w:val="24"/>
          <w:szCs w:val="24"/>
        </w:rPr>
        <w:t xml:space="preserve">to end the appointment or state of emergency.  </w:t>
      </w:r>
    </w:p>
    <w:p w14:paraId="1BA56A83" w14:textId="77777777" w:rsidR="00A66F79" w:rsidRDefault="00A66F79" w:rsidP="008D7904">
      <w:pPr>
        <w:pStyle w:val="ListParagraph"/>
        <w:spacing w:after="200" w:line="276" w:lineRule="auto"/>
        <w:ind w:left="357"/>
        <w:contextualSpacing/>
        <w:rPr>
          <w:rFonts w:ascii="Arial" w:hAnsi="Arial" w:cs="Arial"/>
          <w:iCs/>
          <w:sz w:val="24"/>
          <w:szCs w:val="24"/>
        </w:rPr>
      </w:pPr>
    </w:p>
    <w:p w14:paraId="04F50CE4" w14:textId="05A1FC78" w:rsidR="00774277" w:rsidRDefault="008D7904" w:rsidP="00093200">
      <w:pPr>
        <w:pStyle w:val="ListParagraph"/>
        <w:spacing w:after="200" w:line="276" w:lineRule="auto"/>
        <w:ind w:left="357"/>
        <w:contextualSpacing/>
        <w:rPr>
          <w:rFonts w:asciiTheme="minorHAnsi" w:eastAsiaTheme="majorEastAsia" w:hAnsiTheme="minorHAnsi" w:cs="Arial"/>
          <w:sz w:val="28"/>
          <w:szCs w:val="28"/>
        </w:rPr>
      </w:pPr>
      <w:r>
        <w:rPr>
          <w:rFonts w:ascii="Arial" w:hAnsi="Arial" w:cs="Arial"/>
          <w:iCs/>
          <w:sz w:val="24"/>
          <w:szCs w:val="24"/>
        </w:rPr>
        <w:t>There is no requirement to make public the advice provided by the emergency controller, noting that i</w:t>
      </w:r>
      <w:r w:rsidRPr="008D7904">
        <w:rPr>
          <w:rFonts w:ascii="Arial" w:hAnsi="Arial" w:cs="Arial"/>
          <w:iCs/>
          <w:sz w:val="24"/>
          <w:szCs w:val="24"/>
        </w:rPr>
        <w:t xml:space="preserve">n a national security incident </w:t>
      </w:r>
      <w:r>
        <w:rPr>
          <w:rFonts w:ascii="Arial" w:hAnsi="Arial" w:cs="Arial"/>
          <w:iCs/>
          <w:sz w:val="24"/>
          <w:szCs w:val="24"/>
        </w:rPr>
        <w:t xml:space="preserve">that led to the appointment of an emergency controller or a state of emergency </w:t>
      </w:r>
      <w:r w:rsidRPr="008D7904">
        <w:rPr>
          <w:rFonts w:ascii="Arial" w:hAnsi="Arial" w:cs="Arial"/>
          <w:iCs/>
          <w:sz w:val="24"/>
          <w:szCs w:val="24"/>
        </w:rPr>
        <w:t>the emergency controller</w:t>
      </w:r>
      <w:r w:rsidR="00FC2FC7">
        <w:rPr>
          <w:rFonts w:ascii="Arial" w:hAnsi="Arial" w:cs="Arial"/>
          <w:iCs/>
          <w:sz w:val="24"/>
          <w:szCs w:val="24"/>
        </w:rPr>
        <w:t xml:space="preserve">’s advice </w:t>
      </w:r>
      <w:r w:rsidRPr="008D7904">
        <w:rPr>
          <w:rFonts w:ascii="Arial" w:hAnsi="Arial" w:cs="Arial"/>
          <w:iCs/>
          <w:sz w:val="24"/>
          <w:szCs w:val="24"/>
        </w:rPr>
        <w:t>may be of a</w:t>
      </w:r>
      <w:r w:rsidR="00FC2FC7">
        <w:rPr>
          <w:rFonts w:ascii="Arial" w:hAnsi="Arial" w:cs="Arial"/>
          <w:iCs/>
          <w:sz w:val="24"/>
          <w:szCs w:val="24"/>
        </w:rPr>
        <w:t xml:space="preserve"> </w:t>
      </w:r>
      <w:r w:rsidRPr="008D7904">
        <w:rPr>
          <w:rFonts w:ascii="Arial" w:hAnsi="Arial" w:cs="Arial"/>
          <w:iCs/>
          <w:sz w:val="24"/>
          <w:szCs w:val="24"/>
        </w:rPr>
        <w:t xml:space="preserve">sensitive or classified nature. </w:t>
      </w:r>
      <w:bookmarkStart w:id="3" w:name="OLE_LINK1"/>
      <w:r w:rsidR="00774277">
        <w:rPr>
          <w:rFonts w:asciiTheme="minorHAnsi" w:hAnsiTheme="minorHAnsi" w:cs="Arial"/>
          <w:b/>
          <w:sz w:val="28"/>
          <w:szCs w:val="28"/>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1ECBB60A" w:rsidR="00E574DD" w:rsidRPr="00943C7F" w:rsidRDefault="00093200"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Emergencies</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20</w:t>
      </w:r>
    </w:p>
    <w:bookmarkEnd w:id="3"/>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4FDF795C"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C87109">
        <w:rPr>
          <w:rFonts w:asciiTheme="minorHAnsi" w:hAnsiTheme="minorHAnsi"/>
          <w:b/>
        </w:rPr>
        <w:t>Emergencies</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20</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C87109">
        <w:rPr>
          <w:rFonts w:asciiTheme="minorHAnsi" w:hAnsiTheme="minorHAnsi"/>
        </w:rPr>
        <w:t>Assembly</w:t>
      </w:r>
      <w:r w:rsidR="00424FBB" w:rsidRPr="00C87109">
        <w:rPr>
          <w:rFonts w:asciiTheme="minorHAnsi" w:hAnsiTheme="minorHAnsi"/>
          <w:b/>
        </w:rPr>
        <w:t xml:space="preserve"> </w:t>
      </w:r>
      <w:r w:rsidRPr="00C87109">
        <w:rPr>
          <w:rFonts w:asciiTheme="minorHAnsi" w:hAnsiTheme="minorHAnsi"/>
          <w:bCs/>
        </w:rPr>
        <w:t xml:space="preserve">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Pr="003B15E5" w:rsidRDefault="008C76C4">
      <w:pPr>
        <w:pStyle w:val="Heading2"/>
        <w:pageBreakBefore/>
        <w:spacing w:before="240" w:after="240"/>
        <w:rPr>
          <w:rFonts w:cs="Arial"/>
          <w:szCs w:val="24"/>
        </w:rPr>
      </w:pPr>
      <w:r w:rsidRPr="003B15E5">
        <w:rPr>
          <w:rFonts w:cs="Arial"/>
          <w:szCs w:val="24"/>
        </w:rPr>
        <w:lastRenderedPageBreak/>
        <w:t>CLAUSE NOTES</w:t>
      </w:r>
    </w:p>
    <w:p w14:paraId="0E2E8CBE" w14:textId="77777777" w:rsidR="00E76504" w:rsidRPr="003B15E5" w:rsidRDefault="00E76504" w:rsidP="00E76504">
      <w:pPr>
        <w:rPr>
          <w:rFonts w:ascii="Arial" w:hAnsi="Arial" w:cs="Arial"/>
          <w:sz w:val="24"/>
          <w:szCs w:val="24"/>
        </w:rPr>
      </w:pPr>
    </w:p>
    <w:p w14:paraId="27FB735B" w14:textId="3CCAC43E" w:rsidR="00C61B07" w:rsidRPr="003B15E5" w:rsidRDefault="00C61B07" w:rsidP="00C65E0C">
      <w:pPr>
        <w:pStyle w:val="Heading3"/>
        <w:rPr>
          <w:rFonts w:cs="Arial"/>
        </w:rPr>
      </w:pPr>
      <w:r w:rsidRPr="003B15E5">
        <w:rPr>
          <w:rFonts w:cs="Arial"/>
        </w:rPr>
        <w:t>Clause 1</w:t>
      </w:r>
      <w:r w:rsidRPr="003B15E5">
        <w:rPr>
          <w:rFonts w:cs="Arial"/>
        </w:rPr>
        <w:tab/>
        <w:t>Name of Act</w:t>
      </w:r>
    </w:p>
    <w:p w14:paraId="49D74136" w14:textId="5DE888E5" w:rsidR="00132EDE" w:rsidRPr="003B15E5" w:rsidRDefault="00132EDE" w:rsidP="00132EDE">
      <w:pPr>
        <w:rPr>
          <w:rFonts w:ascii="Arial" w:hAnsi="Arial" w:cs="Arial"/>
          <w:sz w:val="24"/>
          <w:szCs w:val="24"/>
        </w:rPr>
      </w:pPr>
      <w:r w:rsidRPr="003B15E5">
        <w:rPr>
          <w:rFonts w:ascii="Arial" w:hAnsi="Arial" w:cs="Arial"/>
          <w:sz w:val="24"/>
          <w:szCs w:val="24"/>
        </w:rPr>
        <w:t>This is a technical clause that names the short title of the Act. The name of the Act will be the Emergencies Amendment Act 2020.</w:t>
      </w:r>
    </w:p>
    <w:p w14:paraId="341827EE" w14:textId="3CD896B4" w:rsidR="00C61B07" w:rsidRPr="003B15E5" w:rsidRDefault="00C61B07" w:rsidP="008C225D">
      <w:pPr>
        <w:pStyle w:val="Heading3"/>
        <w:rPr>
          <w:rFonts w:cs="Arial"/>
        </w:rPr>
      </w:pPr>
      <w:r w:rsidRPr="003B15E5">
        <w:rPr>
          <w:rFonts w:cs="Arial"/>
        </w:rPr>
        <w:t>Clause 2</w:t>
      </w:r>
      <w:r w:rsidRPr="003B15E5">
        <w:rPr>
          <w:rFonts w:cs="Arial"/>
        </w:rPr>
        <w:tab/>
        <w:t>Commencement</w:t>
      </w:r>
    </w:p>
    <w:p w14:paraId="5C1A453D" w14:textId="5189A90D" w:rsidR="00132EDE" w:rsidRPr="003B15E5" w:rsidRDefault="00132EDE" w:rsidP="00132EDE">
      <w:pPr>
        <w:rPr>
          <w:rFonts w:ascii="Arial" w:hAnsi="Arial" w:cs="Arial"/>
          <w:sz w:val="24"/>
          <w:szCs w:val="24"/>
        </w:rPr>
      </w:pPr>
      <w:r w:rsidRPr="003B15E5">
        <w:rPr>
          <w:rFonts w:ascii="Arial" w:hAnsi="Arial" w:cs="Arial"/>
          <w:sz w:val="24"/>
          <w:szCs w:val="24"/>
        </w:rPr>
        <w:t>This clause provides that the Act will commence on the day after notification.</w:t>
      </w:r>
    </w:p>
    <w:p w14:paraId="03E3F0B8" w14:textId="77777777" w:rsidR="00C61B07" w:rsidRPr="003B15E5" w:rsidRDefault="00C61B07" w:rsidP="008C225D">
      <w:pPr>
        <w:pStyle w:val="Heading3"/>
        <w:rPr>
          <w:rFonts w:cs="Arial"/>
          <w:b w:val="0"/>
        </w:rPr>
      </w:pPr>
      <w:r w:rsidRPr="003B15E5">
        <w:rPr>
          <w:rFonts w:cs="Arial"/>
        </w:rPr>
        <w:t>Clause 3</w:t>
      </w:r>
      <w:r w:rsidRPr="003B15E5">
        <w:rPr>
          <w:rFonts w:cs="Arial"/>
        </w:rPr>
        <w:tab/>
        <w:t>Legislation amended</w:t>
      </w:r>
    </w:p>
    <w:p w14:paraId="7E20FA38" w14:textId="4A8E679E" w:rsidR="00D7062D" w:rsidRPr="00727289" w:rsidRDefault="00132EDE" w:rsidP="00D3034B">
      <w:pPr>
        <w:rPr>
          <w:rFonts w:ascii="Arial" w:hAnsi="Arial" w:cs="Arial"/>
          <w:sz w:val="24"/>
          <w:szCs w:val="24"/>
        </w:rPr>
      </w:pPr>
      <w:r w:rsidRPr="00727289">
        <w:rPr>
          <w:rFonts w:ascii="Arial" w:hAnsi="Arial" w:cs="Arial"/>
          <w:sz w:val="24"/>
          <w:szCs w:val="24"/>
        </w:rPr>
        <w:t xml:space="preserve">This clause provides that the Act amends the </w:t>
      </w:r>
      <w:r w:rsidRPr="00727289">
        <w:rPr>
          <w:rFonts w:ascii="Arial" w:hAnsi="Arial" w:cs="Arial"/>
          <w:i/>
          <w:iCs/>
          <w:sz w:val="24"/>
          <w:szCs w:val="24"/>
        </w:rPr>
        <w:t>Emergencies Act 2004</w:t>
      </w:r>
      <w:r w:rsidRPr="00727289">
        <w:rPr>
          <w:rFonts w:ascii="Arial" w:hAnsi="Arial" w:cs="Arial"/>
          <w:sz w:val="24"/>
          <w:szCs w:val="24"/>
        </w:rPr>
        <w:t>.</w:t>
      </w:r>
      <w:r w:rsidR="0071392B" w:rsidRPr="00727289">
        <w:rPr>
          <w:rFonts w:ascii="Arial" w:hAnsi="Arial" w:cs="Arial"/>
          <w:sz w:val="24"/>
          <w:szCs w:val="24"/>
        </w:rPr>
        <w:t xml:space="preserve">  Consequential or </w:t>
      </w:r>
      <w:r w:rsidR="0008048C">
        <w:rPr>
          <w:rFonts w:ascii="Arial" w:hAnsi="Arial" w:cs="Arial"/>
          <w:sz w:val="24"/>
          <w:szCs w:val="24"/>
        </w:rPr>
        <w:t>related</w:t>
      </w:r>
      <w:r w:rsidR="0071392B" w:rsidRPr="00727289">
        <w:rPr>
          <w:rFonts w:ascii="Arial" w:hAnsi="Arial" w:cs="Arial"/>
          <w:sz w:val="24"/>
          <w:szCs w:val="24"/>
        </w:rPr>
        <w:t xml:space="preserve"> amendments are also made to the </w:t>
      </w:r>
      <w:r w:rsidR="0071392B" w:rsidRPr="00727289">
        <w:rPr>
          <w:rFonts w:ascii="Arial" w:hAnsi="Arial" w:cs="Arial"/>
          <w:i/>
          <w:iCs/>
          <w:sz w:val="24"/>
          <w:szCs w:val="24"/>
        </w:rPr>
        <w:t>Tree Protection Act 2005</w:t>
      </w:r>
      <w:r w:rsidR="0071392B" w:rsidRPr="00727289">
        <w:rPr>
          <w:rFonts w:ascii="Arial" w:hAnsi="Arial" w:cs="Arial"/>
          <w:sz w:val="24"/>
          <w:szCs w:val="24"/>
        </w:rPr>
        <w:t xml:space="preserve">, the </w:t>
      </w:r>
      <w:r w:rsidR="0071392B" w:rsidRPr="00727289">
        <w:rPr>
          <w:rFonts w:ascii="Arial" w:hAnsi="Arial" w:cs="Arial"/>
          <w:i/>
          <w:iCs/>
          <w:sz w:val="24"/>
          <w:szCs w:val="24"/>
        </w:rPr>
        <w:t>Lakes Act 1976</w:t>
      </w:r>
      <w:r w:rsidR="0071392B" w:rsidRPr="00727289">
        <w:rPr>
          <w:rFonts w:ascii="Arial" w:hAnsi="Arial" w:cs="Arial"/>
          <w:sz w:val="24"/>
          <w:szCs w:val="24"/>
        </w:rPr>
        <w:t xml:space="preserve">, the </w:t>
      </w:r>
      <w:r w:rsidR="0071392B" w:rsidRPr="00727289">
        <w:rPr>
          <w:rFonts w:ascii="Arial" w:hAnsi="Arial" w:cs="Arial"/>
          <w:i/>
          <w:iCs/>
          <w:sz w:val="24"/>
          <w:szCs w:val="24"/>
        </w:rPr>
        <w:t>Water Management and Resource Recovery Act 2016</w:t>
      </w:r>
      <w:r w:rsidR="0071392B" w:rsidRPr="00727289">
        <w:rPr>
          <w:rFonts w:ascii="Arial" w:hAnsi="Arial" w:cs="Arial"/>
          <w:sz w:val="24"/>
          <w:szCs w:val="24"/>
        </w:rPr>
        <w:t xml:space="preserve">, the </w:t>
      </w:r>
      <w:r w:rsidR="0071392B" w:rsidRPr="00727289">
        <w:rPr>
          <w:rFonts w:ascii="Arial" w:hAnsi="Arial" w:cs="Arial"/>
          <w:i/>
          <w:iCs/>
          <w:sz w:val="24"/>
          <w:szCs w:val="24"/>
        </w:rPr>
        <w:t>Nature Conservation Act 2014</w:t>
      </w:r>
      <w:r w:rsidR="0071392B" w:rsidRPr="00727289">
        <w:rPr>
          <w:rFonts w:ascii="Arial" w:hAnsi="Arial" w:cs="Arial"/>
          <w:sz w:val="24"/>
          <w:szCs w:val="24"/>
        </w:rPr>
        <w:t>,</w:t>
      </w:r>
      <w:r w:rsidR="00727289" w:rsidRPr="00727289">
        <w:rPr>
          <w:rFonts w:ascii="Arial" w:hAnsi="Arial" w:cs="Arial"/>
          <w:sz w:val="24"/>
          <w:szCs w:val="24"/>
        </w:rPr>
        <w:t xml:space="preserve"> the Retirement Villages Act 2012, </w:t>
      </w:r>
      <w:r w:rsidR="0071392B" w:rsidRPr="00727289">
        <w:rPr>
          <w:rFonts w:ascii="Arial" w:hAnsi="Arial" w:cs="Arial"/>
          <w:sz w:val="24"/>
          <w:szCs w:val="24"/>
        </w:rPr>
        <w:t xml:space="preserve">the </w:t>
      </w:r>
      <w:r w:rsidR="0071392B" w:rsidRPr="00727289">
        <w:rPr>
          <w:rFonts w:ascii="Arial" w:hAnsi="Arial" w:cs="Arial"/>
          <w:i/>
          <w:iCs/>
          <w:sz w:val="24"/>
          <w:szCs w:val="24"/>
        </w:rPr>
        <w:t>Environment Protection 1997</w:t>
      </w:r>
      <w:r w:rsidR="0071392B" w:rsidRPr="00727289">
        <w:rPr>
          <w:rFonts w:ascii="Arial" w:hAnsi="Arial" w:cs="Arial"/>
          <w:sz w:val="24"/>
          <w:szCs w:val="24"/>
        </w:rPr>
        <w:t xml:space="preserve">, the </w:t>
      </w:r>
      <w:r w:rsidR="0071392B" w:rsidRPr="00727289">
        <w:rPr>
          <w:rFonts w:ascii="Arial" w:hAnsi="Arial" w:cs="Arial"/>
          <w:i/>
          <w:iCs/>
          <w:sz w:val="24"/>
          <w:szCs w:val="24"/>
        </w:rPr>
        <w:t>Water Resources Act 2007</w:t>
      </w:r>
      <w:r w:rsidR="0071392B" w:rsidRPr="00727289">
        <w:rPr>
          <w:rFonts w:ascii="Arial" w:hAnsi="Arial" w:cs="Arial"/>
          <w:sz w:val="24"/>
          <w:szCs w:val="24"/>
        </w:rPr>
        <w:t xml:space="preserve">, the </w:t>
      </w:r>
      <w:r w:rsidR="0071392B" w:rsidRPr="00727289">
        <w:rPr>
          <w:rFonts w:ascii="Arial" w:hAnsi="Arial" w:cs="Arial"/>
          <w:i/>
          <w:iCs/>
          <w:sz w:val="24"/>
          <w:szCs w:val="24"/>
        </w:rPr>
        <w:t>Heritage Act 2004</w:t>
      </w:r>
      <w:r w:rsidR="00727289" w:rsidRPr="00727289">
        <w:rPr>
          <w:rFonts w:ascii="Arial" w:hAnsi="Arial" w:cs="Arial"/>
          <w:sz w:val="24"/>
          <w:szCs w:val="24"/>
        </w:rPr>
        <w:t xml:space="preserve"> and</w:t>
      </w:r>
      <w:r w:rsidR="0071392B" w:rsidRPr="00727289">
        <w:rPr>
          <w:rFonts w:ascii="Arial" w:hAnsi="Arial" w:cs="Arial"/>
          <w:sz w:val="24"/>
          <w:szCs w:val="24"/>
        </w:rPr>
        <w:t xml:space="preserve"> the </w:t>
      </w:r>
      <w:r w:rsidR="0071392B" w:rsidRPr="00727289">
        <w:rPr>
          <w:rFonts w:ascii="Arial" w:hAnsi="Arial" w:cs="Arial"/>
          <w:i/>
          <w:iCs/>
          <w:sz w:val="24"/>
          <w:szCs w:val="24"/>
        </w:rPr>
        <w:t>Fuels Rationing Act 2019</w:t>
      </w:r>
      <w:r w:rsidR="0071392B" w:rsidRPr="00727289">
        <w:rPr>
          <w:rFonts w:ascii="Arial" w:hAnsi="Arial" w:cs="Arial"/>
          <w:sz w:val="24"/>
          <w:szCs w:val="24"/>
        </w:rPr>
        <w:t>.</w:t>
      </w:r>
    </w:p>
    <w:p w14:paraId="59922993" w14:textId="45C33A62" w:rsidR="00385991" w:rsidRPr="003B15E5" w:rsidRDefault="00385991" w:rsidP="00385991">
      <w:pPr>
        <w:pStyle w:val="Heading3"/>
        <w:rPr>
          <w:rFonts w:cs="Arial"/>
          <w:b w:val="0"/>
        </w:rPr>
      </w:pPr>
      <w:r w:rsidRPr="003B15E5">
        <w:rPr>
          <w:rFonts w:cs="Arial"/>
        </w:rPr>
        <w:t>Clause 4</w:t>
      </w:r>
      <w:r w:rsidRPr="003B15E5">
        <w:rPr>
          <w:rFonts w:cs="Arial"/>
        </w:rPr>
        <w:tab/>
        <w:t>Division 7.3.1A heading</w:t>
      </w:r>
    </w:p>
    <w:p w14:paraId="5533B1DA" w14:textId="1D8678D8" w:rsidR="00B10F39" w:rsidRPr="003B15E5" w:rsidRDefault="00385991" w:rsidP="00385991">
      <w:pPr>
        <w:rPr>
          <w:rFonts w:ascii="Arial" w:hAnsi="Arial" w:cs="Arial"/>
          <w:sz w:val="24"/>
          <w:szCs w:val="24"/>
        </w:rPr>
      </w:pPr>
      <w:r w:rsidRPr="003B15E5">
        <w:rPr>
          <w:rFonts w:ascii="Arial" w:hAnsi="Arial" w:cs="Arial"/>
          <w:sz w:val="24"/>
          <w:szCs w:val="24"/>
        </w:rPr>
        <w:t xml:space="preserve">This clause </w:t>
      </w:r>
      <w:r w:rsidR="008B3CBB" w:rsidRPr="003B15E5">
        <w:rPr>
          <w:rFonts w:ascii="Arial" w:hAnsi="Arial" w:cs="Arial"/>
          <w:sz w:val="24"/>
          <w:szCs w:val="24"/>
        </w:rPr>
        <w:t>amends the heading for division 7.3.1.A to reflect changes made by clauses 5 to 11</w:t>
      </w:r>
      <w:r w:rsidR="00B10F39" w:rsidRPr="003B15E5">
        <w:rPr>
          <w:rFonts w:ascii="Arial" w:hAnsi="Arial" w:cs="Arial"/>
          <w:sz w:val="24"/>
          <w:szCs w:val="24"/>
        </w:rPr>
        <w:t xml:space="preserve"> of this Bill</w:t>
      </w:r>
      <w:r w:rsidRPr="003B15E5">
        <w:rPr>
          <w:rFonts w:ascii="Arial" w:hAnsi="Arial" w:cs="Arial"/>
          <w:sz w:val="24"/>
          <w:szCs w:val="24"/>
        </w:rPr>
        <w:t>.</w:t>
      </w:r>
      <w:r w:rsidR="008B3CBB" w:rsidRPr="003B15E5">
        <w:rPr>
          <w:rFonts w:ascii="Arial" w:hAnsi="Arial" w:cs="Arial"/>
          <w:sz w:val="24"/>
          <w:szCs w:val="24"/>
        </w:rPr>
        <w:t xml:space="preserve">  Those clauses consolidate the provisions relating to the appointment of an </w:t>
      </w:r>
      <w:r w:rsidR="008D7904" w:rsidRPr="003B15E5">
        <w:rPr>
          <w:rFonts w:ascii="Arial" w:hAnsi="Arial" w:cs="Arial"/>
          <w:sz w:val="24"/>
          <w:szCs w:val="24"/>
        </w:rPr>
        <w:t>emergency controller</w:t>
      </w:r>
      <w:r w:rsidR="008B3CBB" w:rsidRPr="003B15E5">
        <w:rPr>
          <w:rFonts w:ascii="Arial" w:hAnsi="Arial" w:cs="Arial"/>
          <w:sz w:val="24"/>
          <w:szCs w:val="24"/>
        </w:rPr>
        <w:t xml:space="preserve">, and their functions and powers, into the one division.  Previously those provisions were contained into 2 divisions (division 7.3.1.A and 7.3.1B) dependant on whether the appointment coincided with the declaration of a </w:t>
      </w:r>
      <w:r w:rsidR="008D7904" w:rsidRPr="003B15E5">
        <w:rPr>
          <w:rFonts w:ascii="Arial" w:hAnsi="Arial" w:cs="Arial"/>
          <w:sz w:val="24"/>
          <w:szCs w:val="24"/>
        </w:rPr>
        <w:t>state of emergency</w:t>
      </w:r>
      <w:r w:rsidR="008B3CBB" w:rsidRPr="003B15E5">
        <w:rPr>
          <w:rFonts w:ascii="Arial" w:hAnsi="Arial" w:cs="Arial"/>
          <w:sz w:val="24"/>
          <w:szCs w:val="24"/>
        </w:rPr>
        <w:t>.</w:t>
      </w:r>
    </w:p>
    <w:p w14:paraId="082BB806" w14:textId="33CC883A" w:rsidR="00B10F39" w:rsidRPr="003B15E5" w:rsidRDefault="00B10F39" w:rsidP="00B10F39">
      <w:pPr>
        <w:pStyle w:val="Heading3"/>
        <w:rPr>
          <w:rFonts w:cs="Arial"/>
          <w:b w:val="0"/>
        </w:rPr>
      </w:pPr>
      <w:r w:rsidRPr="003B15E5">
        <w:rPr>
          <w:rFonts w:cs="Arial"/>
        </w:rPr>
        <w:t>Clause 5</w:t>
      </w:r>
      <w:r w:rsidRPr="003B15E5">
        <w:rPr>
          <w:rFonts w:cs="Arial"/>
        </w:rPr>
        <w:tab/>
        <w:t>Section 150A</w:t>
      </w:r>
    </w:p>
    <w:p w14:paraId="5751C617" w14:textId="79A70BF2" w:rsidR="00385991" w:rsidRPr="003B15E5" w:rsidRDefault="00B10F39" w:rsidP="00B10F39">
      <w:pPr>
        <w:rPr>
          <w:rFonts w:ascii="Arial" w:hAnsi="Arial" w:cs="Arial"/>
          <w:sz w:val="24"/>
          <w:szCs w:val="24"/>
        </w:rPr>
      </w:pPr>
      <w:r w:rsidRPr="003B15E5">
        <w:rPr>
          <w:rFonts w:ascii="Arial" w:hAnsi="Arial" w:cs="Arial"/>
          <w:sz w:val="24"/>
          <w:szCs w:val="24"/>
        </w:rPr>
        <w:t xml:space="preserve">This clause </w:t>
      </w:r>
      <w:r w:rsidR="00726C4D" w:rsidRPr="003B15E5">
        <w:rPr>
          <w:rFonts w:ascii="Arial" w:hAnsi="Arial" w:cs="Arial"/>
          <w:sz w:val="24"/>
          <w:szCs w:val="24"/>
        </w:rPr>
        <w:t>substitutes the</w:t>
      </w:r>
      <w:r w:rsidRPr="003B15E5">
        <w:rPr>
          <w:rFonts w:ascii="Arial" w:hAnsi="Arial" w:cs="Arial"/>
          <w:sz w:val="24"/>
          <w:szCs w:val="24"/>
        </w:rPr>
        <w:t xml:space="preserve"> existing section 150A</w:t>
      </w:r>
      <w:r w:rsidR="00726C4D" w:rsidRPr="003B15E5">
        <w:rPr>
          <w:rFonts w:ascii="Arial" w:hAnsi="Arial" w:cs="Arial"/>
          <w:sz w:val="24"/>
          <w:szCs w:val="24"/>
        </w:rPr>
        <w:t xml:space="preserve"> of the Act</w:t>
      </w:r>
      <w:r w:rsidRPr="003B15E5">
        <w:rPr>
          <w:rFonts w:ascii="Arial" w:hAnsi="Arial" w:cs="Arial"/>
          <w:sz w:val="24"/>
          <w:szCs w:val="24"/>
        </w:rPr>
        <w:t>.</w:t>
      </w:r>
      <w:r w:rsidR="00726C4D" w:rsidRPr="003B15E5">
        <w:rPr>
          <w:rFonts w:ascii="Arial" w:hAnsi="Arial" w:cs="Arial"/>
          <w:sz w:val="24"/>
          <w:szCs w:val="24"/>
        </w:rPr>
        <w:t xml:space="preserve">  Existing section 150A confers a power on the Chief Minister to appoint an </w:t>
      </w:r>
      <w:r w:rsidR="008D7904" w:rsidRPr="003B15E5">
        <w:rPr>
          <w:rFonts w:ascii="Arial" w:hAnsi="Arial" w:cs="Arial"/>
          <w:sz w:val="24"/>
          <w:szCs w:val="24"/>
        </w:rPr>
        <w:t>emergency controller</w:t>
      </w:r>
      <w:r w:rsidR="00726C4D" w:rsidRPr="003B15E5">
        <w:rPr>
          <w:rFonts w:ascii="Arial" w:hAnsi="Arial" w:cs="Arial"/>
          <w:sz w:val="24"/>
          <w:szCs w:val="24"/>
        </w:rPr>
        <w:t xml:space="preserve">, and prescribes the appointment requirements and conditions, when a state of </w:t>
      </w:r>
      <w:r w:rsidR="00776728" w:rsidRPr="003B15E5">
        <w:rPr>
          <w:rFonts w:ascii="Arial" w:hAnsi="Arial" w:cs="Arial"/>
          <w:sz w:val="24"/>
          <w:szCs w:val="24"/>
        </w:rPr>
        <w:t>e</w:t>
      </w:r>
      <w:r w:rsidR="00726C4D" w:rsidRPr="003B15E5">
        <w:rPr>
          <w:rFonts w:ascii="Arial" w:hAnsi="Arial" w:cs="Arial"/>
          <w:sz w:val="24"/>
          <w:szCs w:val="24"/>
        </w:rPr>
        <w:t xml:space="preserve">mergency has not been declared.  Separately, existing section 159 required the Chief Minister to appoint an </w:t>
      </w:r>
      <w:r w:rsidR="008D7904" w:rsidRPr="003B15E5">
        <w:rPr>
          <w:rFonts w:ascii="Arial" w:hAnsi="Arial" w:cs="Arial"/>
          <w:sz w:val="24"/>
          <w:szCs w:val="24"/>
        </w:rPr>
        <w:t>emergency controller</w:t>
      </w:r>
      <w:r w:rsidR="00726C4D" w:rsidRPr="003B15E5">
        <w:rPr>
          <w:rFonts w:ascii="Arial" w:hAnsi="Arial" w:cs="Arial"/>
          <w:sz w:val="24"/>
          <w:szCs w:val="24"/>
        </w:rPr>
        <w:t xml:space="preserve"> if a </w:t>
      </w:r>
      <w:r w:rsidR="008D7904" w:rsidRPr="003B15E5">
        <w:rPr>
          <w:rFonts w:ascii="Arial" w:hAnsi="Arial" w:cs="Arial"/>
          <w:sz w:val="24"/>
          <w:szCs w:val="24"/>
        </w:rPr>
        <w:t>state of emergency</w:t>
      </w:r>
      <w:r w:rsidR="00726C4D" w:rsidRPr="003B15E5">
        <w:rPr>
          <w:rFonts w:ascii="Arial" w:hAnsi="Arial" w:cs="Arial"/>
          <w:sz w:val="24"/>
          <w:szCs w:val="24"/>
        </w:rPr>
        <w:t xml:space="preserve"> was declared.</w:t>
      </w:r>
    </w:p>
    <w:p w14:paraId="6963B91C" w14:textId="3232996C" w:rsidR="00726C4D" w:rsidRPr="003B15E5" w:rsidRDefault="00726C4D" w:rsidP="00B10F39">
      <w:pPr>
        <w:rPr>
          <w:rFonts w:ascii="Arial" w:hAnsi="Arial" w:cs="Arial"/>
          <w:sz w:val="24"/>
          <w:szCs w:val="24"/>
        </w:rPr>
      </w:pPr>
      <w:r w:rsidRPr="003B15E5">
        <w:rPr>
          <w:rFonts w:ascii="Arial" w:hAnsi="Arial" w:cs="Arial"/>
          <w:sz w:val="24"/>
          <w:szCs w:val="24"/>
        </w:rPr>
        <w:t xml:space="preserve">This clause consolidates the power to appoint an </w:t>
      </w:r>
      <w:r w:rsidR="008D7904" w:rsidRPr="003B15E5">
        <w:rPr>
          <w:rFonts w:ascii="Arial" w:hAnsi="Arial" w:cs="Arial"/>
          <w:sz w:val="24"/>
          <w:szCs w:val="24"/>
        </w:rPr>
        <w:t>emergency controller</w:t>
      </w:r>
      <w:r w:rsidRPr="003B15E5">
        <w:rPr>
          <w:rFonts w:ascii="Arial" w:hAnsi="Arial" w:cs="Arial"/>
          <w:sz w:val="24"/>
          <w:szCs w:val="24"/>
        </w:rPr>
        <w:t xml:space="preserve">, and the appointment requirements and conditions for that appointment, into the one section, regardless of whether the appointment is made in conjunction with the declaration of a </w:t>
      </w:r>
      <w:r w:rsidR="008D7904" w:rsidRPr="003B15E5">
        <w:rPr>
          <w:rFonts w:ascii="Arial" w:hAnsi="Arial" w:cs="Arial"/>
          <w:sz w:val="24"/>
          <w:szCs w:val="24"/>
        </w:rPr>
        <w:t>state of emergency</w:t>
      </w:r>
      <w:r w:rsidRPr="003B15E5">
        <w:rPr>
          <w:rFonts w:ascii="Arial" w:hAnsi="Arial" w:cs="Arial"/>
          <w:sz w:val="24"/>
          <w:szCs w:val="24"/>
        </w:rPr>
        <w:t xml:space="preserve"> or not.  </w:t>
      </w:r>
    </w:p>
    <w:p w14:paraId="4B14D0A0" w14:textId="371FEEFC" w:rsidR="0074219B" w:rsidRPr="003B15E5" w:rsidRDefault="0074219B" w:rsidP="00B10F39">
      <w:pPr>
        <w:rPr>
          <w:rFonts w:ascii="Arial" w:hAnsi="Arial" w:cs="Arial"/>
          <w:sz w:val="24"/>
          <w:szCs w:val="24"/>
        </w:rPr>
      </w:pPr>
      <w:r w:rsidRPr="003B15E5">
        <w:rPr>
          <w:rFonts w:ascii="Arial" w:hAnsi="Arial" w:cs="Arial"/>
          <w:sz w:val="24"/>
          <w:szCs w:val="24"/>
        </w:rPr>
        <w:t xml:space="preserve">The clause </w:t>
      </w:r>
      <w:r w:rsidR="004C32AF">
        <w:rPr>
          <w:rFonts w:ascii="Arial" w:hAnsi="Arial" w:cs="Arial"/>
          <w:sz w:val="24"/>
          <w:szCs w:val="24"/>
        </w:rPr>
        <w:t xml:space="preserve">also </w:t>
      </w:r>
      <w:r w:rsidRPr="003B15E5">
        <w:rPr>
          <w:rFonts w:ascii="Arial" w:hAnsi="Arial" w:cs="Arial"/>
          <w:sz w:val="24"/>
          <w:szCs w:val="24"/>
        </w:rPr>
        <w:t xml:space="preserve">extends the maximum period for which an </w:t>
      </w:r>
      <w:r w:rsidR="008D7904" w:rsidRPr="003B15E5">
        <w:rPr>
          <w:rFonts w:ascii="Arial" w:hAnsi="Arial" w:cs="Arial"/>
          <w:sz w:val="24"/>
          <w:szCs w:val="24"/>
        </w:rPr>
        <w:t>emergency controller</w:t>
      </w:r>
      <w:r w:rsidRPr="003B15E5">
        <w:rPr>
          <w:rFonts w:ascii="Arial" w:hAnsi="Arial" w:cs="Arial"/>
          <w:sz w:val="24"/>
          <w:szCs w:val="24"/>
        </w:rPr>
        <w:t xml:space="preserve"> may be appointed when a </w:t>
      </w:r>
      <w:r w:rsidR="008D7904" w:rsidRPr="003B15E5">
        <w:rPr>
          <w:rFonts w:ascii="Arial" w:hAnsi="Arial" w:cs="Arial"/>
          <w:sz w:val="24"/>
          <w:szCs w:val="24"/>
        </w:rPr>
        <w:t>state of emergency</w:t>
      </w:r>
      <w:r w:rsidRPr="003B15E5">
        <w:rPr>
          <w:rFonts w:ascii="Arial" w:hAnsi="Arial" w:cs="Arial"/>
          <w:sz w:val="24"/>
          <w:szCs w:val="24"/>
        </w:rPr>
        <w:t xml:space="preserve"> has not been declared from the existing 7 days to not longer than 28 days.  This change will provide certainty for emergency response operations </w:t>
      </w:r>
      <w:r w:rsidR="006A1A77" w:rsidRPr="003B15E5">
        <w:rPr>
          <w:rFonts w:ascii="Arial" w:hAnsi="Arial" w:cs="Arial"/>
          <w:sz w:val="24"/>
          <w:szCs w:val="24"/>
        </w:rPr>
        <w:t xml:space="preserve">for emergency response efforts and reduce administrative </w:t>
      </w:r>
      <w:r w:rsidR="006A1A77" w:rsidRPr="003B15E5">
        <w:rPr>
          <w:rFonts w:ascii="Arial" w:hAnsi="Arial" w:cs="Arial"/>
          <w:sz w:val="24"/>
          <w:szCs w:val="24"/>
        </w:rPr>
        <w:lastRenderedPageBreak/>
        <w:t>burden in emergency situations.  The 2019/20 bushfires demonstrate</w:t>
      </w:r>
      <w:r w:rsidR="00C12A91" w:rsidRPr="003B15E5">
        <w:rPr>
          <w:rFonts w:ascii="Arial" w:hAnsi="Arial" w:cs="Arial"/>
          <w:sz w:val="24"/>
          <w:szCs w:val="24"/>
        </w:rPr>
        <w:t>d</w:t>
      </w:r>
      <w:r w:rsidR="006A1A77" w:rsidRPr="003B15E5">
        <w:rPr>
          <w:rFonts w:ascii="Arial" w:hAnsi="Arial" w:cs="Arial"/>
          <w:sz w:val="24"/>
          <w:szCs w:val="24"/>
        </w:rPr>
        <w:t xml:space="preserve"> that natural disasters may </w:t>
      </w:r>
      <w:r w:rsidR="00C12A91" w:rsidRPr="003B15E5">
        <w:rPr>
          <w:rFonts w:ascii="Arial" w:hAnsi="Arial" w:cs="Arial"/>
          <w:sz w:val="24"/>
          <w:szCs w:val="24"/>
        </w:rPr>
        <w:t xml:space="preserve">lead to emergencies </w:t>
      </w:r>
      <w:r w:rsidR="006A1A77" w:rsidRPr="003B15E5">
        <w:rPr>
          <w:rFonts w:ascii="Arial" w:hAnsi="Arial" w:cs="Arial"/>
          <w:sz w:val="24"/>
          <w:szCs w:val="24"/>
        </w:rPr>
        <w:t>impact</w:t>
      </w:r>
      <w:r w:rsidR="00776728" w:rsidRPr="003B15E5">
        <w:rPr>
          <w:rFonts w:ascii="Arial" w:hAnsi="Arial" w:cs="Arial"/>
          <w:sz w:val="24"/>
          <w:szCs w:val="24"/>
        </w:rPr>
        <w:t>ing</w:t>
      </w:r>
      <w:r w:rsidR="006A1A77" w:rsidRPr="003B15E5">
        <w:rPr>
          <w:rFonts w:ascii="Arial" w:hAnsi="Arial" w:cs="Arial"/>
          <w:sz w:val="24"/>
          <w:szCs w:val="24"/>
        </w:rPr>
        <w:t xml:space="preserve"> the Territory for longer than 7 days.  </w:t>
      </w:r>
      <w:r w:rsidR="00C12A91" w:rsidRPr="003B15E5">
        <w:rPr>
          <w:rFonts w:ascii="Arial" w:hAnsi="Arial" w:cs="Arial"/>
          <w:sz w:val="24"/>
          <w:szCs w:val="24"/>
        </w:rPr>
        <w:t xml:space="preserve">A power to appoint an </w:t>
      </w:r>
      <w:r w:rsidR="008D7904" w:rsidRPr="003B15E5">
        <w:rPr>
          <w:rFonts w:ascii="Arial" w:hAnsi="Arial" w:cs="Arial"/>
          <w:sz w:val="24"/>
          <w:szCs w:val="24"/>
        </w:rPr>
        <w:t>emergency controller</w:t>
      </w:r>
      <w:r w:rsidR="00C12A91" w:rsidRPr="003B15E5">
        <w:rPr>
          <w:rFonts w:ascii="Arial" w:hAnsi="Arial" w:cs="Arial"/>
          <w:sz w:val="24"/>
          <w:szCs w:val="24"/>
        </w:rPr>
        <w:t xml:space="preserve"> for no more than 28 days provides flexibility in appointment and will be sufficient for the majority of emergency situations.  The Chief Minister has the power to reappoint the </w:t>
      </w:r>
      <w:r w:rsidR="008D7904" w:rsidRPr="003B15E5">
        <w:rPr>
          <w:rFonts w:ascii="Arial" w:hAnsi="Arial" w:cs="Arial"/>
          <w:sz w:val="24"/>
          <w:szCs w:val="24"/>
        </w:rPr>
        <w:t>emergency controller</w:t>
      </w:r>
      <w:r w:rsidR="00C12A91" w:rsidRPr="003B15E5">
        <w:rPr>
          <w:rFonts w:ascii="Arial" w:hAnsi="Arial" w:cs="Arial"/>
          <w:sz w:val="24"/>
          <w:szCs w:val="24"/>
        </w:rPr>
        <w:t xml:space="preserve"> should the emergency extend for longer than 28 days.   </w:t>
      </w:r>
      <w:r w:rsidR="006A1A77" w:rsidRPr="003B15E5">
        <w:rPr>
          <w:rFonts w:ascii="Arial" w:hAnsi="Arial" w:cs="Arial"/>
          <w:sz w:val="24"/>
          <w:szCs w:val="24"/>
        </w:rPr>
        <w:t xml:space="preserve"> </w:t>
      </w:r>
    </w:p>
    <w:p w14:paraId="4361576D" w14:textId="6D7103A5" w:rsidR="00E658CF" w:rsidRPr="003B15E5" w:rsidRDefault="00CF0A97" w:rsidP="00B10F39">
      <w:pPr>
        <w:rPr>
          <w:rFonts w:ascii="Arial" w:hAnsi="Arial" w:cs="Arial"/>
          <w:sz w:val="24"/>
          <w:szCs w:val="24"/>
        </w:rPr>
      </w:pPr>
      <w:r w:rsidRPr="003B15E5">
        <w:rPr>
          <w:rFonts w:ascii="Arial" w:hAnsi="Arial" w:cs="Arial"/>
          <w:sz w:val="24"/>
          <w:szCs w:val="24"/>
        </w:rPr>
        <w:t xml:space="preserve">There has been no change to the preconditions for appointing an </w:t>
      </w:r>
      <w:r w:rsidR="008D7904" w:rsidRPr="003B15E5">
        <w:rPr>
          <w:rFonts w:ascii="Arial" w:hAnsi="Arial" w:cs="Arial"/>
          <w:sz w:val="24"/>
          <w:szCs w:val="24"/>
        </w:rPr>
        <w:t>emergency controller</w:t>
      </w:r>
      <w:r w:rsidRPr="003B15E5">
        <w:rPr>
          <w:rFonts w:ascii="Arial" w:hAnsi="Arial" w:cs="Arial"/>
          <w:sz w:val="24"/>
          <w:szCs w:val="24"/>
        </w:rPr>
        <w:t xml:space="preserve">, nor to the requirement that an </w:t>
      </w:r>
      <w:r w:rsidR="008D7904" w:rsidRPr="003B15E5">
        <w:rPr>
          <w:rFonts w:ascii="Arial" w:hAnsi="Arial" w:cs="Arial"/>
          <w:sz w:val="24"/>
          <w:szCs w:val="24"/>
        </w:rPr>
        <w:t>emergency controller</w:t>
      </w:r>
      <w:r w:rsidRPr="003B15E5">
        <w:rPr>
          <w:rFonts w:ascii="Arial" w:hAnsi="Arial" w:cs="Arial"/>
          <w:sz w:val="24"/>
          <w:szCs w:val="24"/>
        </w:rPr>
        <w:t xml:space="preserve"> must be appointed if a </w:t>
      </w:r>
      <w:r w:rsidR="008D7904" w:rsidRPr="003B15E5">
        <w:rPr>
          <w:rFonts w:ascii="Arial" w:hAnsi="Arial" w:cs="Arial"/>
          <w:sz w:val="24"/>
          <w:szCs w:val="24"/>
        </w:rPr>
        <w:t>state of emergency</w:t>
      </w:r>
      <w:r w:rsidRPr="003B15E5">
        <w:rPr>
          <w:rFonts w:ascii="Arial" w:hAnsi="Arial" w:cs="Arial"/>
          <w:sz w:val="24"/>
          <w:szCs w:val="24"/>
        </w:rPr>
        <w:t xml:space="preserve"> has been declared.</w:t>
      </w:r>
      <w:r w:rsidR="006C7CAA" w:rsidRPr="003B15E5">
        <w:rPr>
          <w:rFonts w:ascii="Arial" w:hAnsi="Arial" w:cs="Arial"/>
          <w:sz w:val="24"/>
          <w:szCs w:val="24"/>
        </w:rPr>
        <w:t xml:space="preserve">  </w:t>
      </w:r>
    </w:p>
    <w:p w14:paraId="7C5E1A1A" w14:textId="5F200154" w:rsidR="00CF0A97" w:rsidRDefault="006C7CAA" w:rsidP="00B10F39">
      <w:pPr>
        <w:rPr>
          <w:rFonts w:ascii="Arial" w:hAnsi="Arial" w:cs="Arial"/>
          <w:sz w:val="24"/>
          <w:szCs w:val="24"/>
        </w:rPr>
      </w:pPr>
      <w:r w:rsidRPr="003B15E5">
        <w:rPr>
          <w:rFonts w:ascii="Arial" w:hAnsi="Arial" w:cs="Arial"/>
          <w:sz w:val="24"/>
          <w:szCs w:val="24"/>
        </w:rPr>
        <w:t xml:space="preserve">There has also been no change to the existing provision declaring that the requirement in division 19.3.3 for the </w:t>
      </w:r>
      <w:r w:rsidRPr="003B15E5">
        <w:rPr>
          <w:rFonts w:ascii="Arial" w:hAnsi="Arial" w:cs="Arial"/>
          <w:i/>
          <w:iCs/>
          <w:sz w:val="24"/>
          <w:szCs w:val="24"/>
        </w:rPr>
        <w:t>Legislation Act</w:t>
      </w:r>
      <w:r w:rsidR="00776728" w:rsidRPr="003B15E5">
        <w:rPr>
          <w:rFonts w:ascii="Arial" w:hAnsi="Arial" w:cs="Arial"/>
          <w:i/>
          <w:iCs/>
          <w:sz w:val="24"/>
          <w:szCs w:val="24"/>
        </w:rPr>
        <w:t xml:space="preserve"> 2001</w:t>
      </w:r>
      <w:r w:rsidRPr="003B15E5">
        <w:rPr>
          <w:rFonts w:ascii="Arial" w:hAnsi="Arial" w:cs="Arial"/>
          <w:sz w:val="24"/>
          <w:szCs w:val="24"/>
        </w:rPr>
        <w:t xml:space="preserve"> for a Minister to consult with the appropriate standing committee of the ACT Legislative Assembly prior to appointing someone to a statutory appointment does not apply to the appointment of an </w:t>
      </w:r>
      <w:r w:rsidR="008D7904" w:rsidRPr="003B15E5">
        <w:rPr>
          <w:rFonts w:ascii="Arial" w:hAnsi="Arial" w:cs="Arial"/>
          <w:sz w:val="24"/>
          <w:szCs w:val="24"/>
        </w:rPr>
        <w:t>emergency controller</w:t>
      </w:r>
      <w:r w:rsidRPr="003B15E5">
        <w:rPr>
          <w:rFonts w:ascii="Arial" w:hAnsi="Arial" w:cs="Arial"/>
          <w:sz w:val="24"/>
          <w:szCs w:val="24"/>
        </w:rPr>
        <w:t>.</w:t>
      </w:r>
      <w:r w:rsidR="00E658CF" w:rsidRPr="003B15E5">
        <w:rPr>
          <w:rFonts w:ascii="Arial" w:hAnsi="Arial" w:cs="Arial"/>
          <w:sz w:val="24"/>
          <w:szCs w:val="24"/>
        </w:rPr>
        <w:t xml:space="preserve">  As noted in the Explanatory Statement for the Emergencies Amendment Bill 2018, which introduced the existing provision</w:t>
      </w:r>
      <w:r w:rsidR="00217DE2" w:rsidRPr="003B15E5">
        <w:rPr>
          <w:rFonts w:ascii="Arial" w:hAnsi="Arial" w:cs="Arial"/>
          <w:sz w:val="24"/>
          <w:szCs w:val="24"/>
        </w:rPr>
        <w:t xml:space="preserve"> disapplying the consultation requirement</w:t>
      </w:r>
      <w:r w:rsidR="00E658CF" w:rsidRPr="003B15E5">
        <w:rPr>
          <w:rFonts w:ascii="Arial" w:hAnsi="Arial" w:cs="Arial"/>
          <w:sz w:val="24"/>
          <w:szCs w:val="24"/>
        </w:rPr>
        <w:t xml:space="preserve">, a requirement to consult creates the risk of a delay in the appointment of an </w:t>
      </w:r>
      <w:r w:rsidR="008D7904" w:rsidRPr="003B15E5">
        <w:rPr>
          <w:rFonts w:ascii="Arial" w:hAnsi="Arial" w:cs="Arial"/>
          <w:sz w:val="24"/>
          <w:szCs w:val="24"/>
        </w:rPr>
        <w:t>emergency controller</w:t>
      </w:r>
      <w:r w:rsidR="00E658CF" w:rsidRPr="003B15E5">
        <w:rPr>
          <w:rFonts w:ascii="Arial" w:hAnsi="Arial" w:cs="Arial"/>
          <w:sz w:val="24"/>
          <w:szCs w:val="24"/>
        </w:rPr>
        <w:t>.  It also creates the risk that where this requirement is not complied with, and the Chief Minister fails to consult with the appropriate Legislative Assembly standing committee, the appointee would not have access to the necessary powers and protections under the Act.</w:t>
      </w:r>
    </w:p>
    <w:p w14:paraId="69DFCDCD" w14:textId="56C1C226" w:rsidR="004C32AF" w:rsidRPr="003B15E5" w:rsidRDefault="004C32AF" w:rsidP="00B10F39">
      <w:pPr>
        <w:rPr>
          <w:rFonts w:ascii="Arial" w:hAnsi="Arial" w:cs="Arial"/>
          <w:sz w:val="24"/>
          <w:szCs w:val="24"/>
        </w:rPr>
      </w:pPr>
      <w:r>
        <w:rPr>
          <w:rFonts w:ascii="Arial" w:hAnsi="Arial" w:cs="Arial"/>
          <w:sz w:val="24"/>
          <w:szCs w:val="24"/>
        </w:rPr>
        <w:t>New subsection (7) details when the appointment of an emergency controller ends.  Subsection (7) (a) describes when the appointment ends in relation to an appointment outside a declared state of emergency, while subsection (7) (b) relates to an appointment in conjunction with a declared state of emergency.</w:t>
      </w:r>
    </w:p>
    <w:p w14:paraId="196CC569" w14:textId="5DBE74F4" w:rsidR="00864718" w:rsidRPr="003B15E5" w:rsidRDefault="00864718" w:rsidP="00864718">
      <w:pPr>
        <w:pStyle w:val="Heading3"/>
        <w:rPr>
          <w:rFonts w:cs="Arial"/>
          <w:b w:val="0"/>
        </w:rPr>
      </w:pPr>
      <w:r w:rsidRPr="003B15E5">
        <w:rPr>
          <w:rFonts w:cs="Arial"/>
        </w:rPr>
        <w:t>Clause 6</w:t>
      </w:r>
      <w:r w:rsidRPr="003B15E5">
        <w:rPr>
          <w:rFonts w:cs="Arial"/>
        </w:rPr>
        <w:tab/>
        <w:t>Section</w:t>
      </w:r>
      <w:r w:rsidR="004C32AF">
        <w:rPr>
          <w:rFonts w:cs="Arial"/>
        </w:rPr>
        <w:t>s</w:t>
      </w:r>
      <w:r w:rsidRPr="003B15E5">
        <w:rPr>
          <w:rFonts w:cs="Arial"/>
        </w:rPr>
        <w:t xml:space="preserve"> 150B </w:t>
      </w:r>
      <w:r w:rsidR="00064EDE">
        <w:rPr>
          <w:rFonts w:cs="Arial"/>
        </w:rPr>
        <w:t xml:space="preserve">and 150C </w:t>
      </w:r>
      <w:r w:rsidRPr="003B15E5">
        <w:rPr>
          <w:rFonts w:cs="Arial"/>
        </w:rPr>
        <w:t>heading</w:t>
      </w:r>
      <w:r w:rsidR="00064EDE">
        <w:rPr>
          <w:rFonts w:cs="Arial"/>
        </w:rPr>
        <w:t>s</w:t>
      </w:r>
    </w:p>
    <w:p w14:paraId="4443BCAE" w14:textId="2D4C3050" w:rsidR="00064EDE" w:rsidRDefault="00864718" w:rsidP="00864718">
      <w:pPr>
        <w:rPr>
          <w:rFonts w:ascii="Arial" w:hAnsi="Arial" w:cs="Arial"/>
          <w:sz w:val="24"/>
          <w:szCs w:val="24"/>
        </w:rPr>
      </w:pPr>
      <w:bookmarkStart w:id="4" w:name="_Hlk46846166"/>
      <w:r w:rsidRPr="003B15E5">
        <w:rPr>
          <w:rFonts w:ascii="Arial" w:hAnsi="Arial" w:cs="Arial"/>
          <w:sz w:val="24"/>
          <w:szCs w:val="24"/>
        </w:rPr>
        <w:t>This clause replaces the heading</w:t>
      </w:r>
      <w:r w:rsidR="00A66F79">
        <w:rPr>
          <w:rFonts w:ascii="Arial" w:hAnsi="Arial" w:cs="Arial"/>
          <w:sz w:val="24"/>
          <w:szCs w:val="24"/>
        </w:rPr>
        <w:t>s</w:t>
      </w:r>
      <w:r w:rsidRPr="003B15E5">
        <w:rPr>
          <w:rFonts w:ascii="Arial" w:hAnsi="Arial" w:cs="Arial"/>
          <w:sz w:val="24"/>
          <w:szCs w:val="24"/>
        </w:rPr>
        <w:t xml:space="preserve"> for existing section</w:t>
      </w:r>
      <w:r w:rsidR="00A66F79">
        <w:rPr>
          <w:rFonts w:ascii="Arial" w:hAnsi="Arial" w:cs="Arial"/>
          <w:sz w:val="24"/>
          <w:szCs w:val="24"/>
        </w:rPr>
        <w:t>s</w:t>
      </w:r>
      <w:r w:rsidRPr="003B15E5">
        <w:rPr>
          <w:rFonts w:ascii="Arial" w:hAnsi="Arial" w:cs="Arial"/>
          <w:sz w:val="24"/>
          <w:szCs w:val="24"/>
        </w:rPr>
        <w:t xml:space="preserve"> 150B</w:t>
      </w:r>
      <w:r w:rsidR="00064EDE">
        <w:rPr>
          <w:rFonts w:ascii="Arial" w:hAnsi="Arial" w:cs="Arial"/>
          <w:sz w:val="24"/>
          <w:szCs w:val="24"/>
        </w:rPr>
        <w:t xml:space="preserve"> and 150C</w:t>
      </w:r>
      <w:r w:rsidRPr="003B15E5">
        <w:rPr>
          <w:rFonts w:ascii="Arial" w:hAnsi="Arial" w:cs="Arial"/>
          <w:sz w:val="24"/>
          <w:szCs w:val="24"/>
        </w:rPr>
        <w:t xml:space="preserve">.  </w:t>
      </w:r>
    </w:p>
    <w:p w14:paraId="262E4ECF" w14:textId="3294EBD8" w:rsidR="00385991" w:rsidRPr="003B15E5" w:rsidRDefault="00864718" w:rsidP="00864718">
      <w:pPr>
        <w:rPr>
          <w:rFonts w:ascii="Arial" w:hAnsi="Arial" w:cs="Arial"/>
          <w:sz w:val="24"/>
          <w:szCs w:val="24"/>
        </w:rPr>
      </w:pPr>
      <w:r w:rsidRPr="003B15E5">
        <w:rPr>
          <w:rFonts w:ascii="Arial" w:hAnsi="Arial" w:cs="Arial"/>
          <w:sz w:val="24"/>
          <w:szCs w:val="24"/>
        </w:rPr>
        <w:t>The new heading reflects that section 150B</w:t>
      </w:r>
      <w:r w:rsidR="00064EDE">
        <w:rPr>
          <w:rFonts w:ascii="Arial" w:hAnsi="Arial" w:cs="Arial"/>
          <w:sz w:val="24"/>
          <w:szCs w:val="24"/>
        </w:rPr>
        <w:t xml:space="preserve"> and 150C</w:t>
      </w:r>
      <w:r w:rsidRPr="003B15E5">
        <w:rPr>
          <w:rFonts w:ascii="Arial" w:hAnsi="Arial" w:cs="Arial"/>
          <w:sz w:val="24"/>
          <w:szCs w:val="24"/>
        </w:rPr>
        <w:t xml:space="preserve">, because of </w:t>
      </w:r>
      <w:r w:rsidR="00064EDE">
        <w:rPr>
          <w:rFonts w:ascii="Arial" w:hAnsi="Arial" w:cs="Arial"/>
          <w:sz w:val="24"/>
          <w:szCs w:val="24"/>
        </w:rPr>
        <w:t xml:space="preserve">their </w:t>
      </w:r>
      <w:r w:rsidRPr="003B15E5">
        <w:rPr>
          <w:rFonts w:ascii="Arial" w:hAnsi="Arial" w:cs="Arial"/>
          <w:sz w:val="24"/>
          <w:szCs w:val="24"/>
        </w:rPr>
        <w:t xml:space="preserve">relationship to section 150A, now applies to the appointment of an </w:t>
      </w:r>
      <w:r w:rsidR="008D7904" w:rsidRPr="003B15E5">
        <w:rPr>
          <w:rFonts w:ascii="Arial" w:hAnsi="Arial" w:cs="Arial"/>
          <w:sz w:val="24"/>
          <w:szCs w:val="24"/>
        </w:rPr>
        <w:t>emergency controller</w:t>
      </w:r>
      <w:r w:rsidRPr="003B15E5">
        <w:rPr>
          <w:rFonts w:ascii="Arial" w:hAnsi="Arial" w:cs="Arial"/>
          <w:sz w:val="24"/>
          <w:szCs w:val="24"/>
        </w:rPr>
        <w:t xml:space="preserve"> both in conjunction with the declaration of a </w:t>
      </w:r>
      <w:r w:rsidR="008D7904" w:rsidRPr="003B15E5">
        <w:rPr>
          <w:rFonts w:ascii="Arial" w:hAnsi="Arial" w:cs="Arial"/>
          <w:sz w:val="24"/>
          <w:szCs w:val="24"/>
        </w:rPr>
        <w:t>state of emergency</w:t>
      </w:r>
      <w:r w:rsidRPr="003B15E5">
        <w:rPr>
          <w:rFonts w:ascii="Arial" w:hAnsi="Arial" w:cs="Arial"/>
          <w:sz w:val="24"/>
          <w:szCs w:val="24"/>
        </w:rPr>
        <w:t xml:space="preserve"> </w:t>
      </w:r>
      <w:r w:rsidR="007A1113" w:rsidRPr="003B15E5">
        <w:rPr>
          <w:rFonts w:ascii="Arial" w:hAnsi="Arial" w:cs="Arial"/>
          <w:sz w:val="24"/>
          <w:szCs w:val="24"/>
        </w:rPr>
        <w:t>and</w:t>
      </w:r>
      <w:r w:rsidRPr="003B15E5">
        <w:rPr>
          <w:rFonts w:ascii="Arial" w:hAnsi="Arial" w:cs="Arial"/>
          <w:sz w:val="24"/>
          <w:szCs w:val="24"/>
        </w:rPr>
        <w:t xml:space="preserve"> separately to.  </w:t>
      </w:r>
      <w:bookmarkEnd w:id="4"/>
      <w:r w:rsidRPr="003B15E5">
        <w:rPr>
          <w:rFonts w:ascii="Arial" w:hAnsi="Arial" w:cs="Arial"/>
          <w:sz w:val="24"/>
          <w:szCs w:val="24"/>
        </w:rPr>
        <w:t>Previously section</w:t>
      </w:r>
      <w:r w:rsidR="00064EDE">
        <w:rPr>
          <w:rFonts w:ascii="Arial" w:hAnsi="Arial" w:cs="Arial"/>
          <w:sz w:val="24"/>
          <w:szCs w:val="24"/>
        </w:rPr>
        <w:t>s</w:t>
      </w:r>
      <w:r w:rsidRPr="003B15E5">
        <w:rPr>
          <w:rFonts w:ascii="Arial" w:hAnsi="Arial" w:cs="Arial"/>
          <w:sz w:val="24"/>
          <w:szCs w:val="24"/>
        </w:rPr>
        <w:t xml:space="preserve"> 150B </w:t>
      </w:r>
      <w:r w:rsidR="00064EDE">
        <w:rPr>
          <w:rFonts w:ascii="Arial" w:hAnsi="Arial" w:cs="Arial"/>
          <w:sz w:val="24"/>
          <w:szCs w:val="24"/>
        </w:rPr>
        <w:t xml:space="preserve">and 150C </w:t>
      </w:r>
      <w:r w:rsidRPr="003B15E5">
        <w:rPr>
          <w:rFonts w:ascii="Arial" w:hAnsi="Arial" w:cs="Arial"/>
          <w:sz w:val="24"/>
          <w:szCs w:val="24"/>
        </w:rPr>
        <w:t xml:space="preserve">only applied to the appointment of an </w:t>
      </w:r>
      <w:r w:rsidR="008D7904" w:rsidRPr="003B15E5">
        <w:rPr>
          <w:rFonts w:ascii="Arial" w:hAnsi="Arial" w:cs="Arial"/>
          <w:sz w:val="24"/>
          <w:szCs w:val="24"/>
        </w:rPr>
        <w:t>emergency controller</w:t>
      </w:r>
      <w:r w:rsidRPr="003B15E5">
        <w:rPr>
          <w:rFonts w:ascii="Arial" w:hAnsi="Arial" w:cs="Arial"/>
          <w:sz w:val="24"/>
          <w:szCs w:val="24"/>
        </w:rPr>
        <w:t xml:space="preserve"> </w:t>
      </w:r>
      <w:r w:rsidR="00DE3D3E" w:rsidRPr="003B15E5">
        <w:rPr>
          <w:rFonts w:ascii="Arial" w:hAnsi="Arial" w:cs="Arial"/>
          <w:sz w:val="24"/>
          <w:szCs w:val="24"/>
        </w:rPr>
        <w:t xml:space="preserve">outside of the declaration of a </w:t>
      </w:r>
      <w:r w:rsidR="008D7904" w:rsidRPr="003B15E5">
        <w:rPr>
          <w:rFonts w:ascii="Arial" w:hAnsi="Arial" w:cs="Arial"/>
          <w:sz w:val="24"/>
          <w:szCs w:val="24"/>
        </w:rPr>
        <w:t>state of emergency</w:t>
      </w:r>
      <w:r w:rsidR="00DE3D3E" w:rsidRPr="003B15E5">
        <w:rPr>
          <w:rFonts w:ascii="Arial" w:hAnsi="Arial" w:cs="Arial"/>
          <w:sz w:val="24"/>
          <w:szCs w:val="24"/>
        </w:rPr>
        <w:t xml:space="preserve">.  </w:t>
      </w:r>
    </w:p>
    <w:p w14:paraId="6E8A2BA7" w14:textId="0885DF49" w:rsidR="007A1113" w:rsidRPr="003B15E5" w:rsidRDefault="007A1113" w:rsidP="007A1113">
      <w:pPr>
        <w:pStyle w:val="Heading3"/>
        <w:rPr>
          <w:rFonts w:cs="Arial"/>
          <w:b w:val="0"/>
        </w:rPr>
      </w:pPr>
      <w:r w:rsidRPr="003B15E5">
        <w:rPr>
          <w:rFonts w:cs="Arial"/>
        </w:rPr>
        <w:t xml:space="preserve">Clause </w:t>
      </w:r>
      <w:r w:rsidR="00064EDE">
        <w:rPr>
          <w:rFonts w:cs="Arial"/>
        </w:rPr>
        <w:t>7</w:t>
      </w:r>
      <w:r w:rsidRPr="003B15E5">
        <w:rPr>
          <w:rFonts w:cs="Arial"/>
        </w:rPr>
        <w:tab/>
      </w:r>
      <w:r w:rsidR="00694289" w:rsidRPr="003B15E5">
        <w:rPr>
          <w:rFonts w:cs="Arial"/>
        </w:rPr>
        <w:t>Section 150C (2) (c)</w:t>
      </w:r>
    </w:p>
    <w:p w14:paraId="026C5FE4" w14:textId="31E0C61E" w:rsidR="007A1113" w:rsidRPr="003B15E5" w:rsidRDefault="007A1113" w:rsidP="007A1113">
      <w:pPr>
        <w:rPr>
          <w:rFonts w:ascii="Arial" w:hAnsi="Arial" w:cs="Arial"/>
          <w:sz w:val="24"/>
          <w:szCs w:val="24"/>
        </w:rPr>
      </w:pPr>
      <w:r w:rsidRPr="003B15E5">
        <w:rPr>
          <w:rFonts w:ascii="Arial" w:hAnsi="Arial" w:cs="Arial"/>
          <w:sz w:val="24"/>
          <w:szCs w:val="24"/>
        </w:rPr>
        <w:t xml:space="preserve">This clause </w:t>
      </w:r>
      <w:r w:rsidR="00694289" w:rsidRPr="003B15E5">
        <w:rPr>
          <w:rFonts w:ascii="Arial" w:hAnsi="Arial" w:cs="Arial"/>
          <w:sz w:val="24"/>
          <w:szCs w:val="24"/>
        </w:rPr>
        <w:t>corrects a grammatical error</w:t>
      </w:r>
      <w:r w:rsidR="00B55954" w:rsidRPr="003B15E5">
        <w:rPr>
          <w:rFonts w:ascii="Arial" w:hAnsi="Arial" w:cs="Arial"/>
          <w:sz w:val="24"/>
          <w:szCs w:val="24"/>
        </w:rPr>
        <w:t>, to refer to ‘the emergency controller’ rather than ‘an emergency controller’</w:t>
      </w:r>
      <w:r w:rsidR="00694289" w:rsidRPr="003B15E5">
        <w:rPr>
          <w:rFonts w:ascii="Arial" w:hAnsi="Arial" w:cs="Arial"/>
          <w:sz w:val="24"/>
          <w:szCs w:val="24"/>
        </w:rPr>
        <w:t>.</w:t>
      </w:r>
    </w:p>
    <w:p w14:paraId="2AC1839E" w14:textId="76A37774" w:rsidR="00B55954" w:rsidRPr="003B15E5" w:rsidRDefault="00B55954" w:rsidP="00B55954">
      <w:pPr>
        <w:pStyle w:val="Heading3"/>
        <w:rPr>
          <w:rFonts w:cs="Arial"/>
          <w:b w:val="0"/>
        </w:rPr>
      </w:pPr>
      <w:r w:rsidRPr="003B15E5">
        <w:rPr>
          <w:rFonts w:cs="Arial"/>
        </w:rPr>
        <w:t xml:space="preserve">Clause </w:t>
      </w:r>
      <w:r w:rsidR="00065538">
        <w:rPr>
          <w:rFonts w:cs="Arial"/>
        </w:rPr>
        <w:t>8</w:t>
      </w:r>
      <w:r w:rsidRPr="003B15E5">
        <w:rPr>
          <w:rFonts w:cs="Arial"/>
        </w:rPr>
        <w:tab/>
        <w:t>Section 150C (2) (d)</w:t>
      </w:r>
      <w:r w:rsidR="00065538">
        <w:rPr>
          <w:rFonts w:cs="Arial"/>
        </w:rPr>
        <w:t>, new example</w:t>
      </w:r>
    </w:p>
    <w:p w14:paraId="5CE2FC98" w14:textId="279B5D3B" w:rsidR="00B55954" w:rsidRDefault="00B55954" w:rsidP="00B55954">
      <w:pPr>
        <w:rPr>
          <w:rFonts w:ascii="Arial" w:hAnsi="Arial" w:cs="Arial"/>
          <w:sz w:val="24"/>
          <w:szCs w:val="24"/>
        </w:rPr>
      </w:pPr>
      <w:r w:rsidRPr="003B15E5">
        <w:rPr>
          <w:rFonts w:ascii="Arial" w:hAnsi="Arial" w:cs="Arial"/>
          <w:sz w:val="24"/>
          <w:szCs w:val="24"/>
        </w:rPr>
        <w:t xml:space="preserve">This clause </w:t>
      </w:r>
      <w:r w:rsidR="00E725A9" w:rsidRPr="003B15E5">
        <w:rPr>
          <w:rFonts w:ascii="Arial" w:hAnsi="Arial" w:cs="Arial"/>
          <w:sz w:val="24"/>
          <w:szCs w:val="24"/>
        </w:rPr>
        <w:t xml:space="preserve">inserts an example of ‘information’ </w:t>
      </w:r>
      <w:r w:rsidR="00740BDB" w:rsidRPr="003B15E5">
        <w:rPr>
          <w:rFonts w:ascii="Arial" w:hAnsi="Arial" w:cs="Arial"/>
          <w:sz w:val="24"/>
          <w:szCs w:val="24"/>
        </w:rPr>
        <w:t xml:space="preserve">that the emergency controller can direct a person to provide under section 150C (2) (d).  </w:t>
      </w:r>
      <w:r w:rsidR="004043B6" w:rsidRPr="003B15E5">
        <w:rPr>
          <w:rFonts w:ascii="Arial" w:hAnsi="Arial" w:cs="Arial"/>
          <w:sz w:val="24"/>
          <w:szCs w:val="24"/>
        </w:rPr>
        <w:t xml:space="preserve">Under this section the </w:t>
      </w:r>
      <w:r w:rsidR="004043B6" w:rsidRPr="003B15E5">
        <w:rPr>
          <w:rFonts w:ascii="Arial" w:hAnsi="Arial" w:cs="Arial"/>
          <w:sz w:val="24"/>
          <w:szCs w:val="24"/>
        </w:rPr>
        <w:lastRenderedPageBreak/>
        <w:t xml:space="preserve">emergency controller may direct a person to give information, answer questions, or produce documents or anything else, reasonably needed.  </w:t>
      </w:r>
      <w:r w:rsidR="00740BDB" w:rsidRPr="003B15E5">
        <w:rPr>
          <w:rFonts w:ascii="Arial" w:hAnsi="Arial" w:cs="Arial"/>
          <w:sz w:val="24"/>
          <w:szCs w:val="24"/>
        </w:rPr>
        <w:t xml:space="preserve">The example </w:t>
      </w:r>
      <w:r w:rsidR="003613DA" w:rsidRPr="003B15E5">
        <w:rPr>
          <w:rFonts w:ascii="Arial" w:hAnsi="Arial" w:cs="Arial"/>
          <w:sz w:val="24"/>
          <w:szCs w:val="24"/>
        </w:rPr>
        <w:t xml:space="preserve">inserted </w:t>
      </w:r>
      <w:r w:rsidR="004043B6">
        <w:rPr>
          <w:rFonts w:ascii="Arial" w:hAnsi="Arial" w:cs="Arial"/>
          <w:sz w:val="24"/>
          <w:szCs w:val="24"/>
        </w:rPr>
        <w:t xml:space="preserve">relates to the meaning of </w:t>
      </w:r>
      <w:r w:rsidR="00045420" w:rsidRPr="004043B6">
        <w:rPr>
          <w:rFonts w:ascii="Arial" w:hAnsi="Arial" w:cs="Arial"/>
          <w:i/>
          <w:iCs/>
          <w:sz w:val="24"/>
          <w:szCs w:val="24"/>
        </w:rPr>
        <w:t>information</w:t>
      </w:r>
      <w:r w:rsidR="00045420">
        <w:rPr>
          <w:rFonts w:ascii="Arial" w:hAnsi="Arial" w:cs="Arial"/>
          <w:sz w:val="24"/>
          <w:szCs w:val="24"/>
        </w:rPr>
        <w:t xml:space="preserve"> and</w:t>
      </w:r>
      <w:r w:rsidR="004043B6">
        <w:rPr>
          <w:rFonts w:ascii="Arial" w:hAnsi="Arial" w:cs="Arial"/>
          <w:sz w:val="24"/>
          <w:szCs w:val="24"/>
        </w:rPr>
        <w:t xml:space="preserve"> </w:t>
      </w:r>
      <w:r w:rsidR="00740BDB" w:rsidRPr="003B15E5">
        <w:rPr>
          <w:rFonts w:ascii="Arial" w:hAnsi="Arial" w:cs="Arial"/>
          <w:sz w:val="24"/>
          <w:szCs w:val="24"/>
        </w:rPr>
        <w:t xml:space="preserve">is ‘personal health information or a health record’.  </w:t>
      </w:r>
      <w:r w:rsidR="00804F6D">
        <w:rPr>
          <w:rFonts w:ascii="Arial" w:hAnsi="Arial" w:cs="Arial"/>
          <w:sz w:val="24"/>
          <w:szCs w:val="24"/>
        </w:rPr>
        <w:t xml:space="preserve">This reflects the broad scope of information which the emergency controller may direct to be produced, which includes health records </w:t>
      </w:r>
      <w:r w:rsidR="00772529">
        <w:rPr>
          <w:rFonts w:ascii="Arial" w:hAnsi="Arial" w:cs="Arial"/>
          <w:sz w:val="24"/>
          <w:szCs w:val="24"/>
        </w:rPr>
        <w:t xml:space="preserve">or personal health information </w:t>
      </w:r>
      <w:r w:rsidR="00804F6D">
        <w:rPr>
          <w:rFonts w:ascii="Arial" w:hAnsi="Arial" w:cs="Arial"/>
          <w:sz w:val="24"/>
          <w:szCs w:val="24"/>
        </w:rPr>
        <w:t xml:space="preserve">under the </w:t>
      </w:r>
      <w:bookmarkStart w:id="5" w:name="_Hlk47633945"/>
      <w:r w:rsidR="00804F6D" w:rsidRPr="00804F6D">
        <w:rPr>
          <w:rFonts w:ascii="Arial" w:hAnsi="Arial" w:cs="Arial"/>
          <w:i/>
          <w:iCs/>
          <w:sz w:val="24"/>
          <w:szCs w:val="24"/>
        </w:rPr>
        <w:t>Health Records (Privacy and Access) Act 1997</w:t>
      </w:r>
      <w:r w:rsidR="00804F6D">
        <w:rPr>
          <w:rFonts w:ascii="Arial" w:hAnsi="Arial" w:cs="Arial"/>
          <w:sz w:val="24"/>
          <w:szCs w:val="24"/>
        </w:rPr>
        <w:t xml:space="preserve"> and </w:t>
      </w:r>
      <w:r w:rsidR="00772529">
        <w:rPr>
          <w:rFonts w:ascii="Arial" w:hAnsi="Arial" w:cs="Arial"/>
          <w:sz w:val="24"/>
          <w:szCs w:val="24"/>
        </w:rPr>
        <w:t>personal information under the</w:t>
      </w:r>
      <w:r w:rsidR="00772529" w:rsidRPr="00772529">
        <w:t xml:space="preserve"> </w:t>
      </w:r>
      <w:r w:rsidR="00772529" w:rsidRPr="00772529">
        <w:rPr>
          <w:rFonts w:ascii="Arial" w:hAnsi="Arial" w:cs="Arial"/>
          <w:i/>
          <w:iCs/>
          <w:sz w:val="24"/>
          <w:szCs w:val="24"/>
        </w:rPr>
        <w:t>Information Privacy Act 2014</w:t>
      </w:r>
      <w:bookmarkEnd w:id="5"/>
      <w:r w:rsidR="00772529">
        <w:rPr>
          <w:rFonts w:ascii="Arial" w:hAnsi="Arial" w:cs="Arial"/>
          <w:sz w:val="24"/>
          <w:szCs w:val="24"/>
        </w:rPr>
        <w:t xml:space="preserve">. </w:t>
      </w:r>
    </w:p>
    <w:p w14:paraId="4B941DCA" w14:textId="2A582D15" w:rsidR="006B1567" w:rsidRDefault="006B1567" w:rsidP="00B55954">
      <w:pPr>
        <w:rPr>
          <w:rFonts w:ascii="Arial" w:hAnsi="Arial" w:cs="Arial"/>
          <w:sz w:val="24"/>
          <w:szCs w:val="24"/>
        </w:rPr>
      </w:pPr>
      <w:r>
        <w:rPr>
          <w:rFonts w:ascii="Arial" w:hAnsi="Arial" w:cs="Arial"/>
          <w:sz w:val="24"/>
          <w:szCs w:val="24"/>
        </w:rPr>
        <w:t>The power to access information or documents may be crucial for the emergency controller to undertake their functions of managing the response to the emergency.  An example of when this may occur is in relation to a nursing home that is in the path of a fastmoving bushfire.  The emergency controller may require access to personal or health data to ensure that appropriate plans are in place to safely evacuate the residents and ensure that any medical needs of those residents are met.</w:t>
      </w:r>
    </w:p>
    <w:p w14:paraId="13C64E6E" w14:textId="32DA087B" w:rsidR="006B1567" w:rsidRPr="003B15E5" w:rsidRDefault="006B1567" w:rsidP="00B55954">
      <w:pPr>
        <w:rPr>
          <w:rFonts w:ascii="Arial" w:hAnsi="Arial" w:cs="Arial"/>
          <w:sz w:val="24"/>
          <w:szCs w:val="24"/>
        </w:rPr>
      </w:pPr>
      <w:r>
        <w:rPr>
          <w:rFonts w:ascii="Arial" w:hAnsi="Arial" w:cs="Arial"/>
          <w:sz w:val="24"/>
          <w:szCs w:val="24"/>
        </w:rPr>
        <w:t xml:space="preserve">While the power of the emergency controller to direct a person to provide this information is not subject to any other Territory law, meaning that the emergency controller is not required to use that information in accordance with any requirement of the </w:t>
      </w:r>
      <w:r w:rsidRPr="006B1567">
        <w:rPr>
          <w:rFonts w:ascii="Arial" w:hAnsi="Arial" w:cs="Arial"/>
          <w:i/>
          <w:iCs/>
          <w:sz w:val="24"/>
          <w:szCs w:val="24"/>
        </w:rPr>
        <w:t>Health Records (Privacy and Access) Act 1997</w:t>
      </w:r>
      <w:r w:rsidRPr="006B1567">
        <w:rPr>
          <w:rFonts w:ascii="Arial" w:hAnsi="Arial" w:cs="Arial"/>
          <w:sz w:val="24"/>
          <w:szCs w:val="24"/>
        </w:rPr>
        <w:t xml:space="preserve"> </w:t>
      </w:r>
      <w:r>
        <w:rPr>
          <w:rFonts w:ascii="Arial" w:hAnsi="Arial" w:cs="Arial"/>
          <w:sz w:val="24"/>
          <w:szCs w:val="24"/>
        </w:rPr>
        <w:t xml:space="preserve">or the </w:t>
      </w:r>
      <w:r w:rsidRPr="006B1567">
        <w:rPr>
          <w:rFonts w:ascii="Arial" w:hAnsi="Arial" w:cs="Arial"/>
          <w:i/>
          <w:iCs/>
          <w:sz w:val="24"/>
          <w:szCs w:val="24"/>
        </w:rPr>
        <w:t>Information Privacy Act 2014</w:t>
      </w:r>
      <w:r>
        <w:rPr>
          <w:rFonts w:ascii="Arial" w:hAnsi="Arial" w:cs="Arial"/>
          <w:sz w:val="24"/>
          <w:szCs w:val="24"/>
        </w:rPr>
        <w:t xml:space="preserve">, the power to </w:t>
      </w:r>
      <w:r w:rsidR="00091022">
        <w:rPr>
          <w:rFonts w:ascii="Arial" w:hAnsi="Arial" w:cs="Arial"/>
          <w:sz w:val="24"/>
          <w:szCs w:val="24"/>
        </w:rPr>
        <w:t xml:space="preserve">access information is limited.  The power is limited to accessing information or documents that are reasonably needed, and the exercise of the power must be related to the management of the emergency.  </w:t>
      </w:r>
    </w:p>
    <w:p w14:paraId="6EC981EF" w14:textId="13D7E241" w:rsidR="002B2532" w:rsidRPr="003B15E5" w:rsidRDefault="002B2532" w:rsidP="002B2532">
      <w:pPr>
        <w:pStyle w:val="Heading3"/>
        <w:rPr>
          <w:rFonts w:cs="Arial"/>
          <w:b w:val="0"/>
        </w:rPr>
      </w:pPr>
      <w:r w:rsidRPr="003B15E5">
        <w:rPr>
          <w:rFonts w:cs="Arial"/>
        </w:rPr>
        <w:t xml:space="preserve">Clause </w:t>
      </w:r>
      <w:r w:rsidR="00065538">
        <w:rPr>
          <w:rFonts w:cs="Arial"/>
        </w:rPr>
        <w:t>9</w:t>
      </w:r>
      <w:r w:rsidRPr="003B15E5">
        <w:rPr>
          <w:rFonts w:cs="Arial"/>
        </w:rPr>
        <w:tab/>
        <w:t>Section 150C (2) (e)</w:t>
      </w:r>
    </w:p>
    <w:p w14:paraId="554CE635" w14:textId="4E66C30E" w:rsidR="002B2532" w:rsidRPr="003B15E5" w:rsidRDefault="002B2532" w:rsidP="002B2532">
      <w:pPr>
        <w:rPr>
          <w:rFonts w:ascii="Arial" w:hAnsi="Arial" w:cs="Arial"/>
          <w:sz w:val="24"/>
          <w:szCs w:val="24"/>
        </w:rPr>
      </w:pPr>
      <w:r w:rsidRPr="003B15E5">
        <w:rPr>
          <w:rFonts w:ascii="Arial" w:hAnsi="Arial" w:cs="Arial"/>
          <w:sz w:val="24"/>
          <w:szCs w:val="24"/>
        </w:rPr>
        <w:t>This clause corrects a grammatical error by inserting a missing comma.</w:t>
      </w:r>
    </w:p>
    <w:p w14:paraId="21EE295D" w14:textId="5F7F532D" w:rsidR="00FE420A" w:rsidRPr="003B15E5" w:rsidRDefault="00FE420A" w:rsidP="00FE420A">
      <w:pPr>
        <w:pStyle w:val="Heading3"/>
        <w:rPr>
          <w:rFonts w:cs="Arial"/>
          <w:b w:val="0"/>
        </w:rPr>
      </w:pPr>
      <w:r w:rsidRPr="003B15E5">
        <w:rPr>
          <w:rFonts w:cs="Arial"/>
        </w:rPr>
        <w:t>Clause 1</w:t>
      </w:r>
      <w:r w:rsidR="00065538">
        <w:rPr>
          <w:rFonts w:cs="Arial"/>
        </w:rPr>
        <w:t>0</w:t>
      </w:r>
      <w:r w:rsidRPr="003B15E5">
        <w:rPr>
          <w:rFonts w:cs="Arial"/>
        </w:rPr>
        <w:tab/>
        <w:t>New sections 150CA and 150CB</w:t>
      </w:r>
    </w:p>
    <w:p w14:paraId="48B58A95" w14:textId="6BC33A2A" w:rsidR="00FE420A" w:rsidRPr="003B15E5" w:rsidRDefault="00FE420A" w:rsidP="00FE420A">
      <w:pPr>
        <w:rPr>
          <w:rFonts w:ascii="Arial" w:hAnsi="Arial" w:cs="Arial"/>
          <w:sz w:val="24"/>
          <w:szCs w:val="24"/>
        </w:rPr>
      </w:pPr>
      <w:r w:rsidRPr="003B15E5">
        <w:rPr>
          <w:rFonts w:ascii="Arial" w:hAnsi="Arial" w:cs="Arial"/>
          <w:sz w:val="24"/>
          <w:szCs w:val="24"/>
        </w:rPr>
        <w:t xml:space="preserve">This clause </w:t>
      </w:r>
      <w:r w:rsidR="00732EF0" w:rsidRPr="003B15E5">
        <w:rPr>
          <w:rFonts w:ascii="Arial" w:hAnsi="Arial" w:cs="Arial"/>
          <w:sz w:val="24"/>
          <w:szCs w:val="24"/>
        </w:rPr>
        <w:t>inserts new sections 150CA and 150CB</w:t>
      </w:r>
      <w:r w:rsidRPr="003B15E5">
        <w:rPr>
          <w:rFonts w:ascii="Arial" w:hAnsi="Arial" w:cs="Arial"/>
          <w:sz w:val="24"/>
          <w:szCs w:val="24"/>
        </w:rPr>
        <w:t>.</w:t>
      </w:r>
      <w:r w:rsidR="00732EF0" w:rsidRPr="003B15E5">
        <w:rPr>
          <w:rFonts w:ascii="Arial" w:hAnsi="Arial" w:cs="Arial"/>
          <w:sz w:val="24"/>
          <w:szCs w:val="24"/>
        </w:rPr>
        <w:t xml:space="preserve">  </w:t>
      </w:r>
    </w:p>
    <w:p w14:paraId="3B9B5931" w14:textId="73B8FB89" w:rsidR="00732EF0" w:rsidRPr="003B15E5" w:rsidRDefault="00732EF0" w:rsidP="00FE420A">
      <w:pPr>
        <w:rPr>
          <w:rFonts w:ascii="Arial" w:hAnsi="Arial" w:cs="Arial"/>
          <w:sz w:val="24"/>
          <w:szCs w:val="24"/>
        </w:rPr>
      </w:pPr>
      <w:r w:rsidRPr="003B15E5">
        <w:rPr>
          <w:rFonts w:ascii="Arial" w:hAnsi="Arial" w:cs="Arial"/>
          <w:sz w:val="24"/>
          <w:szCs w:val="24"/>
        </w:rPr>
        <w:t xml:space="preserve">Section 150CA creates a new power for the Chief Minister to appoint a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001518EE" w:rsidRPr="003B15E5">
        <w:rPr>
          <w:rFonts w:ascii="Arial" w:hAnsi="Arial" w:cs="Arial"/>
          <w:sz w:val="24"/>
          <w:szCs w:val="24"/>
        </w:rPr>
        <w:t>.</w:t>
      </w:r>
      <w:r w:rsidR="005D6520" w:rsidRPr="003B15E5">
        <w:rPr>
          <w:rFonts w:ascii="Arial" w:hAnsi="Arial" w:cs="Arial"/>
          <w:sz w:val="24"/>
          <w:szCs w:val="24"/>
        </w:rPr>
        <w:t xml:space="preserve">  </w:t>
      </w:r>
      <w:r w:rsidR="00D37C07" w:rsidRPr="003B15E5">
        <w:rPr>
          <w:rFonts w:ascii="Arial" w:hAnsi="Arial" w:cs="Arial"/>
          <w:sz w:val="24"/>
          <w:szCs w:val="24"/>
        </w:rPr>
        <w:t xml:space="preserve">The prerequisites for appointing a </w:t>
      </w:r>
      <w:r w:rsidR="008D7904" w:rsidRPr="003B15E5">
        <w:rPr>
          <w:rFonts w:ascii="Arial" w:hAnsi="Arial" w:cs="Arial"/>
          <w:sz w:val="24"/>
          <w:szCs w:val="24"/>
        </w:rPr>
        <w:t>deputy</w:t>
      </w:r>
      <w:r w:rsidR="00D37C07" w:rsidRPr="003B15E5">
        <w:rPr>
          <w:rFonts w:ascii="Arial" w:hAnsi="Arial" w:cs="Arial"/>
          <w:sz w:val="24"/>
          <w:szCs w:val="24"/>
        </w:rPr>
        <w:t xml:space="preserve"> </w:t>
      </w:r>
      <w:r w:rsidR="008D7904" w:rsidRPr="003B15E5">
        <w:rPr>
          <w:rFonts w:ascii="Arial" w:hAnsi="Arial" w:cs="Arial"/>
          <w:sz w:val="24"/>
          <w:szCs w:val="24"/>
        </w:rPr>
        <w:t>emergency controller</w:t>
      </w:r>
      <w:r w:rsidR="00D37C07" w:rsidRPr="003B15E5">
        <w:rPr>
          <w:rFonts w:ascii="Arial" w:hAnsi="Arial" w:cs="Arial"/>
          <w:sz w:val="24"/>
          <w:szCs w:val="24"/>
        </w:rPr>
        <w:t xml:space="preserve"> (set out in new 150CA (1)) are </w:t>
      </w:r>
      <w:r w:rsidR="005D6520" w:rsidRPr="003B15E5">
        <w:rPr>
          <w:rFonts w:ascii="Arial" w:hAnsi="Arial" w:cs="Arial"/>
          <w:sz w:val="24"/>
          <w:szCs w:val="24"/>
        </w:rPr>
        <w:t xml:space="preserve">the same as for </w:t>
      </w:r>
      <w:r w:rsidR="00D37C07" w:rsidRPr="003B15E5">
        <w:rPr>
          <w:rFonts w:ascii="Arial" w:hAnsi="Arial" w:cs="Arial"/>
          <w:sz w:val="24"/>
          <w:szCs w:val="24"/>
        </w:rPr>
        <w:t xml:space="preserve">the appointment of an </w:t>
      </w:r>
      <w:r w:rsidR="008D7904" w:rsidRPr="003B15E5">
        <w:rPr>
          <w:rFonts w:ascii="Arial" w:hAnsi="Arial" w:cs="Arial"/>
          <w:sz w:val="24"/>
          <w:szCs w:val="24"/>
        </w:rPr>
        <w:t>emergency controller</w:t>
      </w:r>
      <w:r w:rsidR="00D37C07" w:rsidRPr="003B15E5">
        <w:rPr>
          <w:rFonts w:ascii="Arial" w:hAnsi="Arial" w:cs="Arial"/>
          <w:sz w:val="24"/>
          <w:szCs w:val="24"/>
        </w:rPr>
        <w:t>.</w:t>
      </w:r>
      <w:r w:rsidR="00A0087F" w:rsidRPr="003B15E5">
        <w:rPr>
          <w:rFonts w:ascii="Arial" w:hAnsi="Arial" w:cs="Arial"/>
          <w:sz w:val="24"/>
          <w:szCs w:val="24"/>
        </w:rPr>
        <w:t xml:space="preserve">  </w:t>
      </w:r>
      <w:r w:rsidR="0007275F" w:rsidRPr="003B15E5">
        <w:rPr>
          <w:rFonts w:ascii="Arial" w:hAnsi="Arial" w:cs="Arial"/>
          <w:sz w:val="24"/>
          <w:szCs w:val="24"/>
        </w:rPr>
        <w:t>There is no obligation on the Chief Minister to appoint a</w:t>
      </w:r>
      <w:r w:rsidR="001518EE" w:rsidRPr="003B15E5">
        <w:rPr>
          <w:rFonts w:ascii="Arial" w:hAnsi="Arial" w:cs="Arial"/>
          <w:sz w:val="24"/>
          <w:szCs w:val="24"/>
        </w:rPr>
        <w:t xml:space="preserve"> </w:t>
      </w:r>
      <w:r w:rsidR="008D7904" w:rsidRPr="003B15E5">
        <w:rPr>
          <w:rFonts w:ascii="Arial" w:hAnsi="Arial" w:cs="Arial"/>
          <w:sz w:val="24"/>
          <w:szCs w:val="24"/>
        </w:rPr>
        <w:t>deputy</w:t>
      </w:r>
      <w:r w:rsidR="001518EE" w:rsidRPr="003B15E5">
        <w:rPr>
          <w:rFonts w:ascii="Arial" w:hAnsi="Arial" w:cs="Arial"/>
          <w:sz w:val="24"/>
          <w:szCs w:val="24"/>
        </w:rPr>
        <w:t xml:space="preserve"> </w:t>
      </w:r>
      <w:r w:rsidR="008D7904" w:rsidRPr="003B15E5">
        <w:rPr>
          <w:rFonts w:ascii="Arial" w:hAnsi="Arial" w:cs="Arial"/>
          <w:sz w:val="24"/>
          <w:szCs w:val="24"/>
        </w:rPr>
        <w:t>emergency controller</w:t>
      </w:r>
      <w:r w:rsidR="0007275F" w:rsidRPr="003B15E5">
        <w:rPr>
          <w:rFonts w:ascii="Arial" w:hAnsi="Arial" w:cs="Arial"/>
          <w:sz w:val="24"/>
          <w:szCs w:val="24"/>
        </w:rPr>
        <w:t xml:space="preserve">, even if a declared </w:t>
      </w:r>
      <w:r w:rsidR="008D7904" w:rsidRPr="003B15E5">
        <w:rPr>
          <w:rFonts w:ascii="Arial" w:hAnsi="Arial" w:cs="Arial"/>
          <w:sz w:val="24"/>
          <w:szCs w:val="24"/>
        </w:rPr>
        <w:t>state of emergency</w:t>
      </w:r>
      <w:r w:rsidR="0007275F" w:rsidRPr="003B15E5">
        <w:rPr>
          <w:rFonts w:ascii="Arial" w:hAnsi="Arial" w:cs="Arial"/>
          <w:sz w:val="24"/>
          <w:szCs w:val="24"/>
        </w:rPr>
        <w:t>.</w:t>
      </w:r>
    </w:p>
    <w:p w14:paraId="7EFF9E22" w14:textId="240D1396" w:rsidR="0007275F" w:rsidRPr="003B15E5" w:rsidRDefault="0007275F" w:rsidP="00FE420A">
      <w:pPr>
        <w:rPr>
          <w:rFonts w:ascii="Arial" w:hAnsi="Arial" w:cs="Arial"/>
          <w:sz w:val="24"/>
          <w:szCs w:val="24"/>
        </w:rPr>
      </w:pPr>
      <w:r w:rsidRPr="003B15E5">
        <w:rPr>
          <w:rFonts w:ascii="Arial" w:hAnsi="Arial" w:cs="Arial"/>
          <w:sz w:val="24"/>
          <w:szCs w:val="24"/>
        </w:rPr>
        <w:t xml:space="preserve">Consistent with the appointment of an </w:t>
      </w:r>
      <w:r w:rsidR="008D7904" w:rsidRPr="003B15E5">
        <w:rPr>
          <w:rFonts w:ascii="Arial" w:hAnsi="Arial" w:cs="Arial"/>
          <w:sz w:val="24"/>
          <w:szCs w:val="24"/>
        </w:rPr>
        <w:t>emergency controller</w:t>
      </w:r>
      <w:r w:rsidRPr="003B15E5">
        <w:rPr>
          <w:rFonts w:ascii="Arial" w:hAnsi="Arial" w:cs="Arial"/>
          <w:sz w:val="24"/>
          <w:szCs w:val="24"/>
        </w:rPr>
        <w:t xml:space="preserve">, a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appointed outside a declared </w:t>
      </w:r>
      <w:r w:rsidR="008D7904" w:rsidRPr="003B15E5">
        <w:rPr>
          <w:rFonts w:ascii="Arial" w:hAnsi="Arial" w:cs="Arial"/>
          <w:sz w:val="24"/>
          <w:szCs w:val="24"/>
        </w:rPr>
        <w:t>state of emergency</w:t>
      </w:r>
      <w:r w:rsidRPr="003B15E5">
        <w:rPr>
          <w:rFonts w:ascii="Arial" w:hAnsi="Arial" w:cs="Arial"/>
          <w:sz w:val="24"/>
          <w:szCs w:val="24"/>
        </w:rPr>
        <w:t xml:space="preserve"> may only be appointed for a term of no longer than 28 days, although the person may subsequently be re-appointed.  </w:t>
      </w:r>
    </w:p>
    <w:p w14:paraId="2AEBACE6" w14:textId="2E3F8F73" w:rsidR="0007275F" w:rsidRPr="003B15E5" w:rsidRDefault="00F06FAB" w:rsidP="00FE420A">
      <w:pPr>
        <w:rPr>
          <w:rFonts w:ascii="Arial" w:hAnsi="Arial" w:cs="Arial"/>
          <w:sz w:val="24"/>
          <w:szCs w:val="24"/>
        </w:rPr>
      </w:pPr>
      <w:r w:rsidRPr="003B15E5">
        <w:rPr>
          <w:rFonts w:ascii="Arial" w:hAnsi="Arial" w:cs="Arial"/>
          <w:sz w:val="24"/>
          <w:szCs w:val="24"/>
        </w:rPr>
        <w:t xml:space="preserve">If a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is appointed outside a </w:t>
      </w:r>
      <w:r w:rsidR="008D7904" w:rsidRPr="003B15E5">
        <w:rPr>
          <w:rFonts w:ascii="Arial" w:hAnsi="Arial" w:cs="Arial"/>
          <w:sz w:val="24"/>
          <w:szCs w:val="24"/>
        </w:rPr>
        <w:t>state of emergency</w:t>
      </w:r>
      <w:r w:rsidRPr="003B15E5">
        <w:rPr>
          <w:rFonts w:ascii="Arial" w:hAnsi="Arial" w:cs="Arial"/>
          <w:sz w:val="24"/>
          <w:szCs w:val="24"/>
        </w:rPr>
        <w:t xml:space="preserve">, new 150CA (5) provides that they are taken to remain in that role if a </w:t>
      </w:r>
      <w:r w:rsidR="008D7904" w:rsidRPr="003B15E5">
        <w:rPr>
          <w:rFonts w:ascii="Arial" w:hAnsi="Arial" w:cs="Arial"/>
          <w:sz w:val="24"/>
          <w:szCs w:val="24"/>
        </w:rPr>
        <w:t>state of emergency</w:t>
      </w:r>
      <w:r w:rsidRPr="003B15E5">
        <w:rPr>
          <w:rFonts w:ascii="Arial" w:hAnsi="Arial" w:cs="Arial"/>
          <w:sz w:val="24"/>
          <w:szCs w:val="24"/>
        </w:rPr>
        <w:t xml:space="preserve"> is declared, although the Chief Minister may appoint someone else to the role. </w:t>
      </w:r>
    </w:p>
    <w:p w14:paraId="5355C384" w14:textId="4740B320" w:rsidR="00772118" w:rsidRPr="003B15E5" w:rsidRDefault="00772118" w:rsidP="00FE420A">
      <w:pPr>
        <w:rPr>
          <w:rFonts w:ascii="Arial" w:hAnsi="Arial" w:cs="Arial"/>
          <w:sz w:val="24"/>
          <w:szCs w:val="24"/>
        </w:rPr>
      </w:pPr>
      <w:r w:rsidRPr="003B15E5">
        <w:rPr>
          <w:rFonts w:ascii="Arial" w:hAnsi="Arial" w:cs="Arial"/>
          <w:sz w:val="24"/>
          <w:szCs w:val="24"/>
        </w:rPr>
        <w:t xml:space="preserve">The section also imposes an obligation on the Chief Minister to appoint someone only if they have the management, professional and technical expertise to undertake </w:t>
      </w:r>
      <w:r w:rsidRPr="003B15E5">
        <w:rPr>
          <w:rFonts w:ascii="Arial" w:hAnsi="Arial" w:cs="Arial"/>
          <w:sz w:val="24"/>
          <w:szCs w:val="24"/>
        </w:rPr>
        <w:lastRenderedPageBreak/>
        <w:t xml:space="preserve">the role, and to consult with either the </w:t>
      </w:r>
      <w:r w:rsidR="008D7904" w:rsidRPr="003B15E5">
        <w:rPr>
          <w:rFonts w:ascii="Arial" w:hAnsi="Arial" w:cs="Arial"/>
          <w:sz w:val="24"/>
          <w:szCs w:val="24"/>
        </w:rPr>
        <w:t>emergency controller</w:t>
      </w:r>
      <w:r w:rsidRPr="003B15E5">
        <w:rPr>
          <w:rFonts w:ascii="Arial" w:hAnsi="Arial" w:cs="Arial"/>
          <w:sz w:val="24"/>
          <w:szCs w:val="24"/>
        </w:rPr>
        <w:t xml:space="preserve"> or the </w:t>
      </w:r>
      <w:r w:rsidR="00D0477D" w:rsidRPr="003B15E5">
        <w:rPr>
          <w:rFonts w:ascii="Arial" w:hAnsi="Arial" w:cs="Arial"/>
          <w:sz w:val="24"/>
          <w:szCs w:val="24"/>
        </w:rPr>
        <w:t>Minister for Police and Emergency Services</w:t>
      </w:r>
      <w:r w:rsidRPr="003B15E5">
        <w:rPr>
          <w:rFonts w:ascii="Arial" w:hAnsi="Arial" w:cs="Arial"/>
          <w:sz w:val="24"/>
          <w:szCs w:val="24"/>
        </w:rPr>
        <w:t xml:space="preserve">, the Security and Emergency Management Senior Official Group, or both prior to making the appointment.  </w:t>
      </w:r>
    </w:p>
    <w:p w14:paraId="258CD6BD" w14:textId="36C8FD1A" w:rsidR="00772118" w:rsidRPr="003B15E5" w:rsidRDefault="00772118" w:rsidP="002B2532">
      <w:pPr>
        <w:rPr>
          <w:rFonts w:ascii="Arial" w:hAnsi="Arial" w:cs="Arial"/>
          <w:sz w:val="24"/>
          <w:szCs w:val="24"/>
        </w:rPr>
      </w:pPr>
      <w:r w:rsidRPr="003B15E5">
        <w:rPr>
          <w:rFonts w:ascii="Arial" w:hAnsi="Arial" w:cs="Arial"/>
          <w:sz w:val="24"/>
          <w:szCs w:val="24"/>
        </w:rPr>
        <w:t xml:space="preserve">New section 150CB details the two functions of the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The first function is to support the </w:t>
      </w:r>
      <w:r w:rsidR="008D7904" w:rsidRPr="003B15E5">
        <w:rPr>
          <w:rFonts w:ascii="Arial" w:hAnsi="Arial" w:cs="Arial"/>
          <w:sz w:val="24"/>
          <w:szCs w:val="24"/>
        </w:rPr>
        <w:t>emergency controller</w:t>
      </w:r>
      <w:r w:rsidRPr="003B15E5">
        <w:rPr>
          <w:rFonts w:ascii="Arial" w:hAnsi="Arial" w:cs="Arial"/>
          <w:sz w:val="24"/>
          <w:szCs w:val="24"/>
        </w:rPr>
        <w:t xml:space="preserve"> to perform the </w:t>
      </w:r>
      <w:r w:rsidR="008D7904" w:rsidRPr="003B15E5">
        <w:rPr>
          <w:rFonts w:ascii="Arial" w:hAnsi="Arial" w:cs="Arial"/>
          <w:sz w:val="24"/>
          <w:szCs w:val="24"/>
        </w:rPr>
        <w:t>emergency controller</w:t>
      </w:r>
      <w:r w:rsidRPr="003B15E5">
        <w:rPr>
          <w:rFonts w:ascii="Arial" w:hAnsi="Arial" w:cs="Arial"/>
          <w:sz w:val="24"/>
          <w:szCs w:val="24"/>
        </w:rPr>
        <w:t xml:space="preserve">’s functions, as directed by the </w:t>
      </w:r>
      <w:r w:rsidR="008D7904" w:rsidRPr="003B15E5">
        <w:rPr>
          <w:rFonts w:ascii="Arial" w:hAnsi="Arial" w:cs="Arial"/>
          <w:sz w:val="24"/>
          <w:szCs w:val="24"/>
        </w:rPr>
        <w:t>emergency controller</w:t>
      </w:r>
      <w:r w:rsidRPr="003B15E5">
        <w:rPr>
          <w:rFonts w:ascii="Arial" w:hAnsi="Arial" w:cs="Arial"/>
          <w:sz w:val="24"/>
          <w:szCs w:val="24"/>
        </w:rPr>
        <w:t xml:space="preserve">.  The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must act under the direction of the </w:t>
      </w:r>
      <w:r w:rsidR="008D7904" w:rsidRPr="003B15E5">
        <w:rPr>
          <w:rFonts w:ascii="Arial" w:hAnsi="Arial" w:cs="Arial"/>
          <w:sz w:val="24"/>
          <w:szCs w:val="24"/>
        </w:rPr>
        <w:t xml:space="preserve">emergency </w:t>
      </w:r>
      <w:r w:rsidR="00045420" w:rsidRPr="003B15E5">
        <w:rPr>
          <w:rFonts w:ascii="Arial" w:hAnsi="Arial" w:cs="Arial"/>
          <w:sz w:val="24"/>
          <w:szCs w:val="24"/>
        </w:rPr>
        <w:t>controller and</w:t>
      </w:r>
      <w:r w:rsidRPr="003B15E5">
        <w:rPr>
          <w:rFonts w:ascii="Arial" w:hAnsi="Arial" w:cs="Arial"/>
          <w:sz w:val="24"/>
          <w:szCs w:val="24"/>
        </w:rPr>
        <w:t xml:space="preserve"> cannot act or exercise powers independently.  This ensures accountability and certainty of command arrangements.  </w:t>
      </w:r>
    </w:p>
    <w:p w14:paraId="2008D0E9" w14:textId="77777777" w:rsidR="001439AC" w:rsidRDefault="00772118" w:rsidP="002B2532">
      <w:pPr>
        <w:rPr>
          <w:rFonts w:ascii="Arial" w:hAnsi="Arial" w:cs="Arial"/>
          <w:sz w:val="24"/>
          <w:szCs w:val="24"/>
        </w:rPr>
      </w:pPr>
      <w:r w:rsidRPr="003B15E5">
        <w:rPr>
          <w:rFonts w:ascii="Arial" w:hAnsi="Arial" w:cs="Arial"/>
          <w:sz w:val="24"/>
          <w:szCs w:val="24"/>
        </w:rPr>
        <w:t xml:space="preserve">The second function of the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is to act as the </w:t>
      </w:r>
      <w:r w:rsidR="008D7904" w:rsidRPr="003B15E5">
        <w:rPr>
          <w:rFonts w:ascii="Arial" w:hAnsi="Arial" w:cs="Arial"/>
          <w:sz w:val="24"/>
          <w:szCs w:val="24"/>
        </w:rPr>
        <w:t>emergency controller</w:t>
      </w:r>
      <w:r w:rsidRPr="003B15E5">
        <w:rPr>
          <w:rFonts w:ascii="Arial" w:hAnsi="Arial" w:cs="Arial"/>
          <w:sz w:val="24"/>
          <w:szCs w:val="24"/>
        </w:rPr>
        <w:t xml:space="preserve"> when the </w:t>
      </w:r>
      <w:r w:rsidR="008D7904" w:rsidRPr="003B15E5">
        <w:rPr>
          <w:rFonts w:ascii="Arial" w:hAnsi="Arial" w:cs="Arial"/>
          <w:sz w:val="24"/>
          <w:szCs w:val="24"/>
        </w:rPr>
        <w:t>emergency controller</w:t>
      </w:r>
      <w:r w:rsidRPr="003B15E5">
        <w:rPr>
          <w:rFonts w:ascii="Arial" w:hAnsi="Arial" w:cs="Arial"/>
          <w:sz w:val="24"/>
          <w:szCs w:val="24"/>
        </w:rPr>
        <w:t xml:space="preserve"> is </w:t>
      </w:r>
      <w:r w:rsidR="00065538">
        <w:rPr>
          <w:rFonts w:ascii="Arial" w:hAnsi="Arial" w:cs="Arial"/>
          <w:sz w:val="24"/>
          <w:szCs w:val="24"/>
        </w:rPr>
        <w:t xml:space="preserve">unavailable or for any other </w:t>
      </w:r>
      <w:r w:rsidRPr="003B15E5">
        <w:rPr>
          <w:rFonts w:ascii="Arial" w:hAnsi="Arial" w:cs="Arial"/>
          <w:sz w:val="24"/>
          <w:szCs w:val="24"/>
        </w:rPr>
        <w:t xml:space="preserve">reason </w:t>
      </w:r>
      <w:r w:rsidR="00065538">
        <w:rPr>
          <w:rFonts w:ascii="Arial" w:hAnsi="Arial" w:cs="Arial"/>
          <w:sz w:val="24"/>
          <w:szCs w:val="24"/>
        </w:rPr>
        <w:t xml:space="preserve">is </w:t>
      </w:r>
      <w:r w:rsidRPr="003B15E5">
        <w:rPr>
          <w:rFonts w:ascii="Arial" w:hAnsi="Arial" w:cs="Arial"/>
          <w:sz w:val="24"/>
          <w:szCs w:val="24"/>
        </w:rPr>
        <w:t xml:space="preserve">unable to perform their functions.  This could occur if the </w:t>
      </w:r>
      <w:r w:rsidR="008D7904" w:rsidRPr="003B15E5">
        <w:rPr>
          <w:rFonts w:ascii="Arial" w:hAnsi="Arial" w:cs="Arial"/>
          <w:sz w:val="24"/>
          <w:szCs w:val="24"/>
        </w:rPr>
        <w:t>emergency controller</w:t>
      </w:r>
      <w:r w:rsidRPr="003B15E5">
        <w:rPr>
          <w:rFonts w:ascii="Arial" w:hAnsi="Arial" w:cs="Arial"/>
          <w:sz w:val="24"/>
          <w:szCs w:val="24"/>
        </w:rPr>
        <w:t xml:space="preserve"> is ill or rest</w:t>
      </w:r>
      <w:r w:rsidR="00831861" w:rsidRPr="003B15E5">
        <w:rPr>
          <w:rFonts w:ascii="Arial" w:hAnsi="Arial" w:cs="Arial"/>
          <w:sz w:val="24"/>
          <w:szCs w:val="24"/>
        </w:rPr>
        <w:t>ing</w:t>
      </w:r>
      <w:r w:rsidRPr="003B15E5">
        <w:rPr>
          <w:rFonts w:ascii="Arial" w:hAnsi="Arial" w:cs="Arial"/>
          <w:sz w:val="24"/>
          <w:szCs w:val="24"/>
        </w:rPr>
        <w:t>.</w:t>
      </w:r>
    </w:p>
    <w:p w14:paraId="2E8CF890" w14:textId="77777777" w:rsidR="00804F6D" w:rsidRDefault="001439AC" w:rsidP="002B2532">
      <w:pPr>
        <w:rPr>
          <w:rFonts w:ascii="Arial" w:hAnsi="Arial" w:cs="Arial"/>
          <w:sz w:val="24"/>
          <w:szCs w:val="24"/>
        </w:rPr>
      </w:pPr>
      <w:r>
        <w:rPr>
          <w:rFonts w:ascii="Arial" w:hAnsi="Arial" w:cs="Arial"/>
          <w:sz w:val="24"/>
          <w:szCs w:val="24"/>
        </w:rPr>
        <w:t xml:space="preserve">Section 150CB (b) </w:t>
      </w:r>
      <w:r w:rsidR="008F7956">
        <w:rPr>
          <w:rFonts w:ascii="Arial" w:hAnsi="Arial" w:cs="Arial"/>
          <w:sz w:val="24"/>
          <w:szCs w:val="24"/>
        </w:rPr>
        <w:t xml:space="preserve">has the effect of creating a standing acting arrangement for the deputy emergency controller which takes effect when the emergency controller is unavailable or unable to exercise their functions.  Division 19.3.2A of the </w:t>
      </w:r>
      <w:r w:rsidR="008F7956" w:rsidRPr="008F7956">
        <w:rPr>
          <w:rFonts w:ascii="Arial" w:hAnsi="Arial" w:cs="Arial"/>
          <w:i/>
          <w:iCs/>
          <w:sz w:val="24"/>
          <w:szCs w:val="24"/>
        </w:rPr>
        <w:t>Legislation Act 2001</w:t>
      </w:r>
      <w:r w:rsidR="008F7956">
        <w:rPr>
          <w:rFonts w:ascii="Arial" w:hAnsi="Arial" w:cs="Arial"/>
          <w:sz w:val="24"/>
          <w:szCs w:val="24"/>
        </w:rPr>
        <w:t xml:space="preserve"> deals with standing acting arrangements.  Section 225B of that Act provides that a person acting under a standing acting arrangement has all the functions of the occupant of the position, and that all territory laws apply in relation to the person as if the person were the occupant of the position.  </w:t>
      </w:r>
    </w:p>
    <w:p w14:paraId="5755D3BD" w14:textId="4E04F08C" w:rsidR="002B2532" w:rsidRPr="003B15E5" w:rsidRDefault="008F7956" w:rsidP="002B2532">
      <w:pPr>
        <w:rPr>
          <w:rFonts w:ascii="Arial" w:hAnsi="Arial" w:cs="Arial"/>
          <w:sz w:val="24"/>
          <w:szCs w:val="24"/>
        </w:rPr>
      </w:pPr>
      <w:r>
        <w:rPr>
          <w:rFonts w:ascii="Arial" w:hAnsi="Arial" w:cs="Arial"/>
          <w:sz w:val="24"/>
          <w:szCs w:val="24"/>
        </w:rPr>
        <w:t xml:space="preserve">That means that the deputy emergency controller has the functions of the emergency controller when acting as emergency controller, and has all the powers, exemptions and </w:t>
      </w:r>
      <w:r w:rsidR="00D3163D">
        <w:rPr>
          <w:rFonts w:ascii="Arial" w:hAnsi="Arial" w:cs="Arial"/>
          <w:sz w:val="24"/>
          <w:szCs w:val="24"/>
        </w:rPr>
        <w:t>obligations</w:t>
      </w:r>
      <w:r>
        <w:rPr>
          <w:rFonts w:ascii="Arial" w:hAnsi="Arial" w:cs="Arial"/>
          <w:sz w:val="24"/>
          <w:szCs w:val="24"/>
        </w:rPr>
        <w:t xml:space="preserve"> of the emergency controller</w:t>
      </w:r>
      <w:r w:rsidR="00D3163D">
        <w:rPr>
          <w:rFonts w:ascii="Arial" w:hAnsi="Arial" w:cs="Arial"/>
          <w:sz w:val="24"/>
          <w:szCs w:val="24"/>
        </w:rPr>
        <w:t xml:space="preserve"> during that period</w:t>
      </w:r>
      <w:r>
        <w:rPr>
          <w:rFonts w:ascii="Arial" w:hAnsi="Arial" w:cs="Arial"/>
          <w:sz w:val="24"/>
          <w:szCs w:val="24"/>
        </w:rPr>
        <w:t>.</w:t>
      </w:r>
      <w:r w:rsidR="00D3163D">
        <w:rPr>
          <w:rFonts w:ascii="Arial" w:hAnsi="Arial" w:cs="Arial"/>
          <w:sz w:val="24"/>
          <w:szCs w:val="24"/>
        </w:rPr>
        <w:t xml:space="preserve">  This ensures there is a seamless transfer of power between the emergency controller to the deputy emergency controller when the emergency controller is unavailable or unable to exercise their </w:t>
      </w:r>
      <w:r w:rsidR="002126F7">
        <w:rPr>
          <w:rFonts w:ascii="Arial" w:hAnsi="Arial" w:cs="Arial"/>
          <w:sz w:val="24"/>
          <w:szCs w:val="24"/>
        </w:rPr>
        <w:t>functions</w:t>
      </w:r>
      <w:r w:rsidR="00D3163D">
        <w:rPr>
          <w:rFonts w:ascii="Arial" w:hAnsi="Arial" w:cs="Arial"/>
          <w:sz w:val="24"/>
          <w:szCs w:val="24"/>
        </w:rPr>
        <w:t>.</w:t>
      </w:r>
      <w:r>
        <w:rPr>
          <w:rFonts w:ascii="Arial" w:hAnsi="Arial" w:cs="Arial"/>
          <w:sz w:val="24"/>
          <w:szCs w:val="24"/>
        </w:rPr>
        <w:t xml:space="preserve">    </w:t>
      </w:r>
    </w:p>
    <w:p w14:paraId="56778864" w14:textId="66CAB5EB" w:rsidR="00772118" w:rsidRPr="003B15E5" w:rsidRDefault="00772118" w:rsidP="00772118">
      <w:pPr>
        <w:pStyle w:val="Heading3"/>
        <w:rPr>
          <w:rFonts w:cs="Arial"/>
          <w:b w:val="0"/>
        </w:rPr>
      </w:pPr>
      <w:r w:rsidRPr="003B15E5">
        <w:rPr>
          <w:rFonts w:cs="Arial"/>
        </w:rPr>
        <w:t>Clause 1</w:t>
      </w:r>
      <w:r w:rsidR="009F5EBD">
        <w:rPr>
          <w:rFonts w:cs="Arial"/>
        </w:rPr>
        <w:t>1</w:t>
      </w:r>
      <w:r w:rsidRPr="003B15E5">
        <w:rPr>
          <w:rFonts w:cs="Arial"/>
        </w:rPr>
        <w:tab/>
      </w:r>
      <w:r w:rsidR="00A64793" w:rsidRPr="003B15E5">
        <w:rPr>
          <w:rFonts w:cs="Arial"/>
        </w:rPr>
        <w:t>S</w:t>
      </w:r>
      <w:r w:rsidRPr="003B15E5">
        <w:rPr>
          <w:rFonts w:cs="Arial"/>
        </w:rPr>
        <w:t xml:space="preserve">ections </w:t>
      </w:r>
      <w:r w:rsidR="00A64793" w:rsidRPr="003B15E5">
        <w:rPr>
          <w:rFonts w:cs="Arial"/>
        </w:rPr>
        <w:t>159 to 160A</w:t>
      </w:r>
    </w:p>
    <w:p w14:paraId="4317B409" w14:textId="3597C9D8" w:rsidR="00B87AF3" w:rsidRPr="003B15E5" w:rsidRDefault="00772118" w:rsidP="00772118">
      <w:pPr>
        <w:rPr>
          <w:rFonts w:ascii="Arial" w:hAnsi="Arial" w:cs="Arial"/>
          <w:sz w:val="24"/>
          <w:szCs w:val="24"/>
        </w:rPr>
      </w:pPr>
      <w:r w:rsidRPr="003B15E5">
        <w:rPr>
          <w:rFonts w:ascii="Arial" w:hAnsi="Arial" w:cs="Arial"/>
          <w:sz w:val="24"/>
          <w:szCs w:val="24"/>
        </w:rPr>
        <w:t xml:space="preserve">This clause </w:t>
      </w:r>
      <w:r w:rsidR="00A64793" w:rsidRPr="003B15E5">
        <w:rPr>
          <w:rFonts w:ascii="Arial" w:hAnsi="Arial" w:cs="Arial"/>
          <w:sz w:val="24"/>
          <w:szCs w:val="24"/>
        </w:rPr>
        <w:t xml:space="preserve">omits </w:t>
      </w:r>
      <w:r w:rsidR="00B87AF3" w:rsidRPr="003B15E5">
        <w:rPr>
          <w:rFonts w:ascii="Arial" w:hAnsi="Arial" w:cs="Arial"/>
          <w:sz w:val="24"/>
          <w:szCs w:val="24"/>
        </w:rPr>
        <w:t>sections</w:t>
      </w:r>
      <w:r w:rsidRPr="003B15E5">
        <w:rPr>
          <w:rFonts w:ascii="Arial" w:hAnsi="Arial" w:cs="Arial"/>
          <w:sz w:val="24"/>
          <w:szCs w:val="24"/>
        </w:rPr>
        <w:t xml:space="preserve"> </w:t>
      </w:r>
      <w:r w:rsidR="00B87AF3" w:rsidRPr="003B15E5">
        <w:rPr>
          <w:rFonts w:ascii="Arial" w:hAnsi="Arial" w:cs="Arial"/>
          <w:sz w:val="24"/>
          <w:szCs w:val="24"/>
        </w:rPr>
        <w:t xml:space="preserve">159, 160 </w:t>
      </w:r>
      <w:r w:rsidRPr="003B15E5">
        <w:rPr>
          <w:rFonts w:ascii="Arial" w:hAnsi="Arial" w:cs="Arial"/>
          <w:sz w:val="24"/>
          <w:szCs w:val="24"/>
        </w:rPr>
        <w:t xml:space="preserve">and </w:t>
      </w:r>
      <w:r w:rsidR="00B87AF3" w:rsidRPr="003B15E5">
        <w:rPr>
          <w:rFonts w:ascii="Arial" w:hAnsi="Arial" w:cs="Arial"/>
          <w:sz w:val="24"/>
          <w:szCs w:val="24"/>
        </w:rPr>
        <w:t xml:space="preserve">160A.  Those sections created a power to appoint an </w:t>
      </w:r>
      <w:r w:rsidR="0052379D">
        <w:rPr>
          <w:rFonts w:ascii="Arial" w:hAnsi="Arial" w:cs="Arial"/>
          <w:sz w:val="24"/>
          <w:szCs w:val="24"/>
        </w:rPr>
        <w:t>e</w:t>
      </w:r>
      <w:r w:rsidR="00B87AF3" w:rsidRPr="003B15E5">
        <w:rPr>
          <w:rFonts w:ascii="Arial" w:hAnsi="Arial" w:cs="Arial"/>
          <w:sz w:val="24"/>
          <w:szCs w:val="24"/>
        </w:rPr>
        <w:t xml:space="preserve">mergency controller for a declared </w:t>
      </w:r>
      <w:r w:rsidR="008D7904" w:rsidRPr="003B15E5">
        <w:rPr>
          <w:rFonts w:ascii="Arial" w:hAnsi="Arial" w:cs="Arial"/>
          <w:sz w:val="24"/>
          <w:szCs w:val="24"/>
        </w:rPr>
        <w:t>state of emergency</w:t>
      </w:r>
      <w:r w:rsidR="00B87AF3" w:rsidRPr="003B15E5">
        <w:rPr>
          <w:rFonts w:ascii="Arial" w:hAnsi="Arial" w:cs="Arial"/>
          <w:sz w:val="24"/>
          <w:szCs w:val="24"/>
        </w:rPr>
        <w:t xml:space="preserve"> and specified the functions and powers of the </w:t>
      </w:r>
      <w:r w:rsidR="008D7904" w:rsidRPr="003B15E5">
        <w:rPr>
          <w:rFonts w:ascii="Arial" w:hAnsi="Arial" w:cs="Arial"/>
          <w:sz w:val="24"/>
          <w:szCs w:val="24"/>
        </w:rPr>
        <w:t>emergency controller</w:t>
      </w:r>
      <w:r w:rsidR="00B87AF3" w:rsidRPr="003B15E5">
        <w:rPr>
          <w:rFonts w:ascii="Arial" w:hAnsi="Arial" w:cs="Arial"/>
          <w:sz w:val="24"/>
          <w:szCs w:val="24"/>
        </w:rPr>
        <w:t xml:space="preserve"> appointed under that provision.  </w:t>
      </w:r>
    </w:p>
    <w:p w14:paraId="42B85445" w14:textId="4514FE5F" w:rsidR="00772118" w:rsidRPr="003B15E5" w:rsidRDefault="00B87AF3" w:rsidP="00772118">
      <w:pPr>
        <w:rPr>
          <w:rFonts w:ascii="Arial" w:hAnsi="Arial" w:cs="Arial"/>
          <w:sz w:val="24"/>
          <w:szCs w:val="24"/>
        </w:rPr>
      </w:pPr>
      <w:r w:rsidRPr="003B15E5">
        <w:rPr>
          <w:rFonts w:ascii="Arial" w:hAnsi="Arial" w:cs="Arial"/>
          <w:sz w:val="24"/>
          <w:szCs w:val="24"/>
        </w:rPr>
        <w:t xml:space="preserve">Those sections are redundant and so have been removed following the consolidation of the provisions conferring the power to appoint an </w:t>
      </w:r>
      <w:r w:rsidR="008D7904" w:rsidRPr="003B15E5">
        <w:rPr>
          <w:rFonts w:ascii="Arial" w:hAnsi="Arial" w:cs="Arial"/>
          <w:sz w:val="24"/>
          <w:szCs w:val="24"/>
        </w:rPr>
        <w:t>emergency controller</w:t>
      </w:r>
      <w:r w:rsidRPr="003B15E5">
        <w:rPr>
          <w:rFonts w:ascii="Arial" w:hAnsi="Arial" w:cs="Arial"/>
          <w:sz w:val="24"/>
          <w:szCs w:val="24"/>
        </w:rPr>
        <w:t>, and the functions and powers they may exercise, into sections 150A, 150B and 150C</w:t>
      </w:r>
      <w:r w:rsidR="00772118" w:rsidRPr="003B15E5">
        <w:rPr>
          <w:rFonts w:ascii="Arial" w:hAnsi="Arial" w:cs="Arial"/>
          <w:sz w:val="24"/>
          <w:szCs w:val="24"/>
        </w:rPr>
        <w:t xml:space="preserve">.  </w:t>
      </w:r>
      <w:r w:rsidRPr="003B15E5">
        <w:rPr>
          <w:rFonts w:ascii="Arial" w:hAnsi="Arial" w:cs="Arial"/>
          <w:sz w:val="24"/>
          <w:szCs w:val="24"/>
        </w:rPr>
        <w:t xml:space="preserve">Those sections </w:t>
      </w:r>
      <w:r w:rsidR="008D2F7B" w:rsidRPr="003B15E5">
        <w:rPr>
          <w:rFonts w:ascii="Arial" w:hAnsi="Arial" w:cs="Arial"/>
          <w:sz w:val="24"/>
          <w:szCs w:val="24"/>
        </w:rPr>
        <w:t xml:space="preserve">now </w:t>
      </w:r>
      <w:r w:rsidRPr="003B15E5">
        <w:rPr>
          <w:rFonts w:ascii="Arial" w:hAnsi="Arial" w:cs="Arial"/>
          <w:sz w:val="24"/>
          <w:szCs w:val="24"/>
        </w:rPr>
        <w:t xml:space="preserve">apply irrespective of whether the </w:t>
      </w:r>
      <w:r w:rsidR="008D7904" w:rsidRPr="003B15E5">
        <w:rPr>
          <w:rFonts w:ascii="Arial" w:hAnsi="Arial" w:cs="Arial"/>
          <w:sz w:val="24"/>
          <w:szCs w:val="24"/>
        </w:rPr>
        <w:t>emergency controller</w:t>
      </w:r>
      <w:r w:rsidRPr="003B15E5">
        <w:rPr>
          <w:rFonts w:ascii="Arial" w:hAnsi="Arial" w:cs="Arial"/>
          <w:sz w:val="24"/>
          <w:szCs w:val="24"/>
        </w:rPr>
        <w:t xml:space="preserve"> is appointed independently of the declaration of a </w:t>
      </w:r>
      <w:r w:rsidR="008D7904" w:rsidRPr="003B15E5">
        <w:rPr>
          <w:rFonts w:ascii="Arial" w:hAnsi="Arial" w:cs="Arial"/>
          <w:sz w:val="24"/>
          <w:szCs w:val="24"/>
        </w:rPr>
        <w:t>state of emergency</w:t>
      </w:r>
      <w:r w:rsidRPr="003B15E5">
        <w:rPr>
          <w:rFonts w:ascii="Arial" w:hAnsi="Arial" w:cs="Arial"/>
          <w:sz w:val="24"/>
          <w:szCs w:val="24"/>
        </w:rPr>
        <w:t xml:space="preserve"> or in conjunction with such a declaration.</w:t>
      </w:r>
    </w:p>
    <w:p w14:paraId="40E934D5" w14:textId="09526B55" w:rsidR="008D2F7B" w:rsidRPr="003B15E5" w:rsidRDefault="008D2F7B" w:rsidP="008D2F7B">
      <w:pPr>
        <w:pStyle w:val="Heading3"/>
        <w:spacing w:before="0" w:after="0"/>
        <w:rPr>
          <w:rFonts w:cs="Arial"/>
        </w:rPr>
      </w:pPr>
      <w:r w:rsidRPr="003B15E5">
        <w:rPr>
          <w:rFonts w:cs="Arial"/>
        </w:rPr>
        <w:lastRenderedPageBreak/>
        <w:t>Clause 1</w:t>
      </w:r>
      <w:r w:rsidR="009F5EBD">
        <w:rPr>
          <w:rFonts w:cs="Arial"/>
        </w:rPr>
        <w:t>2</w:t>
      </w:r>
      <w:r w:rsidRPr="003B15E5">
        <w:rPr>
          <w:rFonts w:cs="Arial"/>
        </w:rPr>
        <w:tab/>
        <w:t xml:space="preserve">Failure to comply with direction given under emergency </w:t>
      </w:r>
    </w:p>
    <w:p w14:paraId="0C59EEEF" w14:textId="77777777" w:rsidR="008D2F7B" w:rsidRPr="003B15E5" w:rsidRDefault="008D2F7B" w:rsidP="008D2F7B">
      <w:pPr>
        <w:pStyle w:val="Heading3"/>
        <w:spacing w:before="0" w:after="0"/>
        <w:ind w:left="720" w:firstLine="720"/>
        <w:rPr>
          <w:rFonts w:cs="Arial"/>
        </w:rPr>
      </w:pPr>
      <w:r w:rsidRPr="003B15E5">
        <w:rPr>
          <w:rFonts w:cs="Arial"/>
        </w:rPr>
        <w:t xml:space="preserve">powers </w:t>
      </w:r>
    </w:p>
    <w:p w14:paraId="0AD8B11B" w14:textId="71300EAE" w:rsidR="008D2F7B" w:rsidRPr="003B15E5" w:rsidRDefault="008D2F7B" w:rsidP="008D2F7B">
      <w:pPr>
        <w:pStyle w:val="Heading3"/>
        <w:spacing w:before="0"/>
        <w:ind w:left="720" w:firstLine="720"/>
        <w:rPr>
          <w:rFonts w:cs="Arial"/>
          <w:b w:val="0"/>
        </w:rPr>
      </w:pPr>
      <w:r w:rsidRPr="003B15E5">
        <w:rPr>
          <w:rFonts w:cs="Arial"/>
        </w:rPr>
        <w:t xml:space="preserve">Section 164 (1) </w:t>
      </w:r>
    </w:p>
    <w:p w14:paraId="5317071C" w14:textId="6CBC390C" w:rsidR="00772118" w:rsidRPr="003B15E5" w:rsidRDefault="008D2F7B" w:rsidP="002B2532">
      <w:pPr>
        <w:rPr>
          <w:rFonts w:ascii="Arial" w:hAnsi="Arial" w:cs="Arial"/>
          <w:sz w:val="24"/>
          <w:szCs w:val="24"/>
        </w:rPr>
      </w:pPr>
      <w:r w:rsidRPr="003B15E5">
        <w:rPr>
          <w:rFonts w:ascii="Arial" w:hAnsi="Arial" w:cs="Arial"/>
          <w:sz w:val="24"/>
          <w:szCs w:val="24"/>
        </w:rPr>
        <w:t>This clause is consequential on the omission of section 160A and amends section 164 (1) to remove a redundant reference to section 160A.</w:t>
      </w:r>
    </w:p>
    <w:p w14:paraId="6020D0DF" w14:textId="5F8C4C8E" w:rsidR="008D2F7B" w:rsidRPr="003B15E5" w:rsidRDefault="008D2F7B" w:rsidP="008D2F7B">
      <w:pPr>
        <w:pStyle w:val="Heading3"/>
        <w:rPr>
          <w:rFonts w:cs="Arial"/>
          <w:b w:val="0"/>
        </w:rPr>
      </w:pPr>
      <w:r w:rsidRPr="003B15E5">
        <w:rPr>
          <w:rFonts w:cs="Arial"/>
        </w:rPr>
        <w:t>Clause 1</w:t>
      </w:r>
      <w:r w:rsidR="009F5EBD">
        <w:rPr>
          <w:rFonts w:cs="Arial"/>
        </w:rPr>
        <w:t>3</w:t>
      </w:r>
      <w:r w:rsidRPr="003B15E5">
        <w:rPr>
          <w:rFonts w:cs="Arial"/>
        </w:rPr>
        <w:tab/>
      </w:r>
      <w:r w:rsidR="004C4972" w:rsidRPr="003B15E5">
        <w:rPr>
          <w:rFonts w:cs="Arial"/>
        </w:rPr>
        <w:t>New s</w:t>
      </w:r>
      <w:r w:rsidRPr="003B15E5">
        <w:rPr>
          <w:rFonts w:cs="Arial"/>
        </w:rPr>
        <w:t>ection</w:t>
      </w:r>
      <w:r w:rsidR="004C32AF">
        <w:rPr>
          <w:rFonts w:cs="Arial"/>
        </w:rPr>
        <w:t>s</w:t>
      </w:r>
      <w:r w:rsidR="004C4972" w:rsidRPr="003B15E5">
        <w:rPr>
          <w:rFonts w:cs="Arial"/>
        </w:rPr>
        <w:t xml:space="preserve"> 166A</w:t>
      </w:r>
      <w:r w:rsidR="004C32AF">
        <w:rPr>
          <w:rFonts w:cs="Arial"/>
        </w:rPr>
        <w:t xml:space="preserve"> and 166B</w:t>
      </w:r>
    </w:p>
    <w:p w14:paraId="5B8304E1" w14:textId="15BC1D55" w:rsidR="00902C6A" w:rsidRDefault="003949D2" w:rsidP="008D2F7B">
      <w:pPr>
        <w:rPr>
          <w:rFonts w:ascii="Arial" w:hAnsi="Arial" w:cs="Arial"/>
          <w:sz w:val="24"/>
          <w:szCs w:val="24"/>
        </w:rPr>
      </w:pPr>
      <w:r>
        <w:rPr>
          <w:rFonts w:ascii="Arial" w:hAnsi="Arial" w:cs="Arial"/>
          <w:sz w:val="24"/>
          <w:szCs w:val="24"/>
        </w:rPr>
        <w:t>New s</w:t>
      </w:r>
      <w:r w:rsidR="00C17C25" w:rsidRPr="003B15E5">
        <w:rPr>
          <w:rFonts w:ascii="Arial" w:hAnsi="Arial" w:cs="Arial"/>
          <w:sz w:val="24"/>
          <w:szCs w:val="24"/>
        </w:rPr>
        <w:t>ubs</w:t>
      </w:r>
      <w:r w:rsidR="004C4972" w:rsidRPr="003B15E5">
        <w:rPr>
          <w:rFonts w:ascii="Arial" w:hAnsi="Arial" w:cs="Arial"/>
          <w:sz w:val="24"/>
          <w:szCs w:val="24"/>
        </w:rPr>
        <w:t xml:space="preserve">ection 166A </w:t>
      </w:r>
      <w:r w:rsidR="00C17C25" w:rsidRPr="003B15E5">
        <w:rPr>
          <w:rFonts w:ascii="Arial" w:hAnsi="Arial" w:cs="Arial"/>
          <w:sz w:val="24"/>
          <w:szCs w:val="24"/>
        </w:rPr>
        <w:t xml:space="preserve">(1) </w:t>
      </w:r>
      <w:r w:rsidR="004C4972" w:rsidRPr="003B15E5">
        <w:rPr>
          <w:rFonts w:ascii="Arial" w:hAnsi="Arial" w:cs="Arial"/>
          <w:sz w:val="24"/>
          <w:szCs w:val="24"/>
        </w:rPr>
        <w:t>imposes a requirement on a</w:t>
      </w:r>
      <w:r w:rsidR="004C32AF">
        <w:rPr>
          <w:rFonts w:ascii="Arial" w:hAnsi="Arial" w:cs="Arial"/>
          <w:sz w:val="24"/>
          <w:szCs w:val="24"/>
        </w:rPr>
        <w:t>n</w:t>
      </w:r>
      <w:r w:rsidR="004C4972" w:rsidRPr="003B15E5">
        <w:rPr>
          <w:rFonts w:ascii="Arial" w:hAnsi="Arial" w:cs="Arial"/>
          <w:sz w:val="24"/>
          <w:szCs w:val="24"/>
        </w:rPr>
        <w:t xml:space="preserve"> </w:t>
      </w:r>
      <w:r w:rsidR="008D7904" w:rsidRPr="003B15E5">
        <w:rPr>
          <w:rFonts w:ascii="Arial" w:hAnsi="Arial" w:cs="Arial"/>
          <w:sz w:val="24"/>
          <w:szCs w:val="24"/>
        </w:rPr>
        <w:t>emergency controller</w:t>
      </w:r>
      <w:r w:rsidR="004C4972" w:rsidRPr="003B15E5">
        <w:rPr>
          <w:rFonts w:ascii="Arial" w:hAnsi="Arial" w:cs="Arial"/>
          <w:sz w:val="24"/>
          <w:szCs w:val="24"/>
        </w:rPr>
        <w:t xml:space="preserve"> to advise the Chief </w:t>
      </w:r>
      <w:r w:rsidR="00902C6A" w:rsidRPr="003B15E5">
        <w:rPr>
          <w:rFonts w:ascii="Arial" w:hAnsi="Arial" w:cs="Arial"/>
          <w:sz w:val="24"/>
          <w:szCs w:val="24"/>
        </w:rPr>
        <w:t>M</w:t>
      </w:r>
      <w:r w:rsidR="004C4972" w:rsidRPr="003B15E5">
        <w:rPr>
          <w:rFonts w:ascii="Arial" w:hAnsi="Arial" w:cs="Arial"/>
          <w:sz w:val="24"/>
          <w:szCs w:val="24"/>
        </w:rPr>
        <w:t xml:space="preserve">inister and the </w:t>
      </w:r>
      <w:r w:rsidR="00D0477D" w:rsidRPr="003B15E5">
        <w:rPr>
          <w:rFonts w:ascii="Arial" w:hAnsi="Arial" w:cs="Arial"/>
          <w:sz w:val="24"/>
          <w:szCs w:val="24"/>
        </w:rPr>
        <w:t xml:space="preserve">Minister for Police and Emergency Services </w:t>
      </w:r>
      <w:r w:rsidR="004C4972" w:rsidRPr="003B15E5">
        <w:rPr>
          <w:rFonts w:ascii="Arial" w:hAnsi="Arial" w:cs="Arial"/>
          <w:sz w:val="24"/>
          <w:szCs w:val="24"/>
        </w:rPr>
        <w:t>at least every 7 days about the status of the emergency</w:t>
      </w:r>
      <w:r>
        <w:rPr>
          <w:rFonts w:ascii="Arial" w:hAnsi="Arial" w:cs="Arial"/>
          <w:sz w:val="24"/>
          <w:szCs w:val="24"/>
        </w:rPr>
        <w:t>,</w:t>
      </w:r>
      <w:r w:rsidR="004C4972" w:rsidRPr="003B15E5">
        <w:rPr>
          <w:rFonts w:ascii="Arial" w:hAnsi="Arial" w:cs="Arial"/>
          <w:sz w:val="24"/>
          <w:szCs w:val="24"/>
        </w:rPr>
        <w:t xml:space="preserve"> whether </w:t>
      </w:r>
      <w:r>
        <w:rPr>
          <w:rFonts w:ascii="Arial" w:hAnsi="Arial" w:cs="Arial"/>
          <w:sz w:val="24"/>
          <w:szCs w:val="24"/>
        </w:rPr>
        <w:t xml:space="preserve">the emergency controller considers </w:t>
      </w:r>
      <w:r w:rsidR="004C4972" w:rsidRPr="003B15E5">
        <w:rPr>
          <w:rFonts w:ascii="Arial" w:hAnsi="Arial" w:cs="Arial"/>
          <w:sz w:val="24"/>
          <w:szCs w:val="24"/>
        </w:rPr>
        <w:t xml:space="preserve">the declaration of a state of </w:t>
      </w:r>
      <w:r>
        <w:rPr>
          <w:rFonts w:ascii="Arial" w:hAnsi="Arial" w:cs="Arial"/>
          <w:sz w:val="24"/>
          <w:szCs w:val="24"/>
        </w:rPr>
        <w:t xml:space="preserve">alert / state of </w:t>
      </w:r>
      <w:r w:rsidR="004C4972" w:rsidRPr="003B15E5">
        <w:rPr>
          <w:rFonts w:ascii="Arial" w:hAnsi="Arial" w:cs="Arial"/>
          <w:sz w:val="24"/>
          <w:szCs w:val="24"/>
        </w:rPr>
        <w:t>emergency (if one was declared) is still justified</w:t>
      </w:r>
      <w:r>
        <w:rPr>
          <w:rFonts w:ascii="Arial" w:hAnsi="Arial" w:cs="Arial"/>
          <w:sz w:val="24"/>
          <w:szCs w:val="24"/>
        </w:rPr>
        <w:t>, and whether the emergency controller considers their appointment is still justified</w:t>
      </w:r>
      <w:r w:rsidR="004C4972" w:rsidRPr="003B15E5">
        <w:rPr>
          <w:rFonts w:ascii="Arial" w:hAnsi="Arial" w:cs="Arial"/>
          <w:sz w:val="24"/>
          <w:szCs w:val="24"/>
        </w:rPr>
        <w:t xml:space="preserve">.  </w:t>
      </w:r>
      <w:r w:rsidR="00C17C25" w:rsidRPr="003B15E5">
        <w:rPr>
          <w:rFonts w:ascii="Arial" w:hAnsi="Arial" w:cs="Arial"/>
          <w:sz w:val="24"/>
          <w:szCs w:val="24"/>
        </w:rPr>
        <w:t>Subs</w:t>
      </w:r>
      <w:r w:rsidR="00902C6A" w:rsidRPr="003B15E5">
        <w:rPr>
          <w:rFonts w:ascii="Arial" w:hAnsi="Arial" w:cs="Arial"/>
          <w:sz w:val="24"/>
          <w:szCs w:val="24"/>
        </w:rPr>
        <w:t xml:space="preserve">ection 166A (2) provides that a failure of the </w:t>
      </w:r>
      <w:r w:rsidR="008D7904" w:rsidRPr="003B15E5">
        <w:rPr>
          <w:rFonts w:ascii="Arial" w:hAnsi="Arial" w:cs="Arial"/>
          <w:sz w:val="24"/>
          <w:szCs w:val="24"/>
        </w:rPr>
        <w:t>emergency controller</w:t>
      </w:r>
      <w:r w:rsidR="00902C6A" w:rsidRPr="003B15E5">
        <w:rPr>
          <w:rFonts w:ascii="Arial" w:hAnsi="Arial" w:cs="Arial"/>
          <w:sz w:val="24"/>
          <w:szCs w:val="24"/>
        </w:rPr>
        <w:t xml:space="preserve"> to advise on whether a declaration of a </w:t>
      </w:r>
      <w:r w:rsidR="008D7904" w:rsidRPr="003B15E5">
        <w:rPr>
          <w:rFonts w:ascii="Arial" w:hAnsi="Arial" w:cs="Arial"/>
          <w:sz w:val="24"/>
          <w:szCs w:val="24"/>
        </w:rPr>
        <w:t>state of emergency</w:t>
      </w:r>
      <w:r w:rsidR="00902C6A" w:rsidRPr="003B15E5">
        <w:rPr>
          <w:rFonts w:ascii="Arial" w:hAnsi="Arial" w:cs="Arial"/>
          <w:sz w:val="24"/>
          <w:szCs w:val="24"/>
        </w:rPr>
        <w:t xml:space="preserve"> is still justified does not affect the validity of the declaration itself.  </w:t>
      </w:r>
      <w:r w:rsidR="00C17C25" w:rsidRPr="003B15E5">
        <w:rPr>
          <w:rFonts w:ascii="Arial" w:hAnsi="Arial" w:cs="Arial"/>
          <w:sz w:val="24"/>
          <w:szCs w:val="24"/>
        </w:rPr>
        <w:t>Subsection (1) is an important safeguard that provides a mechanism for review and minimise any limitations of the Bill on human rights.</w:t>
      </w:r>
    </w:p>
    <w:p w14:paraId="6F7C54A6" w14:textId="77905C8A" w:rsidR="003949D2" w:rsidRDefault="003949D2" w:rsidP="008D2F7B">
      <w:pPr>
        <w:rPr>
          <w:rFonts w:ascii="Arial" w:hAnsi="Arial" w:cs="Arial"/>
          <w:sz w:val="24"/>
          <w:szCs w:val="24"/>
        </w:rPr>
      </w:pPr>
      <w:r>
        <w:rPr>
          <w:rFonts w:ascii="Arial" w:hAnsi="Arial" w:cs="Arial"/>
          <w:sz w:val="24"/>
          <w:szCs w:val="24"/>
        </w:rPr>
        <w:t xml:space="preserve">New section 166B is another important human rights safeguard.  Noting the significant powers that may be exercised by an emergency controller, this section places an obligation on the Minister for Police and Emergency Services and the Chief Minister to revoke an emergency declaration and the appointment of an emergency controller if they decide that the appointment is no longer justified.  In doing so, the section provides that the Minister for Police and Emergency Services and the Chief Minister would </w:t>
      </w:r>
      <w:r w:rsidR="00045420">
        <w:rPr>
          <w:rFonts w:ascii="Arial" w:hAnsi="Arial" w:cs="Arial"/>
          <w:sz w:val="24"/>
          <w:szCs w:val="24"/>
        </w:rPr>
        <w:t>consider</w:t>
      </w:r>
      <w:r>
        <w:rPr>
          <w:rFonts w:ascii="Arial" w:hAnsi="Arial" w:cs="Arial"/>
          <w:sz w:val="24"/>
          <w:szCs w:val="24"/>
        </w:rPr>
        <w:t xml:space="preserve"> the advice provided by the emergency controller under new section 166A.</w:t>
      </w:r>
    </w:p>
    <w:p w14:paraId="5990BF7C" w14:textId="17AB73A0" w:rsidR="003949D2" w:rsidRDefault="003949D2" w:rsidP="008D2F7B">
      <w:pPr>
        <w:rPr>
          <w:rFonts w:ascii="Arial" w:hAnsi="Arial" w:cs="Arial"/>
          <w:sz w:val="24"/>
          <w:szCs w:val="24"/>
        </w:rPr>
      </w:pPr>
      <w:r>
        <w:rPr>
          <w:rFonts w:ascii="Arial" w:hAnsi="Arial" w:cs="Arial"/>
          <w:sz w:val="24"/>
          <w:szCs w:val="24"/>
        </w:rPr>
        <w:t xml:space="preserve">These related provisions work together </w:t>
      </w:r>
      <w:r w:rsidR="002E62CE">
        <w:rPr>
          <w:rFonts w:ascii="Arial" w:hAnsi="Arial" w:cs="Arial"/>
          <w:sz w:val="24"/>
          <w:szCs w:val="24"/>
        </w:rPr>
        <w:t>to oblige the emergency controller</w:t>
      </w:r>
      <w:r>
        <w:rPr>
          <w:rFonts w:ascii="Arial" w:hAnsi="Arial" w:cs="Arial"/>
          <w:sz w:val="24"/>
          <w:szCs w:val="24"/>
        </w:rPr>
        <w:t xml:space="preserve"> </w:t>
      </w:r>
      <w:r w:rsidR="002E62CE">
        <w:rPr>
          <w:rFonts w:ascii="Arial" w:hAnsi="Arial" w:cs="Arial"/>
          <w:sz w:val="24"/>
          <w:szCs w:val="24"/>
        </w:rPr>
        <w:t xml:space="preserve">and the Chief Minister/Minister to </w:t>
      </w:r>
      <w:r w:rsidR="004C6D23">
        <w:rPr>
          <w:rFonts w:ascii="Arial" w:hAnsi="Arial" w:cs="Arial"/>
          <w:sz w:val="24"/>
          <w:szCs w:val="24"/>
        </w:rPr>
        <w:t xml:space="preserve">actively consider whether the emergency declaration and/or appointment is still justified, and if not, to revoke the declaration/appointment.  These provisions are important safeguards to ensure that any emergency declaration/appointment remains in place only for as long as it is justifiable.  </w:t>
      </w:r>
      <w:r>
        <w:rPr>
          <w:rFonts w:ascii="Arial" w:hAnsi="Arial" w:cs="Arial"/>
          <w:sz w:val="24"/>
          <w:szCs w:val="24"/>
        </w:rPr>
        <w:t xml:space="preserve"> </w:t>
      </w:r>
    </w:p>
    <w:p w14:paraId="72FF16D8" w14:textId="677DFB16" w:rsidR="00570F6F" w:rsidRPr="003B15E5" w:rsidRDefault="00570F6F" w:rsidP="00570F6F">
      <w:pPr>
        <w:pStyle w:val="Heading3"/>
        <w:spacing w:after="0"/>
        <w:rPr>
          <w:rFonts w:cs="Arial"/>
        </w:rPr>
      </w:pPr>
      <w:r w:rsidRPr="003B15E5">
        <w:rPr>
          <w:rFonts w:cs="Arial"/>
        </w:rPr>
        <w:t>Clause 1</w:t>
      </w:r>
      <w:r w:rsidR="009F5EBD">
        <w:rPr>
          <w:rFonts w:cs="Arial"/>
        </w:rPr>
        <w:t>4</w:t>
      </w:r>
      <w:r w:rsidRPr="003B15E5">
        <w:rPr>
          <w:rFonts w:cs="Arial"/>
        </w:rPr>
        <w:tab/>
        <w:t xml:space="preserve">Compensation—emergencies </w:t>
      </w:r>
    </w:p>
    <w:p w14:paraId="5C5F4532" w14:textId="5BE81F21" w:rsidR="00570F6F" w:rsidRPr="003B15E5" w:rsidRDefault="00570F6F" w:rsidP="00570F6F">
      <w:pPr>
        <w:pStyle w:val="Heading3"/>
        <w:spacing w:before="0"/>
        <w:ind w:left="720" w:firstLine="720"/>
        <w:rPr>
          <w:rFonts w:cs="Arial"/>
        </w:rPr>
      </w:pPr>
      <w:r w:rsidRPr="003B15E5">
        <w:rPr>
          <w:rFonts w:cs="Arial"/>
        </w:rPr>
        <w:t>Section 169 (1)</w:t>
      </w:r>
    </w:p>
    <w:p w14:paraId="73E47641" w14:textId="509A7150" w:rsidR="00902C6A" w:rsidRPr="003B15E5" w:rsidRDefault="009F5EBD" w:rsidP="00570F6F">
      <w:pPr>
        <w:rPr>
          <w:rFonts w:ascii="Arial" w:hAnsi="Arial" w:cs="Arial"/>
          <w:sz w:val="24"/>
          <w:szCs w:val="24"/>
        </w:rPr>
      </w:pPr>
      <w:r>
        <w:rPr>
          <w:rFonts w:ascii="Arial" w:hAnsi="Arial" w:cs="Arial"/>
          <w:sz w:val="24"/>
          <w:szCs w:val="24"/>
        </w:rPr>
        <w:t>This clause makes a consequential change to section 169 (1) by removing a redundant reference to section 160A (which has been omitted by this Bill) and updating the reference to the heading for section 150C.  There has been no substantive change to this section.</w:t>
      </w:r>
    </w:p>
    <w:p w14:paraId="2DC20D1C" w14:textId="65920F19" w:rsidR="000203EF" w:rsidRPr="003B15E5" w:rsidRDefault="000203EF" w:rsidP="000203EF">
      <w:pPr>
        <w:pStyle w:val="Heading3"/>
        <w:spacing w:after="0"/>
        <w:rPr>
          <w:rFonts w:cs="Arial"/>
        </w:rPr>
      </w:pPr>
      <w:r w:rsidRPr="003B15E5">
        <w:rPr>
          <w:rFonts w:cs="Arial"/>
        </w:rPr>
        <w:t>Clause 1</w:t>
      </w:r>
      <w:r w:rsidR="009F5EBD">
        <w:rPr>
          <w:rFonts w:cs="Arial"/>
        </w:rPr>
        <w:t>5</w:t>
      </w:r>
      <w:r w:rsidRPr="003B15E5">
        <w:rPr>
          <w:rFonts w:cs="Arial"/>
        </w:rPr>
        <w:tab/>
        <w:t xml:space="preserve">Compensation for exercise of functions etc </w:t>
      </w:r>
    </w:p>
    <w:p w14:paraId="29D8E54D" w14:textId="3E9A08F7" w:rsidR="000203EF" w:rsidRPr="003B15E5" w:rsidRDefault="000203EF" w:rsidP="000203EF">
      <w:pPr>
        <w:pStyle w:val="Heading3"/>
        <w:spacing w:before="0"/>
        <w:ind w:left="720" w:firstLine="720"/>
        <w:rPr>
          <w:rFonts w:cs="Arial"/>
        </w:rPr>
      </w:pPr>
      <w:r w:rsidRPr="003B15E5">
        <w:rPr>
          <w:rFonts w:cs="Arial"/>
        </w:rPr>
        <w:t xml:space="preserve">Section 199 (1) </w:t>
      </w:r>
    </w:p>
    <w:p w14:paraId="3656AF65" w14:textId="4DD5C5E4" w:rsidR="000203EF" w:rsidRPr="003B15E5" w:rsidRDefault="000203EF" w:rsidP="000203EF">
      <w:pPr>
        <w:rPr>
          <w:rFonts w:ascii="Arial" w:hAnsi="Arial" w:cs="Arial"/>
          <w:sz w:val="24"/>
          <w:szCs w:val="24"/>
        </w:rPr>
      </w:pPr>
      <w:r w:rsidRPr="003B15E5">
        <w:rPr>
          <w:rFonts w:ascii="Arial" w:hAnsi="Arial" w:cs="Arial"/>
          <w:sz w:val="24"/>
          <w:szCs w:val="24"/>
        </w:rPr>
        <w:t xml:space="preserve">This clause is consequential on </w:t>
      </w:r>
      <w:r w:rsidR="00737CA8" w:rsidRPr="003B15E5">
        <w:rPr>
          <w:rFonts w:ascii="Arial" w:hAnsi="Arial" w:cs="Arial"/>
          <w:sz w:val="24"/>
          <w:szCs w:val="24"/>
        </w:rPr>
        <w:t xml:space="preserve">the amendment of the heading of section 150C and the omission of section 160A.  It removes a redundant reference to section 160A and </w:t>
      </w:r>
      <w:r w:rsidR="00737CA8" w:rsidRPr="003B15E5">
        <w:rPr>
          <w:rFonts w:ascii="Arial" w:hAnsi="Arial" w:cs="Arial"/>
          <w:sz w:val="24"/>
          <w:szCs w:val="24"/>
        </w:rPr>
        <w:lastRenderedPageBreak/>
        <w:t xml:space="preserve">amends a reference to section 150C to refer to the new heading of that section.  Those sections were amended to consolidate the appointment provisions, and the functions and powers, of an </w:t>
      </w:r>
      <w:r w:rsidR="008D7904" w:rsidRPr="003B15E5">
        <w:rPr>
          <w:rFonts w:ascii="Arial" w:hAnsi="Arial" w:cs="Arial"/>
          <w:sz w:val="24"/>
          <w:szCs w:val="24"/>
        </w:rPr>
        <w:t>emergency controller</w:t>
      </w:r>
      <w:r w:rsidR="00737CA8" w:rsidRPr="003B15E5">
        <w:rPr>
          <w:rFonts w:ascii="Arial" w:hAnsi="Arial" w:cs="Arial"/>
          <w:sz w:val="24"/>
          <w:szCs w:val="24"/>
        </w:rPr>
        <w:t xml:space="preserve"> into the one provision.  There is no substantive change to the section, and a person’s right to seek compensation has not been altered.    </w:t>
      </w:r>
    </w:p>
    <w:p w14:paraId="57E1E626" w14:textId="57CA2132" w:rsidR="00A31FDB" w:rsidRPr="003B15E5" w:rsidRDefault="00737CA8" w:rsidP="004C32AF">
      <w:pPr>
        <w:pStyle w:val="Heading3"/>
        <w:rPr>
          <w:rFonts w:cs="Arial"/>
        </w:rPr>
      </w:pPr>
      <w:r w:rsidRPr="003B15E5">
        <w:rPr>
          <w:rFonts w:cs="Arial"/>
        </w:rPr>
        <w:t>Clause 1</w:t>
      </w:r>
      <w:r w:rsidR="009F5EBD">
        <w:rPr>
          <w:rFonts w:cs="Arial"/>
        </w:rPr>
        <w:t>6</w:t>
      </w:r>
      <w:r w:rsidRPr="003B15E5">
        <w:rPr>
          <w:rFonts w:cs="Arial"/>
        </w:rPr>
        <w:tab/>
      </w:r>
      <w:r w:rsidR="00A31FDB" w:rsidRPr="003B15E5">
        <w:rPr>
          <w:rFonts w:cs="Arial"/>
        </w:rPr>
        <w:t xml:space="preserve">Section 199 (1), note </w:t>
      </w:r>
    </w:p>
    <w:p w14:paraId="79567E1A" w14:textId="00685036" w:rsidR="004E1BA9" w:rsidRPr="003B15E5" w:rsidRDefault="00A31FDB" w:rsidP="00737CA8">
      <w:pPr>
        <w:rPr>
          <w:rFonts w:ascii="Arial" w:hAnsi="Arial" w:cs="Arial"/>
          <w:sz w:val="24"/>
          <w:szCs w:val="24"/>
        </w:rPr>
      </w:pPr>
      <w:r w:rsidRPr="003B15E5">
        <w:rPr>
          <w:rFonts w:ascii="Arial" w:hAnsi="Arial" w:cs="Arial"/>
          <w:sz w:val="24"/>
          <w:szCs w:val="24"/>
        </w:rPr>
        <w:t>T</w:t>
      </w:r>
      <w:r w:rsidR="00737CA8" w:rsidRPr="003B15E5">
        <w:rPr>
          <w:rFonts w:ascii="Arial" w:hAnsi="Arial" w:cs="Arial"/>
          <w:sz w:val="24"/>
          <w:szCs w:val="24"/>
        </w:rPr>
        <w:t xml:space="preserve">his clause is consequential on the </w:t>
      </w:r>
      <w:r w:rsidRPr="003B15E5">
        <w:rPr>
          <w:rFonts w:ascii="Arial" w:hAnsi="Arial" w:cs="Arial"/>
          <w:sz w:val="24"/>
          <w:szCs w:val="24"/>
        </w:rPr>
        <w:t xml:space="preserve">omission of section 160A and removes a redundant reference to that </w:t>
      </w:r>
      <w:r w:rsidR="004E1BA9" w:rsidRPr="003B15E5">
        <w:rPr>
          <w:rFonts w:ascii="Arial" w:hAnsi="Arial" w:cs="Arial"/>
          <w:sz w:val="24"/>
          <w:szCs w:val="24"/>
        </w:rPr>
        <w:t>section in the note to subsection 199 (1)</w:t>
      </w:r>
      <w:r w:rsidRPr="003B15E5">
        <w:rPr>
          <w:rFonts w:ascii="Arial" w:hAnsi="Arial" w:cs="Arial"/>
          <w:sz w:val="24"/>
          <w:szCs w:val="24"/>
        </w:rPr>
        <w:t>.</w:t>
      </w:r>
    </w:p>
    <w:p w14:paraId="617FCB09" w14:textId="54B88BE9" w:rsidR="00850A82" w:rsidRPr="003B15E5" w:rsidRDefault="00850A82" w:rsidP="00850A82">
      <w:pPr>
        <w:pStyle w:val="Heading3"/>
        <w:rPr>
          <w:rFonts w:cs="Arial"/>
        </w:rPr>
      </w:pPr>
      <w:r w:rsidRPr="003B15E5">
        <w:rPr>
          <w:rFonts w:cs="Arial"/>
        </w:rPr>
        <w:t>Clause 1</w:t>
      </w:r>
      <w:r w:rsidR="009F5EBD">
        <w:rPr>
          <w:rFonts w:cs="Arial"/>
        </w:rPr>
        <w:t>7</w:t>
      </w:r>
      <w:r w:rsidRPr="003B15E5">
        <w:rPr>
          <w:rFonts w:cs="Arial"/>
        </w:rPr>
        <w:tab/>
        <w:t xml:space="preserve">Dictionary, new definition of </w:t>
      </w:r>
      <w:r w:rsidRPr="003B15E5">
        <w:rPr>
          <w:rFonts w:cs="Arial"/>
          <w:i/>
          <w:iCs/>
        </w:rPr>
        <w:t>deputy emergency controller</w:t>
      </w:r>
      <w:r w:rsidRPr="003B15E5">
        <w:rPr>
          <w:rFonts w:cs="Arial"/>
        </w:rPr>
        <w:t xml:space="preserve"> </w:t>
      </w:r>
    </w:p>
    <w:p w14:paraId="7060A8F3" w14:textId="30F5CB92" w:rsidR="00737CA8" w:rsidRPr="003B15E5" w:rsidRDefault="00850A82" w:rsidP="00850A82">
      <w:pPr>
        <w:rPr>
          <w:rFonts w:ascii="Arial" w:hAnsi="Arial" w:cs="Arial"/>
          <w:sz w:val="24"/>
          <w:szCs w:val="24"/>
        </w:rPr>
      </w:pPr>
      <w:r w:rsidRPr="003B15E5">
        <w:rPr>
          <w:rFonts w:ascii="Arial" w:hAnsi="Arial" w:cs="Arial"/>
          <w:sz w:val="24"/>
          <w:szCs w:val="24"/>
        </w:rPr>
        <w:t xml:space="preserve">This clause inserts a definition of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 xml:space="preserve"> to the dictionary of the Act.  The definition refers to the person appointed under section 150CA</w:t>
      </w:r>
      <w:r w:rsidR="00A66F79">
        <w:rPr>
          <w:rFonts w:ascii="Arial" w:hAnsi="Arial" w:cs="Arial"/>
          <w:sz w:val="24"/>
          <w:szCs w:val="24"/>
        </w:rPr>
        <w:t xml:space="preserve"> (2)</w:t>
      </w:r>
      <w:r w:rsidRPr="003B15E5">
        <w:rPr>
          <w:rFonts w:ascii="Arial" w:hAnsi="Arial" w:cs="Arial"/>
          <w:sz w:val="24"/>
          <w:szCs w:val="24"/>
        </w:rPr>
        <w:t xml:space="preserve">.  That new section confers a power for the Chief Minister to appoint a </w:t>
      </w:r>
      <w:r w:rsidR="008D7904" w:rsidRPr="003B15E5">
        <w:rPr>
          <w:rFonts w:ascii="Arial" w:hAnsi="Arial" w:cs="Arial"/>
          <w:sz w:val="24"/>
          <w:szCs w:val="24"/>
        </w:rPr>
        <w:t>deputy</w:t>
      </w:r>
      <w:r w:rsidRPr="003B15E5">
        <w:rPr>
          <w:rFonts w:ascii="Arial" w:hAnsi="Arial" w:cs="Arial"/>
          <w:sz w:val="24"/>
          <w:szCs w:val="24"/>
        </w:rPr>
        <w:t xml:space="preserve"> </w:t>
      </w:r>
      <w:r w:rsidR="008D7904" w:rsidRPr="003B15E5">
        <w:rPr>
          <w:rFonts w:ascii="Arial" w:hAnsi="Arial" w:cs="Arial"/>
          <w:sz w:val="24"/>
          <w:szCs w:val="24"/>
        </w:rPr>
        <w:t>emergency controller</w:t>
      </w:r>
      <w:r w:rsidRPr="003B15E5">
        <w:rPr>
          <w:rFonts w:ascii="Arial" w:hAnsi="Arial" w:cs="Arial"/>
          <w:sz w:val="24"/>
          <w:szCs w:val="24"/>
        </w:rPr>
        <w:t>.</w:t>
      </w:r>
      <w:r w:rsidR="00A31FDB" w:rsidRPr="003B15E5">
        <w:rPr>
          <w:rFonts w:ascii="Arial" w:hAnsi="Arial" w:cs="Arial"/>
          <w:sz w:val="24"/>
          <w:szCs w:val="24"/>
        </w:rPr>
        <w:t xml:space="preserve">  </w:t>
      </w:r>
    </w:p>
    <w:p w14:paraId="25E902CB" w14:textId="555C2861" w:rsidR="007748AF" w:rsidRPr="003B15E5" w:rsidRDefault="007748AF" w:rsidP="007748AF">
      <w:pPr>
        <w:pStyle w:val="Heading3"/>
        <w:rPr>
          <w:rFonts w:cs="Arial"/>
        </w:rPr>
      </w:pPr>
      <w:r w:rsidRPr="003B15E5">
        <w:rPr>
          <w:rFonts w:cs="Arial"/>
        </w:rPr>
        <w:t xml:space="preserve">Clause </w:t>
      </w:r>
      <w:r w:rsidR="009F5EBD">
        <w:rPr>
          <w:rFonts w:cs="Arial"/>
        </w:rPr>
        <w:t>1</w:t>
      </w:r>
      <w:r w:rsidR="004C32AF">
        <w:rPr>
          <w:rFonts w:cs="Arial"/>
        </w:rPr>
        <w:t>8</w:t>
      </w:r>
      <w:r w:rsidRPr="003B15E5">
        <w:rPr>
          <w:rFonts w:cs="Arial"/>
        </w:rPr>
        <w:tab/>
        <w:t xml:space="preserve">Dictionary, definition of </w:t>
      </w:r>
      <w:r w:rsidRPr="003B15E5">
        <w:rPr>
          <w:rFonts w:cs="Arial"/>
          <w:i/>
          <w:iCs/>
        </w:rPr>
        <w:t>emergency controller</w:t>
      </w:r>
      <w:r w:rsidRPr="003B15E5">
        <w:rPr>
          <w:rFonts w:cs="Arial"/>
        </w:rPr>
        <w:t xml:space="preserve"> </w:t>
      </w:r>
    </w:p>
    <w:p w14:paraId="42AA9A2A" w14:textId="77EA2992" w:rsidR="007748AF" w:rsidRDefault="007748AF" w:rsidP="007748AF">
      <w:pPr>
        <w:rPr>
          <w:rFonts w:ascii="Arial" w:hAnsi="Arial" w:cs="Arial"/>
          <w:sz w:val="24"/>
          <w:szCs w:val="24"/>
        </w:rPr>
      </w:pPr>
      <w:r w:rsidRPr="003B15E5">
        <w:rPr>
          <w:rFonts w:ascii="Arial" w:hAnsi="Arial" w:cs="Arial"/>
          <w:sz w:val="24"/>
          <w:szCs w:val="24"/>
        </w:rPr>
        <w:t xml:space="preserve">This amendment to the definition of </w:t>
      </w:r>
      <w:r w:rsidR="008D7904" w:rsidRPr="003B15E5">
        <w:rPr>
          <w:rFonts w:ascii="Arial" w:hAnsi="Arial" w:cs="Arial"/>
          <w:sz w:val="24"/>
          <w:szCs w:val="24"/>
        </w:rPr>
        <w:t>emergency controller</w:t>
      </w:r>
      <w:r w:rsidRPr="003B15E5">
        <w:rPr>
          <w:rFonts w:ascii="Arial" w:hAnsi="Arial" w:cs="Arial"/>
          <w:sz w:val="24"/>
          <w:szCs w:val="24"/>
        </w:rPr>
        <w:t xml:space="preserve"> in the Act is consequential on the consolidation of the power to appoint an </w:t>
      </w:r>
      <w:r w:rsidR="008D7904" w:rsidRPr="003B15E5">
        <w:rPr>
          <w:rFonts w:ascii="Arial" w:hAnsi="Arial" w:cs="Arial"/>
          <w:sz w:val="24"/>
          <w:szCs w:val="24"/>
        </w:rPr>
        <w:t>emergency controller</w:t>
      </w:r>
      <w:r w:rsidRPr="003B15E5">
        <w:rPr>
          <w:rFonts w:ascii="Arial" w:hAnsi="Arial" w:cs="Arial"/>
          <w:sz w:val="24"/>
          <w:szCs w:val="24"/>
        </w:rPr>
        <w:t xml:space="preserve"> into section 150A</w:t>
      </w:r>
      <w:r w:rsidR="008910C6" w:rsidRPr="003B15E5">
        <w:rPr>
          <w:rFonts w:ascii="Arial" w:hAnsi="Arial" w:cs="Arial"/>
          <w:sz w:val="24"/>
          <w:szCs w:val="24"/>
        </w:rPr>
        <w:t xml:space="preserve">, which will apply both in conjunction with the declaration of a </w:t>
      </w:r>
      <w:r w:rsidR="008D7904" w:rsidRPr="003B15E5">
        <w:rPr>
          <w:rFonts w:ascii="Arial" w:hAnsi="Arial" w:cs="Arial"/>
          <w:sz w:val="24"/>
          <w:szCs w:val="24"/>
        </w:rPr>
        <w:t>state of emergency</w:t>
      </w:r>
      <w:r w:rsidR="008910C6" w:rsidRPr="003B15E5">
        <w:rPr>
          <w:rFonts w:ascii="Arial" w:hAnsi="Arial" w:cs="Arial"/>
          <w:sz w:val="24"/>
          <w:szCs w:val="24"/>
        </w:rPr>
        <w:t xml:space="preserve"> as well as any other time</w:t>
      </w:r>
      <w:r w:rsidRPr="003B15E5">
        <w:rPr>
          <w:rFonts w:ascii="Arial" w:hAnsi="Arial" w:cs="Arial"/>
          <w:sz w:val="24"/>
          <w:szCs w:val="24"/>
        </w:rPr>
        <w:t xml:space="preserve">.  It removes a reference to the omitted section 159.  </w:t>
      </w:r>
    </w:p>
    <w:p w14:paraId="3FF6E4E9" w14:textId="19B87F53" w:rsidR="0071453E" w:rsidRPr="0087715A" w:rsidRDefault="0071453E" w:rsidP="0071453E">
      <w:pPr>
        <w:rPr>
          <w:rFonts w:ascii="Arial" w:hAnsi="Arial" w:cs="Arial"/>
          <w:b/>
          <w:bCs/>
          <w:sz w:val="24"/>
          <w:szCs w:val="24"/>
        </w:rPr>
      </w:pPr>
      <w:r w:rsidRPr="0087715A">
        <w:rPr>
          <w:rFonts w:ascii="Arial" w:hAnsi="Arial" w:cs="Arial"/>
          <w:b/>
          <w:bCs/>
          <w:sz w:val="24"/>
          <w:szCs w:val="24"/>
        </w:rPr>
        <w:t>Schedule 1</w:t>
      </w:r>
      <w:r w:rsidRPr="0087715A">
        <w:rPr>
          <w:rFonts w:ascii="Arial" w:hAnsi="Arial" w:cs="Arial"/>
          <w:b/>
          <w:bCs/>
          <w:sz w:val="24"/>
          <w:szCs w:val="24"/>
        </w:rPr>
        <w:tab/>
      </w:r>
      <w:r>
        <w:rPr>
          <w:rFonts w:ascii="Arial" w:hAnsi="Arial" w:cs="Arial"/>
          <w:b/>
          <w:bCs/>
          <w:sz w:val="24"/>
          <w:szCs w:val="24"/>
        </w:rPr>
        <w:t>Consequential amendments</w:t>
      </w:r>
    </w:p>
    <w:p w14:paraId="7DB8A405" w14:textId="65CDFF81" w:rsidR="0071453E" w:rsidRPr="00400E94" w:rsidRDefault="0071453E" w:rsidP="0071453E">
      <w:pPr>
        <w:rPr>
          <w:rFonts w:ascii="Arial" w:hAnsi="Arial" w:cs="Arial"/>
          <w:sz w:val="24"/>
          <w:szCs w:val="24"/>
        </w:rPr>
      </w:pPr>
      <w:r>
        <w:rPr>
          <w:rFonts w:ascii="Arial" w:hAnsi="Arial" w:cs="Arial"/>
          <w:b/>
          <w:bCs/>
          <w:sz w:val="24"/>
          <w:szCs w:val="24"/>
        </w:rPr>
        <w:t>Part</w:t>
      </w:r>
      <w:r w:rsidR="009D279C">
        <w:rPr>
          <w:rFonts w:ascii="Arial" w:hAnsi="Arial" w:cs="Arial"/>
          <w:b/>
          <w:bCs/>
          <w:sz w:val="24"/>
          <w:szCs w:val="24"/>
        </w:rPr>
        <w:t>s</w:t>
      </w:r>
      <w:r w:rsidRPr="0087715A">
        <w:rPr>
          <w:rFonts w:ascii="Arial" w:hAnsi="Arial" w:cs="Arial"/>
          <w:b/>
          <w:bCs/>
          <w:sz w:val="24"/>
          <w:szCs w:val="24"/>
        </w:rPr>
        <w:t xml:space="preserve"> 1.1</w:t>
      </w:r>
      <w:r w:rsidR="009D279C">
        <w:rPr>
          <w:rFonts w:ascii="Arial" w:hAnsi="Arial" w:cs="Arial"/>
          <w:b/>
          <w:bCs/>
          <w:sz w:val="24"/>
          <w:szCs w:val="24"/>
        </w:rPr>
        <w:t xml:space="preserve"> to 1.5, 1.7 to 1.9</w:t>
      </w:r>
      <w:r w:rsidRPr="0087715A">
        <w:rPr>
          <w:rFonts w:ascii="Arial" w:hAnsi="Arial" w:cs="Arial"/>
          <w:b/>
          <w:bCs/>
          <w:sz w:val="24"/>
          <w:szCs w:val="24"/>
        </w:rPr>
        <w:tab/>
      </w:r>
    </w:p>
    <w:p w14:paraId="472F756C" w14:textId="06A51ECE" w:rsidR="00042BF2" w:rsidRDefault="005244A0" w:rsidP="007748AF">
      <w:pPr>
        <w:rPr>
          <w:rFonts w:ascii="Arial" w:hAnsi="Arial" w:cs="Arial"/>
          <w:iCs/>
          <w:sz w:val="24"/>
          <w:szCs w:val="24"/>
        </w:rPr>
      </w:pPr>
      <w:r>
        <w:rPr>
          <w:rFonts w:ascii="Arial" w:hAnsi="Arial" w:cs="Arial"/>
          <w:iCs/>
          <w:sz w:val="24"/>
          <w:szCs w:val="24"/>
        </w:rPr>
        <w:t>Part 1.1</w:t>
      </w:r>
      <w:r w:rsidR="00042BF2">
        <w:rPr>
          <w:rFonts w:ascii="Arial" w:hAnsi="Arial" w:cs="Arial"/>
          <w:iCs/>
          <w:sz w:val="24"/>
          <w:szCs w:val="24"/>
        </w:rPr>
        <w:t xml:space="preserve"> </w:t>
      </w:r>
      <w:r>
        <w:rPr>
          <w:rFonts w:ascii="Arial" w:hAnsi="Arial" w:cs="Arial"/>
          <w:iCs/>
          <w:sz w:val="24"/>
          <w:szCs w:val="24"/>
        </w:rPr>
        <w:t xml:space="preserve">amends </w:t>
      </w:r>
      <w:r w:rsidR="00042BF2">
        <w:rPr>
          <w:rFonts w:ascii="Arial" w:hAnsi="Arial" w:cs="Arial"/>
          <w:iCs/>
          <w:sz w:val="24"/>
          <w:szCs w:val="24"/>
        </w:rPr>
        <w:t xml:space="preserve">section 6 of the </w:t>
      </w:r>
      <w:r w:rsidR="00042BF2" w:rsidRPr="00AD5797">
        <w:rPr>
          <w:rFonts w:ascii="Arial" w:hAnsi="Arial" w:cs="Arial"/>
          <w:i/>
          <w:sz w:val="24"/>
          <w:szCs w:val="24"/>
        </w:rPr>
        <w:t>Environment Protection Act 1997</w:t>
      </w:r>
      <w:r w:rsidR="00042BF2">
        <w:rPr>
          <w:rFonts w:ascii="Arial" w:hAnsi="Arial" w:cs="Arial"/>
          <w:iCs/>
          <w:sz w:val="24"/>
          <w:szCs w:val="24"/>
        </w:rPr>
        <w:t xml:space="preserve">.  That section provides that that Act does not apply to the exercise or purported exercise by a relevant person of a function under the Emergencies Act for the purpose of protecting life or property or controlling, extinguishing or preventing the spread of a fire.  </w:t>
      </w:r>
    </w:p>
    <w:p w14:paraId="42E56EEC" w14:textId="3876D395" w:rsidR="00042BF2" w:rsidRDefault="00042BF2" w:rsidP="007748AF">
      <w:pPr>
        <w:rPr>
          <w:rFonts w:ascii="Arial" w:hAnsi="Arial" w:cs="Arial"/>
          <w:iCs/>
          <w:sz w:val="24"/>
          <w:szCs w:val="24"/>
        </w:rPr>
      </w:pPr>
      <w:r>
        <w:rPr>
          <w:rFonts w:ascii="Arial" w:hAnsi="Arial" w:cs="Arial"/>
          <w:iCs/>
          <w:sz w:val="24"/>
          <w:szCs w:val="24"/>
        </w:rPr>
        <w:t>Relevant person is defined as a member of an emergency service, a person under the control of a chief officer of an emergency service, and a police officer.</w:t>
      </w:r>
    </w:p>
    <w:p w14:paraId="2BE23DF5" w14:textId="6A94E0D0" w:rsidR="00042BF2" w:rsidRDefault="00042BF2" w:rsidP="00042BF2">
      <w:pPr>
        <w:mirrorIndents/>
        <w:rPr>
          <w:rFonts w:ascii="Arial" w:hAnsi="Arial" w:cs="Arial"/>
          <w:iCs/>
          <w:sz w:val="24"/>
          <w:szCs w:val="24"/>
        </w:rPr>
      </w:pPr>
      <w:r>
        <w:rPr>
          <w:rFonts w:ascii="Arial" w:hAnsi="Arial" w:cs="Arial"/>
          <w:iCs/>
          <w:sz w:val="24"/>
          <w:szCs w:val="24"/>
        </w:rPr>
        <w:t xml:space="preserve">Section 6 recognises that </w:t>
      </w:r>
      <w:r w:rsidR="009901FE">
        <w:rPr>
          <w:rFonts w:ascii="Arial" w:hAnsi="Arial" w:cs="Arial"/>
          <w:iCs/>
          <w:sz w:val="24"/>
          <w:szCs w:val="24"/>
        </w:rPr>
        <w:t xml:space="preserve">the </w:t>
      </w:r>
      <w:r w:rsidRPr="004C32AF">
        <w:rPr>
          <w:rFonts w:ascii="Arial" w:hAnsi="Arial" w:cs="Arial"/>
          <w:i/>
          <w:sz w:val="24"/>
          <w:szCs w:val="24"/>
        </w:rPr>
        <w:t xml:space="preserve">Emergencies Act </w:t>
      </w:r>
      <w:r w:rsidR="004C32AF" w:rsidRPr="004C32AF">
        <w:rPr>
          <w:rFonts w:ascii="Arial" w:hAnsi="Arial" w:cs="Arial"/>
          <w:i/>
          <w:sz w:val="24"/>
          <w:szCs w:val="24"/>
        </w:rPr>
        <w:t>2004</w:t>
      </w:r>
      <w:r w:rsidR="004C32AF">
        <w:rPr>
          <w:rFonts w:ascii="Arial" w:hAnsi="Arial" w:cs="Arial"/>
          <w:iCs/>
          <w:sz w:val="24"/>
          <w:szCs w:val="24"/>
        </w:rPr>
        <w:t xml:space="preserve"> </w:t>
      </w:r>
      <w:r>
        <w:rPr>
          <w:rFonts w:ascii="Arial" w:hAnsi="Arial" w:cs="Arial"/>
          <w:iCs/>
          <w:sz w:val="24"/>
          <w:szCs w:val="24"/>
        </w:rPr>
        <w:t>confers broad powers on members of the emergency services to protect and preserve life, property and the environment.  Exercising those functions may see those personnel commit an offence under other ACT legislation</w:t>
      </w:r>
      <w:r w:rsidR="002D29F6">
        <w:rPr>
          <w:rFonts w:ascii="Arial" w:hAnsi="Arial" w:cs="Arial"/>
          <w:iCs/>
          <w:sz w:val="24"/>
          <w:szCs w:val="24"/>
        </w:rPr>
        <w:t>, or otherwise breach a legislative requirement</w:t>
      </w:r>
      <w:r>
        <w:rPr>
          <w:rFonts w:ascii="Arial" w:hAnsi="Arial" w:cs="Arial"/>
          <w:iCs/>
          <w:sz w:val="24"/>
          <w:szCs w:val="24"/>
        </w:rPr>
        <w:t xml:space="preserve">.  For this reason, section 6 contains an exemption for actions taken by certain members of any emergency service in an emergency.  </w:t>
      </w:r>
      <w:r w:rsidR="009901FE">
        <w:rPr>
          <w:rFonts w:ascii="Arial" w:hAnsi="Arial" w:cs="Arial"/>
          <w:iCs/>
          <w:sz w:val="24"/>
          <w:szCs w:val="24"/>
        </w:rPr>
        <w:t>Similar or identical exemption provisions exist in a number of territory laws.</w:t>
      </w:r>
    </w:p>
    <w:p w14:paraId="419FD604" w14:textId="7F5B8C7B" w:rsidR="00042BF2" w:rsidRDefault="00042BF2" w:rsidP="007748AF">
      <w:pPr>
        <w:rPr>
          <w:rFonts w:ascii="Arial" w:hAnsi="Arial" w:cs="Arial"/>
          <w:iCs/>
          <w:sz w:val="24"/>
          <w:szCs w:val="24"/>
        </w:rPr>
      </w:pPr>
      <w:r>
        <w:rPr>
          <w:rFonts w:ascii="Arial" w:hAnsi="Arial" w:cs="Arial"/>
          <w:iCs/>
          <w:sz w:val="24"/>
          <w:szCs w:val="24"/>
        </w:rPr>
        <w:lastRenderedPageBreak/>
        <w:t xml:space="preserve">This part amends the exemption to include the emergency controller as well any person under the control of the emergency controller.  It also inserts a signpost definition for </w:t>
      </w:r>
      <w:r w:rsidRPr="000E6EFF">
        <w:rPr>
          <w:rFonts w:ascii="Arial" w:hAnsi="Arial" w:cs="Arial"/>
          <w:i/>
          <w:sz w:val="24"/>
          <w:szCs w:val="24"/>
        </w:rPr>
        <w:t>emergency controller</w:t>
      </w:r>
      <w:r>
        <w:rPr>
          <w:rFonts w:ascii="Arial" w:hAnsi="Arial" w:cs="Arial"/>
          <w:iCs/>
          <w:sz w:val="24"/>
          <w:szCs w:val="24"/>
        </w:rPr>
        <w:t xml:space="preserve">.  </w:t>
      </w:r>
      <w:r w:rsidR="000E6EFF">
        <w:rPr>
          <w:rFonts w:ascii="Arial" w:hAnsi="Arial" w:cs="Arial"/>
          <w:iCs/>
          <w:sz w:val="24"/>
          <w:szCs w:val="24"/>
        </w:rPr>
        <w:t xml:space="preserve">This ensures that the exemption applies to all persons exercising a function under the </w:t>
      </w:r>
      <w:r w:rsidR="000E6EFF" w:rsidRPr="004C32AF">
        <w:rPr>
          <w:rFonts w:ascii="Arial" w:hAnsi="Arial" w:cs="Arial"/>
          <w:i/>
          <w:sz w:val="24"/>
          <w:szCs w:val="24"/>
        </w:rPr>
        <w:t>Emergencies Act</w:t>
      </w:r>
      <w:r w:rsidR="004C32AF" w:rsidRPr="004C32AF">
        <w:rPr>
          <w:rFonts w:ascii="Arial" w:hAnsi="Arial" w:cs="Arial"/>
          <w:i/>
          <w:sz w:val="24"/>
          <w:szCs w:val="24"/>
        </w:rPr>
        <w:t xml:space="preserve"> 2004</w:t>
      </w:r>
      <w:r w:rsidR="000E6EFF">
        <w:rPr>
          <w:rFonts w:ascii="Arial" w:hAnsi="Arial" w:cs="Arial"/>
          <w:iCs/>
          <w:sz w:val="24"/>
          <w:szCs w:val="24"/>
        </w:rPr>
        <w:t xml:space="preserve">, including when an emergency controller has been appointed.  </w:t>
      </w:r>
    </w:p>
    <w:p w14:paraId="762937ED" w14:textId="49F98742" w:rsidR="002D29F6" w:rsidRDefault="002D29F6" w:rsidP="007748AF">
      <w:pPr>
        <w:rPr>
          <w:rFonts w:ascii="Arial" w:hAnsi="Arial" w:cs="Arial"/>
          <w:iCs/>
          <w:sz w:val="24"/>
          <w:szCs w:val="24"/>
        </w:rPr>
      </w:pPr>
      <w:r>
        <w:rPr>
          <w:rFonts w:ascii="Arial" w:hAnsi="Arial" w:cs="Arial"/>
          <w:iCs/>
          <w:sz w:val="24"/>
          <w:szCs w:val="24"/>
        </w:rPr>
        <w:t xml:space="preserve">It is not considered that there are any human rights implications arising from these amendments.  The </w:t>
      </w:r>
      <w:r w:rsidR="00CF1D6A">
        <w:rPr>
          <w:rFonts w:ascii="Arial" w:hAnsi="Arial" w:cs="Arial"/>
          <w:iCs/>
          <w:sz w:val="24"/>
          <w:szCs w:val="24"/>
        </w:rPr>
        <w:t>amendments</w:t>
      </w:r>
      <w:r>
        <w:rPr>
          <w:rFonts w:ascii="Arial" w:hAnsi="Arial" w:cs="Arial"/>
          <w:iCs/>
          <w:sz w:val="24"/>
          <w:szCs w:val="24"/>
        </w:rPr>
        <w:t xml:space="preserve"> </w:t>
      </w:r>
      <w:r w:rsidR="0052379D">
        <w:rPr>
          <w:rFonts w:ascii="Arial" w:hAnsi="Arial" w:cs="Arial"/>
          <w:iCs/>
          <w:sz w:val="24"/>
          <w:szCs w:val="24"/>
        </w:rPr>
        <w:t xml:space="preserve">exempt the person from the operation of </w:t>
      </w:r>
      <w:r>
        <w:rPr>
          <w:rFonts w:ascii="Arial" w:hAnsi="Arial" w:cs="Arial"/>
          <w:iCs/>
          <w:sz w:val="24"/>
          <w:szCs w:val="24"/>
        </w:rPr>
        <w:t>regulatory offences</w:t>
      </w:r>
      <w:r w:rsidR="0052379D">
        <w:rPr>
          <w:rFonts w:ascii="Arial" w:hAnsi="Arial" w:cs="Arial"/>
          <w:iCs/>
          <w:sz w:val="24"/>
          <w:szCs w:val="24"/>
        </w:rPr>
        <w:t xml:space="preserve">, </w:t>
      </w:r>
      <w:r>
        <w:rPr>
          <w:rFonts w:ascii="Arial" w:hAnsi="Arial" w:cs="Arial"/>
          <w:iCs/>
          <w:sz w:val="24"/>
          <w:szCs w:val="24"/>
        </w:rPr>
        <w:t xml:space="preserve">and it is not considered that exempting persons operating under the control of the emergency controller would infringe any individual’s human rights.  Any limitation </w:t>
      </w:r>
      <w:r w:rsidR="00CF1D6A">
        <w:rPr>
          <w:rFonts w:ascii="Arial" w:hAnsi="Arial" w:cs="Arial"/>
          <w:iCs/>
          <w:sz w:val="24"/>
          <w:szCs w:val="24"/>
        </w:rPr>
        <w:t xml:space="preserve">if in fact it did occur </w:t>
      </w:r>
      <w:r>
        <w:rPr>
          <w:rFonts w:ascii="Arial" w:hAnsi="Arial" w:cs="Arial"/>
          <w:iCs/>
          <w:sz w:val="24"/>
          <w:szCs w:val="24"/>
        </w:rPr>
        <w:t xml:space="preserve">would be minor and justifiable, noting that any </w:t>
      </w:r>
      <w:r w:rsidR="0052379D">
        <w:rPr>
          <w:rFonts w:ascii="Arial" w:hAnsi="Arial" w:cs="Arial"/>
          <w:iCs/>
          <w:sz w:val="24"/>
          <w:szCs w:val="24"/>
        </w:rPr>
        <w:t>limitation</w:t>
      </w:r>
      <w:r>
        <w:rPr>
          <w:rFonts w:ascii="Arial" w:hAnsi="Arial" w:cs="Arial"/>
          <w:iCs/>
          <w:sz w:val="24"/>
          <w:szCs w:val="24"/>
        </w:rPr>
        <w:t xml:space="preserve"> </w:t>
      </w:r>
      <w:r w:rsidR="0052379D">
        <w:rPr>
          <w:rFonts w:ascii="Arial" w:hAnsi="Arial" w:cs="Arial"/>
          <w:iCs/>
          <w:sz w:val="24"/>
          <w:szCs w:val="24"/>
        </w:rPr>
        <w:t xml:space="preserve">would </w:t>
      </w:r>
      <w:r>
        <w:rPr>
          <w:rFonts w:ascii="Arial" w:hAnsi="Arial" w:cs="Arial"/>
          <w:iCs/>
          <w:sz w:val="24"/>
          <w:szCs w:val="24"/>
        </w:rPr>
        <w:t xml:space="preserve">only occur for the </w:t>
      </w:r>
      <w:r w:rsidRPr="002D29F6">
        <w:rPr>
          <w:rFonts w:ascii="Arial" w:hAnsi="Arial" w:cs="Arial"/>
          <w:iCs/>
          <w:sz w:val="24"/>
          <w:szCs w:val="24"/>
        </w:rPr>
        <w:t>purpose of protecting life or property</w:t>
      </w:r>
      <w:r>
        <w:rPr>
          <w:rFonts w:ascii="Arial" w:hAnsi="Arial" w:cs="Arial"/>
          <w:iCs/>
          <w:sz w:val="24"/>
          <w:szCs w:val="24"/>
        </w:rPr>
        <w:t xml:space="preserve">.  </w:t>
      </w:r>
    </w:p>
    <w:p w14:paraId="3003453E" w14:textId="29264E7D" w:rsidR="00AD5797" w:rsidRDefault="00AD5797" w:rsidP="007748AF">
      <w:pPr>
        <w:rPr>
          <w:rFonts w:ascii="Arial" w:hAnsi="Arial" w:cs="Arial"/>
          <w:iCs/>
          <w:sz w:val="24"/>
          <w:szCs w:val="24"/>
        </w:rPr>
      </w:pPr>
      <w:r>
        <w:rPr>
          <w:rFonts w:ascii="Arial" w:hAnsi="Arial" w:cs="Arial"/>
          <w:iCs/>
          <w:sz w:val="24"/>
          <w:szCs w:val="24"/>
        </w:rPr>
        <w:t xml:space="preserve">Part 1.2 makes a similar amendment to section 16 (2) of the </w:t>
      </w:r>
      <w:r w:rsidRPr="00404858">
        <w:rPr>
          <w:rFonts w:ascii="Arial" w:hAnsi="Arial" w:cs="Arial"/>
          <w:i/>
          <w:sz w:val="24"/>
          <w:szCs w:val="24"/>
        </w:rPr>
        <w:t>Fuels Rationing Act</w:t>
      </w:r>
      <w:r w:rsidR="00404858" w:rsidRPr="00404858">
        <w:rPr>
          <w:rFonts w:ascii="Arial" w:hAnsi="Arial" w:cs="Arial"/>
          <w:i/>
          <w:sz w:val="24"/>
          <w:szCs w:val="24"/>
        </w:rPr>
        <w:t xml:space="preserve"> 2019</w:t>
      </w:r>
      <w:r>
        <w:rPr>
          <w:rFonts w:ascii="Arial" w:hAnsi="Arial" w:cs="Arial"/>
          <w:iCs/>
          <w:sz w:val="24"/>
          <w:szCs w:val="24"/>
        </w:rPr>
        <w:t xml:space="preserve">. </w:t>
      </w:r>
    </w:p>
    <w:p w14:paraId="3D9DCDA7" w14:textId="2152C9F5" w:rsidR="0093071A" w:rsidRDefault="0093071A" w:rsidP="007748AF">
      <w:pPr>
        <w:rPr>
          <w:rFonts w:ascii="Arial" w:hAnsi="Arial" w:cs="Arial"/>
          <w:iCs/>
          <w:sz w:val="24"/>
          <w:szCs w:val="24"/>
        </w:rPr>
      </w:pPr>
      <w:r>
        <w:rPr>
          <w:rFonts w:ascii="Arial" w:hAnsi="Arial" w:cs="Arial"/>
          <w:iCs/>
          <w:sz w:val="24"/>
          <w:szCs w:val="24"/>
        </w:rPr>
        <w:t xml:space="preserve">Part 1.3 makes a similar amendment to section 7 of the </w:t>
      </w:r>
      <w:r w:rsidRPr="0093071A">
        <w:rPr>
          <w:rFonts w:ascii="Arial" w:hAnsi="Arial" w:cs="Arial"/>
          <w:i/>
          <w:sz w:val="24"/>
          <w:szCs w:val="24"/>
        </w:rPr>
        <w:t>Heritage Act 2004</w:t>
      </w:r>
      <w:r>
        <w:rPr>
          <w:rFonts w:ascii="Arial" w:hAnsi="Arial" w:cs="Arial"/>
          <w:iCs/>
          <w:sz w:val="24"/>
          <w:szCs w:val="24"/>
        </w:rPr>
        <w:t>.</w:t>
      </w:r>
    </w:p>
    <w:p w14:paraId="001A8909" w14:textId="030F4AF7" w:rsidR="0093071A" w:rsidRDefault="0093071A" w:rsidP="007748AF">
      <w:pPr>
        <w:rPr>
          <w:rFonts w:ascii="Arial" w:hAnsi="Arial" w:cs="Arial"/>
          <w:iCs/>
          <w:sz w:val="24"/>
          <w:szCs w:val="24"/>
        </w:rPr>
      </w:pPr>
      <w:r>
        <w:rPr>
          <w:rFonts w:ascii="Arial" w:hAnsi="Arial" w:cs="Arial"/>
          <w:iCs/>
          <w:sz w:val="24"/>
          <w:szCs w:val="24"/>
        </w:rPr>
        <w:t xml:space="preserve">Part 1.4 makes a similar amendment to section 7 of the </w:t>
      </w:r>
      <w:r w:rsidRPr="0093071A">
        <w:rPr>
          <w:rFonts w:ascii="Arial" w:hAnsi="Arial" w:cs="Arial"/>
          <w:i/>
          <w:sz w:val="24"/>
          <w:szCs w:val="24"/>
        </w:rPr>
        <w:t>Lakes Act 1976</w:t>
      </w:r>
      <w:r>
        <w:rPr>
          <w:rFonts w:ascii="Arial" w:hAnsi="Arial" w:cs="Arial"/>
          <w:iCs/>
          <w:sz w:val="24"/>
          <w:szCs w:val="24"/>
        </w:rPr>
        <w:t>.</w:t>
      </w:r>
    </w:p>
    <w:p w14:paraId="305E8F9B" w14:textId="16CB8112" w:rsidR="00D30CF5" w:rsidRDefault="00D30CF5" w:rsidP="00D30CF5">
      <w:pPr>
        <w:rPr>
          <w:rFonts w:ascii="Arial" w:hAnsi="Arial" w:cs="Arial"/>
          <w:iCs/>
          <w:sz w:val="24"/>
          <w:szCs w:val="24"/>
        </w:rPr>
      </w:pPr>
      <w:r>
        <w:rPr>
          <w:rFonts w:ascii="Arial" w:hAnsi="Arial" w:cs="Arial"/>
          <w:iCs/>
          <w:sz w:val="24"/>
          <w:szCs w:val="24"/>
        </w:rPr>
        <w:t xml:space="preserve">Part 1.5 makes a similar amendment to section 7 of the </w:t>
      </w:r>
      <w:r w:rsidRPr="004C32AF">
        <w:rPr>
          <w:rFonts w:ascii="Arial" w:hAnsi="Arial" w:cs="Arial"/>
          <w:i/>
          <w:sz w:val="24"/>
          <w:szCs w:val="24"/>
        </w:rPr>
        <w:t>Nature</w:t>
      </w:r>
      <w:r>
        <w:rPr>
          <w:rFonts w:ascii="Arial" w:hAnsi="Arial" w:cs="Arial"/>
          <w:i/>
          <w:sz w:val="24"/>
          <w:szCs w:val="24"/>
        </w:rPr>
        <w:t xml:space="preserve"> Conservation </w:t>
      </w:r>
      <w:r w:rsidRPr="0093071A">
        <w:rPr>
          <w:rFonts w:ascii="Arial" w:hAnsi="Arial" w:cs="Arial"/>
          <w:i/>
          <w:sz w:val="24"/>
          <w:szCs w:val="24"/>
        </w:rPr>
        <w:t xml:space="preserve">Act </w:t>
      </w:r>
      <w:r>
        <w:rPr>
          <w:rFonts w:ascii="Arial" w:hAnsi="Arial" w:cs="Arial"/>
          <w:i/>
          <w:sz w:val="24"/>
          <w:szCs w:val="24"/>
        </w:rPr>
        <w:t>2014</w:t>
      </w:r>
      <w:r>
        <w:rPr>
          <w:rFonts w:ascii="Arial" w:hAnsi="Arial" w:cs="Arial"/>
          <w:iCs/>
          <w:sz w:val="24"/>
          <w:szCs w:val="24"/>
        </w:rPr>
        <w:t>.</w:t>
      </w:r>
    </w:p>
    <w:p w14:paraId="1D589069" w14:textId="207BFD6A" w:rsidR="00D30CF5" w:rsidRDefault="00D30CF5" w:rsidP="00D30CF5">
      <w:pPr>
        <w:rPr>
          <w:rFonts w:ascii="Arial" w:hAnsi="Arial" w:cs="Arial"/>
          <w:iCs/>
          <w:sz w:val="24"/>
          <w:szCs w:val="24"/>
        </w:rPr>
      </w:pPr>
      <w:r>
        <w:rPr>
          <w:rFonts w:ascii="Arial" w:hAnsi="Arial" w:cs="Arial"/>
          <w:iCs/>
          <w:sz w:val="24"/>
          <w:szCs w:val="24"/>
        </w:rPr>
        <w:t xml:space="preserve">Part 1.7 makes a similar amendment to section 19 of the </w:t>
      </w:r>
      <w:r>
        <w:rPr>
          <w:rFonts w:ascii="Arial" w:hAnsi="Arial" w:cs="Arial"/>
          <w:i/>
          <w:sz w:val="24"/>
          <w:szCs w:val="24"/>
        </w:rPr>
        <w:t xml:space="preserve">Tree Protection </w:t>
      </w:r>
      <w:r w:rsidRPr="0093071A">
        <w:rPr>
          <w:rFonts w:ascii="Arial" w:hAnsi="Arial" w:cs="Arial"/>
          <w:i/>
          <w:sz w:val="24"/>
          <w:szCs w:val="24"/>
        </w:rPr>
        <w:t xml:space="preserve">Act </w:t>
      </w:r>
      <w:r>
        <w:rPr>
          <w:rFonts w:ascii="Arial" w:hAnsi="Arial" w:cs="Arial"/>
          <w:i/>
          <w:sz w:val="24"/>
          <w:szCs w:val="24"/>
        </w:rPr>
        <w:t>2005</w:t>
      </w:r>
      <w:r>
        <w:rPr>
          <w:rFonts w:ascii="Arial" w:hAnsi="Arial" w:cs="Arial"/>
          <w:iCs/>
          <w:sz w:val="24"/>
          <w:szCs w:val="24"/>
        </w:rPr>
        <w:t>.</w:t>
      </w:r>
    </w:p>
    <w:p w14:paraId="03E3380C" w14:textId="634C907A" w:rsidR="00D30CF5" w:rsidRDefault="00D30CF5" w:rsidP="00D30CF5">
      <w:pPr>
        <w:rPr>
          <w:rFonts w:ascii="Arial" w:hAnsi="Arial" w:cs="Arial"/>
          <w:iCs/>
          <w:sz w:val="24"/>
          <w:szCs w:val="24"/>
        </w:rPr>
      </w:pPr>
      <w:r>
        <w:rPr>
          <w:rFonts w:ascii="Arial" w:hAnsi="Arial" w:cs="Arial"/>
          <w:iCs/>
          <w:sz w:val="24"/>
          <w:szCs w:val="24"/>
        </w:rPr>
        <w:t xml:space="preserve">Part 1.8 makes a similar amendment to section </w:t>
      </w:r>
      <w:r w:rsidR="009D279C">
        <w:rPr>
          <w:rFonts w:ascii="Arial" w:hAnsi="Arial" w:cs="Arial"/>
          <w:iCs/>
          <w:sz w:val="24"/>
          <w:szCs w:val="24"/>
        </w:rPr>
        <w:t>6</w:t>
      </w:r>
      <w:r>
        <w:rPr>
          <w:rFonts w:ascii="Arial" w:hAnsi="Arial" w:cs="Arial"/>
          <w:iCs/>
          <w:sz w:val="24"/>
          <w:szCs w:val="24"/>
        </w:rPr>
        <w:t xml:space="preserve"> of the </w:t>
      </w:r>
      <w:r>
        <w:rPr>
          <w:rFonts w:ascii="Arial" w:hAnsi="Arial" w:cs="Arial"/>
          <w:i/>
          <w:sz w:val="24"/>
          <w:szCs w:val="24"/>
        </w:rPr>
        <w:t xml:space="preserve">Waste Management and Resource Recovery </w:t>
      </w:r>
      <w:r w:rsidRPr="0093071A">
        <w:rPr>
          <w:rFonts w:ascii="Arial" w:hAnsi="Arial" w:cs="Arial"/>
          <w:i/>
          <w:sz w:val="24"/>
          <w:szCs w:val="24"/>
        </w:rPr>
        <w:t>Act 1976</w:t>
      </w:r>
      <w:r>
        <w:rPr>
          <w:rFonts w:ascii="Arial" w:hAnsi="Arial" w:cs="Arial"/>
          <w:iCs/>
          <w:sz w:val="24"/>
          <w:szCs w:val="24"/>
        </w:rPr>
        <w:t>.</w:t>
      </w:r>
    </w:p>
    <w:p w14:paraId="025F9A9F" w14:textId="1A302438" w:rsidR="009D279C" w:rsidRDefault="009D279C" w:rsidP="009D279C">
      <w:pPr>
        <w:rPr>
          <w:rFonts w:ascii="Arial" w:hAnsi="Arial" w:cs="Arial"/>
          <w:iCs/>
          <w:sz w:val="24"/>
          <w:szCs w:val="24"/>
        </w:rPr>
      </w:pPr>
      <w:r>
        <w:rPr>
          <w:rFonts w:ascii="Arial" w:hAnsi="Arial" w:cs="Arial"/>
          <w:iCs/>
          <w:sz w:val="24"/>
          <w:szCs w:val="24"/>
        </w:rPr>
        <w:t xml:space="preserve">Part 1.9 makes a similar amendment to section 28 of the </w:t>
      </w:r>
      <w:r>
        <w:rPr>
          <w:rFonts w:ascii="Arial" w:hAnsi="Arial" w:cs="Arial"/>
          <w:i/>
          <w:sz w:val="24"/>
          <w:szCs w:val="24"/>
        </w:rPr>
        <w:t xml:space="preserve">Water Resources </w:t>
      </w:r>
      <w:r w:rsidRPr="0093071A">
        <w:rPr>
          <w:rFonts w:ascii="Arial" w:hAnsi="Arial" w:cs="Arial"/>
          <w:i/>
          <w:sz w:val="24"/>
          <w:szCs w:val="24"/>
        </w:rPr>
        <w:t xml:space="preserve">Act </w:t>
      </w:r>
      <w:r>
        <w:rPr>
          <w:rFonts w:ascii="Arial" w:hAnsi="Arial" w:cs="Arial"/>
          <w:i/>
          <w:sz w:val="24"/>
          <w:szCs w:val="24"/>
        </w:rPr>
        <w:t>2007</w:t>
      </w:r>
      <w:r>
        <w:rPr>
          <w:rFonts w:ascii="Arial" w:hAnsi="Arial" w:cs="Arial"/>
          <w:iCs/>
          <w:sz w:val="24"/>
          <w:szCs w:val="24"/>
        </w:rPr>
        <w:t>.</w:t>
      </w:r>
    </w:p>
    <w:p w14:paraId="263CA768" w14:textId="1F84B998" w:rsidR="009D279C" w:rsidRPr="00400E94" w:rsidRDefault="009D279C" w:rsidP="009D279C">
      <w:pPr>
        <w:rPr>
          <w:rFonts w:ascii="Arial" w:hAnsi="Arial" w:cs="Arial"/>
          <w:sz w:val="24"/>
          <w:szCs w:val="24"/>
        </w:rPr>
      </w:pPr>
      <w:r>
        <w:rPr>
          <w:rFonts w:ascii="Arial" w:hAnsi="Arial" w:cs="Arial"/>
          <w:b/>
          <w:bCs/>
          <w:sz w:val="24"/>
          <w:szCs w:val="24"/>
        </w:rPr>
        <w:t>Part</w:t>
      </w:r>
      <w:r w:rsidRPr="0087715A">
        <w:rPr>
          <w:rFonts w:ascii="Arial" w:hAnsi="Arial" w:cs="Arial"/>
          <w:b/>
          <w:bCs/>
          <w:sz w:val="24"/>
          <w:szCs w:val="24"/>
        </w:rPr>
        <w:t xml:space="preserve"> 1.</w:t>
      </w:r>
      <w:r>
        <w:rPr>
          <w:rFonts w:ascii="Arial" w:hAnsi="Arial" w:cs="Arial"/>
          <w:b/>
          <w:bCs/>
          <w:sz w:val="24"/>
          <w:szCs w:val="24"/>
        </w:rPr>
        <w:t>6</w:t>
      </w:r>
      <w:r>
        <w:rPr>
          <w:rFonts w:ascii="Arial" w:hAnsi="Arial" w:cs="Arial"/>
          <w:b/>
          <w:bCs/>
          <w:sz w:val="24"/>
          <w:szCs w:val="24"/>
        </w:rPr>
        <w:tab/>
        <w:t>Retirement Villages Act 2012</w:t>
      </w:r>
      <w:r w:rsidRPr="0087715A">
        <w:rPr>
          <w:rFonts w:ascii="Arial" w:hAnsi="Arial" w:cs="Arial"/>
          <w:b/>
          <w:bCs/>
          <w:sz w:val="24"/>
          <w:szCs w:val="24"/>
        </w:rPr>
        <w:tab/>
      </w:r>
    </w:p>
    <w:p w14:paraId="0B4F759C" w14:textId="4BD7FF71" w:rsidR="009D279C" w:rsidRDefault="009D279C" w:rsidP="009D279C">
      <w:pPr>
        <w:rPr>
          <w:rFonts w:ascii="Arial" w:hAnsi="Arial" w:cs="Arial"/>
          <w:iCs/>
          <w:sz w:val="24"/>
          <w:szCs w:val="24"/>
        </w:rPr>
      </w:pPr>
      <w:r>
        <w:rPr>
          <w:rFonts w:ascii="Arial" w:hAnsi="Arial" w:cs="Arial"/>
          <w:iCs/>
          <w:sz w:val="24"/>
          <w:szCs w:val="24"/>
        </w:rPr>
        <w:t>This part is a consequential amendment and removes redundant references to omitted section 160A.</w:t>
      </w:r>
    </w:p>
    <w:p w14:paraId="4FB5935D" w14:textId="77777777" w:rsidR="00D30CF5" w:rsidRDefault="00D30CF5" w:rsidP="00D30CF5">
      <w:pPr>
        <w:rPr>
          <w:rFonts w:ascii="Arial" w:hAnsi="Arial" w:cs="Arial"/>
          <w:iCs/>
          <w:sz w:val="24"/>
          <w:szCs w:val="24"/>
        </w:rPr>
      </w:pPr>
    </w:p>
    <w:p w14:paraId="18234D48" w14:textId="77777777" w:rsidR="00D30CF5" w:rsidRDefault="00D30CF5" w:rsidP="00D30CF5">
      <w:pPr>
        <w:rPr>
          <w:rFonts w:ascii="Arial" w:hAnsi="Arial" w:cs="Arial"/>
          <w:iCs/>
          <w:sz w:val="24"/>
          <w:szCs w:val="24"/>
        </w:rPr>
      </w:pPr>
    </w:p>
    <w:p w14:paraId="7CBB96BB" w14:textId="77777777" w:rsidR="0093071A" w:rsidRDefault="0093071A" w:rsidP="007748AF">
      <w:pPr>
        <w:rPr>
          <w:rFonts w:ascii="Arial" w:hAnsi="Arial" w:cs="Arial"/>
          <w:iCs/>
          <w:sz w:val="24"/>
          <w:szCs w:val="24"/>
        </w:rPr>
      </w:pPr>
    </w:p>
    <w:sectPr w:rsidR="0093071A" w:rsidSect="00F41A2F">
      <w:footerReference w:type="default" r:id="rId14"/>
      <w:footerReference w:type="first" r:id="rId15"/>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6F677" w14:textId="77777777" w:rsidR="009D26DE" w:rsidRDefault="009D26DE">
      <w:pPr>
        <w:spacing w:after="0" w:line="240" w:lineRule="auto"/>
      </w:pPr>
      <w:r>
        <w:separator/>
      </w:r>
    </w:p>
  </w:endnote>
  <w:endnote w:type="continuationSeparator" w:id="0">
    <w:p w14:paraId="52FCE2F9" w14:textId="77777777" w:rsidR="009D26DE" w:rsidRDefault="009D26DE">
      <w:pPr>
        <w:spacing w:after="0" w:line="240" w:lineRule="auto"/>
      </w:pPr>
      <w:r>
        <w:continuationSeparator/>
      </w:r>
    </w:p>
  </w:endnote>
  <w:endnote w:type="continuationNotice" w:id="1">
    <w:p w14:paraId="6A0011BE" w14:textId="77777777" w:rsidR="009D26DE" w:rsidRDefault="009D2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48AB" w14:textId="7C3A585B" w:rsidR="003B17EC" w:rsidRPr="00757126" w:rsidRDefault="00757126" w:rsidP="00757126">
    <w:pPr>
      <w:pStyle w:val="Footer"/>
      <w:tabs>
        <w:tab w:val="center" w:pos="4513"/>
        <w:tab w:val="right" w:pos="9026"/>
      </w:tabs>
      <w:jc w:val="center"/>
      <w:rPr>
        <w:rFonts w:cs="Arial"/>
        <w:sz w:val="14"/>
      </w:rPr>
    </w:pPr>
    <w:r w:rsidRPr="0075712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3B15E5" w:rsidRDefault="003B15E5">
    <w:pPr>
      <w:pStyle w:val="Footer"/>
      <w:jc w:val="right"/>
    </w:pPr>
  </w:p>
  <w:p w14:paraId="1B19A0D3" w14:textId="77777777" w:rsidR="003B15E5" w:rsidRPr="00DC5912" w:rsidRDefault="003B15E5"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48110AC6" w:rsidR="003B15E5" w:rsidRDefault="003B15E5"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0D73029" w14:textId="2CDFA989" w:rsidR="0026169C" w:rsidRPr="00757126" w:rsidRDefault="00757126" w:rsidP="00757126">
    <w:pPr>
      <w:pStyle w:val="Footer"/>
      <w:spacing w:before="60" w:line="240" w:lineRule="auto"/>
      <w:jc w:val="center"/>
      <w:rPr>
        <w:rFonts w:cs="Arial"/>
        <w:sz w:val="14"/>
      </w:rPr>
    </w:pPr>
    <w:r w:rsidRPr="0075712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781B2E9C" w:rsidR="003B15E5" w:rsidRDefault="003B17EC" w:rsidP="003B17EC">
    <w:pPr>
      <w:pStyle w:val="Footer"/>
      <w:tabs>
        <w:tab w:val="center" w:pos="4513"/>
        <w:tab w:val="right" w:pos="9026"/>
      </w:tabs>
    </w:pPr>
    <w:r>
      <w:tab/>
    </w:r>
    <w:r>
      <w:tab/>
    </w:r>
    <w:r w:rsidR="003B15E5">
      <w:fldChar w:fldCharType="begin"/>
    </w:r>
    <w:r w:rsidR="003B15E5">
      <w:instrText xml:space="preserve"> PAGE   \* MERGEFORMAT </w:instrText>
    </w:r>
    <w:r w:rsidR="003B15E5">
      <w:fldChar w:fldCharType="separate"/>
    </w:r>
    <w:r w:rsidR="003B15E5">
      <w:rPr>
        <w:noProof/>
      </w:rPr>
      <w:t>1</w:t>
    </w:r>
    <w:r w:rsidR="003B15E5">
      <w:fldChar w:fldCharType="end"/>
    </w:r>
  </w:p>
  <w:p w14:paraId="45D81407" w14:textId="655C9C28" w:rsidR="0026169C" w:rsidRPr="00757126" w:rsidRDefault="00757126" w:rsidP="00757126">
    <w:pPr>
      <w:pStyle w:val="Footer"/>
      <w:tabs>
        <w:tab w:val="center" w:pos="4513"/>
        <w:tab w:val="right" w:pos="9026"/>
      </w:tabs>
      <w:jc w:val="center"/>
      <w:rPr>
        <w:rFonts w:cs="Arial"/>
        <w:sz w:val="14"/>
      </w:rPr>
    </w:pPr>
    <w:r w:rsidRPr="00757126">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7F83" w14:textId="77777777" w:rsidR="009D26DE" w:rsidRDefault="009D26DE">
      <w:pPr>
        <w:spacing w:after="0" w:line="240" w:lineRule="auto"/>
      </w:pPr>
      <w:r>
        <w:separator/>
      </w:r>
    </w:p>
  </w:footnote>
  <w:footnote w:type="continuationSeparator" w:id="0">
    <w:p w14:paraId="5A0BA526" w14:textId="77777777" w:rsidR="009D26DE" w:rsidRDefault="009D26DE">
      <w:pPr>
        <w:spacing w:after="0" w:line="240" w:lineRule="auto"/>
      </w:pPr>
      <w:r>
        <w:continuationSeparator/>
      </w:r>
    </w:p>
  </w:footnote>
  <w:footnote w:type="continuationNotice" w:id="1">
    <w:p w14:paraId="183A6819" w14:textId="77777777" w:rsidR="009D26DE" w:rsidRDefault="009D26DE">
      <w:pPr>
        <w:spacing w:after="0" w:line="240" w:lineRule="auto"/>
      </w:pPr>
    </w:p>
  </w:footnote>
  <w:footnote w:id="2">
    <w:p w14:paraId="20F60589" w14:textId="77777777" w:rsidR="00662910" w:rsidRPr="0053168A" w:rsidRDefault="00662910" w:rsidP="00662910">
      <w:pPr>
        <w:pStyle w:val="FootnoteText"/>
        <w:rPr>
          <w:lang w:val="en-AU"/>
        </w:rPr>
      </w:pPr>
      <w:r>
        <w:rPr>
          <w:rStyle w:val="FootnoteReference"/>
        </w:rPr>
        <w:footnoteRef/>
      </w:r>
      <w:r>
        <w:t xml:space="preserve"> </w:t>
      </w:r>
      <w:r w:rsidRPr="00816AA1">
        <w:t>Article 4 of the International Covenant on Civil and Political Rights</w:t>
      </w:r>
      <w:r>
        <w:t xml:space="preserve">; </w:t>
      </w:r>
      <w:r w:rsidRPr="00B31D25">
        <w:t xml:space="preserve">UN Human Rights Committee, </w:t>
      </w:r>
      <w:r w:rsidRPr="00B31D25">
        <w:rPr>
          <w:i/>
          <w:iCs/>
        </w:rPr>
        <w:t xml:space="preserve">CCPR General Comment No. 29: Article 4: Derogations during a </w:t>
      </w:r>
      <w:r>
        <w:rPr>
          <w:i/>
          <w:iCs/>
        </w:rPr>
        <w:t>state of emergency</w:t>
      </w:r>
      <w:r w:rsidRPr="00B31D25">
        <w:t xml:space="preserve">, </w:t>
      </w:r>
      <w:r>
        <w:t>72</w:t>
      </w:r>
      <w:r w:rsidRPr="00B31D25">
        <w:rPr>
          <w:vertAlign w:val="superscript"/>
        </w:rPr>
        <w:t>nd</w:t>
      </w:r>
      <w:r>
        <w:t xml:space="preserve"> sess, UN Doc </w:t>
      </w:r>
      <w:r w:rsidRPr="00B31D25">
        <w:t>CPR/C/21/Rev.1/Add.11</w:t>
      </w:r>
      <w:r>
        <w:t xml:space="preserve"> (</w:t>
      </w:r>
      <w:r w:rsidRPr="00B31D25">
        <w:t>31 August 2001</w:t>
      </w:r>
      <w:r>
        <w:t>) (‘General Comment No.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B602" w14:textId="5D04E5E3" w:rsidR="003B17EC" w:rsidRPr="00417D83" w:rsidRDefault="003B17EC" w:rsidP="003B17EC">
    <w:pPr>
      <w:pStyle w:val="Header"/>
      <w:jc w:val="cent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555E" w14:textId="34F9286B" w:rsidR="003B17EC" w:rsidRPr="00417D83" w:rsidRDefault="003B17EC" w:rsidP="003B17EC">
    <w:pPr>
      <w:pStyle w:val="Header"/>
      <w:jc w:val="cent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8107D"/>
    <w:multiLevelType w:val="hybridMultilevel"/>
    <w:tmpl w:val="6106C0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19C5251"/>
    <w:multiLevelType w:val="hybridMultilevel"/>
    <w:tmpl w:val="62E09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B795793"/>
    <w:multiLevelType w:val="hybridMultilevel"/>
    <w:tmpl w:val="FD90050E"/>
    <w:lvl w:ilvl="0" w:tplc="0C090001">
      <w:start w:val="1"/>
      <w:numFmt w:val="bullet"/>
      <w:lvlText w:val=""/>
      <w:lvlJc w:val="left"/>
      <w:pPr>
        <w:ind w:left="3258" w:hanging="360"/>
      </w:pPr>
      <w:rPr>
        <w:rFonts w:ascii="Symbol" w:hAnsi="Symbol" w:hint="default"/>
      </w:rPr>
    </w:lvl>
    <w:lvl w:ilvl="1" w:tplc="0C090003" w:tentative="1">
      <w:start w:val="1"/>
      <w:numFmt w:val="bullet"/>
      <w:lvlText w:val="o"/>
      <w:lvlJc w:val="left"/>
      <w:pPr>
        <w:ind w:left="3978" w:hanging="360"/>
      </w:pPr>
      <w:rPr>
        <w:rFonts w:ascii="Courier New" w:hAnsi="Courier New" w:cs="Courier New" w:hint="default"/>
      </w:rPr>
    </w:lvl>
    <w:lvl w:ilvl="2" w:tplc="0C090005" w:tentative="1">
      <w:start w:val="1"/>
      <w:numFmt w:val="bullet"/>
      <w:lvlText w:val=""/>
      <w:lvlJc w:val="left"/>
      <w:pPr>
        <w:ind w:left="4698" w:hanging="360"/>
      </w:pPr>
      <w:rPr>
        <w:rFonts w:ascii="Wingdings" w:hAnsi="Wingdings" w:hint="default"/>
      </w:rPr>
    </w:lvl>
    <w:lvl w:ilvl="3" w:tplc="0C090001" w:tentative="1">
      <w:start w:val="1"/>
      <w:numFmt w:val="bullet"/>
      <w:lvlText w:val=""/>
      <w:lvlJc w:val="left"/>
      <w:pPr>
        <w:ind w:left="5418" w:hanging="360"/>
      </w:pPr>
      <w:rPr>
        <w:rFonts w:ascii="Symbol" w:hAnsi="Symbol" w:hint="default"/>
      </w:rPr>
    </w:lvl>
    <w:lvl w:ilvl="4" w:tplc="0C090003" w:tentative="1">
      <w:start w:val="1"/>
      <w:numFmt w:val="bullet"/>
      <w:lvlText w:val="o"/>
      <w:lvlJc w:val="left"/>
      <w:pPr>
        <w:ind w:left="6138" w:hanging="360"/>
      </w:pPr>
      <w:rPr>
        <w:rFonts w:ascii="Courier New" w:hAnsi="Courier New" w:cs="Courier New" w:hint="default"/>
      </w:rPr>
    </w:lvl>
    <w:lvl w:ilvl="5" w:tplc="0C090005" w:tentative="1">
      <w:start w:val="1"/>
      <w:numFmt w:val="bullet"/>
      <w:lvlText w:val=""/>
      <w:lvlJc w:val="left"/>
      <w:pPr>
        <w:ind w:left="6858" w:hanging="360"/>
      </w:pPr>
      <w:rPr>
        <w:rFonts w:ascii="Wingdings" w:hAnsi="Wingdings" w:hint="default"/>
      </w:rPr>
    </w:lvl>
    <w:lvl w:ilvl="6" w:tplc="0C090001" w:tentative="1">
      <w:start w:val="1"/>
      <w:numFmt w:val="bullet"/>
      <w:lvlText w:val=""/>
      <w:lvlJc w:val="left"/>
      <w:pPr>
        <w:ind w:left="7578" w:hanging="360"/>
      </w:pPr>
      <w:rPr>
        <w:rFonts w:ascii="Symbol" w:hAnsi="Symbol" w:hint="default"/>
      </w:rPr>
    </w:lvl>
    <w:lvl w:ilvl="7" w:tplc="0C090003" w:tentative="1">
      <w:start w:val="1"/>
      <w:numFmt w:val="bullet"/>
      <w:lvlText w:val="o"/>
      <w:lvlJc w:val="left"/>
      <w:pPr>
        <w:ind w:left="8298" w:hanging="360"/>
      </w:pPr>
      <w:rPr>
        <w:rFonts w:ascii="Courier New" w:hAnsi="Courier New" w:cs="Courier New" w:hint="default"/>
      </w:rPr>
    </w:lvl>
    <w:lvl w:ilvl="8" w:tplc="0C090005" w:tentative="1">
      <w:start w:val="1"/>
      <w:numFmt w:val="bullet"/>
      <w:lvlText w:val=""/>
      <w:lvlJc w:val="left"/>
      <w:pPr>
        <w:ind w:left="9018" w:hanging="360"/>
      </w:pPr>
      <w:rPr>
        <w:rFonts w:ascii="Wingdings" w:hAnsi="Wingdings" w:hint="default"/>
      </w:rPr>
    </w:lvl>
  </w:abstractNum>
  <w:abstractNum w:abstractNumId="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61C802F1"/>
    <w:multiLevelType w:val="hybridMultilevel"/>
    <w:tmpl w:val="1360A834"/>
    <w:lvl w:ilvl="0" w:tplc="66FE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7C000E"/>
    <w:multiLevelType w:val="hybridMultilevel"/>
    <w:tmpl w:val="8D64A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64F"/>
    <w:rsid w:val="000017F2"/>
    <w:rsid w:val="000030AB"/>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3EF"/>
    <w:rsid w:val="00020A0B"/>
    <w:rsid w:val="00020FD5"/>
    <w:rsid w:val="000227DF"/>
    <w:rsid w:val="00022F73"/>
    <w:rsid w:val="00022FF4"/>
    <w:rsid w:val="000235BB"/>
    <w:rsid w:val="00023B23"/>
    <w:rsid w:val="00024137"/>
    <w:rsid w:val="00024DD6"/>
    <w:rsid w:val="000273A7"/>
    <w:rsid w:val="000274AB"/>
    <w:rsid w:val="000276C7"/>
    <w:rsid w:val="00027B0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2CB"/>
    <w:rsid w:val="00040382"/>
    <w:rsid w:val="00040CF4"/>
    <w:rsid w:val="00041643"/>
    <w:rsid w:val="00041837"/>
    <w:rsid w:val="00041F36"/>
    <w:rsid w:val="00041FDD"/>
    <w:rsid w:val="000420D8"/>
    <w:rsid w:val="0004219D"/>
    <w:rsid w:val="00042214"/>
    <w:rsid w:val="000426C2"/>
    <w:rsid w:val="00042847"/>
    <w:rsid w:val="00042BF2"/>
    <w:rsid w:val="00042C2E"/>
    <w:rsid w:val="00043A31"/>
    <w:rsid w:val="00045420"/>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3CCC"/>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4EDE"/>
    <w:rsid w:val="0006545C"/>
    <w:rsid w:val="00065468"/>
    <w:rsid w:val="00065538"/>
    <w:rsid w:val="00066031"/>
    <w:rsid w:val="00066731"/>
    <w:rsid w:val="0006694B"/>
    <w:rsid w:val="00066C61"/>
    <w:rsid w:val="00067CD2"/>
    <w:rsid w:val="00067E87"/>
    <w:rsid w:val="00070095"/>
    <w:rsid w:val="000716A4"/>
    <w:rsid w:val="00071883"/>
    <w:rsid w:val="0007275F"/>
    <w:rsid w:val="00072D58"/>
    <w:rsid w:val="00072EA8"/>
    <w:rsid w:val="0007375C"/>
    <w:rsid w:val="00073760"/>
    <w:rsid w:val="00073A1C"/>
    <w:rsid w:val="00074ACD"/>
    <w:rsid w:val="00076249"/>
    <w:rsid w:val="000762EC"/>
    <w:rsid w:val="00076783"/>
    <w:rsid w:val="00077549"/>
    <w:rsid w:val="00077D2E"/>
    <w:rsid w:val="0008048C"/>
    <w:rsid w:val="00080815"/>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022"/>
    <w:rsid w:val="00091E66"/>
    <w:rsid w:val="00092480"/>
    <w:rsid w:val="00092A0F"/>
    <w:rsid w:val="00092B9F"/>
    <w:rsid w:val="00093200"/>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26FF"/>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1D96"/>
    <w:rsid w:val="000D20EC"/>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645"/>
    <w:rsid w:val="000E1A96"/>
    <w:rsid w:val="000E1D21"/>
    <w:rsid w:val="000E29A4"/>
    <w:rsid w:val="000E368C"/>
    <w:rsid w:val="000E3C40"/>
    <w:rsid w:val="000E43D7"/>
    <w:rsid w:val="000E47FE"/>
    <w:rsid w:val="000E4BD4"/>
    <w:rsid w:val="000E508E"/>
    <w:rsid w:val="000E6447"/>
    <w:rsid w:val="000E661D"/>
    <w:rsid w:val="000E6EFF"/>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03E"/>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2EDE"/>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9AC"/>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8EE"/>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5148"/>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38"/>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270"/>
    <w:rsid w:val="001C1DB2"/>
    <w:rsid w:val="001C1E66"/>
    <w:rsid w:val="001C1F12"/>
    <w:rsid w:val="001C3D42"/>
    <w:rsid w:val="001C42EE"/>
    <w:rsid w:val="001C439D"/>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290C"/>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26F7"/>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17DE2"/>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36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449"/>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69C"/>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532"/>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9F6"/>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2CE"/>
    <w:rsid w:val="002E67B5"/>
    <w:rsid w:val="002E70D2"/>
    <w:rsid w:val="002F00AF"/>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5A9"/>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765"/>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55D4"/>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66"/>
    <w:rsid w:val="003358A7"/>
    <w:rsid w:val="00335C47"/>
    <w:rsid w:val="00335DFC"/>
    <w:rsid w:val="00336924"/>
    <w:rsid w:val="00336C42"/>
    <w:rsid w:val="0033716E"/>
    <w:rsid w:val="00337637"/>
    <w:rsid w:val="00337D14"/>
    <w:rsid w:val="0034077A"/>
    <w:rsid w:val="00341D6E"/>
    <w:rsid w:val="0034205F"/>
    <w:rsid w:val="003423BA"/>
    <w:rsid w:val="0034280B"/>
    <w:rsid w:val="00342C36"/>
    <w:rsid w:val="003430AD"/>
    <w:rsid w:val="003441A3"/>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4EC"/>
    <w:rsid w:val="003559E9"/>
    <w:rsid w:val="0035606E"/>
    <w:rsid w:val="003568D2"/>
    <w:rsid w:val="00357385"/>
    <w:rsid w:val="00357774"/>
    <w:rsid w:val="00357D5C"/>
    <w:rsid w:val="00360233"/>
    <w:rsid w:val="0036028E"/>
    <w:rsid w:val="0036079A"/>
    <w:rsid w:val="0036091C"/>
    <w:rsid w:val="0036102E"/>
    <w:rsid w:val="00361309"/>
    <w:rsid w:val="0036130C"/>
    <w:rsid w:val="003613DA"/>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5991"/>
    <w:rsid w:val="003864A6"/>
    <w:rsid w:val="003876E9"/>
    <w:rsid w:val="00387CEA"/>
    <w:rsid w:val="0039021B"/>
    <w:rsid w:val="00390B90"/>
    <w:rsid w:val="00391355"/>
    <w:rsid w:val="003915E8"/>
    <w:rsid w:val="0039212F"/>
    <w:rsid w:val="00392D0C"/>
    <w:rsid w:val="003930D0"/>
    <w:rsid w:val="003937C4"/>
    <w:rsid w:val="00393B1B"/>
    <w:rsid w:val="00393BD4"/>
    <w:rsid w:val="003949D2"/>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5E5"/>
    <w:rsid w:val="003B17EC"/>
    <w:rsid w:val="003B1869"/>
    <w:rsid w:val="003B1D23"/>
    <w:rsid w:val="003B2D00"/>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01"/>
    <w:rsid w:val="003C4F78"/>
    <w:rsid w:val="003C5161"/>
    <w:rsid w:val="003C5685"/>
    <w:rsid w:val="003C5737"/>
    <w:rsid w:val="003C5E36"/>
    <w:rsid w:val="003C6037"/>
    <w:rsid w:val="003C65B0"/>
    <w:rsid w:val="003C65C1"/>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1A2C"/>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3B6"/>
    <w:rsid w:val="00404858"/>
    <w:rsid w:val="004061EA"/>
    <w:rsid w:val="00406420"/>
    <w:rsid w:val="00406657"/>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D83"/>
    <w:rsid w:val="00417E0B"/>
    <w:rsid w:val="00420D14"/>
    <w:rsid w:val="00421708"/>
    <w:rsid w:val="004222C1"/>
    <w:rsid w:val="004229E2"/>
    <w:rsid w:val="00422DEA"/>
    <w:rsid w:val="00423936"/>
    <w:rsid w:val="004240EE"/>
    <w:rsid w:val="0042486F"/>
    <w:rsid w:val="00424FBB"/>
    <w:rsid w:val="00425A3E"/>
    <w:rsid w:val="00425A8C"/>
    <w:rsid w:val="00426776"/>
    <w:rsid w:val="004269D7"/>
    <w:rsid w:val="00426E87"/>
    <w:rsid w:val="00427CCB"/>
    <w:rsid w:val="00430308"/>
    <w:rsid w:val="00431900"/>
    <w:rsid w:val="00433B49"/>
    <w:rsid w:val="00433D85"/>
    <w:rsid w:val="0043422C"/>
    <w:rsid w:val="004343AE"/>
    <w:rsid w:val="00434E9C"/>
    <w:rsid w:val="0043575C"/>
    <w:rsid w:val="00435777"/>
    <w:rsid w:val="004366F6"/>
    <w:rsid w:val="004367F0"/>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47B99"/>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4D"/>
    <w:rsid w:val="004604F5"/>
    <w:rsid w:val="0046185D"/>
    <w:rsid w:val="00461B27"/>
    <w:rsid w:val="00461DF2"/>
    <w:rsid w:val="00464591"/>
    <w:rsid w:val="00464643"/>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5F"/>
    <w:rsid w:val="004C0D6A"/>
    <w:rsid w:val="004C16D9"/>
    <w:rsid w:val="004C180D"/>
    <w:rsid w:val="004C197D"/>
    <w:rsid w:val="004C2727"/>
    <w:rsid w:val="004C272D"/>
    <w:rsid w:val="004C2815"/>
    <w:rsid w:val="004C2CD6"/>
    <w:rsid w:val="004C32AF"/>
    <w:rsid w:val="004C33BC"/>
    <w:rsid w:val="004C4753"/>
    <w:rsid w:val="004C4972"/>
    <w:rsid w:val="004C551E"/>
    <w:rsid w:val="004C56A9"/>
    <w:rsid w:val="004C5C64"/>
    <w:rsid w:val="004C67C1"/>
    <w:rsid w:val="004C6D23"/>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1BA9"/>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136"/>
    <w:rsid w:val="00502582"/>
    <w:rsid w:val="00503607"/>
    <w:rsid w:val="00503AAB"/>
    <w:rsid w:val="00503EE9"/>
    <w:rsid w:val="00503F2D"/>
    <w:rsid w:val="00504BA3"/>
    <w:rsid w:val="00504CC2"/>
    <w:rsid w:val="00505363"/>
    <w:rsid w:val="0050700F"/>
    <w:rsid w:val="0050724B"/>
    <w:rsid w:val="00507347"/>
    <w:rsid w:val="005073AA"/>
    <w:rsid w:val="00507924"/>
    <w:rsid w:val="005079D6"/>
    <w:rsid w:val="005103B9"/>
    <w:rsid w:val="0051217F"/>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379D"/>
    <w:rsid w:val="00524088"/>
    <w:rsid w:val="00524317"/>
    <w:rsid w:val="005244A0"/>
    <w:rsid w:val="00524BB7"/>
    <w:rsid w:val="005255E5"/>
    <w:rsid w:val="005259AE"/>
    <w:rsid w:val="00525E0C"/>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0F6F"/>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4A8"/>
    <w:rsid w:val="005B0FB6"/>
    <w:rsid w:val="005B23A3"/>
    <w:rsid w:val="005B2C3F"/>
    <w:rsid w:val="005B36E3"/>
    <w:rsid w:val="005B3751"/>
    <w:rsid w:val="005B38F2"/>
    <w:rsid w:val="005B3FCE"/>
    <w:rsid w:val="005B452D"/>
    <w:rsid w:val="005B6270"/>
    <w:rsid w:val="005B6457"/>
    <w:rsid w:val="005B6A08"/>
    <w:rsid w:val="005B6C48"/>
    <w:rsid w:val="005B6E2F"/>
    <w:rsid w:val="005B6FD8"/>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2D83"/>
    <w:rsid w:val="005D3570"/>
    <w:rsid w:val="005D3E51"/>
    <w:rsid w:val="005D405C"/>
    <w:rsid w:val="005D513C"/>
    <w:rsid w:val="005D591E"/>
    <w:rsid w:val="005D5BFA"/>
    <w:rsid w:val="005D6520"/>
    <w:rsid w:val="005D6672"/>
    <w:rsid w:val="005D686D"/>
    <w:rsid w:val="005D7819"/>
    <w:rsid w:val="005D79BE"/>
    <w:rsid w:val="005E09A7"/>
    <w:rsid w:val="005E0B8D"/>
    <w:rsid w:val="005E209D"/>
    <w:rsid w:val="005E2196"/>
    <w:rsid w:val="005E37FD"/>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C2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A50"/>
    <w:rsid w:val="00642B5B"/>
    <w:rsid w:val="00642C89"/>
    <w:rsid w:val="00642CC7"/>
    <w:rsid w:val="00643D81"/>
    <w:rsid w:val="0064553F"/>
    <w:rsid w:val="00645FFD"/>
    <w:rsid w:val="0064602B"/>
    <w:rsid w:val="00646211"/>
    <w:rsid w:val="00646792"/>
    <w:rsid w:val="006468EE"/>
    <w:rsid w:val="00646C38"/>
    <w:rsid w:val="00646CC6"/>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4B8D"/>
    <w:rsid w:val="00655279"/>
    <w:rsid w:val="006555E3"/>
    <w:rsid w:val="00655874"/>
    <w:rsid w:val="006560A9"/>
    <w:rsid w:val="006566FF"/>
    <w:rsid w:val="00657271"/>
    <w:rsid w:val="00660596"/>
    <w:rsid w:val="00660EB1"/>
    <w:rsid w:val="00661098"/>
    <w:rsid w:val="006613E7"/>
    <w:rsid w:val="006614E1"/>
    <w:rsid w:val="00662661"/>
    <w:rsid w:val="00662910"/>
    <w:rsid w:val="00665195"/>
    <w:rsid w:val="0066575D"/>
    <w:rsid w:val="00665791"/>
    <w:rsid w:val="00665C2E"/>
    <w:rsid w:val="00665E11"/>
    <w:rsid w:val="006662D8"/>
    <w:rsid w:val="00666A23"/>
    <w:rsid w:val="00667B63"/>
    <w:rsid w:val="00670515"/>
    <w:rsid w:val="006708C6"/>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289"/>
    <w:rsid w:val="006946A9"/>
    <w:rsid w:val="00694B51"/>
    <w:rsid w:val="006955CC"/>
    <w:rsid w:val="0069696D"/>
    <w:rsid w:val="00696A9C"/>
    <w:rsid w:val="006974E5"/>
    <w:rsid w:val="00697825"/>
    <w:rsid w:val="006979ED"/>
    <w:rsid w:val="00697AE0"/>
    <w:rsid w:val="006A0765"/>
    <w:rsid w:val="006A07E6"/>
    <w:rsid w:val="006A1538"/>
    <w:rsid w:val="006A1A77"/>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1567"/>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CAA"/>
    <w:rsid w:val="006C7E56"/>
    <w:rsid w:val="006D02A4"/>
    <w:rsid w:val="006D1202"/>
    <w:rsid w:val="006D17EA"/>
    <w:rsid w:val="006D1B3E"/>
    <w:rsid w:val="006D26DC"/>
    <w:rsid w:val="006D3619"/>
    <w:rsid w:val="006D3F79"/>
    <w:rsid w:val="006D4724"/>
    <w:rsid w:val="006D49BD"/>
    <w:rsid w:val="006D52AC"/>
    <w:rsid w:val="006D53B2"/>
    <w:rsid w:val="006D54B3"/>
    <w:rsid w:val="006D5777"/>
    <w:rsid w:val="006D5DCD"/>
    <w:rsid w:val="006D6329"/>
    <w:rsid w:val="006D6725"/>
    <w:rsid w:val="006D68C3"/>
    <w:rsid w:val="006E00F7"/>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DC0"/>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92B"/>
    <w:rsid w:val="00713CCF"/>
    <w:rsid w:val="0071453E"/>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5366"/>
    <w:rsid w:val="00726C4D"/>
    <w:rsid w:val="00726D56"/>
    <w:rsid w:val="0072726A"/>
    <w:rsid w:val="00727289"/>
    <w:rsid w:val="007273A3"/>
    <w:rsid w:val="00727415"/>
    <w:rsid w:val="0072744D"/>
    <w:rsid w:val="00727673"/>
    <w:rsid w:val="00727821"/>
    <w:rsid w:val="00727E9B"/>
    <w:rsid w:val="0073020C"/>
    <w:rsid w:val="00731B17"/>
    <w:rsid w:val="00731B43"/>
    <w:rsid w:val="00731C7C"/>
    <w:rsid w:val="0073209E"/>
    <w:rsid w:val="0073211C"/>
    <w:rsid w:val="007326D7"/>
    <w:rsid w:val="0073275A"/>
    <w:rsid w:val="00732EF0"/>
    <w:rsid w:val="00732F80"/>
    <w:rsid w:val="00733369"/>
    <w:rsid w:val="007349B8"/>
    <w:rsid w:val="0073546A"/>
    <w:rsid w:val="00735E50"/>
    <w:rsid w:val="00735FB3"/>
    <w:rsid w:val="00736109"/>
    <w:rsid w:val="00736C5D"/>
    <w:rsid w:val="007371FC"/>
    <w:rsid w:val="00737475"/>
    <w:rsid w:val="00737843"/>
    <w:rsid w:val="00737AD9"/>
    <w:rsid w:val="00737CA8"/>
    <w:rsid w:val="00737E4C"/>
    <w:rsid w:val="00737FE2"/>
    <w:rsid w:val="00740038"/>
    <w:rsid w:val="007407E0"/>
    <w:rsid w:val="00740AFF"/>
    <w:rsid w:val="00740BDB"/>
    <w:rsid w:val="007416B7"/>
    <w:rsid w:val="007417F0"/>
    <w:rsid w:val="0074190F"/>
    <w:rsid w:val="00741C4A"/>
    <w:rsid w:val="0074219B"/>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26"/>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118"/>
    <w:rsid w:val="00772529"/>
    <w:rsid w:val="007729F5"/>
    <w:rsid w:val="00772B39"/>
    <w:rsid w:val="00772C86"/>
    <w:rsid w:val="00773057"/>
    <w:rsid w:val="00773ABF"/>
    <w:rsid w:val="00774277"/>
    <w:rsid w:val="007748AF"/>
    <w:rsid w:val="0077563E"/>
    <w:rsid w:val="00775C60"/>
    <w:rsid w:val="00776728"/>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43F"/>
    <w:rsid w:val="00793669"/>
    <w:rsid w:val="007936A0"/>
    <w:rsid w:val="0079391E"/>
    <w:rsid w:val="00795BF3"/>
    <w:rsid w:val="00795D93"/>
    <w:rsid w:val="00795F29"/>
    <w:rsid w:val="00796B78"/>
    <w:rsid w:val="00797C23"/>
    <w:rsid w:val="00797C9F"/>
    <w:rsid w:val="007A08C5"/>
    <w:rsid w:val="007A0A16"/>
    <w:rsid w:val="007A0AFE"/>
    <w:rsid w:val="007A1113"/>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2A0"/>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97A"/>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030"/>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2B4"/>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4F6D"/>
    <w:rsid w:val="00805241"/>
    <w:rsid w:val="00805415"/>
    <w:rsid w:val="00805692"/>
    <w:rsid w:val="00805BCC"/>
    <w:rsid w:val="00805C1F"/>
    <w:rsid w:val="00806142"/>
    <w:rsid w:val="008063D0"/>
    <w:rsid w:val="008068EE"/>
    <w:rsid w:val="00806E8F"/>
    <w:rsid w:val="0080729C"/>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861"/>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A82"/>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4718"/>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14"/>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580"/>
    <w:rsid w:val="00884EDD"/>
    <w:rsid w:val="00884FF2"/>
    <w:rsid w:val="00885580"/>
    <w:rsid w:val="008859B7"/>
    <w:rsid w:val="0088608D"/>
    <w:rsid w:val="00886384"/>
    <w:rsid w:val="0088641E"/>
    <w:rsid w:val="00886F8C"/>
    <w:rsid w:val="00887DBF"/>
    <w:rsid w:val="0089062F"/>
    <w:rsid w:val="008910C6"/>
    <w:rsid w:val="0089386B"/>
    <w:rsid w:val="00893FE7"/>
    <w:rsid w:val="008947E4"/>
    <w:rsid w:val="008950F3"/>
    <w:rsid w:val="00895619"/>
    <w:rsid w:val="0089578E"/>
    <w:rsid w:val="00896BC7"/>
    <w:rsid w:val="008A0960"/>
    <w:rsid w:val="008A0D2C"/>
    <w:rsid w:val="008A1060"/>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1FF9"/>
    <w:rsid w:val="008B2868"/>
    <w:rsid w:val="008B3B9E"/>
    <w:rsid w:val="008B3CBB"/>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2F7B"/>
    <w:rsid w:val="008D38E0"/>
    <w:rsid w:val="008D4F13"/>
    <w:rsid w:val="008D514D"/>
    <w:rsid w:val="008D5981"/>
    <w:rsid w:val="008D6275"/>
    <w:rsid w:val="008D63C9"/>
    <w:rsid w:val="008D6BD4"/>
    <w:rsid w:val="008D7117"/>
    <w:rsid w:val="008D72D9"/>
    <w:rsid w:val="008D7383"/>
    <w:rsid w:val="008D75D5"/>
    <w:rsid w:val="008D75DC"/>
    <w:rsid w:val="008D7721"/>
    <w:rsid w:val="008D7904"/>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956"/>
    <w:rsid w:val="008F7F74"/>
    <w:rsid w:val="009008B1"/>
    <w:rsid w:val="00900EA4"/>
    <w:rsid w:val="009028C1"/>
    <w:rsid w:val="00902C6A"/>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1A"/>
    <w:rsid w:val="009307A7"/>
    <w:rsid w:val="0093102E"/>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4594"/>
    <w:rsid w:val="00954CFF"/>
    <w:rsid w:val="00955182"/>
    <w:rsid w:val="00955C77"/>
    <w:rsid w:val="00956D7D"/>
    <w:rsid w:val="00957779"/>
    <w:rsid w:val="00960F61"/>
    <w:rsid w:val="00961BF3"/>
    <w:rsid w:val="0096219A"/>
    <w:rsid w:val="00962361"/>
    <w:rsid w:val="009624C0"/>
    <w:rsid w:val="00962E07"/>
    <w:rsid w:val="009630B9"/>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1FE"/>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833"/>
    <w:rsid w:val="0099693C"/>
    <w:rsid w:val="00996E02"/>
    <w:rsid w:val="009977FC"/>
    <w:rsid w:val="009A1255"/>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A93"/>
    <w:rsid w:val="009B1CF6"/>
    <w:rsid w:val="009B1EF5"/>
    <w:rsid w:val="009B2A3C"/>
    <w:rsid w:val="009B2AED"/>
    <w:rsid w:val="009B2D89"/>
    <w:rsid w:val="009B2F4A"/>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247"/>
    <w:rsid w:val="009C5C21"/>
    <w:rsid w:val="009C5C90"/>
    <w:rsid w:val="009C6375"/>
    <w:rsid w:val="009C6628"/>
    <w:rsid w:val="009C7452"/>
    <w:rsid w:val="009C77D7"/>
    <w:rsid w:val="009C7BF4"/>
    <w:rsid w:val="009C7F92"/>
    <w:rsid w:val="009D16AE"/>
    <w:rsid w:val="009D1E62"/>
    <w:rsid w:val="009D26DE"/>
    <w:rsid w:val="009D2705"/>
    <w:rsid w:val="009D279C"/>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0207"/>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5EBD"/>
    <w:rsid w:val="009F6A9D"/>
    <w:rsid w:val="009F6CD2"/>
    <w:rsid w:val="009F7085"/>
    <w:rsid w:val="009F77E0"/>
    <w:rsid w:val="009F79D1"/>
    <w:rsid w:val="00A001D5"/>
    <w:rsid w:val="00A0087F"/>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1FDB"/>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0B1"/>
    <w:rsid w:val="00A61221"/>
    <w:rsid w:val="00A613DE"/>
    <w:rsid w:val="00A61585"/>
    <w:rsid w:val="00A61699"/>
    <w:rsid w:val="00A61C62"/>
    <w:rsid w:val="00A6333C"/>
    <w:rsid w:val="00A63D59"/>
    <w:rsid w:val="00A63F13"/>
    <w:rsid w:val="00A64793"/>
    <w:rsid w:val="00A65D70"/>
    <w:rsid w:val="00A66AE3"/>
    <w:rsid w:val="00A66F79"/>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C1E"/>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31A1"/>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5797"/>
    <w:rsid w:val="00AD5A9D"/>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CF1"/>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39"/>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181"/>
    <w:rsid w:val="00B54DB2"/>
    <w:rsid w:val="00B5547A"/>
    <w:rsid w:val="00B557C1"/>
    <w:rsid w:val="00B55954"/>
    <w:rsid w:val="00B563EF"/>
    <w:rsid w:val="00B56578"/>
    <w:rsid w:val="00B5765C"/>
    <w:rsid w:val="00B604EA"/>
    <w:rsid w:val="00B61083"/>
    <w:rsid w:val="00B61837"/>
    <w:rsid w:val="00B619E8"/>
    <w:rsid w:val="00B61E0C"/>
    <w:rsid w:val="00B62151"/>
    <w:rsid w:val="00B621B1"/>
    <w:rsid w:val="00B626C3"/>
    <w:rsid w:val="00B626DB"/>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87AF3"/>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1A8"/>
    <w:rsid w:val="00B973ED"/>
    <w:rsid w:val="00B97C42"/>
    <w:rsid w:val="00B97EEB"/>
    <w:rsid w:val="00BA0511"/>
    <w:rsid w:val="00BA0709"/>
    <w:rsid w:val="00BA0BFE"/>
    <w:rsid w:val="00BA1142"/>
    <w:rsid w:val="00BA12A2"/>
    <w:rsid w:val="00BA138A"/>
    <w:rsid w:val="00BA1466"/>
    <w:rsid w:val="00BA18DC"/>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0A5"/>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918"/>
    <w:rsid w:val="00C10AB3"/>
    <w:rsid w:val="00C10FF0"/>
    <w:rsid w:val="00C11950"/>
    <w:rsid w:val="00C124C7"/>
    <w:rsid w:val="00C1276F"/>
    <w:rsid w:val="00C12A6C"/>
    <w:rsid w:val="00C12A91"/>
    <w:rsid w:val="00C12B07"/>
    <w:rsid w:val="00C12E94"/>
    <w:rsid w:val="00C12EBA"/>
    <w:rsid w:val="00C12FCF"/>
    <w:rsid w:val="00C130C4"/>
    <w:rsid w:val="00C13BF5"/>
    <w:rsid w:val="00C13D17"/>
    <w:rsid w:val="00C142AC"/>
    <w:rsid w:val="00C157D8"/>
    <w:rsid w:val="00C17179"/>
    <w:rsid w:val="00C1732B"/>
    <w:rsid w:val="00C17422"/>
    <w:rsid w:val="00C17C25"/>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351"/>
    <w:rsid w:val="00C36F46"/>
    <w:rsid w:val="00C37635"/>
    <w:rsid w:val="00C40771"/>
    <w:rsid w:val="00C40C45"/>
    <w:rsid w:val="00C40F4A"/>
    <w:rsid w:val="00C423D6"/>
    <w:rsid w:val="00C42BF1"/>
    <w:rsid w:val="00C430ED"/>
    <w:rsid w:val="00C43991"/>
    <w:rsid w:val="00C4413F"/>
    <w:rsid w:val="00C455F2"/>
    <w:rsid w:val="00C4572B"/>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1F5"/>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109"/>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1EA7"/>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0A97"/>
    <w:rsid w:val="00CF14A1"/>
    <w:rsid w:val="00CF170A"/>
    <w:rsid w:val="00CF1970"/>
    <w:rsid w:val="00CF1D6A"/>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7D"/>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4DE8"/>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2FFD"/>
    <w:rsid w:val="00D23817"/>
    <w:rsid w:val="00D23CDD"/>
    <w:rsid w:val="00D23D9C"/>
    <w:rsid w:val="00D246D0"/>
    <w:rsid w:val="00D24AF9"/>
    <w:rsid w:val="00D2505B"/>
    <w:rsid w:val="00D25E16"/>
    <w:rsid w:val="00D2616A"/>
    <w:rsid w:val="00D27AA8"/>
    <w:rsid w:val="00D27C83"/>
    <w:rsid w:val="00D302DF"/>
    <w:rsid w:val="00D3034B"/>
    <w:rsid w:val="00D30CF5"/>
    <w:rsid w:val="00D30ED5"/>
    <w:rsid w:val="00D3157F"/>
    <w:rsid w:val="00D3163D"/>
    <w:rsid w:val="00D31899"/>
    <w:rsid w:val="00D319D2"/>
    <w:rsid w:val="00D31D45"/>
    <w:rsid w:val="00D31DA7"/>
    <w:rsid w:val="00D32ABC"/>
    <w:rsid w:val="00D330DB"/>
    <w:rsid w:val="00D3372F"/>
    <w:rsid w:val="00D33BC8"/>
    <w:rsid w:val="00D346A3"/>
    <w:rsid w:val="00D34D2F"/>
    <w:rsid w:val="00D361D5"/>
    <w:rsid w:val="00D36A79"/>
    <w:rsid w:val="00D3776B"/>
    <w:rsid w:val="00D37C07"/>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87"/>
    <w:rsid w:val="00D548D9"/>
    <w:rsid w:val="00D54C43"/>
    <w:rsid w:val="00D54EFF"/>
    <w:rsid w:val="00D55614"/>
    <w:rsid w:val="00D559FA"/>
    <w:rsid w:val="00D55F29"/>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B97"/>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689F"/>
    <w:rsid w:val="00DD7966"/>
    <w:rsid w:val="00DD79D4"/>
    <w:rsid w:val="00DD7F4E"/>
    <w:rsid w:val="00DE01E7"/>
    <w:rsid w:val="00DE093A"/>
    <w:rsid w:val="00DE0986"/>
    <w:rsid w:val="00DE0BAA"/>
    <w:rsid w:val="00DE1814"/>
    <w:rsid w:val="00DE1C1F"/>
    <w:rsid w:val="00DE2756"/>
    <w:rsid w:val="00DE27B7"/>
    <w:rsid w:val="00DE32CE"/>
    <w:rsid w:val="00DE32F2"/>
    <w:rsid w:val="00DE3D3E"/>
    <w:rsid w:val="00DE5B7B"/>
    <w:rsid w:val="00DE680F"/>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3C4C"/>
    <w:rsid w:val="00E14087"/>
    <w:rsid w:val="00E14360"/>
    <w:rsid w:val="00E143E7"/>
    <w:rsid w:val="00E145D4"/>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B13"/>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8EF"/>
    <w:rsid w:val="00E61EF5"/>
    <w:rsid w:val="00E62279"/>
    <w:rsid w:val="00E622DE"/>
    <w:rsid w:val="00E625A8"/>
    <w:rsid w:val="00E63E9E"/>
    <w:rsid w:val="00E63FC3"/>
    <w:rsid w:val="00E64750"/>
    <w:rsid w:val="00E648DF"/>
    <w:rsid w:val="00E6518E"/>
    <w:rsid w:val="00E6522C"/>
    <w:rsid w:val="00E658CF"/>
    <w:rsid w:val="00E65AA5"/>
    <w:rsid w:val="00E65D67"/>
    <w:rsid w:val="00E65D98"/>
    <w:rsid w:val="00E66D0E"/>
    <w:rsid w:val="00E703AC"/>
    <w:rsid w:val="00E709C8"/>
    <w:rsid w:val="00E71675"/>
    <w:rsid w:val="00E716B0"/>
    <w:rsid w:val="00E71B64"/>
    <w:rsid w:val="00E71E95"/>
    <w:rsid w:val="00E72325"/>
    <w:rsid w:val="00E725A9"/>
    <w:rsid w:val="00E73255"/>
    <w:rsid w:val="00E739A8"/>
    <w:rsid w:val="00E74FE1"/>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556"/>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4D"/>
    <w:rsid w:val="00ED09EB"/>
    <w:rsid w:val="00ED1E85"/>
    <w:rsid w:val="00ED21F7"/>
    <w:rsid w:val="00ED2F36"/>
    <w:rsid w:val="00ED315A"/>
    <w:rsid w:val="00ED3B77"/>
    <w:rsid w:val="00ED40D1"/>
    <w:rsid w:val="00ED4329"/>
    <w:rsid w:val="00ED462B"/>
    <w:rsid w:val="00ED4784"/>
    <w:rsid w:val="00ED4BB0"/>
    <w:rsid w:val="00ED4CF2"/>
    <w:rsid w:val="00ED53F2"/>
    <w:rsid w:val="00ED57CC"/>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AB"/>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6DF3"/>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67F0A"/>
    <w:rsid w:val="00F700BC"/>
    <w:rsid w:val="00F71BCC"/>
    <w:rsid w:val="00F71C01"/>
    <w:rsid w:val="00F7289E"/>
    <w:rsid w:val="00F72A74"/>
    <w:rsid w:val="00F72D98"/>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525"/>
    <w:rsid w:val="00FB0CED"/>
    <w:rsid w:val="00FB17C3"/>
    <w:rsid w:val="00FB23C8"/>
    <w:rsid w:val="00FB3244"/>
    <w:rsid w:val="00FB361C"/>
    <w:rsid w:val="00FB416D"/>
    <w:rsid w:val="00FB4676"/>
    <w:rsid w:val="00FB521E"/>
    <w:rsid w:val="00FB52EB"/>
    <w:rsid w:val="00FB5A21"/>
    <w:rsid w:val="00FB64F8"/>
    <w:rsid w:val="00FB7297"/>
    <w:rsid w:val="00FB765E"/>
    <w:rsid w:val="00FB781B"/>
    <w:rsid w:val="00FB798F"/>
    <w:rsid w:val="00FB7B2F"/>
    <w:rsid w:val="00FB7FCC"/>
    <w:rsid w:val="00FC012F"/>
    <w:rsid w:val="00FC05A3"/>
    <w:rsid w:val="00FC0DB0"/>
    <w:rsid w:val="00FC1F59"/>
    <w:rsid w:val="00FC2541"/>
    <w:rsid w:val="00FC25B9"/>
    <w:rsid w:val="00FC2FC7"/>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A20"/>
    <w:rsid w:val="00FD3B1E"/>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20A"/>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1B65"/>
    <w:rsid w:val="00FF251E"/>
    <w:rsid w:val="00FF28E1"/>
    <w:rsid w:val="00FF2991"/>
    <w:rsid w:val="00FF2BE2"/>
    <w:rsid w:val="00FF3545"/>
    <w:rsid w:val="00FF3F99"/>
    <w:rsid w:val="00FF54DB"/>
    <w:rsid w:val="00FF61A8"/>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B9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246">
      <w:bodyDiv w:val="1"/>
      <w:marLeft w:val="0"/>
      <w:marRight w:val="0"/>
      <w:marTop w:val="0"/>
      <w:marBottom w:val="0"/>
      <w:divBdr>
        <w:top w:val="none" w:sz="0" w:space="0" w:color="auto"/>
        <w:left w:val="none" w:sz="0" w:space="0" w:color="auto"/>
        <w:bottom w:val="none" w:sz="0" w:space="0" w:color="auto"/>
        <w:right w:val="none" w:sz="0" w:space="0" w:color="auto"/>
      </w:divBdr>
      <w:divsChild>
        <w:div w:id="1336224971">
          <w:marLeft w:val="0"/>
          <w:marRight w:val="0"/>
          <w:marTop w:val="0"/>
          <w:marBottom w:val="0"/>
          <w:divBdr>
            <w:top w:val="none" w:sz="0" w:space="0" w:color="auto"/>
            <w:left w:val="none" w:sz="0" w:space="0" w:color="auto"/>
            <w:bottom w:val="none" w:sz="0" w:space="0" w:color="auto"/>
            <w:right w:val="none" w:sz="0" w:space="0" w:color="auto"/>
          </w:divBdr>
        </w:div>
        <w:div w:id="221646556">
          <w:marLeft w:val="0"/>
          <w:marRight w:val="0"/>
          <w:marTop w:val="0"/>
          <w:marBottom w:val="0"/>
          <w:divBdr>
            <w:top w:val="none" w:sz="0" w:space="0" w:color="auto"/>
            <w:left w:val="none" w:sz="0" w:space="0" w:color="auto"/>
            <w:bottom w:val="none" w:sz="0" w:space="0" w:color="auto"/>
            <w:right w:val="none" w:sz="0" w:space="0" w:color="auto"/>
          </w:divBdr>
        </w:div>
        <w:div w:id="704141368">
          <w:marLeft w:val="0"/>
          <w:marRight w:val="0"/>
          <w:marTop w:val="0"/>
          <w:marBottom w:val="0"/>
          <w:divBdr>
            <w:top w:val="none" w:sz="0" w:space="0" w:color="auto"/>
            <w:left w:val="none" w:sz="0" w:space="0" w:color="auto"/>
            <w:bottom w:val="none" w:sz="0" w:space="0" w:color="auto"/>
            <w:right w:val="none" w:sz="0" w:space="0" w:color="auto"/>
          </w:divBdr>
        </w:div>
        <w:div w:id="281108498">
          <w:marLeft w:val="0"/>
          <w:marRight w:val="0"/>
          <w:marTop w:val="0"/>
          <w:marBottom w:val="0"/>
          <w:divBdr>
            <w:top w:val="none" w:sz="0" w:space="0" w:color="auto"/>
            <w:left w:val="none" w:sz="0" w:space="0" w:color="auto"/>
            <w:bottom w:val="none" w:sz="0" w:space="0" w:color="auto"/>
            <w:right w:val="none" w:sz="0" w:space="0" w:color="auto"/>
          </w:divBdr>
        </w:div>
        <w:div w:id="797379303">
          <w:marLeft w:val="0"/>
          <w:marRight w:val="0"/>
          <w:marTop w:val="0"/>
          <w:marBottom w:val="0"/>
          <w:divBdr>
            <w:top w:val="none" w:sz="0" w:space="0" w:color="auto"/>
            <w:left w:val="none" w:sz="0" w:space="0" w:color="auto"/>
            <w:bottom w:val="none" w:sz="0" w:space="0" w:color="auto"/>
            <w:right w:val="none" w:sz="0" w:space="0" w:color="auto"/>
          </w:divBdr>
        </w:div>
        <w:div w:id="1364089902">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a.act.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138F0-C2E4-46C9-B647-47F333B072A7}">
  <ds:schemaRefs>
    <ds:schemaRef ds:uri="http://schemas.openxmlformats.org/officeDocument/2006/bibliography"/>
  </ds:schemaRefs>
</ds:datastoreItem>
</file>

<file path=customXml/itemProps2.xml><?xml version="1.0" encoding="utf-8"?>
<ds:datastoreItem xmlns:ds="http://schemas.openxmlformats.org/officeDocument/2006/customXml" ds:itemID="{5222BD10-68B6-4A9F-A53A-026EA01F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6886</Words>
  <Characters>36894</Characters>
  <Application>Microsoft Office Word</Application>
  <DocSecurity>0</DocSecurity>
  <Lines>709</Lines>
  <Paragraphs>221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2019-05-13T07:51:00Z</cp:lastPrinted>
  <dcterms:created xsi:type="dcterms:W3CDTF">2020-08-19T23:37:00Z</dcterms:created>
  <dcterms:modified xsi:type="dcterms:W3CDTF">2020-08-20T00:37:00Z</dcterms:modified>
</cp:coreProperties>
</file>