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5D70F1" w:rsidRPr="002F1A2A" w:rsidRDefault="006E5A94" w:rsidP="002F1A2A">
      <w:pPr>
        <w:pStyle w:val="Heading1"/>
      </w:pPr>
      <w:r>
        <w:t>Architects Board Appointment 20</w:t>
      </w:r>
      <w:r w:rsidR="00F94E0A">
        <w:t>20</w:t>
      </w:r>
      <w:r>
        <w:t xml:space="preserve"> </w:t>
      </w:r>
      <w:r w:rsidR="00305D30">
        <w:t xml:space="preserve">(No </w:t>
      </w:r>
      <w:r w:rsidR="00D1484F">
        <w:t>4</w:t>
      </w:r>
      <w:r w:rsidR="00305D30">
        <w:t>)</w:t>
      </w:r>
    </w:p>
    <w:p w:rsidR="005D70F1" w:rsidRPr="002F1A2A" w:rsidRDefault="005D70F1" w:rsidP="00CB321D">
      <w:pPr>
        <w:pStyle w:val="Heading2"/>
        <w:spacing w:before="340"/>
      </w:pPr>
      <w:r w:rsidRPr="002F1A2A">
        <w:t>Disallowable instrument DI</w:t>
      </w:r>
      <w:r w:rsidR="006E5A94">
        <w:t>20</w:t>
      </w:r>
      <w:r w:rsidR="00F94E0A">
        <w:t>20</w:t>
      </w:r>
      <w:r w:rsidR="00CB321D">
        <w:t>-</w:t>
      </w:r>
      <w:r w:rsidR="00D57AE9">
        <w:t>248</w:t>
      </w:r>
    </w:p>
    <w:p w:rsidR="005D70F1" w:rsidRDefault="005D70F1" w:rsidP="00CB321D">
      <w:pPr>
        <w:pStyle w:val="madeunder"/>
        <w:spacing w:before="300" w:after="120"/>
      </w:pPr>
      <w:r>
        <w:t xml:space="preserve">made under the  </w:t>
      </w:r>
    </w:p>
    <w:p w:rsidR="005D70F1" w:rsidRDefault="006E5A94" w:rsidP="00CB321D">
      <w:pPr>
        <w:pStyle w:val="CoverActName"/>
        <w:spacing w:before="320"/>
        <w:rPr>
          <w:rFonts w:cs="Arial"/>
          <w:sz w:val="20"/>
        </w:rPr>
      </w:pPr>
      <w:r>
        <w:rPr>
          <w:rFonts w:cs="Arial"/>
          <w:sz w:val="20"/>
        </w:rPr>
        <w:t xml:space="preserve">Architects Act 2004, </w:t>
      </w:r>
      <w:r w:rsidR="00031BEF">
        <w:rPr>
          <w:rFonts w:cs="Arial"/>
          <w:sz w:val="20"/>
        </w:rPr>
        <w:t>s</w:t>
      </w:r>
      <w:r>
        <w:rPr>
          <w:rFonts w:cs="Arial"/>
          <w:sz w:val="20"/>
        </w:rPr>
        <w:t xml:space="preserve"> 70</w:t>
      </w:r>
      <w:r w:rsidR="00031BEF">
        <w:rPr>
          <w:rFonts w:cs="Arial"/>
          <w:sz w:val="20"/>
        </w:rPr>
        <w:t xml:space="preserve"> (Board members</w:t>
      </w:r>
      <w:r w:rsidR="00305D30">
        <w:rPr>
          <w:rFonts w:cs="Arial"/>
          <w:sz w:val="20"/>
        </w:rPr>
        <w:t>hip</w:t>
      </w:r>
      <w:r w:rsidR="00031BEF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</w:p>
    <w:p w:rsidR="005D70F1" w:rsidRPr="002F1A2A" w:rsidRDefault="005D70F1" w:rsidP="00CB321D">
      <w:pPr>
        <w:pStyle w:val="Heading3"/>
        <w:ind w:right="567"/>
      </w:pPr>
      <w:r w:rsidRPr="002F1A2A"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bookmarkEnd w:id="0"/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:rsidR="00635502" w:rsidRDefault="00635502" w:rsidP="00635502">
      <w:pPr>
        <w:autoSpaceDE w:val="0"/>
        <w:autoSpaceDN w:val="0"/>
        <w:adjustRightInd w:val="0"/>
        <w:rPr>
          <w:szCs w:val="24"/>
          <w:lang w:eastAsia="en-AU"/>
        </w:rPr>
      </w:pPr>
      <w:r w:rsidRPr="003D2AE8">
        <w:rPr>
          <w:szCs w:val="24"/>
          <w:lang w:eastAsia="en-AU"/>
        </w:rPr>
        <w:t xml:space="preserve">This disallowable instrument appoints </w:t>
      </w:r>
      <w:r w:rsidR="00C1768F">
        <w:rPr>
          <w:szCs w:val="24"/>
          <w:lang w:eastAsia="en-AU"/>
        </w:rPr>
        <w:t xml:space="preserve">a new </w:t>
      </w:r>
      <w:r w:rsidR="00D1484F">
        <w:rPr>
          <w:szCs w:val="24"/>
          <w:lang w:eastAsia="en-AU"/>
        </w:rPr>
        <w:t>registered</w:t>
      </w:r>
      <w:r w:rsidR="00C1768F">
        <w:rPr>
          <w:szCs w:val="24"/>
          <w:lang w:eastAsia="en-AU"/>
        </w:rPr>
        <w:t xml:space="preserve"> architect </w:t>
      </w:r>
      <w:r w:rsidRPr="003D2AE8">
        <w:rPr>
          <w:szCs w:val="24"/>
          <w:lang w:eastAsia="en-AU"/>
        </w:rPr>
        <w:t>member to the Australian Capital</w:t>
      </w:r>
      <w:r w:rsidR="00C1768F">
        <w:rPr>
          <w:szCs w:val="24"/>
          <w:lang w:eastAsia="en-AU"/>
        </w:rPr>
        <w:t xml:space="preserve"> </w:t>
      </w:r>
      <w:r w:rsidRPr="003D2AE8">
        <w:rPr>
          <w:szCs w:val="24"/>
          <w:lang w:eastAsia="en-AU"/>
        </w:rPr>
        <w:t xml:space="preserve">Territory Architects Board (the </w:t>
      </w:r>
      <w:r w:rsidRPr="00305D30">
        <w:rPr>
          <w:b/>
          <w:bCs/>
          <w:i/>
          <w:iCs/>
          <w:szCs w:val="24"/>
          <w:lang w:eastAsia="en-AU"/>
        </w:rPr>
        <w:t>Board</w:t>
      </w:r>
      <w:r w:rsidRPr="003D2AE8">
        <w:rPr>
          <w:szCs w:val="24"/>
          <w:lang w:eastAsia="en-AU"/>
        </w:rPr>
        <w:t xml:space="preserve">) for a period </w:t>
      </w:r>
      <w:r w:rsidR="00C1768F">
        <w:rPr>
          <w:szCs w:val="24"/>
          <w:lang w:eastAsia="en-AU"/>
        </w:rPr>
        <w:t xml:space="preserve">of </w:t>
      </w:r>
      <w:r w:rsidR="00977109">
        <w:rPr>
          <w:szCs w:val="24"/>
          <w:lang w:eastAsia="en-AU"/>
        </w:rPr>
        <w:t>t</w:t>
      </w:r>
      <w:r w:rsidR="00F723B2">
        <w:rPr>
          <w:szCs w:val="24"/>
          <w:lang w:eastAsia="en-AU"/>
        </w:rPr>
        <w:t>hree</w:t>
      </w:r>
      <w:r w:rsidR="00C1768F">
        <w:rPr>
          <w:szCs w:val="24"/>
          <w:lang w:eastAsia="en-AU"/>
        </w:rPr>
        <w:t xml:space="preserve"> y</w:t>
      </w:r>
      <w:r w:rsidR="00F723B2">
        <w:rPr>
          <w:szCs w:val="24"/>
          <w:lang w:eastAsia="en-AU"/>
        </w:rPr>
        <w:t>ears</w:t>
      </w:r>
      <w:r w:rsidR="00C1768F">
        <w:rPr>
          <w:szCs w:val="24"/>
          <w:lang w:eastAsia="en-AU"/>
        </w:rPr>
        <w:t>.</w:t>
      </w:r>
      <w:r w:rsidRPr="003D2AE8">
        <w:rPr>
          <w:szCs w:val="24"/>
          <w:lang w:eastAsia="en-AU"/>
        </w:rPr>
        <w:t xml:space="preserve"> </w:t>
      </w:r>
    </w:p>
    <w:p w:rsidR="00C1768F" w:rsidRPr="003D2AE8" w:rsidRDefault="00C1768F" w:rsidP="00635502">
      <w:pPr>
        <w:autoSpaceDE w:val="0"/>
        <w:autoSpaceDN w:val="0"/>
        <w:adjustRightInd w:val="0"/>
        <w:rPr>
          <w:szCs w:val="24"/>
          <w:lang w:eastAsia="en-AU"/>
        </w:rPr>
      </w:pPr>
    </w:p>
    <w:p w:rsidR="00635502" w:rsidRPr="00305D30" w:rsidRDefault="00635502" w:rsidP="00305D30">
      <w:pPr>
        <w:autoSpaceDE w:val="0"/>
        <w:autoSpaceDN w:val="0"/>
        <w:adjustRightInd w:val="0"/>
        <w:rPr>
          <w:szCs w:val="24"/>
          <w:lang w:eastAsia="en-AU"/>
        </w:rPr>
      </w:pPr>
      <w:r w:rsidRPr="003D2AE8">
        <w:rPr>
          <w:szCs w:val="24"/>
          <w:lang w:eastAsia="en-AU"/>
        </w:rPr>
        <w:t xml:space="preserve">Section 64 of the </w:t>
      </w:r>
      <w:r w:rsidR="00C1768F" w:rsidRPr="00C1768F">
        <w:rPr>
          <w:i/>
          <w:szCs w:val="24"/>
          <w:lang w:eastAsia="en-AU"/>
        </w:rPr>
        <w:t xml:space="preserve">Architects </w:t>
      </w:r>
      <w:r w:rsidRPr="00C1768F">
        <w:rPr>
          <w:i/>
          <w:szCs w:val="24"/>
          <w:lang w:eastAsia="en-AU"/>
        </w:rPr>
        <w:t xml:space="preserve">Act </w:t>
      </w:r>
      <w:r w:rsidR="00C1768F" w:rsidRPr="00C1768F">
        <w:rPr>
          <w:i/>
          <w:szCs w:val="24"/>
          <w:lang w:eastAsia="en-AU"/>
        </w:rPr>
        <w:t>2004</w:t>
      </w:r>
      <w:r w:rsidR="00C1768F">
        <w:rPr>
          <w:szCs w:val="24"/>
          <w:lang w:eastAsia="en-AU"/>
        </w:rPr>
        <w:t xml:space="preserve"> (the </w:t>
      </w:r>
      <w:r w:rsidR="00C1768F" w:rsidRPr="00305D30">
        <w:rPr>
          <w:b/>
          <w:bCs/>
          <w:i/>
          <w:iCs/>
          <w:szCs w:val="24"/>
          <w:lang w:eastAsia="en-AU"/>
        </w:rPr>
        <w:t>Act</w:t>
      </w:r>
      <w:r w:rsidR="00C1768F">
        <w:rPr>
          <w:szCs w:val="24"/>
          <w:lang w:eastAsia="en-AU"/>
        </w:rPr>
        <w:t xml:space="preserve">) </w:t>
      </w:r>
      <w:r w:rsidRPr="003D2AE8">
        <w:rPr>
          <w:szCs w:val="24"/>
          <w:lang w:eastAsia="en-AU"/>
        </w:rPr>
        <w:t>provides for the establishment of the Board. The</w:t>
      </w:r>
      <w:r w:rsidR="00C1768F">
        <w:rPr>
          <w:szCs w:val="24"/>
          <w:lang w:eastAsia="en-AU"/>
        </w:rPr>
        <w:t xml:space="preserve"> </w:t>
      </w:r>
      <w:r w:rsidRPr="003D2AE8">
        <w:rPr>
          <w:szCs w:val="24"/>
          <w:lang w:eastAsia="en-AU"/>
        </w:rPr>
        <w:t>functions of the Board are to: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register architects;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investigate complaints about registered people and people who have</w:t>
      </w:r>
      <w:r w:rsidR="00C1768F">
        <w:t xml:space="preserve"> </w:t>
      </w:r>
      <w:r w:rsidRPr="003D2AE8">
        <w:t>been registered;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take disciplinary action where necessary;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consider and report to the Minister about issues referred to the Board</w:t>
      </w:r>
      <w:r w:rsidR="00C1768F">
        <w:t xml:space="preserve"> </w:t>
      </w:r>
      <w:r w:rsidRPr="003D2AE8">
        <w:t>by the Minister;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advise the Minister in relation to the practice of architecture;</w:t>
      </w:r>
    </w:p>
    <w:p w:rsidR="00635502" w:rsidRPr="003D2AE8" w:rsidRDefault="00635502" w:rsidP="00C1768F">
      <w:pPr>
        <w:numPr>
          <w:ilvl w:val="0"/>
          <w:numId w:val="9"/>
        </w:numPr>
      </w:pPr>
      <w:r w:rsidRPr="003D2AE8">
        <w:t>further common legislative approach through cooperation with other</w:t>
      </w:r>
      <w:r w:rsidR="00C1768F">
        <w:t xml:space="preserve"> </w:t>
      </w:r>
      <w:r w:rsidRPr="003D2AE8">
        <w:t>jurisdictions;</w:t>
      </w:r>
    </w:p>
    <w:p w:rsidR="00635502" w:rsidRPr="003D2AE8" w:rsidRDefault="00635502" w:rsidP="00635502">
      <w:pPr>
        <w:numPr>
          <w:ilvl w:val="0"/>
          <w:numId w:val="9"/>
        </w:numPr>
      </w:pPr>
      <w:r w:rsidRPr="003D2AE8">
        <w:t>accredit courses of study in architecture; and</w:t>
      </w:r>
    </w:p>
    <w:p w:rsidR="00635502" w:rsidRPr="003D2AE8" w:rsidRDefault="00635502" w:rsidP="00C1768F">
      <w:pPr>
        <w:numPr>
          <w:ilvl w:val="0"/>
          <w:numId w:val="9"/>
        </w:numPr>
      </w:pPr>
      <w:r w:rsidRPr="003D2AE8">
        <w:t>provide general advice to consumers about professional conduct and</w:t>
      </w:r>
      <w:r w:rsidR="00C1768F">
        <w:t xml:space="preserve"> </w:t>
      </w:r>
      <w:r w:rsidRPr="003D2AE8">
        <w:t xml:space="preserve">standards of competence expected </w:t>
      </w:r>
      <w:r w:rsidR="00C1768F">
        <w:t>of</w:t>
      </w:r>
      <w:r w:rsidRPr="003D2AE8">
        <w:t xml:space="preserve"> registered architects.</w:t>
      </w:r>
    </w:p>
    <w:p w:rsidR="00635502" w:rsidRPr="003D2AE8" w:rsidRDefault="00635502" w:rsidP="00635502">
      <w:pPr>
        <w:ind w:left="720"/>
      </w:pPr>
    </w:p>
    <w:p w:rsidR="000F0651" w:rsidRDefault="000F0651" w:rsidP="00635502">
      <w:r>
        <w:t>Registration as an architect is not compulsory</w:t>
      </w:r>
      <w:r w:rsidR="006861B9">
        <w:t xml:space="preserve"> to practi</w:t>
      </w:r>
      <w:r w:rsidR="00305D30">
        <w:t>s</w:t>
      </w:r>
      <w:r w:rsidR="006861B9">
        <w:t>e</w:t>
      </w:r>
      <w:r w:rsidR="00305D30">
        <w:t xml:space="preserve"> as an architect</w:t>
      </w:r>
      <w:r>
        <w:t xml:space="preserve">, but is required to use the title of </w:t>
      </w:r>
      <w:r w:rsidR="00305D30">
        <w:t>‘</w:t>
      </w:r>
      <w:r>
        <w:t>architect</w:t>
      </w:r>
      <w:r w:rsidR="00305D30">
        <w:t>’</w:t>
      </w:r>
      <w:r>
        <w:t xml:space="preserve">. </w:t>
      </w:r>
    </w:p>
    <w:p w:rsidR="000F0651" w:rsidRDefault="000F0651" w:rsidP="00635502"/>
    <w:p w:rsidR="00635502" w:rsidRPr="003D2AE8" w:rsidRDefault="00635502" w:rsidP="00635502">
      <w:r w:rsidRPr="003D2AE8">
        <w:t xml:space="preserve">Under section 66 </w:t>
      </w:r>
      <w:r w:rsidR="00E31651">
        <w:t xml:space="preserve">of the Act </w:t>
      </w:r>
      <w:r w:rsidRPr="003D2AE8">
        <w:t>the Board must exercise its functions independently, impartially and in the public interest. However</w:t>
      </w:r>
      <w:r w:rsidR="00C1768F">
        <w:t xml:space="preserve">, </w:t>
      </w:r>
      <w:r w:rsidRPr="003D2AE8">
        <w:t xml:space="preserve">the Board is required to respond to </w:t>
      </w:r>
      <w:r w:rsidR="00CB321D">
        <w:t>m</w:t>
      </w:r>
      <w:r w:rsidRPr="003D2AE8">
        <w:t>inisterial directions to the Board.</w:t>
      </w:r>
    </w:p>
    <w:p w:rsidR="00635502" w:rsidRPr="003D2AE8" w:rsidRDefault="00635502" w:rsidP="00635502"/>
    <w:p w:rsidR="00635502" w:rsidRPr="003D2AE8" w:rsidRDefault="00635502" w:rsidP="00635502">
      <w:r w:rsidRPr="003D2AE8">
        <w:t>Section 70 of the Act requires the Minister to appoint five members to the Board.</w:t>
      </w:r>
    </w:p>
    <w:p w:rsidR="00635502" w:rsidRPr="003D2AE8" w:rsidRDefault="00635502" w:rsidP="00635502"/>
    <w:p w:rsidR="00635502" w:rsidRPr="003D2AE8" w:rsidRDefault="00635502" w:rsidP="00635502">
      <w:r w:rsidRPr="003D2AE8">
        <w:t xml:space="preserve">Section 70 </w:t>
      </w:r>
      <w:r w:rsidR="00E31651">
        <w:t xml:space="preserve">of the Act </w:t>
      </w:r>
      <w:r w:rsidRPr="003D2AE8">
        <w:t>stipulates the requirements for each position:</w:t>
      </w:r>
    </w:p>
    <w:p w:rsidR="00635502" w:rsidRPr="003D2AE8" w:rsidRDefault="00635502" w:rsidP="00635502">
      <w:pPr>
        <w:numPr>
          <w:ilvl w:val="0"/>
          <w:numId w:val="10"/>
        </w:numPr>
      </w:pPr>
      <w:r w:rsidRPr="003D2AE8">
        <w:t>one member must be nominated in writing by a representative body;</w:t>
      </w:r>
    </w:p>
    <w:p w:rsidR="00635502" w:rsidRPr="003D2AE8" w:rsidRDefault="00635502" w:rsidP="00635502">
      <w:pPr>
        <w:numPr>
          <w:ilvl w:val="0"/>
          <w:numId w:val="10"/>
        </w:numPr>
      </w:pPr>
      <w:r w:rsidRPr="003D2AE8">
        <w:t>one member must be, or have recently been</w:t>
      </w:r>
      <w:r w:rsidR="00C1768F">
        <w:t>,</w:t>
      </w:r>
      <w:r w:rsidRPr="003D2AE8">
        <w:t xml:space="preserve"> an academic architect;</w:t>
      </w:r>
    </w:p>
    <w:p w:rsidR="00635502" w:rsidRPr="003D2AE8" w:rsidRDefault="00635502" w:rsidP="00635502">
      <w:pPr>
        <w:numPr>
          <w:ilvl w:val="0"/>
          <w:numId w:val="10"/>
        </w:numPr>
      </w:pPr>
      <w:r w:rsidRPr="003D2AE8">
        <w:t>one member must be a registered architect;</w:t>
      </w:r>
    </w:p>
    <w:p w:rsidR="00635502" w:rsidRPr="003D2AE8" w:rsidRDefault="00635502" w:rsidP="00635502">
      <w:pPr>
        <w:numPr>
          <w:ilvl w:val="0"/>
          <w:numId w:val="10"/>
        </w:numPr>
      </w:pPr>
      <w:r w:rsidRPr="003D2AE8">
        <w:lastRenderedPageBreak/>
        <w:t>one member must be a commercial lawyer; and</w:t>
      </w:r>
    </w:p>
    <w:p w:rsidR="00635502" w:rsidRPr="003D2AE8" w:rsidRDefault="00635502" w:rsidP="00635502">
      <w:pPr>
        <w:numPr>
          <w:ilvl w:val="0"/>
          <w:numId w:val="10"/>
        </w:numPr>
      </w:pPr>
      <w:r w:rsidRPr="003D2AE8">
        <w:t>one member is to represent community interests and must not be a</w:t>
      </w:r>
      <w:r w:rsidR="00C1768F">
        <w:t xml:space="preserve"> </w:t>
      </w:r>
      <w:r w:rsidRPr="003D2AE8">
        <w:t>registered architect.</w:t>
      </w:r>
    </w:p>
    <w:p w:rsidR="00635502" w:rsidRPr="003D2AE8" w:rsidRDefault="00635502" w:rsidP="00635502"/>
    <w:p w:rsidR="00C1768F" w:rsidRDefault="00635502" w:rsidP="00635502">
      <w:r w:rsidRPr="003D2AE8">
        <w:t xml:space="preserve">Under </w:t>
      </w:r>
      <w:r w:rsidR="00305D30">
        <w:t>s</w:t>
      </w:r>
      <w:r w:rsidRPr="003D2AE8">
        <w:t>ection 71</w:t>
      </w:r>
      <w:r w:rsidR="00E31651">
        <w:t xml:space="preserve"> of the Act</w:t>
      </w:r>
      <w:r w:rsidRPr="003D2AE8">
        <w:t>, the appointments are for a period not longer than three</w:t>
      </w:r>
      <w:r w:rsidR="00C1768F">
        <w:t xml:space="preserve"> </w:t>
      </w:r>
      <w:r w:rsidRPr="003D2AE8">
        <w:t>years.</w:t>
      </w:r>
    </w:p>
    <w:p w:rsidR="00E31651" w:rsidRDefault="00E31651" w:rsidP="00635502"/>
    <w:p w:rsidR="00C1768F" w:rsidRPr="003D2AE8" w:rsidRDefault="00C1768F" w:rsidP="00C1768F">
      <w:r w:rsidRPr="003D2AE8">
        <w:t>Members of the Board are paid for sitting hours only at a maximum rate of</w:t>
      </w:r>
    </w:p>
    <w:p w:rsidR="00C1768F" w:rsidRDefault="00C1768F" w:rsidP="00C1768F">
      <w:r w:rsidRPr="003D2AE8">
        <w:t>$4</w:t>
      </w:r>
      <w:r w:rsidR="00977109">
        <w:t>80</w:t>
      </w:r>
      <w:r w:rsidRPr="003D2AE8">
        <w:t xml:space="preserve"> </w:t>
      </w:r>
      <w:r w:rsidR="00EC2418">
        <w:t xml:space="preserve">per diem </w:t>
      </w:r>
      <w:r w:rsidRPr="003D2AE8">
        <w:t>for members and $5</w:t>
      </w:r>
      <w:r w:rsidR="00977109">
        <w:t>55</w:t>
      </w:r>
      <w:r w:rsidRPr="003D2AE8">
        <w:t xml:space="preserve"> </w:t>
      </w:r>
      <w:r w:rsidR="00EC2418">
        <w:t xml:space="preserve">per diem </w:t>
      </w:r>
      <w:r w:rsidRPr="003D2AE8">
        <w:t>for the chairperson.</w:t>
      </w:r>
    </w:p>
    <w:p w:rsidR="008A464A" w:rsidRDefault="008A464A" w:rsidP="00C1768F"/>
    <w:p w:rsidR="008A464A" w:rsidRPr="008A464A" w:rsidRDefault="008A464A" w:rsidP="00C1768F">
      <w:pPr>
        <w:rPr>
          <w:u w:val="single"/>
        </w:rPr>
      </w:pPr>
      <w:r w:rsidRPr="008A464A">
        <w:rPr>
          <w:u w:val="single"/>
        </w:rPr>
        <w:t>Registered architect appointment</w:t>
      </w:r>
    </w:p>
    <w:p w:rsidR="00C1768F" w:rsidRDefault="008A464A" w:rsidP="00C1768F">
      <w:r>
        <w:t>This instrument appoints the registered architect member of the board. Notification of the Expression of Interest Process was sent to registered architects in the ACT.</w:t>
      </w:r>
    </w:p>
    <w:p w:rsidR="008A464A" w:rsidRDefault="008A464A" w:rsidP="00C1768F"/>
    <w:p w:rsidR="008A464A" w:rsidRDefault="008A464A" w:rsidP="00C1768F">
      <w:r>
        <w:t>The appointee i</w:t>
      </w:r>
      <w:r w:rsidR="007748C8">
        <w:t xml:space="preserve">s a registered architect in the ACT and is a Director of Daryl Jackson Alastair Swayn architects </w:t>
      </w:r>
      <w:r w:rsidR="00CB321D">
        <w:t xml:space="preserve">in </w:t>
      </w:r>
      <w:r w:rsidR="007748C8">
        <w:t xml:space="preserve">Canberra. </w:t>
      </w:r>
      <w:r>
        <w:t>The appointee is not an ACT public servant.</w:t>
      </w:r>
    </w:p>
    <w:p w:rsidR="008A464A" w:rsidRDefault="008A464A" w:rsidP="00C1768F"/>
    <w:p w:rsidR="00C1768F" w:rsidRPr="003D2AE8" w:rsidRDefault="00C1768F" w:rsidP="00C1768F">
      <w:r w:rsidRPr="003D2AE8">
        <w:t xml:space="preserve">In accordance with section 228 of the </w:t>
      </w:r>
      <w:r w:rsidRPr="00C1768F">
        <w:rPr>
          <w:i/>
        </w:rPr>
        <w:t>Legislation Act 2001</w:t>
      </w:r>
      <w:r w:rsidRPr="003D2AE8">
        <w:t xml:space="preserve"> the appointment</w:t>
      </w:r>
      <w:r>
        <w:t xml:space="preserve"> was</w:t>
      </w:r>
      <w:r w:rsidRPr="003D2AE8">
        <w:t xml:space="preserve"> referred to the Legislative Assembly Standing Committee on Planning</w:t>
      </w:r>
      <w:r>
        <w:t xml:space="preserve"> </w:t>
      </w:r>
      <w:r w:rsidRPr="003D2AE8">
        <w:t>and Urban Renewal. The Committee had no comment regarding the</w:t>
      </w:r>
      <w:r>
        <w:t xml:space="preserve"> </w:t>
      </w:r>
      <w:r w:rsidRPr="003D2AE8">
        <w:t>appointment.</w:t>
      </w:r>
    </w:p>
    <w:p w:rsidR="00C1768F" w:rsidRDefault="00C1768F" w:rsidP="00635502"/>
    <w:p w:rsidR="00635502" w:rsidRPr="003D2AE8" w:rsidRDefault="00635502" w:rsidP="00635502"/>
    <w:p w:rsidR="00635502" w:rsidRPr="003D2AE8" w:rsidRDefault="00635502" w:rsidP="00635502"/>
    <w:p w:rsidR="00635502" w:rsidRDefault="00635502" w:rsidP="00635502">
      <w:pPr>
        <w:rPr>
          <w:rFonts w:ascii="Arial" w:hAnsi="Arial" w:cs="Arial"/>
        </w:rPr>
      </w:pPr>
    </w:p>
    <w:p w:rsidR="00635502" w:rsidRPr="00635502" w:rsidRDefault="00635502" w:rsidP="00635502">
      <w:pPr>
        <w:rPr>
          <w:rFonts w:ascii="Arial" w:hAnsi="Arial" w:cs="Arial"/>
        </w:rPr>
      </w:pPr>
    </w:p>
    <w:sectPr w:rsidR="00635502" w:rsidRPr="00635502" w:rsidSect="004C4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EE" w:rsidRDefault="00D85BEE">
      <w:r>
        <w:separator/>
      </w:r>
    </w:p>
  </w:endnote>
  <w:endnote w:type="continuationSeparator" w:id="0">
    <w:p w:rsidR="00D85BEE" w:rsidRDefault="00D8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8E" w:rsidRDefault="0061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0" w:rsidRPr="00611F8E" w:rsidRDefault="00611F8E" w:rsidP="00611F8E">
    <w:pPr>
      <w:pStyle w:val="Footer"/>
      <w:spacing w:before="0" w:after="0" w:line="240" w:lineRule="auto"/>
      <w:jc w:val="center"/>
      <w:rPr>
        <w:rFonts w:cs="Arial"/>
        <w:sz w:val="14"/>
      </w:rPr>
    </w:pPr>
    <w:r w:rsidRPr="00611F8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8E" w:rsidRDefault="0061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EE" w:rsidRDefault="00D85BEE">
      <w:r>
        <w:separator/>
      </w:r>
    </w:p>
  </w:footnote>
  <w:footnote w:type="continuationSeparator" w:id="0">
    <w:p w:rsidR="00D85BEE" w:rsidRDefault="00D8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8E" w:rsidRDefault="00611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8E" w:rsidRDefault="00611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8E" w:rsidRDefault="00611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90A90"/>
    <w:multiLevelType w:val="hybridMultilevel"/>
    <w:tmpl w:val="12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8782297"/>
    <w:multiLevelType w:val="hybridMultilevel"/>
    <w:tmpl w:val="0A3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1794"/>
    <w:rsid w:val="00031BEF"/>
    <w:rsid w:val="00081CA7"/>
    <w:rsid w:val="00090610"/>
    <w:rsid w:val="000A6685"/>
    <w:rsid w:val="000B1BA3"/>
    <w:rsid w:val="000F0651"/>
    <w:rsid w:val="00181FA1"/>
    <w:rsid w:val="001A77FB"/>
    <w:rsid w:val="001D0014"/>
    <w:rsid w:val="002632A1"/>
    <w:rsid w:val="002F1A2A"/>
    <w:rsid w:val="00305D30"/>
    <w:rsid w:val="003D2AE8"/>
    <w:rsid w:val="003F381E"/>
    <w:rsid w:val="004456A5"/>
    <w:rsid w:val="00466D5B"/>
    <w:rsid w:val="00471C05"/>
    <w:rsid w:val="004C1395"/>
    <w:rsid w:val="004C4A40"/>
    <w:rsid w:val="005348DF"/>
    <w:rsid w:val="00550787"/>
    <w:rsid w:val="0059700E"/>
    <w:rsid w:val="005D70F1"/>
    <w:rsid w:val="005E56BC"/>
    <w:rsid w:val="00611F8E"/>
    <w:rsid w:val="00635502"/>
    <w:rsid w:val="006861B9"/>
    <w:rsid w:val="006E5A94"/>
    <w:rsid w:val="007748C8"/>
    <w:rsid w:val="007E0CFA"/>
    <w:rsid w:val="008A464A"/>
    <w:rsid w:val="008F310E"/>
    <w:rsid w:val="009034BA"/>
    <w:rsid w:val="009219FC"/>
    <w:rsid w:val="00971E1A"/>
    <w:rsid w:val="00977109"/>
    <w:rsid w:val="009D4C98"/>
    <w:rsid w:val="00A721D7"/>
    <w:rsid w:val="00A97FE5"/>
    <w:rsid w:val="00AC6B07"/>
    <w:rsid w:val="00B200AD"/>
    <w:rsid w:val="00B54842"/>
    <w:rsid w:val="00C07767"/>
    <w:rsid w:val="00C1768F"/>
    <w:rsid w:val="00C4252F"/>
    <w:rsid w:val="00CB321D"/>
    <w:rsid w:val="00D1484F"/>
    <w:rsid w:val="00D52A2D"/>
    <w:rsid w:val="00D57AE9"/>
    <w:rsid w:val="00D85BEE"/>
    <w:rsid w:val="00E31651"/>
    <w:rsid w:val="00EC2418"/>
    <w:rsid w:val="00F33CED"/>
    <w:rsid w:val="00F723B2"/>
    <w:rsid w:val="00F94E0A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724A98-336D-4B2F-9865-4D9B3A6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b38af1acbf46e7a59b4d30ed0aadf2a2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1cc908406b81dee366ff0442286053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9D968-F5F4-466D-965A-E2D39599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7DC23-B5A6-426A-AEB3-A5DB68BF0C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D5B5AD-52CB-4D78-ADED-DC85C4169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2247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 template</vt:lpstr>
    </vt:vector>
  </TitlesOfParts>
  <Company>InTACT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 template</dc:title>
  <dc:subject/>
  <dc:creator>ACT Government</dc:creator>
  <cp:keywords/>
  <cp:lastModifiedBy>Moxon, KarenL</cp:lastModifiedBy>
  <cp:revision>4</cp:revision>
  <cp:lastPrinted>2006-03-31T04:28:00Z</cp:lastPrinted>
  <dcterms:created xsi:type="dcterms:W3CDTF">2020-08-21T02:11:00Z</dcterms:created>
  <dcterms:modified xsi:type="dcterms:W3CDTF">2020-08-21T02:11:00Z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escription0">
    <vt:lpwstr/>
  </property>
  <property fmtid="{D5CDD505-2E9C-101B-9397-08002B2CF9AE}" pid="5" name="Doc Type">
    <vt:lpwstr>Template</vt:lpwstr>
  </property>
  <property fmtid="{D5CDD505-2E9C-101B-9397-08002B2CF9AE}" pid="6" name="Document type">
    <vt:lpwstr>13</vt:lpwstr>
  </property>
  <property fmtid="{D5CDD505-2E9C-101B-9397-08002B2CF9AE}" pid="7" name="Applies to">
    <vt:lpwstr>;#Environment, Planning and Sustainable Development Directorate;#</vt:lpwstr>
  </property>
  <property fmtid="{D5CDD505-2E9C-101B-9397-08002B2CF9AE}" pid="8" name="Document owner">
    <vt:lpwstr>161;#</vt:lpwstr>
  </property>
  <property fmtid="{D5CDD505-2E9C-101B-9397-08002B2CF9AE}" pid="9" name="Document topic">
    <vt:lpwstr>13</vt:lpwstr>
  </property>
  <property fmtid="{D5CDD505-2E9C-101B-9397-08002B2CF9AE}" pid="10" name="Users">
    <vt:lpwstr>1</vt:lpwstr>
  </property>
  <property fmtid="{D5CDD505-2E9C-101B-9397-08002B2CF9AE}" pid="11" name="Objective ID">
    <vt:lpwstr/>
  </property>
  <property fmtid="{D5CDD505-2E9C-101B-9397-08002B2CF9AE}" pid="12" name="display_urn:schemas-microsoft-com:office:office#Editor">
    <vt:lpwstr>McPhan, Nicola</vt:lpwstr>
  </property>
  <property fmtid="{D5CDD505-2E9C-101B-9397-08002B2CF9AE}" pid="13" name="Approved by">
    <vt:lpwstr/>
  </property>
  <property fmtid="{D5CDD505-2E9C-101B-9397-08002B2CF9AE}" pid="14" name="display_urn:schemas-microsoft-com:office:office#Author">
    <vt:lpwstr>Kavanagh_A, Stephen</vt:lpwstr>
  </property>
  <property fmtid="{D5CDD505-2E9C-101B-9397-08002B2CF9AE}" pid="15" name="URL">
    <vt:lpwstr/>
  </property>
  <property fmtid="{D5CDD505-2E9C-101B-9397-08002B2CF9AE}" pid="16" name="Review date">
    <vt:lpwstr/>
  </property>
  <property fmtid="{D5CDD505-2E9C-101B-9397-08002B2CF9AE}" pid="17" name="Date approved">
    <vt:lpwstr/>
  </property>
  <property fmtid="{D5CDD505-2E9C-101B-9397-08002B2CF9AE}" pid="18" name="IconOverlay">
    <vt:lpwstr/>
  </property>
  <property fmtid="{D5CDD505-2E9C-101B-9397-08002B2CF9AE}" pid="19" name="TaxCatchAll">
    <vt:lpwstr/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Publish to web under OAIS">
    <vt:lpwstr>0</vt:lpwstr>
  </property>
  <property fmtid="{D5CDD505-2E9C-101B-9397-08002B2CF9AE}" pid="23" name="Objective-Id">
    <vt:lpwstr>A26369721</vt:lpwstr>
  </property>
  <property fmtid="{D5CDD505-2E9C-101B-9397-08002B2CF9AE}" pid="24" name="Objective-Title">
    <vt:lpwstr>Attachment E3_DI2020-XX Explanatory Statement HODGSON</vt:lpwstr>
  </property>
  <property fmtid="{D5CDD505-2E9C-101B-9397-08002B2CF9AE}" pid="25" name="Objective-Comment">
    <vt:lpwstr>Architects Appointment ES</vt:lpwstr>
  </property>
  <property fmtid="{D5CDD505-2E9C-101B-9397-08002B2CF9AE}" pid="26" name="Objective-CreationStamp">
    <vt:filetime>2020-08-17T12:47:37Z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false</vt:bool>
  </property>
  <property fmtid="{D5CDD505-2E9C-101B-9397-08002B2CF9AE}" pid="29" name="Objective-DatePublished">
    <vt:lpwstr/>
  </property>
  <property fmtid="{D5CDD505-2E9C-101B-9397-08002B2CF9AE}" pid="30" name="Objective-ModificationStamp">
    <vt:filetime>2020-08-21T02:07:16Z</vt:filetime>
  </property>
  <property fmtid="{D5CDD505-2E9C-101B-9397-08002B2CF9AE}" pid="31" name="Objective-Owner">
    <vt:lpwstr>Bethel Sendaba</vt:lpwstr>
  </property>
  <property fmtid="{D5CDD505-2E9C-101B-9397-08002B2CF9AE}" pid="32" name="Objective-Path">
    <vt:lpwstr>Whole of ACT Government:EPSDD - Environment Planning and Sustainable Development Directorate:07. Ministerial, Cabinet and Government Relations:05. Cabinet:01. 9th Assembly:02. EPSDD Active Cabinet Submissions:20/269 - Cabinet - ACT Architects Board - Appo</vt:lpwstr>
  </property>
  <property fmtid="{D5CDD505-2E9C-101B-9397-08002B2CF9AE}" pid="33" name="Objective-Parent">
    <vt:lpwstr>05.Appointment Instruments</vt:lpwstr>
  </property>
  <property fmtid="{D5CDD505-2E9C-101B-9397-08002B2CF9AE}" pid="34" name="Objective-State">
    <vt:lpwstr>Being Edited</vt:lpwstr>
  </property>
  <property fmtid="{D5CDD505-2E9C-101B-9397-08002B2CF9AE}" pid="35" name="Objective-Version">
    <vt:lpwstr>4.1</vt:lpwstr>
  </property>
  <property fmtid="{D5CDD505-2E9C-101B-9397-08002B2CF9AE}" pid="36" name="Objective-VersionNumber">
    <vt:r8>6</vt:r8>
  </property>
  <property fmtid="{D5CDD505-2E9C-101B-9397-08002B2CF9AE}" pid="37" name="Objective-VersionComment">
    <vt:lpwstr/>
  </property>
  <property fmtid="{D5CDD505-2E9C-101B-9397-08002B2CF9AE}" pid="38" name="Objective-FileNumber">
    <vt:lpwstr>1-2019/28020</vt:lpwstr>
  </property>
  <property fmtid="{D5CDD505-2E9C-101B-9397-08002B2CF9AE}" pid="39" name="Objective-Classification">
    <vt:lpwstr>[Inherited - none]</vt:lpwstr>
  </property>
  <property fmtid="{D5CDD505-2E9C-101B-9397-08002B2CF9AE}" pid="40" name="Objective-Caveats">
    <vt:lpwstr/>
  </property>
  <property fmtid="{D5CDD505-2E9C-101B-9397-08002B2CF9AE}" pid="41" name="Objective-Owner Agency [system]">
    <vt:lpwstr>EPSDD</vt:lpwstr>
  </property>
  <property fmtid="{D5CDD505-2E9C-101B-9397-08002B2CF9AE}" pid="42" name="Objective-Document Type [system]">
    <vt:lpwstr>0-Document</vt:lpwstr>
  </property>
  <property fmtid="{D5CDD505-2E9C-101B-9397-08002B2CF9AE}" pid="43" name="Objective-Language [system]">
    <vt:lpwstr>English (en)</vt:lpwstr>
  </property>
  <property fmtid="{D5CDD505-2E9C-101B-9397-08002B2CF9AE}" pid="44" name="Objective-Jurisdiction [system]">
    <vt:lpwstr>ACT</vt:lpwstr>
  </property>
  <property fmtid="{D5CDD505-2E9C-101B-9397-08002B2CF9AE}" pid="45" name="Objective-Customers [system]">
    <vt:lpwstr/>
  </property>
  <property fmtid="{D5CDD505-2E9C-101B-9397-08002B2CF9AE}" pid="46" name="Objective-Places [system]">
    <vt:lpwstr/>
  </property>
  <property fmtid="{D5CDD505-2E9C-101B-9397-08002B2CF9AE}" pid="47" name="Objective-Transaction Reference [system]">
    <vt:lpwstr/>
  </property>
  <property fmtid="{D5CDD505-2E9C-101B-9397-08002B2CF9AE}" pid="48" name="Objective-Document Created By [system]">
    <vt:lpwstr/>
  </property>
  <property fmtid="{D5CDD505-2E9C-101B-9397-08002B2CF9AE}" pid="49" name="Objective-Document Created On [system]">
    <vt:lpwstr/>
  </property>
  <property fmtid="{D5CDD505-2E9C-101B-9397-08002B2CF9AE}" pid="50" name="Objective-Covers Period From [system]">
    <vt:lpwstr/>
  </property>
  <property fmtid="{D5CDD505-2E9C-101B-9397-08002B2CF9AE}" pid="51" name="Objective-Covers Period To [system]">
    <vt:lpwstr/>
  </property>
</Properties>
</file>