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3458" w14:textId="77777777" w:rsidR="00C94AA5" w:rsidRDefault="00C94AA5" w:rsidP="006F4177">
      <w:pPr>
        <w:spacing w:before="120"/>
        <w:outlineLvl w:val="0"/>
        <w:rPr>
          <w:rFonts w:ascii="Arial" w:hAnsi="Arial" w:cs="Arial"/>
        </w:rPr>
      </w:pPr>
      <w:bookmarkStart w:id="0" w:name="_Toc44738651"/>
      <w:bookmarkStart w:id="1" w:name="_GoBack"/>
      <w:bookmarkEnd w:id="1"/>
    </w:p>
    <w:p w14:paraId="581996B2" w14:textId="5606CA42" w:rsidR="00C17FAB" w:rsidRPr="00520F36" w:rsidRDefault="000A0CDA" w:rsidP="006F417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7FAB" w:rsidRPr="00520F36">
        <w:rPr>
          <w:rFonts w:ascii="Arial" w:hAnsi="Arial" w:cs="Arial"/>
        </w:rPr>
        <w:t>ustralian Capital Territory</w:t>
      </w:r>
    </w:p>
    <w:p w14:paraId="798B525E" w14:textId="66A9731E" w:rsidR="00755B4A" w:rsidRPr="00755B4A" w:rsidRDefault="00755B4A" w:rsidP="006F4177">
      <w:pPr>
        <w:spacing w:before="340"/>
        <w:outlineLvl w:val="0"/>
        <w:rPr>
          <w:rFonts w:ascii="Arial" w:hAnsi="Arial" w:cs="Arial"/>
          <w:b/>
          <w:bCs/>
          <w:sz w:val="40"/>
          <w:szCs w:val="40"/>
        </w:rPr>
      </w:pPr>
      <w:r w:rsidRPr="00755B4A">
        <w:rPr>
          <w:rFonts w:ascii="Arial" w:hAnsi="Arial" w:cs="Arial"/>
          <w:b/>
          <w:bCs/>
          <w:sz w:val="40"/>
          <w:szCs w:val="40"/>
        </w:rPr>
        <w:t>Rates (Commercial Land) Exemption 2020</w:t>
      </w:r>
      <w:r w:rsidR="00FB34EA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782A2E">
        <w:rPr>
          <w:rFonts w:ascii="Arial" w:hAnsi="Arial" w:cs="Arial"/>
          <w:b/>
          <w:bCs/>
          <w:sz w:val="40"/>
          <w:szCs w:val="40"/>
        </w:rPr>
        <w:t>3</w:t>
      </w:r>
      <w:r w:rsidR="00FB34EA">
        <w:rPr>
          <w:rFonts w:ascii="Arial" w:hAnsi="Arial" w:cs="Arial"/>
          <w:b/>
          <w:bCs/>
          <w:sz w:val="40"/>
          <w:szCs w:val="40"/>
        </w:rPr>
        <w:t>)</w:t>
      </w:r>
    </w:p>
    <w:p w14:paraId="54A9C731" w14:textId="72FAE2D2" w:rsidR="00C17FAB" w:rsidRPr="00520F36" w:rsidRDefault="00755B4A" w:rsidP="006F4177">
      <w:pPr>
        <w:spacing w:before="34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</w:t>
      </w:r>
      <w:r w:rsidR="00D36662" w:rsidRPr="00520F36">
        <w:rPr>
          <w:rFonts w:ascii="Arial" w:hAnsi="Arial" w:cs="Arial"/>
          <w:b/>
          <w:bCs/>
        </w:rPr>
        <w:t>able</w:t>
      </w:r>
      <w:r w:rsidR="002D7C60" w:rsidRPr="00520F36">
        <w:rPr>
          <w:rFonts w:ascii="Arial" w:hAnsi="Arial" w:cs="Arial"/>
          <w:b/>
          <w:bCs/>
        </w:rPr>
        <w:t xml:space="preserve"> instrument </w:t>
      </w:r>
      <w:r w:rsidR="002533DC">
        <w:rPr>
          <w:rFonts w:ascii="Arial" w:hAnsi="Arial" w:cs="Arial"/>
          <w:b/>
          <w:bCs/>
        </w:rPr>
        <w:t>N</w:t>
      </w:r>
      <w:r w:rsidR="002D7C60" w:rsidRPr="00520F36">
        <w:rPr>
          <w:rFonts w:ascii="Arial" w:hAnsi="Arial" w:cs="Arial"/>
          <w:b/>
          <w:bCs/>
        </w:rPr>
        <w:t>I</w:t>
      </w:r>
      <w:r w:rsidR="000C0320" w:rsidRPr="00520F36">
        <w:rPr>
          <w:rFonts w:ascii="Arial" w:hAnsi="Arial" w:cs="Arial"/>
          <w:b/>
          <w:bCs/>
        </w:rPr>
        <w:t>20</w:t>
      </w:r>
      <w:r w:rsidR="00427F9B">
        <w:rPr>
          <w:rFonts w:ascii="Arial" w:hAnsi="Arial" w:cs="Arial"/>
          <w:b/>
          <w:bCs/>
        </w:rPr>
        <w:t>20</w:t>
      </w:r>
      <w:r w:rsidR="00C17FAB" w:rsidRPr="00520F36">
        <w:rPr>
          <w:rFonts w:ascii="Arial" w:hAnsi="Arial" w:cs="Arial"/>
          <w:b/>
          <w:bCs/>
        </w:rPr>
        <w:t>–</w:t>
      </w:r>
      <w:r w:rsidR="00574B1D">
        <w:rPr>
          <w:rFonts w:ascii="Arial" w:hAnsi="Arial" w:cs="Arial"/>
          <w:b/>
          <w:bCs/>
        </w:rPr>
        <w:t>593</w:t>
      </w:r>
    </w:p>
    <w:p w14:paraId="104B89C1" w14:textId="77777777" w:rsidR="00C17FAB" w:rsidRPr="00520F36" w:rsidRDefault="00C17FAB" w:rsidP="00DA3B00">
      <w:pPr>
        <w:pStyle w:val="madeunder"/>
        <w:spacing w:before="300" w:after="0"/>
      </w:pPr>
      <w:r w:rsidRPr="00520F36">
        <w:t xml:space="preserve">made under the  </w:t>
      </w:r>
    </w:p>
    <w:p w14:paraId="3CF07A9E" w14:textId="77B5F190" w:rsidR="00C17FAB" w:rsidRPr="00520F36" w:rsidRDefault="00755B4A" w:rsidP="006F4177">
      <w:pPr>
        <w:pStyle w:val="CoverActName"/>
        <w:spacing w:before="320" w:after="0"/>
        <w:outlineLvl w:val="0"/>
        <w:rPr>
          <w:rFonts w:cs="Arial"/>
          <w:sz w:val="20"/>
        </w:rPr>
      </w:pPr>
      <w:r>
        <w:rPr>
          <w:rFonts w:cs="Arial"/>
          <w:i/>
          <w:sz w:val="20"/>
        </w:rPr>
        <w:t>Rates</w:t>
      </w:r>
      <w:r w:rsidR="000C0320" w:rsidRPr="00520F36">
        <w:rPr>
          <w:rFonts w:cs="Arial"/>
          <w:i/>
          <w:sz w:val="20"/>
        </w:rPr>
        <w:t xml:space="preserve"> Act </w:t>
      </w:r>
      <w:r>
        <w:rPr>
          <w:rFonts w:cs="Arial"/>
          <w:i/>
          <w:sz w:val="20"/>
        </w:rPr>
        <w:t>2004</w:t>
      </w:r>
      <w:r w:rsidR="000C0320" w:rsidRPr="00520F36">
        <w:rPr>
          <w:rFonts w:cs="Arial"/>
          <w:i/>
          <w:sz w:val="20"/>
        </w:rPr>
        <w:t xml:space="preserve">, </w:t>
      </w:r>
      <w:r w:rsidR="000C0320" w:rsidRPr="00520F36">
        <w:rPr>
          <w:rFonts w:cs="Arial"/>
          <w:sz w:val="20"/>
        </w:rPr>
        <w:t>s 4</w:t>
      </w:r>
      <w:r>
        <w:rPr>
          <w:rFonts w:cs="Arial"/>
          <w:sz w:val="20"/>
        </w:rPr>
        <w:t>1</w:t>
      </w:r>
      <w:r w:rsidR="000C0320" w:rsidRPr="00520F36">
        <w:rPr>
          <w:rFonts w:cs="Arial"/>
          <w:sz w:val="20"/>
        </w:rPr>
        <w:t xml:space="preserve"> (</w:t>
      </w:r>
      <w:r>
        <w:rPr>
          <w:rFonts w:cs="Arial"/>
          <w:sz w:val="20"/>
        </w:rPr>
        <w:t>Exemption from rates</w:t>
      </w:r>
      <w:r w:rsidR="000C0320" w:rsidRPr="00520F36">
        <w:rPr>
          <w:rFonts w:cs="Arial"/>
          <w:sz w:val="20"/>
        </w:rPr>
        <w:t>)</w:t>
      </w:r>
    </w:p>
    <w:p w14:paraId="709CE081" w14:textId="77777777" w:rsidR="00C17FAB" w:rsidRPr="00520F36" w:rsidRDefault="00C17FAB" w:rsidP="006F4177">
      <w:pPr>
        <w:spacing w:before="360"/>
        <w:ind w:right="565"/>
        <w:outlineLvl w:val="0"/>
        <w:rPr>
          <w:rFonts w:ascii="Arial" w:hAnsi="Arial" w:cs="Arial"/>
          <w:b/>
          <w:bCs/>
          <w:sz w:val="28"/>
          <w:szCs w:val="28"/>
        </w:rPr>
      </w:pPr>
      <w:r w:rsidRPr="00520F36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4D5D9E49" w14:textId="77777777" w:rsidR="00C17FAB" w:rsidRPr="00520F36" w:rsidRDefault="00C17FAB">
      <w:pPr>
        <w:pStyle w:val="N-line3"/>
        <w:pBdr>
          <w:bottom w:val="none" w:sz="0" w:space="0" w:color="auto"/>
        </w:pBdr>
      </w:pPr>
    </w:p>
    <w:p w14:paraId="1B8E463D" w14:textId="77777777" w:rsidR="00C17FAB" w:rsidRPr="00520F36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B21392F" w14:textId="7DE17DDB" w:rsidR="00C07E4C" w:rsidRPr="00244CC7" w:rsidRDefault="00244CC7" w:rsidP="00C07E4C">
      <w:pPr>
        <w:rPr>
          <w:rFonts w:ascii="Arial" w:hAnsi="Arial" w:cs="Arial"/>
          <w:b/>
          <w:bCs/>
        </w:rPr>
      </w:pPr>
      <w:r w:rsidRPr="00244CC7">
        <w:rPr>
          <w:rFonts w:ascii="Arial" w:hAnsi="Arial" w:cs="Arial"/>
          <w:b/>
          <w:bCs/>
        </w:rPr>
        <w:t>Background</w:t>
      </w:r>
    </w:p>
    <w:p w14:paraId="745C80DB" w14:textId="4703BCFC" w:rsidR="00975724" w:rsidRDefault="00FB34EA" w:rsidP="004B359C">
      <w:pPr>
        <w:spacing w:before="140"/>
      </w:pPr>
      <w:r>
        <w:t>In March and April</w:t>
      </w:r>
      <w:r w:rsidR="00427F9B">
        <w:t xml:space="preserve"> 2020, the Government announced </w:t>
      </w:r>
      <w:r>
        <w:t xml:space="preserve">two economic </w:t>
      </w:r>
      <w:r w:rsidR="00427F9B">
        <w:t>stimulus package</w:t>
      </w:r>
      <w:r>
        <w:t>s</w:t>
      </w:r>
      <w:r w:rsidR="00427F9B">
        <w:t xml:space="preserve"> to support business, industry and our community</w:t>
      </w:r>
      <w:r w:rsidR="00755B4A">
        <w:t xml:space="preserve"> affected by the COVID-19</w:t>
      </w:r>
      <w:r w:rsidR="001764E3">
        <w:t xml:space="preserve"> </w:t>
      </w:r>
      <w:r w:rsidR="00BD1D48">
        <w:t>pandemic</w:t>
      </w:r>
      <w:r w:rsidR="00755B4A">
        <w:t>.</w:t>
      </w:r>
      <w:r w:rsidR="00256FA9">
        <w:t xml:space="preserve"> </w:t>
      </w:r>
      <w:r w:rsidR="00CA3C05">
        <w:t>As part of the stimulus packages, the Government will provide rates assistance to commercial property owners to provide cashflow support.</w:t>
      </w:r>
    </w:p>
    <w:p w14:paraId="6E1541AC" w14:textId="77777777" w:rsidR="00975724" w:rsidRDefault="00975724" w:rsidP="00204884"/>
    <w:p w14:paraId="0D6BF603" w14:textId="56AA1324" w:rsidR="00E554C3" w:rsidRDefault="008455D6" w:rsidP="00D76B65">
      <w:pPr>
        <w:shd w:val="clear" w:color="auto" w:fill="FFFFFF"/>
      </w:pPr>
      <w:r w:rsidRPr="008455D6">
        <w:rPr>
          <w:i/>
          <w:iCs/>
        </w:rPr>
        <w:t>Rates (Commercial Land) Exemption 2020 (No 2)</w:t>
      </w:r>
      <w:r>
        <w:t xml:space="preserve">, NI 2020-338 </w:t>
      </w:r>
      <w:r w:rsidR="00287F74">
        <w:t>provide</w:t>
      </w:r>
      <w:r>
        <w:t>d</w:t>
      </w:r>
      <w:r w:rsidR="00287F74">
        <w:t xml:space="preserve"> an exemption </w:t>
      </w:r>
      <w:r w:rsidR="006A2290">
        <w:t xml:space="preserve">of a ‘determined amount’ </w:t>
      </w:r>
      <w:r w:rsidR="007D227D">
        <w:t>for</w:t>
      </w:r>
      <w:r w:rsidR="006A2290">
        <w:t xml:space="preserve"> eligible owners </w:t>
      </w:r>
      <w:bookmarkStart w:id="2" w:name="_Hlk40177521"/>
      <w:r w:rsidR="006A2290">
        <w:t>of commercial land with an AUV of $2 million or less</w:t>
      </w:r>
      <w:bookmarkEnd w:id="2"/>
      <w:r w:rsidR="007D227D">
        <w:t>,</w:t>
      </w:r>
      <w:r w:rsidR="006A2290">
        <w:t xml:space="preserve"> for quarter 4 of 2019-20 financial year and quarter 1 of 2020-21 financial year</w:t>
      </w:r>
      <w:r w:rsidR="00287F74">
        <w:t xml:space="preserve">. </w:t>
      </w:r>
    </w:p>
    <w:p w14:paraId="2C98ED35" w14:textId="474407A3" w:rsidR="00E554C3" w:rsidRDefault="00E554C3" w:rsidP="00D76B65">
      <w:pPr>
        <w:shd w:val="clear" w:color="auto" w:fill="FFFFFF"/>
      </w:pPr>
    </w:p>
    <w:p w14:paraId="17E5C039" w14:textId="54A3053B" w:rsidR="00E554C3" w:rsidRDefault="00E554C3" w:rsidP="00D76B65">
      <w:pPr>
        <w:shd w:val="clear" w:color="auto" w:fill="FFFFFF"/>
      </w:pPr>
      <w:r w:rsidRPr="00E554C3">
        <w:t>Given the ongoing impact on businesses</w:t>
      </w:r>
      <w:r>
        <w:t>, the Government announced</w:t>
      </w:r>
      <w:r w:rsidR="00B30859">
        <w:t xml:space="preserve"> on 9 August 2020</w:t>
      </w:r>
      <w:r>
        <w:t xml:space="preserve"> an extension of th</w:t>
      </w:r>
      <w:r w:rsidR="00620C56">
        <w:t>e</w:t>
      </w:r>
      <w:r>
        <w:t xml:space="preserve"> rates exemption for a further three months to continue to provide assistance to eligible commercial property owners while the impacts of the COVID-19 pandemic remain significant.</w:t>
      </w:r>
    </w:p>
    <w:p w14:paraId="464F8F72" w14:textId="77777777" w:rsidR="00E554C3" w:rsidRDefault="00E554C3" w:rsidP="00D76B65">
      <w:pPr>
        <w:shd w:val="clear" w:color="auto" w:fill="FFFFFF"/>
      </w:pPr>
    </w:p>
    <w:p w14:paraId="7ADE1FDA" w14:textId="25919C16" w:rsidR="00FF676A" w:rsidRDefault="002A5633" w:rsidP="00D76B65">
      <w:pPr>
        <w:shd w:val="clear" w:color="auto" w:fill="FFFFFF"/>
      </w:pPr>
      <w:r w:rsidRPr="008455D6">
        <w:rPr>
          <w:i/>
          <w:iCs/>
        </w:rPr>
        <w:t xml:space="preserve">Rates (Commercial Land) Exemption 2020 (No </w:t>
      </w:r>
      <w:r>
        <w:rPr>
          <w:i/>
          <w:iCs/>
        </w:rPr>
        <w:t>3</w:t>
      </w:r>
      <w:r w:rsidRPr="008455D6">
        <w:rPr>
          <w:i/>
          <w:iCs/>
        </w:rPr>
        <w:t>)</w:t>
      </w:r>
      <w:r>
        <w:rPr>
          <w:i/>
          <w:iCs/>
        </w:rPr>
        <w:t xml:space="preserve"> </w:t>
      </w:r>
      <w:r w:rsidR="00C020A1">
        <w:t>(</w:t>
      </w:r>
      <w:r w:rsidR="00293552">
        <w:t>Extended</w:t>
      </w:r>
      <w:r w:rsidR="00C020A1">
        <w:t xml:space="preserve"> Rates Exemption) </w:t>
      </w:r>
      <w:r w:rsidR="00FF676A" w:rsidRPr="00FF676A">
        <w:t xml:space="preserve">replaces </w:t>
      </w:r>
      <w:r w:rsidR="00FF676A" w:rsidRPr="008455D6">
        <w:rPr>
          <w:i/>
          <w:iCs/>
        </w:rPr>
        <w:t>Rates (Commercial Land) Exemption 2020 (No 2)</w:t>
      </w:r>
      <w:r w:rsidR="00FF676A">
        <w:rPr>
          <w:i/>
          <w:iCs/>
        </w:rPr>
        <w:t xml:space="preserve"> </w:t>
      </w:r>
      <w:r w:rsidR="00FF676A">
        <w:t xml:space="preserve">to apply the rates exemption to eligible owners of commercial land with an AUV of $2 million or less, </w:t>
      </w:r>
      <w:r w:rsidR="00293552">
        <w:t>for quarter 4 of 2019-20 financial year, quarter 1 as well as quarter 2 of 2020-21 financial year</w:t>
      </w:r>
      <w:r w:rsidR="00FF676A">
        <w:t>.</w:t>
      </w:r>
    </w:p>
    <w:p w14:paraId="5E1DC22B" w14:textId="7D5BE39E" w:rsidR="00244CC7" w:rsidRDefault="00244CC7" w:rsidP="00D76B65">
      <w:pPr>
        <w:shd w:val="clear" w:color="auto" w:fill="FFFFFF"/>
      </w:pPr>
    </w:p>
    <w:p w14:paraId="0923423B" w14:textId="77CA67AC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6E971AF6" w14:textId="66BADE6B" w:rsidR="00244CC7" w:rsidRDefault="00244CC7" w:rsidP="004B359C">
      <w:pPr>
        <w:spacing w:before="140"/>
      </w:pPr>
      <w:r>
        <w:t>The Extended Rates Exemption commences on the day after its notification.</w:t>
      </w:r>
    </w:p>
    <w:p w14:paraId="115A26DA" w14:textId="5B0E8CAF" w:rsidR="00FF676A" w:rsidRDefault="00FF676A" w:rsidP="00D76B65">
      <w:pPr>
        <w:shd w:val="clear" w:color="auto" w:fill="FFFFFF"/>
      </w:pPr>
    </w:p>
    <w:p w14:paraId="795AD3F7" w14:textId="577C4241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Eligibility requirements</w:t>
      </w:r>
    </w:p>
    <w:p w14:paraId="7A8F22D4" w14:textId="4F9327F0" w:rsidR="00D76B65" w:rsidRDefault="007401F7" w:rsidP="004B359C">
      <w:pPr>
        <w:shd w:val="clear" w:color="auto" w:fill="FFFFFF"/>
        <w:spacing w:before="140"/>
      </w:pPr>
      <w:r>
        <w:t xml:space="preserve">To be eligible for </w:t>
      </w:r>
      <w:r w:rsidR="00C020A1">
        <w:t xml:space="preserve">the </w:t>
      </w:r>
      <w:r w:rsidR="00293552">
        <w:t>Extended</w:t>
      </w:r>
      <w:r w:rsidR="00C020A1">
        <w:t xml:space="preserve"> Rates Exemption</w:t>
      </w:r>
      <w:r>
        <w:t xml:space="preserve">, </w:t>
      </w:r>
      <w:bookmarkStart w:id="3" w:name="_Hlk40177201"/>
      <w:r>
        <w:t>e</w:t>
      </w:r>
      <w:r w:rsidR="006A2290">
        <w:t>ligible o</w:t>
      </w:r>
      <w:r w:rsidR="00287F74">
        <w:t xml:space="preserve">wners </w:t>
      </w:r>
      <w:r>
        <w:t xml:space="preserve">must </w:t>
      </w:r>
      <w:r w:rsidR="006A2290" w:rsidRPr="00244CC7">
        <w:t xml:space="preserve">apply by </w:t>
      </w:r>
      <w:r w:rsidR="005022EB" w:rsidRPr="00244CC7">
        <w:t>31</w:t>
      </w:r>
      <w:r w:rsidR="00620C56">
        <w:t> </w:t>
      </w:r>
      <w:r w:rsidR="005022EB" w:rsidRPr="00244CC7">
        <w:t xml:space="preserve">December </w:t>
      </w:r>
      <w:r w:rsidR="006A2290" w:rsidRPr="00244CC7">
        <w:t xml:space="preserve">2020, and </w:t>
      </w:r>
      <w:r w:rsidR="008E753A" w:rsidRPr="00244CC7">
        <w:t>either the eligible owner or their</w:t>
      </w:r>
      <w:r w:rsidR="008E753A">
        <w:t xml:space="preserve"> business tenant </w:t>
      </w:r>
      <w:r>
        <w:t xml:space="preserve">must </w:t>
      </w:r>
      <w:r w:rsidR="00A6291A">
        <w:t>operate</w:t>
      </w:r>
      <w:r w:rsidR="00986634">
        <w:t xml:space="preserve"> </w:t>
      </w:r>
      <w:r w:rsidR="00D01876">
        <w:t>Categories 2 or 3</w:t>
      </w:r>
      <w:r w:rsidR="000F2C6E">
        <w:t xml:space="preserve"> businesses</w:t>
      </w:r>
      <w:r w:rsidR="00E86EA0">
        <w:t xml:space="preserve"> on the eligible land</w:t>
      </w:r>
      <w:r w:rsidR="008F758D">
        <w:t>.</w:t>
      </w:r>
      <w:bookmarkEnd w:id="3"/>
      <w:r w:rsidR="008F758D">
        <w:t xml:space="preserve"> </w:t>
      </w:r>
      <w:r w:rsidR="00620C56">
        <w:t xml:space="preserve">Applications under the </w:t>
      </w:r>
      <w:r w:rsidR="00620C56" w:rsidRPr="008455D6">
        <w:rPr>
          <w:i/>
          <w:iCs/>
        </w:rPr>
        <w:t xml:space="preserve">Rates </w:t>
      </w:r>
      <w:r w:rsidR="00620C56" w:rsidRPr="008455D6">
        <w:rPr>
          <w:i/>
          <w:iCs/>
        </w:rPr>
        <w:lastRenderedPageBreak/>
        <w:t>(Commercial Land) Exemption 2020 (No 2</w:t>
      </w:r>
      <w:r w:rsidR="00620C56" w:rsidRPr="004B359C">
        <w:t xml:space="preserve">) where </w:t>
      </w:r>
      <w:r w:rsidR="00620C56" w:rsidRPr="00620C56">
        <w:t>eligibility</w:t>
      </w:r>
      <w:r w:rsidR="00620C56" w:rsidRPr="004B359C">
        <w:t xml:space="preserve"> was </w:t>
      </w:r>
      <w:r w:rsidR="00620C56" w:rsidRPr="00620C56">
        <w:t>not</w:t>
      </w:r>
      <w:r w:rsidR="00620C56">
        <w:t xml:space="preserve"> confirmed will be deemed to be applications under the Extended Rates Exemption.</w:t>
      </w:r>
    </w:p>
    <w:p w14:paraId="618E960F" w14:textId="77777777" w:rsidR="00D76B65" w:rsidRDefault="00D76B65" w:rsidP="00D76B65">
      <w:pPr>
        <w:shd w:val="clear" w:color="auto" w:fill="FFFFFF"/>
      </w:pPr>
    </w:p>
    <w:p w14:paraId="205FCEFF" w14:textId="469C4F61" w:rsidR="00D76B65" w:rsidRPr="00D76B65" w:rsidRDefault="00B5022E" w:rsidP="00D76B65">
      <w:pPr>
        <w:shd w:val="clear" w:color="auto" w:fill="FFFFFF"/>
      </w:pPr>
      <w:r>
        <w:t xml:space="preserve">Where the eligible owners have business tenants, those tenants must </w:t>
      </w:r>
      <w:bookmarkStart w:id="4" w:name="_Hlk40177259"/>
      <w:r>
        <w:t xml:space="preserve">operate Categories 2 or 3 </w:t>
      </w:r>
      <w:r w:rsidR="00C67C6C">
        <w:t>b</w:t>
      </w:r>
      <w:r>
        <w:t xml:space="preserve">usinesses and have had their rent on that land reduced </w:t>
      </w:r>
      <w:r w:rsidR="00B534AF">
        <w:t xml:space="preserve">(and not deferred) </w:t>
      </w:r>
      <w:r>
        <w:t xml:space="preserve">in accordance with the </w:t>
      </w:r>
      <w:r w:rsidR="00D76B65" w:rsidRPr="00D76B65">
        <w:rPr>
          <w:i/>
          <w:iCs/>
        </w:rPr>
        <w:t>Leases (Commercial and Retail) COVID-19 Emergency Response Declaration 2020</w:t>
      </w:r>
      <w:r w:rsidR="00D76B65">
        <w:t xml:space="preserve"> (DI</w:t>
      </w:r>
      <w:r w:rsidR="00D76B65" w:rsidRPr="00D76B65">
        <w:t>2020</w:t>
      </w:r>
      <w:r w:rsidR="00D76B65">
        <w:t>-</w:t>
      </w:r>
      <w:r w:rsidR="00D76B65" w:rsidRPr="00D76B65">
        <w:t>92</w:t>
      </w:r>
      <w:r w:rsidR="00D76B65">
        <w:t>) (Declaration).</w:t>
      </w:r>
    </w:p>
    <w:p w14:paraId="4BD93682" w14:textId="1694E102" w:rsidR="00D76B65" w:rsidRPr="00D76B65" w:rsidRDefault="00D76B65" w:rsidP="00D76B65">
      <w:pPr>
        <w:shd w:val="clear" w:color="auto" w:fill="FFFFFF"/>
      </w:pPr>
    </w:p>
    <w:p w14:paraId="5EDAF0AE" w14:textId="05246AB6" w:rsidR="003B0ED9" w:rsidRDefault="00D76B65" w:rsidP="00BC5593">
      <w:r>
        <w:t>The Declaration adopts</w:t>
      </w:r>
      <w:r w:rsidRPr="00D76B65">
        <w:t xml:space="preserve"> the overarching principles and leasing principles contained in the</w:t>
      </w:r>
      <w:r>
        <w:t xml:space="preserve"> National</w:t>
      </w:r>
      <w:r w:rsidR="00B5022E">
        <w:t xml:space="preserve"> </w:t>
      </w:r>
      <w:r w:rsidR="00B5022E" w:rsidRPr="00A27738">
        <w:t>Code of Conduct for SME Commercial Leasing Principles</w:t>
      </w:r>
      <w:r w:rsidR="00B5022E">
        <w:t xml:space="preserve"> During COVID-19 (National Code)</w:t>
      </w:r>
      <w:bookmarkEnd w:id="4"/>
      <w:r w:rsidR="00B5022E">
        <w:t xml:space="preserve">, which was approved by the National Cabinet on </w:t>
      </w:r>
      <w:r w:rsidR="00C47728">
        <w:t>7 April </w:t>
      </w:r>
      <w:r w:rsidR="00B5022E">
        <w:t xml:space="preserve">2020. The National Code requires commercial landlords </w:t>
      </w:r>
      <w:r w:rsidR="00FE5A6A">
        <w:t xml:space="preserve">and </w:t>
      </w:r>
      <w:r w:rsidR="00B5022E">
        <w:t xml:space="preserve">tenants </w:t>
      </w:r>
      <w:r w:rsidR="00FE5A6A">
        <w:t xml:space="preserve">to engage </w:t>
      </w:r>
      <w:r w:rsidR="00B5022E">
        <w:t xml:space="preserve">in good faith </w:t>
      </w:r>
      <w:r w:rsidR="00FE5A6A">
        <w:t xml:space="preserve">negotiations on </w:t>
      </w:r>
      <w:r w:rsidR="00B5022E">
        <w:t>amendments to existing leas</w:t>
      </w:r>
      <w:r w:rsidR="00294F8F">
        <w:t>ing</w:t>
      </w:r>
      <w:r w:rsidR="00B5022E">
        <w:t xml:space="preserve"> arrangement</w:t>
      </w:r>
      <w:r w:rsidR="00294F8F">
        <w:t>s</w:t>
      </w:r>
      <w:r w:rsidR="00B5022E">
        <w:t xml:space="preserve"> during the COVID-19 pandemic, such as rent reduction, in accordance with </w:t>
      </w:r>
      <w:r w:rsidR="00FE5A6A">
        <w:t>the</w:t>
      </w:r>
      <w:r w:rsidR="00B5022E">
        <w:t xml:space="preserve"> leasing principles.</w:t>
      </w:r>
    </w:p>
    <w:p w14:paraId="717953B6" w14:textId="19C657C2" w:rsidR="003B0ED9" w:rsidRDefault="003B0ED9" w:rsidP="00BC5593"/>
    <w:p w14:paraId="7EB413C1" w14:textId="08E397FA" w:rsidR="00A53B3E" w:rsidRDefault="00AE1858" w:rsidP="00BC5593">
      <w:bookmarkStart w:id="5" w:name="_Hlk40177301"/>
      <w:r>
        <w:t>Whether a business falls within C</w:t>
      </w:r>
      <w:r w:rsidR="008F758D">
        <w:t>ategor</w:t>
      </w:r>
      <w:r>
        <w:t xml:space="preserve">ies 2 or 3 </w:t>
      </w:r>
      <w:r w:rsidR="00C67C6C">
        <w:t>b</w:t>
      </w:r>
      <w:r>
        <w:t xml:space="preserve">usinesses depends on </w:t>
      </w:r>
      <w:r w:rsidR="008F758D">
        <w:t>the percentage of business income reduction</w:t>
      </w:r>
      <w:r>
        <w:t xml:space="preserve">, </w:t>
      </w:r>
      <w:r w:rsidRPr="00AE1858">
        <w:t xml:space="preserve">calculated by comparing the GST turnover </w:t>
      </w:r>
      <w:r w:rsidRPr="00244CC7">
        <w:t>in 2019-2020 financial year with the same period in 2018-19 financial year</w:t>
      </w:r>
      <w:r w:rsidR="006A2290" w:rsidRPr="00244CC7">
        <w:t xml:space="preserve">, or </w:t>
      </w:r>
      <w:r w:rsidR="007401F7" w:rsidRPr="00244CC7">
        <w:t>as</w:t>
      </w:r>
      <w:r w:rsidR="007401F7">
        <w:t xml:space="preserve"> </w:t>
      </w:r>
      <w:r w:rsidR="006A2290">
        <w:t>otherwise determined by the Commissioner</w:t>
      </w:r>
      <w:r w:rsidR="00646B6A">
        <w:t xml:space="preserve"> for ACT Revenue</w:t>
      </w:r>
      <w:r w:rsidR="008F758D">
        <w:t>.</w:t>
      </w:r>
      <w:bookmarkEnd w:id="5"/>
    </w:p>
    <w:p w14:paraId="2EAA2EF2" w14:textId="248A3AF8" w:rsidR="003B0ED9" w:rsidRDefault="003B0ED9" w:rsidP="00C77D03"/>
    <w:p w14:paraId="73560816" w14:textId="5B700CCF" w:rsidR="00244CC7" w:rsidRPr="00244CC7" w:rsidRDefault="00244CC7" w:rsidP="00244C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Exemption from rates</w:t>
      </w:r>
      <w:r w:rsidR="00620C56" w:rsidRPr="00620C56">
        <w:rPr>
          <w:rFonts w:ascii="Arial" w:hAnsi="Arial" w:cs="Arial"/>
          <w:b/>
          <w:bCs/>
        </w:rPr>
        <w:t>—</w:t>
      </w:r>
      <w:r>
        <w:rPr>
          <w:rFonts w:ascii="Arial" w:hAnsi="Arial" w:cs="Arial"/>
          <w:b/>
          <w:bCs/>
        </w:rPr>
        <w:t>Determined amount</w:t>
      </w:r>
    </w:p>
    <w:p w14:paraId="0FB930EC" w14:textId="31CD15BC" w:rsidR="006D69C9" w:rsidRDefault="003B0ED9" w:rsidP="004B359C">
      <w:pPr>
        <w:widowControl w:val="0"/>
        <w:spacing w:before="140" w:after="120"/>
        <w:ind w:right="-45"/>
      </w:pPr>
      <w:bookmarkStart w:id="6" w:name="_Hlk40177309"/>
      <w:r>
        <w:t>T</w:t>
      </w:r>
      <w:r w:rsidRPr="004E755B">
        <w:t>he ‘determined amount’ is calculated based on the category of business</w:t>
      </w:r>
      <w:r>
        <w:t>es</w:t>
      </w:r>
      <w:r w:rsidRPr="004E755B">
        <w:t xml:space="preserve"> </w:t>
      </w:r>
      <w:r>
        <w:t>the eligible owners or their business tenants operate</w:t>
      </w:r>
      <w:r w:rsidRPr="004E755B">
        <w:t>.</w:t>
      </w:r>
      <w:r>
        <w:t xml:space="preserve"> </w:t>
      </w:r>
      <w:bookmarkEnd w:id="6"/>
      <w:r w:rsidR="006D69C9">
        <w:t xml:space="preserve">For those </w:t>
      </w:r>
      <w:r w:rsidR="004622D9">
        <w:t xml:space="preserve">with business tenants </w:t>
      </w:r>
      <w:r w:rsidR="006D69C9">
        <w:t xml:space="preserve">operating </w:t>
      </w:r>
      <w:r w:rsidR="006D69C9" w:rsidRPr="005013ED">
        <w:t xml:space="preserve">Category 2 businesses, the eligible owners will be eligible </w:t>
      </w:r>
      <w:r w:rsidR="005013ED">
        <w:t>for an</w:t>
      </w:r>
      <w:r w:rsidR="006D69C9" w:rsidRPr="005013ED">
        <w:t xml:space="preserve"> exemption equivalent to 25 per cent of the rent reduction, up to a cap of $5,000 per quarter. </w:t>
      </w:r>
      <w:r w:rsidR="006D69C9">
        <w:t xml:space="preserve">For those </w:t>
      </w:r>
      <w:r w:rsidR="004622D9">
        <w:t xml:space="preserve">with business tenants </w:t>
      </w:r>
      <w:r w:rsidR="006D69C9">
        <w:t xml:space="preserve">operating </w:t>
      </w:r>
      <w:r w:rsidR="006D69C9" w:rsidRPr="005013ED">
        <w:t xml:space="preserve">Category 3 businesses, the eligible owners </w:t>
      </w:r>
      <w:r w:rsidR="005013ED" w:rsidRPr="005013ED">
        <w:t xml:space="preserve">will be eligible </w:t>
      </w:r>
      <w:r w:rsidR="005013ED">
        <w:t>for an</w:t>
      </w:r>
      <w:r w:rsidR="005013ED" w:rsidRPr="005013ED">
        <w:t xml:space="preserve"> </w:t>
      </w:r>
      <w:r w:rsidR="006D69C9" w:rsidRPr="005013ED">
        <w:t>exemption equivalent to 50 per cent of the rent reduction, up to a cap of $8,000 per quarter.</w:t>
      </w:r>
    </w:p>
    <w:p w14:paraId="3C87F930" w14:textId="77777777" w:rsidR="00C97C0A" w:rsidRDefault="00C97C0A" w:rsidP="00C97C0A"/>
    <w:p w14:paraId="28D2688D" w14:textId="1C01CF08" w:rsidR="00552986" w:rsidRDefault="004E755B" w:rsidP="006D69C9">
      <w:pPr>
        <w:widowControl w:val="0"/>
        <w:spacing w:after="120"/>
        <w:ind w:right="-45"/>
      </w:pPr>
      <w:r>
        <w:t xml:space="preserve">For </w:t>
      </w:r>
      <w:r w:rsidRPr="004E755B">
        <w:t xml:space="preserve">eligible owners who </w:t>
      </w:r>
      <w:r w:rsidR="006C3603" w:rsidRPr="005013ED">
        <w:t xml:space="preserve">operate businesses </w:t>
      </w:r>
      <w:r w:rsidR="00A44596" w:rsidRPr="005013ED">
        <w:t>on the eligible land</w:t>
      </w:r>
      <w:r w:rsidR="006D69C9" w:rsidRPr="005013ED">
        <w:t xml:space="preserve">, if they operate Category 2 businesses, they are entitled </w:t>
      </w:r>
      <w:r w:rsidR="000F2C6E" w:rsidRPr="005013ED">
        <w:t xml:space="preserve">to receive </w:t>
      </w:r>
      <w:r w:rsidR="006D69C9" w:rsidRPr="005013ED">
        <w:t xml:space="preserve">an </w:t>
      </w:r>
      <w:r w:rsidR="006711C4" w:rsidRPr="005013ED">
        <w:t xml:space="preserve">exemption </w:t>
      </w:r>
      <w:r w:rsidR="000F2C6E" w:rsidRPr="005013ED">
        <w:t xml:space="preserve">equivalent to 50 per cent of rates, up to a cap of $5,000 </w:t>
      </w:r>
      <w:r w:rsidR="009A6846">
        <w:t xml:space="preserve">or total rates </w:t>
      </w:r>
      <w:r w:rsidR="000F2C6E" w:rsidRPr="005013ED">
        <w:t>per quarter</w:t>
      </w:r>
      <w:r w:rsidR="009A6846">
        <w:t xml:space="preserve"> (whichever is lower)</w:t>
      </w:r>
      <w:r w:rsidR="000F2C6E" w:rsidRPr="005013ED">
        <w:t>.</w:t>
      </w:r>
      <w:r w:rsidR="006D69C9" w:rsidRPr="005013ED">
        <w:t xml:space="preserve"> </w:t>
      </w:r>
      <w:r w:rsidR="006D69C9">
        <w:t xml:space="preserve">For those operating </w:t>
      </w:r>
      <w:r w:rsidR="006D69C9" w:rsidRPr="005013ED">
        <w:t xml:space="preserve">Category 3 businesses, they are entitled </w:t>
      </w:r>
      <w:r w:rsidR="005013ED">
        <w:t>to</w:t>
      </w:r>
      <w:r w:rsidR="006D69C9" w:rsidRPr="005013ED">
        <w:t xml:space="preserve"> </w:t>
      </w:r>
      <w:r w:rsidR="000F2C6E" w:rsidRPr="005013ED">
        <w:t xml:space="preserve">receive </w:t>
      </w:r>
      <w:r w:rsidR="005013ED">
        <w:t xml:space="preserve">an </w:t>
      </w:r>
      <w:r w:rsidR="006711C4" w:rsidRPr="005013ED">
        <w:t>exemption</w:t>
      </w:r>
      <w:r w:rsidR="000F2C6E" w:rsidRPr="005013ED">
        <w:t xml:space="preserve"> equivalent to 80 per cent of rates, up to a cap of $8,000 </w:t>
      </w:r>
      <w:r w:rsidR="009A6846">
        <w:t xml:space="preserve">or rates </w:t>
      </w:r>
      <w:r w:rsidR="000F2C6E" w:rsidRPr="005013ED">
        <w:t>per quarter</w:t>
      </w:r>
      <w:r w:rsidR="009A6846">
        <w:t xml:space="preserve"> (whichever is lower)</w:t>
      </w:r>
      <w:r w:rsidR="000F2C6E" w:rsidRPr="005013ED">
        <w:t>.</w:t>
      </w:r>
    </w:p>
    <w:p w14:paraId="3631557F" w14:textId="77777777" w:rsidR="00552986" w:rsidRDefault="00552986" w:rsidP="009C058B">
      <w:pPr>
        <w:pStyle w:val="Heading2"/>
        <w:ind w:left="720"/>
        <w:jc w:val="left"/>
        <w:rPr>
          <w:rFonts w:ascii="Times New Roman" w:hAnsi="Times New Roman" w:cs="Times New Roman"/>
          <w:sz w:val="24"/>
          <w:szCs w:val="20"/>
        </w:rPr>
      </w:pPr>
      <w:r w:rsidRPr="0069090E">
        <w:rPr>
          <w:rFonts w:ascii="Times New Roman" w:hAnsi="Times New Roman" w:cs="Times New Roman"/>
          <w:sz w:val="24"/>
          <w:szCs w:val="20"/>
        </w:rPr>
        <w:t>Example 1: Category 2 Tenant (Class A)</w:t>
      </w:r>
    </w:p>
    <w:p w14:paraId="120C00A1" w14:textId="21841B46" w:rsidR="00552986" w:rsidRPr="00552986" w:rsidRDefault="00552986" w:rsidP="004B359C">
      <w:pPr>
        <w:spacing w:before="140"/>
        <w:ind w:left="720"/>
      </w:pPr>
      <w:r w:rsidRPr="0069090E">
        <w:t xml:space="preserve">Retail store C rents from Landlord D for $60,000 per quarter. Business has dropped off as customers are not going to stores to shop during this period, but online shopping has increased compared to normal. This resulted in </w:t>
      </w:r>
      <w:r w:rsidRPr="00552986">
        <w:t xml:space="preserve">an overall reduction in income by 50 per cent and the business falls into Category 2. </w:t>
      </w:r>
    </w:p>
    <w:p w14:paraId="766A5B3C" w14:textId="5DCB79A5" w:rsidR="00552986" w:rsidRPr="00552986" w:rsidRDefault="00552986" w:rsidP="004B359C">
      <w:pPr>
        <w:spacing w:before="140"/>
        <w:ind w:left="720"/>
      </w:pPr>
      <w:r w:rsidRPr="00552986">
        <w:t xml:space="preserve">Retail store C </w:t>
      </w:r>
      <w:r w:rsidR="00002D1F">
        <w:t>and</w:t>
      </w:r>
      <w:r w:rsidRPr="00552986">
        <w:t xml:space="preserve"> Landlord D agree to reduce rent to $50,000 per quarter. The total value of rent reduction is $10,000 per quarter. </w:t>
      </w:r>
      <w:r w:rsidR="00A2125B" w:rsidRPr="00552986">
        <w:t>Consequently,</w:t>
      </w:r>
      <w:r w:rsidRPr="00552986">
        <w:t xml:space="preserve"> a rebate of $2,500 ($10,000 x 25%) to Landlord D </w:t>
      </w:r>
      <w:r w:rsidR="003360E8">
        <w:t xml:space="preserve">will apply </w:t>
      </w:r>
      <w:r w:rsidR="00934CFC">
        <w:t>for</w:t>
      </w:r>
      <w:r w:rsidR="00934CFC" w:rsidRPr="00552986">
        <w:t xml:space="preserve"> </w:t>
      </w:r>
      <w:r w:rsidR="009C058B">
        <w:t xml:space="preserve">quarter </w:t>
      </w:r>
      <w:r w:rsidR="005022EB">
        <w:t>2</w:t>
      </w:r>
      <w:r w:rsidR="009C058B">
        <w:t xml:space="preserve">, </w:t>
      </w:r>
      <w:r w:rsidRPr="00552986">
        <w:t xml:space="preserve">2020-21. </w:t>
      </w:r>
    </w:p>
    <w:p w14:paraId="693B0DE5" w14:textId="77777777" w:rsidR="00552986" w:rsidRPr="00552986" w:rsidRDefault="00552986" w:rsidP="009C058B">
      <w:pPr>
        <w:ind w:left="720"/>
      </w:pPr>
    </w:p>
    <w:p w14:paraId="6C1A986E" w14:textId="77777777" w:rsidR="00552986" w:rsidRPr="00552986" w:rsidRDefault="00552986" w:rsidP="009C058B">
      <w:pPr>
        <w:pStyle w:val="Heading2"/>
        <w:ind w:left="720"/>
        <w:rPr>
          <w:rFonts w:ascii="Times New Roman" w:hAnsi="Times New Roman" w:cs="Times New Roman"/>
          <w:i w:val="0"/>
          <w:iCs w:val="0"/>
          <w:sz w:val="24"/>
          <w:szCs w:val="20"/>
        </w:rPr>
      </w:pPr>
    </w:p>
    <w:p w14:paraId="1B91FA6E" w14:textId="77777777" w:rsidR="00620C56" w:rsidRDefault="00620C56" w:rsidP="009C058B">
      <w:pPr>
        <w:pStyle w:val="Heading2"/>
        <w:ind w:left="720"/>
        <w:jc w:val="left"/>
        <w:rPr>
          <w:rFonts w:ascii="Times New Roman" w:hAnsi="Times New Roman" w:cs="Times New Roman"/>
          <w:sz w:val="24"/>
          <w:szCs w:val="20"/>
        </w:rPr>
      </w:pPr>
    </w:p>
    <w:p w14:paraId="5356A8EC" w14:textId="7B0C226F" w:rsidR="00552986" w:rsidRPr="00552986" w:rsidRDefault="00552986" w:rsidP="009C058B">
      <w:pPr>
        <w:pStyle w:val="Heading2"/>
        <w:ind w:left="720"/>
        <w:jc w:val="left"/>
        <w:rPr>
          <w:rFonts w:ascii="Times New Roman" w:hAnsi="Times New Roman" w:cs="Times New Roman"/>
          <w:sz w:val="24"/>
          <w:szCs w:val="20"/>
        </w:rPr>
      </w:pPr>
      <w:r w:rsidRPr="00552986">
        <w:rPr>
          <w:rFonts w:ascii="Times New Roman" w:hAnsi="Times New Roman" w:cs="Times New Roman"/>
          <w:sz w:val="24"/>
          <w:szCs w:val="20"/>
        </w:rPr>
        <w:t>Example 2: Category 3 Tenant (Class B)</w:t>
      </w:r>
    </w:p>
    <w:p w14:paraId="6801D81F" w14:textId="741CC3C1" w:rsidR="00552986" w:rsidRPr="00552986" w:rsidRDefault="00934CFC" w:rsidP="004B359C">
      <w:pPr>
        <w:spacing w:before="140"/>
        <w:ind w:left="720"/>
      </w:pPr>
      <w:r>
        <w:t>Business</w:t>
      </w:r>
      <w:r w:rsidRPr="00552986">
        <w:t xml:space="preserve"> </w:t>
      </w:r>
      <w:r w:rsidR="00552986" w:rsidRPr="00552986">
        <w:t xml:space="preserve">E rents a ground floor unit from Landlord F for $13,500 per quarter. </w:t>
      </w:r>
      <w:r>
        <w:t>Business</w:t>
      </w:r>
      <w:r w:rsidRPr="00552986">
        <w:t xml:space="preserve"> </w:t>
      </w:r>
      <w:r w:rsidR="00552986" w:rsidRPr="00552986">
        <w:t xml:space="preserve">E </w:t>
      </w:r>
      <w:r>
        <w:t>experiences a decrease in</w:t>
      </w:r>
      <w:r w:rsidR="00552986" w:rsidRPr="00552986">
        <w:t xml:space="preserve"> income </w:t>
      </w:r>
      <w:r>
        <w:t>of</w:t>
      </w:r>
      <w:r w:rsidR="00552986" w:rsidRPr="00552986">
        <w:t xml:space="preserve"> 80 per cent and fall</w:t>
      </w:r>
      <w:r>
        <w:t>s</w:t>
      </w:r>
      <w:r w:rsidR="00552986" w:rsidRPr="00552986">
        <w:t xml:space="preserve"> into Category 3.</w:t>
      </w:r>
    </w:p>
    <w:p w14:paraId="37E869D7" w14:textId="5FCF9BDF" w:rsidR="00552986" w:rsidRDefault="00934CFC" w:rsidP="004B359C">
      <w:pPr>
        <w:spacing w:before="140"/>
        <w:ind w:left="720"/>
      </w:pPr>
      <w:r>
        <w:t xml:space="preserve">Business </w:t>
      </w:r>
      <w:r w:rsidR="00552986" w:rsidRPr="00552986">
        <w:t xml:space="preserve">E and Landlord F agree to reduce rent by 80 per cent to $2,700 per quarter. The total value of rent reduction is $10,800 per quarter. As </w:t>
      </w:r>
      <w:r w:rsidRPr="00552986">
        <w:t>50</w:t>
      </w:r>
      <w:r>
        <w:t> </w:t>
      </w:r>
      <w:r w:rsidRPr="00552986">
        <w:t>per</w:t>
      </w:r>
      <w:r>
        <w:t> </w:t>
      </w:r>
      <w:r w:rsidR="00552986" w:rsidRPr="00552986">
        <w:t xml:space="preserve">cent of the rent reduction is higher than the quarterly </w:t>
      </w:r>
      <w:r>
        <w:t>rebate cap</w:t>
      </w:r>
      <w:r w:rsidR="00552986" w:rsidRPr="00552986">
        <w:t xml:space="preserve">, a rebate of the </w:t>
      </w:r>
      <w:r>
        <w:t>$8,000</w:t>
      </w:r>
      <w:r w:rsidR="00552986" w:rsidRPr="00552986">
        <w:t xml:space="preserve"> of rates </w:t>
      </w:r>
      <w:r>
        <w:t xml:space="preserve">will apply for quarter </w:t>
      </w:r>
      <w:r w:rsidR="005022EB">
        <w:t>2</w:t>
      </w:r>
      <w:r>
        <w:t xml:space="preserve">, </w:t>
      </w:r>
      <w:r w:rsidR="00552986" w:rsidRPr="00552986">
        <w:t>2020</w:t>
      </w:r>
      <w:r w:rsidR="003360E8">
        <w:noBreakHyphen/>
      </w:r>
      <w:r w:rsidR="00552986" w:rsidRPr="00552986">
        <w:t xml:space="preserve">21. </w:t>
      </w:r>
    </w:p>
    <w:p w14:paraId="030D0809" w14:textId="77777777" w:rsidR="00A5399B" w:rsidRDefault="00A5399B" w:rsidP="009C058B">
      <w:pPr>
        <w:ind w:left="720"/>
      </w:pPr>
    </w:p>
    <w:p w14:paraId="354CD4A0" w14:textId="5079882D" w:rsidR="00A71CB5" w:rsidRPr="00132AEB" w:rsidRDefault="00132AEB" w:rsidP="00C77D03">
      <w:r w:rsidRPr="00132AEB">
        <w:t>An</w:t>
      </w:r>
      <w:r w:rsidR="00D01876" w:rsidRPr="00132AEB">
        <w:t xml:space="preserve"> </w:t>
      </w:r>
      <w:r w:rsidR="00D83B7F" w:rsidRPr="00132AEB">
        <w:t xml:space="preserve">eligible </w:t>
      </w:r>
      <w:r w:rsidR="00D01876" w:rsidRPr="00132AEB">
        <w:t xml:space="preserve">owner is entitled to </w:t>
      </w:r>
      <w:r w:rsidR="00D36DFD">
        <w:t xml:space="preserve">more than </w:t>
      </w:r>
      <w:r w:rsidR="00D01876" w:rsidRPr="00132AEB">
        <w:t xml:space="preserve">one </w:t>
      </w:r>
      <w:r w:rsidRPr="00132AEB">
        <w:t>exemption per property</w:t>
      </w:r>
      <w:r w:rsidR="00D36DFD">
        <w:t>, up to the applicable quarterly cap</w:t>
      </w:r>
      <w:r w:rsidRPr="00132AEB">
        <w:t xml:space="preserve">. If an eligible owner owns more than one property below the threshold, a rates exemption can be applied to each property. </w:t>
      </w:r>
    </w:p>
    <w:p w14:paraId="7F89C66E" w14:textId="638E70FB" w:rsidR="00E7243D" w:rsidRPr="00132AEB" w:rsidRDefault="00E7243D" w:rsidP="00C77D03"/>
    <w:p w14:paraId="77265D98" w14:textId="0C1A9A44" w:rsidR="00411529" w:rsidRDefault="00411529" w:rsidP="00C77D03">
      <w:r w:rsidRPr="00132AEB">
        <w:t xml:space="preserve">If </w:t>
      </w:r>
      <w:r w:rsidR="008C09B5" w:rsidRPr="00132AEB">
        <w:t xml:space="preserve">the rates for </w:t>
      </w:r>
      <w:bookmarkStart w:id="7" w:name="_Hlk40177166"/>
      <w:r w:rsidR="008C09B5" w:rsidRPr="00132AEB">
        <w:t xml:space="preserve">the specified quarter are </w:t>
      </w:r>
      <w:r w:rsidRPr="00132AEB">
        <w:t xml:space="preserve">less than </w:t>
      </w:r>
      <w:r w:rsidR="008C09B5" w:rsidRPr="00132AEB">
        <w:t>the determined amount</w:t>
      </w:r>
      <w:bookmarkEnd w:id="7"/>
      <w:r w:rsidR="00C47728">
        <w:t xml:space="preserve"> due to the operation of waivers, rebates or other exemptions</w:t>
      </w:r>
      <w:r>
        <w:t xml:space="preserve">, the remainder of the </w:t>
      </w:r>
      <w:r w:rsidR="00C94AA5">
        <w:t>amount</w:t>
      </w:r>
      <w:r>
        <w:t xml:space="preserve"> </w:t>
      </w:r>
      <w:r w:rsidR="00C94AA5">
        <w:t>(either unused</w:t>
      </w:r>
      <w:r w:rsidR="0016668E">
        <w:t xml:space="preserve"> or, if rates have been paid but </w:t>
      </w:r>
      <w:r w:rsidR="00C94AA5">
        <w:t xml:space="preserve">not refunded) </w:t>
      </w:r>
      <w:r>
        <w:t xml:space="preserve">will be credited against </w:t>
      </w:r>
      <w:r w:rsidR="0016668E">
        <w:t xml:space="preserve">future </w:t>
      </w:r>
      <w:r>
        <w:t xml:space="preserve">rates </w:t>
      </w:r>
      <w:r w:rsidR="0016668E">
        <w:t xml:space="preserve">to </w:t>
      </w:r>
      <w:r w:rsidR="00FF4B97">
        <w:t>the</w:t>
      </w:r>
      <w:r w:rsidR="0016668E">
        <w:t xml:space="preserve"> owner of that land </w:t>
      </w:r>
      <w:r>
        <w:t xml:space="preserve">for following </w:t>
      </w:r>
      <w:r w:rsidR="008C09B5">
        <w:t xml:space="preserve">quarters (or financial years if </w:t>
      </w:r>
      <w:r w:rsidR="008432FF">
        <w:t xml:space="preserve">the eligible owner pays rates </w:t>
      </w:r>
      <w:r w:rsidR="008C09B5">
        <w:t>annually)</w:t>
      </w:r>
      <w:r>
        <w:t>.</w:t>
      </w:r>
    </w:p>
    <w:p w14:paraId="22275BA9" w14:textId="5AF414E5" w:rsidR="00F75DC7" w:rsidRDefault="00F75DC7" w:rsidP="00C77D03"/>
    <w:p w14:paraId="44985763" w14:textId="18F1E947" w:rsidR="008A5BC6" w:rsidRPr="008A5BC6" w:rsidRDefault="00620C56">
      <w:r>
        <w:t>Eligible owners</w:t>
      </w:r>
      <w:r w:rsidR="00A11AD4">
        <w:t xml:space="preserve"> are excluded </w:t>
      </w:r>
      <w:r w:rsidR="008A5BC6">
        <w:t>from an exemption for quarter 4 2019-20 and</w:t>
      </w:r>
      <w:r>
        <w:t>/or</w:t>
      </w:r>
      <w:r w:rsidR="008A5BC6">
        <w:t xml:space="preserve"> </w:t>
      </w:r>
      <w:r w:rsidR="005442AF">
        <w:t>quarter </w:t>
      </w:r>
      <w:r w:rsidR="008A5BC6">
        <w:t xml:space="preserve">1 2020-21 under this instrument, if they are already exempt from paying a determined amount of rates for those quarters under the </w:t>
      </w:r>
      <w:r w:rsidR="008A5BC6" w:rsidRPr="00E14647">
        <w:rPr>
          <w:i/>
          <w:iCs/>
        </w:rPr>
        <w:t>Rates (Commercial Land) Exemption 2020 (No 2)</w:t>
      </w:r>
      <w:r w:rsidR="008A5BC6">
        <w:t>.</w:t>
      </w:r>
      <w:r>
        <w:t xml:space="preserve"> </w:t>
      </w:r>
      <w:r w:rsidR="008A5BC6">
        <w:t xml:space="preserve">This </w:t>
      </w:r>
      <w:r w:rsidR="004B3DB9">
        <w:t xml:space="preserve">prevents </w:t>
      </w:r>
      <w:r>
        <w:t xml:space="preserve">the potential </w:t>
      </w:r>
      <w:r w:rsidR="004B3DB9">
        <w:t xml:space="preserve">duplication of </w:t>
      </w:r>
      <w:r>
        <w:t xml:space="preserve">a </w:t>
      </w:r>
      <w:r w:rsidR="004B3DB9">
        <w:t>rates exemption for quarter 4 and quarter 1</w:t>
      </w:r>
      <w:r>
        <w:t>,</w:t>
      </w:r>
      <w:r w:rsidR="004B3DB9">
        <w:t xml:space="preserve"> and thereby protects </w:t>
      </w:r>
      <w:r w:rsidR="008A5BC6">
        <w:t>the integrity of the measure</w:t>
      </w:r>
      <w:r w:rsidR="004B3DB9">
        <w:t>.</w:t>
      </w:r>
    </w:p>
    <w:p w14:paraId="54DA7F7D" w14:textId="670B03C8" w:rsidR="00244CC7" w:rsidRDefault="00244CC7"/>
    <w:p w14:paraId="59C54C53" w14:textId="4A59A0CD" w:rsidR="00A11AD4" w:rsidRPr="008A5BC6" w:rsidRDefault="00A11A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Revocation</w:t>
      </w:r>
    </w:p>
    <w:p w14:paraId="1271D5A4" w14:textId="0A52E478" w:rsidR="008A5BC6" w:rsidRDefault="008A5BC6" w:rsidP="008A5BC6">
      <w:pPr>
        <w:spacing w:before="140"/>
      </w:pPr>
      <w:r>
        <w:t>Th</w:t>
      </w:r>
      <w:r w:rsidR="00620C56">
        <w:t>e</w:t>
      </w:r>
      <w:r>
        <w:t xml:space="preserve"> instrument revokes the </w:t>
      </w:r>
      <w:bookmarkStart w:id="8" w:name="_Hlk10111054"/>
      <w:r>
        <w:rPr>
          <w:i/>
        </w:rPr>
        <w:t>Rates (Commercial Land) Exemption 2020 (No 2)</w:t>
      </w:r>
      <w:r>
        <w:rPr>
          <w:iCs/>
        </w:rPr>
        <w:t>,</w:t>
      </w:r>
      <w:r>
        <w:t xml:space="preserve"> NI2020-</w:t>
      </w:r>
      <w:bookmarkEnd w:id="8"/>
      <w:r>
        <w:t>338.</w:t>
      </w:r>
    </w:p>
    <w:p w14:paraId="0D1A9480" w14:textId="77777777" w:rsidR="00A11AD4" w:rsidRDefault="00A11AD4"/>
    <w:p w14:paraId="230855C2" w14:textId="77777777" w:rsidR="00896DB3" w:rsidRDefault="00896DB3"/>
    <w:p w14:paraId="6A7D014B" w14:textId="0AA29918" w:rsidR="007D28F9" w:rsidRPr="00520F36" w:rsidRDefault="007D28F9">
      <w:r w:rsidRPr="00520F36">
        <w:t xml:space="preserve">Authorised by </w:t>
      </w:r>
      <w:r w:rsidR="00AA6B8B" w:rsidRPr="00520F36">
        <w:t>the</w:t>
      </w:r>
      <w:r w:rsidR="005C73CE" w:rsidRPr="00520F36">
        <w:t xml:space="preserve"> </w:t>
      </w:r>
      <w:r w:rsidR="00755B4A">
        <w:t>Treasurer</w:t>
      </w:r>
    </w:p>
    <w:p w14:paraId="58A79A13" w14:textId="7F068087" w:rsidR="00AA6B8B" w:rsidRDefault="00755B4A">
      <w:r>
        <w:t>Andrew Barr MLA</w:t>
      </w:r>
    </w:p>
    <w:p w14:paraId="377DC762" w14:textId="6F56DCAE" w:rsidR="00C67C6C" w:rsidRDefault="00C67C6C"/>
    <w:p w14:paraId="725CF67E" w14:textId="739CD5A7" w:rsidR="00C67C6C" w:rsidRDefault="00C67C6C"/>
    <w:sectPr w:rsidR="00C67C6C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01C1C" w14:textId="77777777" w:rsidR="00D468FA" w:rsidRDefault="00D468FA" w:rsidP="00C17FAB">
      <w:r>
        <w:separator/>
      </w:r>
    </w:p>
  </w:endnote>
  <w:endnote w:type="continuationSeparator" w:id="0">
    <w:p w14:paraId="550A26C7" w14:textId="77777777" w:rsidR="00D468FA" w:rsidRDefault="00D468F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4F50" w14:textId="77777777" w:rsidR="00190F4F" w:rsidRDefault="00190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43E6" w14:textId="3309ECBB" w:rsidR="009A55B4" w:rsidRPr="00190F4F" w:rsidRDefault="00190F4F" w:rsidP="00190F4F">
    <w:pPr>
      <w:pStyle w:val="Footer"/>
      <w:jc w:val="center"/>
      <w:rPr>
        <w:rFonts w:cs="Arial"/>
        <w:sz w:val="14"/>
      </w:rPr>
    </w:pPr>
    <w:r w:rsidRPr="00190F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53472" w14:textId="77777777" w:rsidR="00190F4F" w:rsidRDefault="00190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F239" w14:textId="77777777" w:rsidR="00D468FA" w:rsidRDefault="00D468FA" w:rsidP="00C17FAB">
      <w:r>
        <w:separator/>
      </w:r>
    </w:p>
  </w:footnote>
  <w:footnote w:type="continuationSeparator" w:id="0">
    <w:p w14:paraId="381DA501" w14:textId="77777777" w:rsidR="00D468FA" w:rsidRDefault="00D468F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A137" w14:textId="77777777" w:rsidR="00190F4F" w:rsidRDefault="00190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2E40" w14:textId="149946A0" w:rsidR="005477AA" w:rsidRDefault="002449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372976" wp14:editId="6038496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bd44d6fb06e28f656d927f0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EE306D" w14:textId="11BB70D7" w:rsidR="0024492E" w:rsidRPr="0024492E" w:rsidRDefault="0024492E" w:rsidP="0024492E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72976" id="_x0000_t202" coordsize="21600,21600" o:spt="202" path="m,l,21600r21600,l21600,xe">
              <v:stroke joinstyle="miter"/>
              <v:path gradientshapeok="t" o:connecttype="rect"/>
            </v:shapetype>
            <v:shape id="MSIPCM0bd44d6fb06e28f656d927f0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" o:allowincell="f" filled="f" stroked="f" strokeweight=".5pt">
              <v:textbox inset=",0,,0">
                <w:txbxContent>
                  <w:p w14:paraId="7AEE306D" w14:textId="11BB70D7" w:rsidR="0024492E" w:rsidRPr="0024492E" w:rsidRDefault="0024492E" w:rsidP="0024492E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53A2" w14:textId="77777777" w:rsidR="00190F4F" w:rsidRDefault="00190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E67479"/>
    <w:multiLevelType w:val="hybridMultilevel"/>
    <w:tmpl w:val="0F3E0C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568"/>
    <w:multiLevelType w:val="hybridMultilevel"/>
    <w:tmpl w:val="996C3D50"/>
    <w:lvl w:ilvl="0" w:tplc="0264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2B8"/>
    <w:multiLevelType w:val="hybridMultilevel"/>
    <w:tmpl w:val="31666278"/>
    <w:lvl w:ilvl="0" w:tplc="D2EE9A52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AAAFDA4">
      <w:start w:val="1"/>
      <w:numFmt w:val="lowerLetter"/>
      <w:lvlText w:val="(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72D7AAD"/>
    <w:multiLevelType w:val="hybridMultilevel"/>
    <w:tmpl w:val="3C4464C0"/>
    <w:lvl w:ilvl="0" w:tplc="E7289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023D4"/>
    <w:multiLevelType w:val="hybridMultilevel"/>
    <w:tmpl w:val="43DCC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27844"/>
    <w:multiLevelType w:val="hybridMultilevel"/>
    <w:tmpl w:val="2CB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4416C"/>
    <w:multiLevelType w:val="hybridMultilevel"/>
    <w:tmpl w:val="B57247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F335A"/>
    <w:multiLevelType w:val="hybridMultilevel"/>
    <w:tmpl w:val="C31A709E"/>
    <w:lvl w:ilvl="0" w:tplc="18EC8A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95950"/>
    <w:multiLevelType w:val="hybridMultilevel"/>
    <w:tmpl w:val="30D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6636"/>
    <w:multiLevelType w:val="hybridMultilevel"/>
    <w:tmpl w:val="39A49D4E"/>
    <w:lvl w:ilvl="0" w:tplc="370AD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714EF"/>
    <w:multiLevelType w:val="hybridMultilevel"/>
    <w:tmpl w:val="DA581434"/>
    <w:lvl w:ilvl="0" w:tplc="FBAC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2A27"/>
    <w:multiLevelType w:val="hybridMultilevel"/>
    <w:tmpl w:val="BBD0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AD7C41"/>
    <w:multiLevelType w:val="hybridMultilevel"/>
    <w:tmpl w:val="053AE3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E4F40A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7"/>
  </w:num>
  <w:num w:numId="8">
    <w:abstractNumId w:val="8"/>
  </w:num>
  <w:num w:numId="9">
    <w:abstractNumId w:val="21"/>
  </w:num>
  <w:num w:numId="10">
    <w:abstractNumId w:val="20"/>
  </w:num>
  <w:num w:numId="11">
    <w:abstractNumId w:val="4"/>
  </w:num>
  <w:num w:numId="12">
    <w:abstractNumId w:val="1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14"/>
  </w:num>
  <w:num w:numId="18">
    <w:abstractNumId w:val="17"/>
  </w:num>
  <w:num w:numId="19">
    <w:abstractNumId w:val="16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2D1F"/>
    <w:rsid w:val="00006D68"/>
    <w:rsid w:val="00012096"/>
    <w:rsid w:val="00012988"/>
    <w:rsid w:val="00027524"/>
    <w:rsid w:val="00032D30"/>
    <w:rsid w:val="0003696B"/>
    <w:rsid w:val="000370B7"/>
    <w:rsid w:val="0004401B"/>
    <w:rsid w:val="00044D06"/>
    <w:rsid w:val="00047F7C"/>
    <w:rsid w:val="00055944"/>
    <w:rsid w:val="0005616A"/>
    <w:rsid w:val="00057DF4"/>
    <w:rsid w:val="00084151"/>
    <w:rsid w:val="00084A95"/>
    <w:rsid w:val="00095663"/>
    <w:rsid w:val="000A0CDA"/>
    <w:rsid w:val="000A4950"/>
    <w:rsid w:val="000A4BA4"/>
    <w:rsid w:val="000A69CC"/>
    <w:rsid w:val="000B47B3"/>
    <w:rsid w:val="000C0320"/>
    <w:rsid w:val="000C044D"/>
    <w:rsid w:val="000C6990"/>
    <w:rsid w:val="000D7351"/>
    <w:rsid w:val="000F2C6E"/>
    <w:rsid w:val="00104E59"/>
    <w:rsid w:val="0011786A"/>
    <w:rsid w:val="00127767"/>
    <w:rsid w:val="0013287B"/>
    <w:rsid w:val="00132AEB"/>
    <w:rsid w:val="00132C09"/>
    <w:rsid w:val="00140069"/>
    <w:rsid w:val="0015449C"/>
    <w:rsid w:val="001546D9"/>
    <w:rsid w:val="0016042E"/>
    <w:rsid w:val="00163067"/>
    <w:rsid w:val="0016668E"/>
    <w:rsid w:val="001671E8"/>
    <w:rsid w:val="00175FAA"/>
    <w:rsid w:val="001764E3"/>
    <w:rsid w:val="001771E8"/>
    <w:rsid w:val="001821EE"/>
    <w:rsid w:val="00190F4F"/>
    <w:rsid w:val="001B0DAB"/>
    <w:rsid w:val="001D0CCA"/>
    <w:rsid w:val="001E105A"/>
    <w:rsid w:val="001F602B"/>
    <w:rsid w:val="001F780B"/>
    <w:rsid w:val="00204884"/>
    <w:rsid w:val="00221756"/>
    <w:rsid w:val="00227F7E"/>
    <w:rsid w:val="00233323"/>
    <w:rsid w:val="00236E5E"/>
    <w:rsid w:val="0023739D"/>
    <w:rsid w:val="00242A80"/>
    <w:rsid w:val="0024492E"/>
    <w:rsid w:val="00244B5E"/>
    <w:rsid w:val="00244CC7"/>
    <w:rsid w:val="002533DC"/>
    <w:rsid w:val="00256FA9"/>
    <w:rsid w:val="002838D3"/>
    <w:rsid w:val="00287F74"/>
    <w:rsid w:val="00293552"/>
    <w:rsid w:val="00294F8F"/>
    <w:rsid w:val="00295B06"/>
    <w:rsid w:val="002A3727"/>
    <w:rsid w:val="002A5633"/>
    <w:rsid w:val="002C747B"/>
    <w:rsid w:val="002D24F1"/>
    <w:rsid w:val="002D3299"/>
    <w:rsid w:val="002D6784"/>
    <w:rsid w:val="002D6F30"/>
    <w:rsid w:val="002D7C60"/>
    <w:rsid w:val="00324663"/>
    <w:rsid w:val="00327577"/>
    <w:rsid w:val="00334F2E"/>
    <w:rsid w:val="003360E8"/>
    <w:rsid w:val="003642CE"/>
    <w:rsid w:val="00377126"/>
    <w:rsid w:val="003A2713"/>
    <w:rsid w:val="003B0ED9"/>
    <w:rsid w:val="003B114F"/>
    <w:rsid w:val="003B2344"/>
    <w:rsid w:val="003B5C21"/>
    <w:rsid w:val="003C158F"/>
    <w:rsid w:val="003C3722"/>
    <w:rsid w:val="00411529"/>
    <w:rsid w:val="00427F9B"/>
    <w:rsid w:val="004400D4"/>
    <w:rsid w:val="004622D9"/>
    <w:rsid w:val="00475310"/>
    <w:rsid w:val="00483307"/>
    <w:rsid w:val="00491163"/>
    <w:rsid w:val="004B08D4"/>
    <w:rsid w:val="004B359C"/>
    <w:rsid w:val="004B3DB9"/>
    <w:rsid w:val="004C5641"/>
    <w:rsid w:val="004D43F7"/>
    <w:rsid w:val="004E6ED0"/>
    <w:rsid w:val="004E755B"/>
    <w:rsid w:val="005013ED"/>
    <w:rsid w:val="005022EB"/>
    <w:rsid w:val="005035B3"/>
    <w:rsid w:val="005042E1"/>
    <w:rsid w:val="00513CEA"/>
    <w:rsid w:val="00520F36"/>
    <w:rsid w:val="00530CF4"/>
    <w:rsid w:val="005442AF"/>
    <w:rsid w:val="00545537"/>
    <w:rsid w:val="005477AA"/>
    <w:rsid w:val="00552986"/>
    <w:rsid w:val="00574B1D"/>
    <w:rsid w:val="00577C99"/>
    <w:rsid w:val="005B0A55"/>
    <w:rsid w:val="005B619F"/>
    <w:rsid w:val="005C73CE"/>
    <w:rsid w:val="005D7612"/>
    <w:rsid w:val="005E0D3B"/>
    <w:rsid w:val="005F52D3"/>
    <w:rsid w:val="005F6AF3"/>
    <w:rsid w:val="006174F0"/>
    <w:rsid w:val="00620C56"/>
    <w:rsid w:val="0062746E"/>
    <w:rsid w:val="00646B6A"/>
    <w:rsid w:val="00656F3F"/>
    <w:rsid w:val="0066291F"/>
    <w:rsid w:val="006711C4"/>
    <w:rsid w:val="00674815"/>
    <w:rsid w:val="0067548E"/>
    <w:rsid w:val="006A2290"/>
    <w:rsid w:val="006A45E0"/>
    <w:rsid w:val="006A550B"/>
    <w:rsid w:val="006C3603"/>
    <w:rsid w:val="006C5788"/>
    <w:rsid w:val="006C7109"/>
    <w:rsid w:val="006C7D45"/>
    <w:rsid w:val="006D2B49"/>
    <w:rsid w:val="006D2FC8"/>
    <w:rsid w:val="006D33CB"/>
    <w:rsid w:val="006D435D"/>
    <w:rsid w:val="006D69C9"/>
    <w:rsid w:val="006F11E7"/>
    <w:rsid w:val="006F4177"/>
    <w:rsid w:val="007062E0"/>
    <w:rsid w:val="007346AC"/>
    <w:rsid w:val="007401F7"/>
    <w:rsid w:val="00746C1D"/>
    <w:rsid w:val="00750038"/>
    <w:rsid w:val="00755B4A"/>
    <w:rsid w:val="007659B0"/>
    <w:rsid w:val="007819E5"/>
    <w:rsid w:val="00782A2E"/>
    <w:rsid w:val="0079709A"/>
    <w:rsid w:val="007C3A4C"/>
    <w:rsid w:val="007D227D"/>
    <w:rsid w:val="007D28F9"/>
    <w:rsid w:val="007F12BB"/>
    <w:rsid w:val="007F669E"/>
    <w:rsid w:val="00803D9B"/>
    <w:rsid w:val="008275AD"/>
    <w:rsid w:val="00831E29"/>
    <w:rsid w:val="00835A7F"/>
    <w:rsid w:val="008432FF"/>
    <w:rsid w:val="008455D6"/>
    <w:rsid w:val="00860C3C"/>
    <w:rsid w:val="0086346C"/>
    <w:rsid w:val="008968DB"/>
    <w:rsid w:val="00896DB3"/>
    <w:rsid w:val="008A5BC6"/>
    <w:rsid w:val="008C09B5"/>
    <w:rsid w:val="008C0A45"/>
    <w:rsid w:val="008E753A"/>
    <w:rsid w:val="008F758D"/>
    <w:rsid w:val="0090335C"/>
    <w:rsid w:val="00903816"/>
    <w:rsid w:val="00906BE8"/>
    <w:rsid w:val="00922ED8"/>
    <w:rsid w:val="00930A10"/>
    <w:rsid w:val="00934CFC"/>
    <w:rsid w:val="00953D64"/>
    <w:rsid w:val="00975724"/>
    <w:rsid w:val="00986634"/>
    <w:rsid w:val="0099262D"/>
    <w:rsid w:val="009943F3"/>
    <w:rsid w:val="00994473"/>
    <w:rsid w:val="00995254"/>
    <w:rsid w:val="009A55B4"/>
    <w:rsid w:val="009A6846"/>
    <w:rsid w:val="009C058B"/>
    <w:rsid w:val="009C05F0"/>
    <w:rsid w:val="009D7400"/>
    <w:rsid w:val="009E21A9"/>
    <w:rsid w:val="009E46E7"/>
    <w:rsid w:val="00A0434D"/>
    <w:rsid w:val="00A05764"/>
    <w:rsid w:val="00A11AD4"/>
    <w:rsid w:val="00A2125B"/>
    <w:rsid w:val="00A2640B"/>
    <w:rsid w:val="00A438C9"/>
    <w:rsid w:val="00A44596"/>
    <w:rsid w:val="00A5399B"/>
    <w:rsid w:val="00A53B3E"/>
    <w:rsid w:val="00A56DE4"/>
    <w:rsid w:val="00A6291A"/>
    <w:rsid w:val="00A665DB"/>
    <w:rsid w:val="00A71BDA"/>
    <w:rsid w:val="00A71CB5"/>
    <w:rsid w:val="00A82A9D"/>
    <w:rsid w:val="00A84C4F"/>
    <w:rsid w:val="00A87FA6"/>
    <w:rsid w:val="00A96525"/>
    <w:rsid w:val="00AA12EB"/>
    <w:rsid w:val="00AA6B8B"/>
    <w:rsid w:val="00AE1858"/>
    <w:rsid w:val="00AE2586"/>
    <w:rsid w:val="00AF49D7"/>
    <w:rsid w:val="00B30776"/>
    <w:rsid w:val="00B30859"/>
    <w:rsid w:val="00B474F6"/>
    <w:rsid w:val="00B5022E"/>
    <w:rsid w:val="00B534AF"/>
    <w:rsid w:val="00B82282"/>
    <w:rsid w:val="00B93C30"/>
    <w:rsid w:val="00BB5C97"/>
    <w:rsid w:val="00BB7532"/>
    <w:rsid w:val="00BC3920"/>
    <w:rsid w:val="00BC5593"/>
    <w:rsid w:val="00BC61FF"/>
    <w:rsid w:val="00BD1D48"/>
    <w:rsid w:val="00BD2818"/>
    <w:rsid w:val="00BE45A4"/>
    <w:rsid w:val="00BE514A"/>
    <w:rsid w:val="00C020A1"/>
    <w:rsid w:val="00C07E4C"/>
    <w:rsid w:val="00C17FAB"/>
    <w:rsid w:val="00C47728"/>
    <w:rsid w:val="00C614AD"/>
    <w:rsid w:val="00C66225"/>
    <w:rsid w:val="00C67C6C"/>
    <w:rsid w:val="00C72D08"/>
    <w:rsid w:val="00C77D03"/>
    <w:rsid w:val="00C80CE3"/>
    <w:rsid w:val="00C8288D"/>
    <w:rsid w:val="00C94AA5"/>
    <w:rsid w:val="00C97C0A"/>
    <w:rsid w:val="00CA0FBC"/>
    <w:rsid w:val="00CA11F6"/>
    <w:rsid w:val="00CA3C05"/>
    <w:rsid w:val="00CA540C"/>
    <w:rsid w:val="00CB2F01"/>
    <w:rsid w:val="00CB46F5"/>
    <w:rsid w:val="00CB5A12"/>
    <w:rsid w:val="00CB6874"/>
    <w:rsid w:val="00CE2DC9"/>
    <w:rsid w:val="00CE599C"/>
    <w:rsid w:val="00CE6C47"/>
    <w:rsid w:val="00CF0B1F"/>
    <w:rsid w:val="00CF1C02"/>
    <w:rsid w:val="00D01876"/>
    <w:rsid w:val="00D13F6F"/>
    <w:rsid w:val="00D24DF6"/>
    <w:rsid w:val="00D3463A"/>
    <w:rsid w:val="00D36662"/>
    <w:rsid w:val="00D36DFD"/>
    <w:rsid w:val="00D44937"/>
    <w:rsid w:val="00D45330"/>
    <w:rsid w:val="00D468FA"/>
    <w:rsid w:val="00D56FBF"/>
    <w:rsid w:val="00D57DE4"/>
    <w:rsid w:val="00D624E7"/>
    <w:rsid w:val="00D678A4"/>
    <w:rsid w:val="00D72B24"/>
    <w:rsid w:val="00D76B65"/>
    <w:rsid w:val="00D812E6"/>
    <w:rsid w:val="00D83B7F"/>
    <w:rsid w:val="00D850FD"/>
    <w:rsid w:val="00D978C6"/>
    <w:rsid w:val="00DA1B90"/>
    <w:rsid w:val="00DA3B00"/>
    <w:rsid w:val="00DA410E"/>
    <w:rsid w:val="00DC022E"/>
    <w:rsid w:val="00E05B50"/>
    <w:rsid w:val="00E25702"/>
    <w:rsid w:val="00E508AF"/>
    <w:rsid w:val="00E534C1"/>
    <w:rsid w:val="00E554C3"/>
    <w:rsid w:val="00E60CF7"/>
    <w:rsid w:val="00E60E52"/>
    <w:rsid w:val="00E64DA7"/>
    <w:rsid w:val="00E7243D"/>
    <w:rsid w:val="00E809D1"/>
    <w:rsid w:val="00E86EA0"/>
    <w:rsid w:val="00EB2F3D"/>
    <w:rsid w:val="00EB365D"/>
    <w:rsid w:val="00EB466E"/>
    <w:rsid w:val="00ED6089"/>
    <w:rsid w:val="00EE3561"/>
    <w:rsid w:val="00EE47CE"/>
    <w:rsid w:val="00EF42C6"/>
    <w:rsid w:val="00F01633"/>
    <w:rsid w:val="00F119D0"/>
    <w:rsid w:val="00F43DFE"/>
    <w:rsid w:val="00F51E5C"/>
    <w:rsid w:val="00F67816"/>
    <w:rsid w:val="00F73399"/>
    <w:rsid w:val="00F75DC7"/>
    <w:rsid w:val="00F925A7"/>
    <w:rsid w:val="00FB34EA"/>
    <w:rsid w:val="00FB3C75"/>
    <w:rsid w:val="00FC277C"/>
    <w:rsid w:val="00FD75CE"/>
    <w:rsid w:val="00FE3067"/>
    <w:rsid w:val="00FE5A6A"/>
    <w:rsid w:val="00FF091E"/>
    <w:rsid w:val="00FF3C99"/>
    <w:rsid w:val="00FF4B9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5985415"/>
  <w15:docId w15:val="{C613F87D-B3BC-45CB-868E-9427CDDE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DocumentMap">
    <w:name w:val="Document Map"/>
    <w:basedOn w:val="Normal"/>
    <w:link w:val="DocumentMapChar"/>
    <w:uiPriority w:val="99"/>
    <w:semiHidden/>
    <w:unhideWhenUsed/>
    <w:rsid w:val="006F4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4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6F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84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4C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4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4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33323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6BE8"/>
    <w:pPr>
      <w:spacing w:before="100" w:beforeAutospacing="1" w:after="100" w:afterAutospacing="1"/>
    </w:pPr>
    <w:rPr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06BE8"/>
    <w:rPr>
      <w:b/>
      <w:bCs/>
    </w:rPr>
  </w:style>
  <w:style w:type="character" w:customStyle="1" w:styleId="Calibri12">
    <w:name w:val="Calibri 12"/>
    <w:basedOn w:val="DefaultParagraphFont"/>
    <w:uiPriority w:val="1"/>
    <w:qFormat/>
    <w:rsid w:val="00986634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552986"/>
    <w:rPr>
      <w:rFonts w:ascii="Arial" w:hAnsi="Arial" w:cs="Arial"/>
      <w:i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F7EB-A625-411E-83DE-56F2099B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5187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2019-04-29T03:14:00Z</cp:lastPrinted>
  <dcterms:created xsi:type="dcterms:W3CDTF">2020-09-09T00:02:00Z</dcterms:created>
  <dcterms:modified xsi:type="dcterms:W3CDTF">2020-09-09T00:02:00Z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1b4c7c-7d80-4451-a09c-db7c774b4676_Enabled">
    <vt:lpwstr>True</vt:lpwstr>
  </property>
  <property fmtid="{D5CDD505-2E9C-101B-9397-08002B2CF9AE}" pid="3" name="MSIP_Label_c11b4c7c-7d80-4451-a09c-db7c774b4676_SiteId">
    <vt:lpwstr>b46c1908-0334-4236-b978-585ee88e4199</vt:lpwstr>
  </property>
  <property fmtid="{D5CDD505-2E9C-101B-9397-08002B2CF9AE}" pid="4" name="MSIP_Label_c11b4c7c-7d80-4451-a09c-db7c774b4676_Owner">
    <vt:lpwstr>Cecilia.Wong@act.gov.au</vt:lpwstr>
  </property>
  <property fmtid="{D5CDD505-2E9C-101B-9397-08002B2CF9AE}" pid="5" name="MSIP_Label_c11b4c7c-7d80-4451-a09c-db7c774b4676_SetDate">
    <vt:lpwstr>2020-08-18T02:51:15.9749192Z</vt:lpwstr>
  </property>
  <property fmtid="{D5CDD505-2E9C-101B-9397-08002B2CF9AE}" pid="6" name="MSIP_Label_c11b4c7c-7d80-4451-a09c-db7c774b4676_Name">
    <vt:lpwstr>OFFICIAL SENSITIVE</vt:lpwstr>
  </property>
  <property fmtid="{D5CDD505-2E9C-101B-9397-08002B2CF9AE}" pid="7" name="MSIP_Label_c11b4c7c-7d80-4451-a09c-db7c774b4676_Application">
    <vt:lpwstr>Microsoft Azure Information Protection</vt:lpwstr>
  </property>
  <property fmtid="{D5CDD505-2E9C-101B-9397-08002B2CF9AE}" pid="8" name="MSIP_Label_c11b4c7c-7d80-4451-a09c-db7c774b4676_Extended_MSFT_Method">
    <vt:lpwstr>Manual</vt:lpwstr>
  </property>
  <property fmtid="{D5CDD505-2E9C-101B-9397-08002B2CF9AE}" pid="9" name="MSIP_Label_33a0b4c9-9bf6-47b4-8e99-0692b86a9aef_Enabled">
    <vt:lpwstr>True</vt:lpwstr>
  </property>
  <property fmtid="{D5CDD505-2E9C-101B-9397-08002B2CF9AE}" pid="10" name="MSIP_Label_33a0b4c9-9bf6-47b4-8e99-0692b86a9aef_SiteId">
    <vt:lpwstr>b46c1908-0334-4236-b978-585ee88e4199</vt:lpwstr>
  </property>
  <property fmtid="{D5CDD505-2E9C-101B-9397-08002B2CF9AE}" pid="11" name="MSIP_Label_33a0b4c9-9bf6-47b4-8e99-0692b86a9aef_Owner">
    <vt:lpwstr>Cecilia.Wong@act.gov.au</vt:lpwstr>
  </property>
  <property fmtid="{D5CDD505-2E9C-101B-9397-08002B2CF9AE}" pid="12" name="MSIP_Label_33a0b4c9-9bf6-47b4-8e99-0692b86a9aef_SetDate">
    <vt:lpwstr>2020-08-18T02:51:15.9749192Z</vt:lpwstr>
  </property>
  <property fmtid="{D5CDD505-2E9C-101B-9397-08002B2CF9AE}" pid="13" name="MSIP_Label_33a0b4c9-9bf6-47b4-8e99-0692b86a9aef_Name">
    <vt:lpwstr>OFFICIAL Sensitive</vt:lpwstr>
  </property>
  <property fmtid="{D5CDD505-2E9C-101B-9397-08002B2CF9AE}" pid="14" name="MSIP_Label_33a0b4c9-9bf6-47b4-8e99-0692b86a9aef_Application">
    <vt:lpwstr>Microsoft Azure Information Protection</vt:lpwstr>
  </property>
  <property fmtid="{D5CDD505-2E9C-101B-9397-08002B2CF9AE}" pid="15" name="MSIP_Label_33a0b4c9-9bf6-47b4-8e99-0692b86a9aef_Parent">
    <vt:lpwstr>c11b4c7c-7d80-4451-a09c-db7c774b4676</vt:lpwstr>
  </property>
  <property fmtid="{D5CDD505-2E9C-101B-9397-08002B2CF9AE}" pid="16" name="MSIP_Label_33a0b4c9-9bf6-47b4-8e99-0692b86a9aef_Extended_MSFT_Method">
    <vt:lpwstr>Manual</vt:lpwstr>
  </property>
  <property fmtid="{D5CDD505-2E9C-101B-9397-08002B2CF9AE}" pid="17" name="Sensitivity">
    <vt:lpwstr>OFFICIAL SENSITIVE OFFICIAL Sensitive</vt:lpwstr>
  </property>
</Properties>
</file>