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D971"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7C79EAA7" w14:textId="6DB67AE9" w:rsidR="00210A8C" w:rsidRDefault="00210A8C" w:rsidP="00210A8C">
      <w:pPr>
        <w:pStyle w:val="Billname"/>
        <w:spacing w:before="700"/>
      </w:pPr>
      <w:r>
        <w:t>Commissioner for Sustainability and the En</w:t>
      </w:r>
      <w:r w:rsidR="00123F34">
        <w:t>vironment Appointment 2020 (No 3</w:t>
      </w:r>
      <w:r>
        <w:t>)</w:t>
      </w:r>
    </w:p>
    <w:p w14:paraId="1D2BB2B7" w14:textId="3B894CC0" w:rsidR="00210A8C" w:rsidRDefault="00210A8C" w:rsidP="00210A8C">
      <w:pPr>
        <w:spacing w:before="340"/>
        <w:rPr>
          <w:rFonts w:ascii="Arial" w:hAnsi="Arial" w:cs="Arial"/>
          <w:b/>
          <w:bCs/>
        </w:rPr>
      </w:pPr>
      <w:r>
        <w:rPr>
          <w:rFonts w:ascii="Arial" w:hAnsi="Arial" w:cs="Arial"/>
          <w:b/>
          <w:bCs/>
        </w:rPr>
        <w:t>Disallowable instrument DI</w:t>
      </w:r>
      <w:r>
        <w:rPr>
          <w:rFonts w:ascii="Arial" w:hAnsi="Arial" w:cs="Arial"/>
          <w:b/>
          <w:bCs/>
          <w:iCs/>
        </w:rPr>
        <w:t>2020</w:t>
      </w:r>
      <w:r>
        <w:rPr>
          <w:rFonts w:ascii="Arial" w:hAnsi="Arial" w:cs="Arial"/>
          <w:b/>
          <w:bCs/>
        </w:rPr>
        <w:t>–</w:t>
      </w:r>
      <w:r w:rsidR="002A1600">
        <w:rPr>
          <w:rFonts w:ascii="Arial" w:hAnsi="Arial" w:cs="Arial"/>
          <w:b/>
          <w:bCs/>
        </w:rPr>
        <w:t>284</w:t>
      </w:r>
    </w:p>
    <w:p w14:paraId="62F8CD58" w14:textId="77777777" w:rsidR="006815C9" w:rsidRDefault="006815C9" w:rsidP="00091D34">
      <w:pPr>
        <w:pStyle w:val="madeunder"/>
        <w:spacing w:before="300" w:after="0"/>
      </w:pPr>
      <w:r>
        <w:t xml:space="preserve">made under the  </w:t>
      </w:r>
    </w:p>
    <w:p w14:paraId="27974BBF" w14:textId="5F763531" w:rsidR="00210A8C" w:rsidRDefault="00210A8C" w:rsidP="000661CC">
      <w:pPr>
        <w:pStyle w:val="CoverActName"/>
        <w:spacing w:before="320" w:after="0"/>
        <w:jc w:val="left"/>
        <w:rPr>
          <w:rFonts w:cs="Arial"/>
          <w:sz w:val="20"/>
        </w:rPr>
      </w:pPr>
      <w:r>
        <w:rPr>
          <w:rFonts w:cs="Arial"/>
          <w:sz w:val="20"/>
        </w:rPr>
        <w:t>Commissioner for Sustainability and the Environment Act 1993, s 4 (Commissioner for Sustainability and the Environment)</w:t>
      </w:r>
    </w:p>
    <w:p w14:paraId="2924AB50"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ECCDDC5" w14:textId="77777777" w:rsidR="006815C9" w:rsidRDefault="006815C9">
      <w:pPr>
        <w:pStyle w:val="N-line3"/>
        <w:pBdr>
          <w:bottom w:val="none" w:sz="0" w:space="0" w:color="auto"/>
        </w:pBdr>
      </w:pPr>
    </w:p>
    <w:p w14:paraId="1464DA3C" w14:textId="77777777" w:rsidR="006815C9" w:rsidRDefault="006815C9">
      <w:pPr>
        <w:pStyle w:val="N-line3"/>
        <w:pBdr>
          <w:top w:val="single" w:sz="12" w:space="1" w:color="auto"/>
          <w:bottom w:val="none" w:sz="0" w:space="0" w:color="auto"/>
        </w:pBdr>
      </w:pPr>
    </w:p>
    <w:bookmarkEnd w:id="0"/>
    <w:p w14:paraId="7C14F973" w14:textId="4E059E28" w:rsidR="006815C9" w:rsidRPr="00210A8C" w:rsidRDefault="00210A8C" w:rsidP="00933D54">
      <w:pPr>
        <w:spacing w:after="120"/>
        <w:rPr>
          <w:b/>
          <w:bCs/>
        </w:rPr>
      </w:pPr>
      <w:r w:rsidRPr="00210A8C">
        <w:rPr>
          <w:b/>
          <w:bCs/>
        </w:rPr>
        <w:t>Introduction</w:t>
      </w:r>
    </w:p>
    <w:p w14:paraId="78AB741A" w14:textId="7F0DCE8C" w:rsidR="00210A8C" w:rsidRDefault="00210A8C">
      <w:r>
        <w:t xml:space="preserve">This explanatory statement relates to the </w:t>
      </w:r>
      <w:r>
        <w:rPr>
          <w:i/>
          <w:iCs/>
        </w:rPr>
        <w:t>Commissioner for Sustainability and the Environment</w:t>
      </w:r>
      <w:r>
        <w:t xml:space="preserve"> </w:t>
      </w:r>
      <w:r>
        <w:rPr>
          <w:i/>
          <w:iCs/>
        </w:rPr>
        <w:t xml:space="preserve">Appointment 2020 </w:t>
      </w:r>
      <w:r w:rsidR="003E10A6">
        <w:rPr>
          <w:i/>
          <w:iCs/>
        </w:rPr>
        <w:t>(</w:t>
      </w:r>
      <w:r>
        <w:rPr>
          <w:i/>
          <w:iCs/>
        </w:rPr>
        <w:t xml:space="preserve">No </w:t>
      </w:r>
      <w:r w:rsidR="00123F34">
        <w:rPr>
          <w:i/>
          <w:iCs/>
        </w:rPr>
        <w:t>3</w:t>
      </w:r>
      <w:r>
        <w:rPr>
          <w:i/>
          <w:iCs/>
        </w:rPr>
        <w:t xml:space="preserve">) </w:t>
      </w:r>
      <w:r>
        <w:t xml:space="preserve">as made by the Minister. It has been prepared in order to assist the reader of the instrument. It does not form part of the instrument and has not been endorsed by the </w:t>
      </w:r>
      <w:r w:rsidR="000661CC">
        <w:t>A</w:t>
      </w:r>
      <w:r>
        <w:t>ssembly.</w:t>
      </w:r>
    </w:p>
    <w:p w14:paraId="28C79455" w14:textId="0B9249B6" w:rsidR="00210A8C" w:rsidRDefault="00210A8C"/>
    <w:p w14:paraId="2593FC11" w14:textId="203FCFD4" w:rsidR="00210A8C" w:rsidRDefault="00210A8C" w:rsidP="00933D54">
      <w:pPr>
        <w:spacing w:after="120"/>
        <w:rPr>
          <w:b/>
          <w:bCs/>
        </w:rPr>
      </w:pPr>
      <w:r>
        <w:rPr>
          <w:b/>
          <w:bCs/>
        </w:rPr>
        <w:t>Overview</w:t>
      </w:r>
    </w:p>
    <w:p w14:paraId="0A800AE4" w14:textId="4FB9C00D" w:rsidR="00210A8C" w:rsidRDefault="00210A8C">
      <w:r>
        <w:t xml:space="preserve">Section 4 of the </w:t>
      </w:r>
      <w:r>
        <w:rPr>
          <w:i/>
          <w:iCs/>
        </w:rPr>
        <w:t>Commissioner for Sustainability and the Environment Act 1993</w:t>
      </w:r>
      <w:r>
        <w:t xml:space="preserve"> (the </w:t>
      </w:r>
      <w:r w:rsidRPr="00A07C01">
        <w:rPr>
          <w:b/>
          <w:bCs/>
          <w:i/>
          <w:iCs/>
        </w:rPr>
        <w:t>Act</w:t>
      </w:r>
      <w:r>
        <w:t xml:space="preserve">) requires the Minister to appoint a person as the Commissioner for Sustainability and the Environment (the </w:t>
      </w:r>
      <w:r w:rsidRPr="00A07C01">
        <w:rPr>
          <w:b/>
          <w:bCs/>
          <w:i/>
          <w:iCs/>
        </w:rPr>
        <w:t>Commissioner</w:t>
      </w:r>
      <w:r>
        <w:t xml:space="preserve">). Section 5 of the Act </w:t>
      </w:r>
      <w:r w:rsidR="00FC258E">
        <w:t>provides</w:t>
      </w:r>
      <w:r>
        <w:t xml:space="preserve"> that the Commissioner must not be appointed for a term longer than 5 years.</w:t>
      </w:r>
    </w:p>
    <w:p w14:paraId="2CE5D789" w14:textId="77777777" w:rsidR="00210A8C" w:rsidRDefault="00210A8C"/>
    <w:p w14:paraId="062293E0" w14:textId="33A7B2E3" w:rsidR="00210A8C" w:rsidRDefault="00210A8C">
      <w:r>
        <w:t xml:space="preserve">The instrument appoints Dr Sophie Lewis </w:t>
      </w:r>
      <w:r w:rsidR="00A9517B">
        <w:t>as the Commissioner until 30 April 2025.</w:t>
      </w:r>
      <w:r w:rsidRPr="006C1BB9">
        <w:t xml:space="preserve"> Dr Lewis has significant skills, expertise and qualifications in science and in the study</w:t>
      </w:r>
      <w:r>
        <w:t xml:space="preserve"> of climate change. Dr Lewis was the ACT Scientist of the Year in 2019.</w:t>
      </w:r>
    </w:p>
    <w:p w14:paraId="427F5900" w14:textId="77777777" w:rsidR="00D309ED" w:rsidRDefault="00D309ED"/>
    <w:p w14:paraId="2A86344F" w14:textId="43867400" w:rsidR="00D309ED" w:rsidRDefault="00D309ED">
      <w:r>
        <w:t>T</w:t>
      </w:r>
      <w:r w:rsidRPr="00D309ED">
        <w:t xml:space="preserve">he Chief Minister </w:t>
      </w:r>
      <w:r>
        <w:t xml:space="preserve">has </w:t>
      </w:r>
      <w:r w:rsidRPr="00D309ED">
        <w:t>made a referral to the Remuneration Tribunal to determine the remuneration, allowances and other entitlements for the Commissioner.</w:t>
      </w:r>
      <w:r>
        <w:t xml:space="preserve"> This means that the Remuneration Tribunal will now determine the </w:t>
      </w:r>
      <w:r w:rsidRPr="00D309ED">
        <w:t>remuneration, allowances and other entitlements for the Commissioner</w:t>
      </w:r>
      <w:r>
        <w:t>. The Remuneration Tribunal has issued a determination which applies to the Commissioner</w:t>
      </w:r>
      <w:r w:rsidR="00FC258E">
        <w:t xml:space="preserve"> (Determination 4 of 2020)</w:t>
      </w:r>
      <w:r>
        <w:t xml:space="preserve">. </w:t>
      </w:r>
    </w:p>
    <w:p w14:paraId="11191ED4" w14:textId="0BC0544E" w:rsidR="00210A8C" w:rsidRDefault="00210A8C"/>
    <w:p w14:paraId="7281AAC5" w14:textId="2CB3CF6C" w:rsidR="00FC258E" w:rsidRDefault="00FC258E">
      <w:r>
        <w:t>The instrument revokes and replaces Dr Lewis’s previous instrument of appointment</w:t>
      </w:r>
      <w:r w:rsidR="00A9517B">
        <w:t>, DI2020-83 as a result of the Remuneration Tribunal’s determination.</w:t>
      </w:r>
    </w:p>
    <w:p w14:paraId="3EE80221" w14:textId="77777777" w:rsidR="00FC258E" w:rsidRDefault="00FC258E"/>
    <w:p w14:paraId="6C6EEB08" w14:textId="73813555" w:rsidR="00210A8C" w:rsidRDefault="003E10A6">
      <w:r>
        <w:t xml:space="preserve">Under the </w:t>
      </w:r>
      <w:r>
        <w:rPr>
          <w:i/>
          <w:iCs/>
        </w:rPr>
        <w:t>Legislation Act 2001</w:t>
      </w:r>
      <w:r>
        <w:t>, an appointment to a statutory position is a disallowable instrument and requires consultation with the relevant Legislative Standing Committee</w:t>
      </w:r>
      <w:r w:rsidR="000661CC">
        <w:t>, in this case the Standing Committee on Environment and Transport and City Services</w:t>
      </w:r>
      <w:r w:rsidR="00D309ED">
        <w:t>. The</w:t>
      </w:r>
      <w:r>
        <w:t xml:space="preserve"> consultation </w:t>
      </w:r>
      <w:r w:rsidR="00D309ED">
        <w:t xml:space="preserve">on the appointment of Dr Lewis </w:t>
      </w:r>
      <w:r>
        <w:t xml:space="preserve">has </w:t>
      </w:r>
      <w:r w:rsidR="00123F34">
        <w:t xml:space="preserve">already </w:t>
      </w:r>
      <w:r>
        <w:t>been undertaken.</w:t>
      </w:r>
    </w:p>
    <w:p w14:paraId="634A68E1" w14:textId="38A66A49" w:rsidR="00FC258E" w:rsidRDefault="00FC258E"/>
    <w:p w14:paraId="0A6E39F6" w14:textId="77777777" w:rsidR="00A9517B" w:rsidRPr="008E335B" w:rsidRDefault="00A9517B" w:rsidP="00A9517B">
      <w:pPr>
        <w:keepNext/>
        <w:rPr>
          <w:u w:val="single"/>
        </w:rPr>
      </w:pPr>
      <w:r w:rsidRPr="008E335B">
        <w:rPr>
          <w:u w:val="single"/>
        </w:rPr>
        <w:t>Regulatory Impact Statement (RIS)</w:t>
      </w:r>
    </w:p>
    <w:p w14:paraId="02341E9D" w14:textId="181CED0F" w:rsidR="00210A8C" w:rsidRDefault="00A9517B">
      <w:r>
        <w:t xml:space="preserve">The </w:t>
      </w:r>
      <w:r w:rsidRPr="00070613">
        <w:rPr>
          <w:i/>
        </w:rPr>
        <w:t>Legislation Act 2001</w:t>
      </w:r>
      <w:r>
        <w:t xml:space="preserve"> (Legislation Act) requires a RIS for disallowable instruments subject to specified exceptions. In this case, a RIS </w:t>
      </w:r>
      <w:r w:rsidRPr="008E335B">
        <w:t>is not required</w:t>
      </w:r>
      <w:r>
        <w:t xml:space="preserve"> because the determination does not impose any appreciable costs on the community or part of the community (s 34(1) of the Legislation Act).  </w:t>
      </w:r>
    </w:p>
    <w:p w14:paraId="75F786A8" w14:textId="77777777" w:rsidR="00D309ED" w:rsidRDefault="00D309ED"/>
    <w:p w14:paraId="6DF45EE7" w14:textId="7C5ED227" w:rsidR="00210A8C" w:rsidRPr="00210A8C" w:rsidRDefault="00210A8C">
      <w:pPr>
        <w:rPr>
          <w:b/>
          <w:bCs/>
        </w:rPr>
      </w:pPr>
      <w:r w:rsidRPr="00210A8C">
        <w:rPr>
          <w:b/>
          <w:bCs/>
        </w:rPr>
        <w:t xml:space="preserve">Outline of </w:t>
      </w:r>
      <w:r>
        <w:rPr>
          <w:b/>
          <w:bCs/>
        </w:rPr>
        <w:t>p</w:t>
      </w:r>
      <w:r w:rsidRPr="00210A8C">
        <w:rPr>
          <w:b/>
          <w:bCs/>
        </w:rPr>
        <w:t>rovisions</w:t>
      </w:r>
    </w:p>
    <w:p w14:paraId="41F32008" w14:textId="1147166F" w:rsidR="00210A8C" w:rsidRDefault="00210A8C"/>
    <w:p w14:paraId="2BB0ABE8" w14:textId="38024F5B" w:rsidR="00210A8C" w:rsidRPr="00210A8C" w:rsidRDefault="00210A8C">
      <w:pPr>
        <w:rPr>
          <w:b/>
          <w:bCs/>
        </w:rPr>
      </w:pPr>
      <w:r w:rsidRPr="00210A8C">
        <w:rPr>
          <w:b/>
          <w:bCs/>
        </w:rPr>
        <w:t>Section 1</w:t>
      </w:r>
      <w:r w:rsidR="003E10A6">
        <w:rPr>
          <w:b/>
          <w:bCs/>
        </w:rPr>
        <w:t xml:space="preserve"> </w:t>
      </w:r>
      <w:r w:rsidRPr="00210A8C">
        <w:rPr>
          <w:b/>
          <w:bCs/>
        </w:rPr>
        <w:t>- Name of Instrument</w:t>
      </w:r>
    </w:p>
    <w:p w14:paraId="6F34561F" w14:textId="676BE81B" w:rsidR="00210A8C" w:rsidRDefault="00210A8C">
      <w:r>
        <w:t xml:space="preserve">This </w:t>
      </w:r>
      <w:r w:rsidR="003E10A6">
        <w:t>section</w:t>
      </w:r>
      <w:r>
        <w:t xml:space="preserve"> names the instrument. </w:t>
      </w:r>
    </w:p>
    <w:p w14:paraId="64BA28E6" w14:textId="54BFF078" w:rsidR="00210A8C" w:rsidRDefault="00210A8C"/>
    <w:p w14:paraId="5C08347F" w14:textId="7741F288" w:rsidR="00210A8C" w:rsidRPr="00210A8C" w:rsidRDefault="00210A8C" w:rsidP="00210A8C">
      <w:pPr>
        <w:rPr>
          <w:b/>
          <w:bCs/>
        </w:rPr>
      </w:pPr>
      <w:r w:rsidRPr="00210A8C">
        <w:rPr>
          <w:b/>
          <w:bCs/>
        </w:rPr>
        <w:t xml:space="preserve">Section </w:t>
      </w:r>
      <w:r>
        <w:rPr>
          <w:b/>
          <w:bCs/>
        </w:rPr>
        <w:t>2</w:t>
      </w:r>
      <w:r w:rsidR="003E10A6">
        <w:rPr>
          <w:b/>
          <w:bCs/>
        </w:rPr>
        <w:t xml:space="preserve"> </w:t>
      </w:r>
      <w:r w:rsidRPr="00210A8C">
        <w:rPr>
          <w:b/>
          <w:bCs/>
        </w:rPr>
        <w:t xml:space="preserve">- </w:t>
      </w:r>
      <w:r>
        <w:rPr>
          <w:b/>
          <w:bCs/>
        </w:rPr>
        <w:t>Commencement</w:t>
      </w:r>
    </w:p>
    <w:p w14:paraId="41D2E106" w14:textId="6CAAD77B" w:rsidR="00210A8C" w:rsidRDefault="003E10A6" w:rsidP="00210A8C">
      <w:r w:rsidRPr="006C1BB9">
        <w:t xml:space="preserve">This section states that the instrument commences </w:t>
      </w:r>
      <w:r w:rsidR="00123F34">
        <w:t>on the day after notification</w:t>
      </w:r>
      <w:r>
        <w:t>.</w:t>
      </w:r>
    </w:p>
    <w:p w14:paraId="10BA99BC" w14:textId="77777777" w:rsidR="006C1BB9" w:rsidRPr="00210A8C" w:rsidRDefault="006C1BB9" w:rsidP="00210A8C"/>
    <w:p w14:paraId="41247C94" w14:textId="76318BA4" w:rsidR="003E10A6" w:rsidRPr="00210A8C" w:rsidRDefault="003E10A6" w:rsidP="003E10A6">
      <w:pPr>
        <w:rPr>
          <w:b/>
          <w:bCs/>
        </w:rPr>
      </w:pPr>
      <w:r w:rsidRPr="00210A8C">
        <w:rPr>
          <w:b/>
          <w:bCs/>
        </w:rPr>
        <w:t xml:space="preserve">Section </w:t>
      </w:r>
      <w:r>
        <w:rPr>
          <w:b/>
          <w:bCs/>
        </w:rPr>
        <w:t xml:space="preserve">3 </w:t>
      </w:r>
      <w:r w:rsidR="006C1BB9">
        <w:rPr>
          <w:b/>
          <w:bCs/>
        </w:rPr>
        <w:t>–</w:t>
      </w:r>
      <w:r w:rsidRPr="00210A8C">
        <w:rPr>
          <w:b/>
          <w:bCs/>
        </w:rPr>
        <w:t xml:space="preserve"> </w:t>
      </w:r>
      <w:r w:rsidR="006C1BB9">
        <w:rPr>
          <w:b/>
          <w:bCs/>
        </w:rPr>
        <w:t>Appoint</w:t>
      </w:r>
      <w:r w:rsidR="00D309ED">
        <w:rPr>
          <w:b/>
          <w:bCs/>
        </w:rPr>
        <w:t>ment</w:t>
      </w:r>
      <w:r w:rsidR="006C1BB9">
        <w:rPr>
          <w:b/>
          <w:bCs/>
        </w:rPr>
        <w:t xml:space="preserve"> of Commissioner for Sustainability and the Environment</w:t>
      </w:r>
    </w:p>
    <w:p w14:paraId="2FCC17BA" w14:textId="7D3FF96E" w:rsidR="003E10A6" w:rsidRDefault="003E10A6" w:rsidP="003E10A6">
      <w:r>
        <w:t>This section appoints Dr Sophie Lewis at the Commissioner for Sustainability and the Environment.</w:t>
      </w:r>
    </w:p>
    <w:p w14:paraId="21AA6707" w14:textId="77777777" w:rsidR="003E10A6" w:rsidRPr="00210A8C" w:rsidRDefault="003E10A6" w:rsidP="003E10A6"/>
    <w:p w14:paraId="15159758" w14:textId="133D876B" w:rsidR="003E10A6" w:rsidRPr="00210A8C" w:rsidRDefault="003E10A6" w:rsidP="003E10A6">
      <w:pPr>
        <w:rPr>
          <w:b/>
          <w:bCs/>
        </w:rPr>
      </w:pPr>
      <w:r w:rsidRPr="00210A8C">
        <w:rPr>
          <w:b/>
          <w:bCs/>
        </w:rPr>
        <w:t xml:space="preserve">Section </w:t>
      </w:r>
      <w:r>
        <w:rPr>
          <w:b/>
          <w:bCs/>
        </w:rPr>
        <w:t>4 –</w:t>
      </w:r>
      <w:r w:rsidRPr="00210A8C">
        <w:rPr>
          <w:b/>
          <w:bCs/>
        </w:rPr>
        <w:t xml:space="preserve"> </w:t>
      </w:r>
      <w:r>
        <w:rPr>
          <w:b/>
          <w:bCs/>
        </w:rPr>
        <w:t>Remuneration, allowances and entitlements</w:t>
      </w:r>
    </w:p>
    <w:p w14:paraId="785BD8BE" w14:textId="5DEF9F20" w:rsidR="003E10A6" w:rsidRDefault="003E10A6" w:rsidP="003E10A6">
      <w:r>
        <w:t xml:space="preserve">This section provides </w:t>
      </w:r>
      <w:r w:rsidR="00123F34">
        <w:t xml:space="preserve">that </w:t>
      </w:r>
      <w:r>
        <w:t xml:space="preserve">the remuneration, allowances and </w:t>
      </w:r>
      <w:r w:rsidR="00123F34">
        <w:t xml:space="preserve">other </w:t>
      </w:r>
      <w:r>
        <w:t xml:space="preserve">entitlements </w:t>
      </w:r>
      <w:r w:rsidR="00123F34">
        <w:t xml:space="preserve">of </w:t>
      </w:r>
      <w:r>
        <w:t xml:space="preserve">the Commissioner </w:t>
      </w:r>
      <w:r w:rsidR="00123F34">
        <w:t>are to be determined by the ACT Remuneration Tribunal</w:t>
      </w:r>
      <w:r>
        <w:t>.</w:t>
      </w:r>
    </w:p>
    <w:p w14:paraId="07EA78DC" w14:textId="77777777" w:rsidR="00123F34" w:rsidRDefault="00123F34" w:rsidP="003E10A6"/>
    <w:p w14:paraId="1A0AC5A5" w14:textId="15DB289E" w:rsidR="00123F34" w:rsidRPr="00210A8C" w:rsidRDefault="00123F34" w:rsidP="00123F34">
      <w:pPr>
        <w:rPr>
          <w:b/>
          <w:bCs/>
        </w:rPr>
      </w:pPr>
      <w:r w:rsidRPr="00210A8C">
        <w:rPr>
          <w:b/>
          <w:bCs/>
        </w:rPr>
        <w:t xml:space="preserve">Section </w:t>
      </w:r>
      <w:r>
        <w:rPr>
          <w:b/>
          <w:bCs/>
        </w:rPr>
        <w:t>5 –</w:t>
      </w:r>
      <w:r w:rsidRPr="00210A8C">
        <w:rPr>
          <w:b/>
          <w:bCs/>
        </w:rPr>
        <w:t xml:space="preserve"> </w:t>
      </w:r>
      <w:r>
        <w:rPr>
          <w:b/>
          <w:bCs/>
        </w:rPr>
        <w:t>Revocation</w:t>
      </w:r>
    </w:p>
    <w:p w14:paraId="2A4D12CD" w14:textId="3767401D" w:rsidR="00123F34" w:rsidRDefault="00123F34" w:rsidP="00123F34">
      <w:r>
        <w:t xml:space="preserve">This section revokes the previous appointment instrument </w:t>
      </w:r>
      <w:r w:rsidRPr="00C7586A">
        <w:t>DI2020-83</w:t>
      </w:r>
      <w:r>
        <w:t>.</w:t>
      </w:r>
    </w:p>
    <w:p w14:paraId="492B37DC" w14:textId="77777777" w:rsidR="00123F34" w:rsidRDefault="00123F34" w:rsidP="003E10A6"/>
    <w:p w14:paraId="62792187" w14:textId="77777777" w:rsidR="00210A8C" w:rsidRPr="00210A8C" w:rsidRDefault="00210A8C"/>
    <w:sectPr w:rsidR="00210A8C" w:rsidRPr="00210A8C"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26E0" w14:textId="77777777" w:rsidR="00A246A0" w:rsidRDefault="00A246A0" w:rsidP="006815C9">
      <w:r>
        <w:separator/>
      </w:r>
    </w:p>
  </w:endnote>
  <w:endnote w:type="continuationSeparator" w:id="0">
    <w:p w14:paraId="33AB155A" w14:textId="77777777" w:rsidR="00A246A0" w:rsidRDefault="00A246A0"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F76F" w14:textId="77777777" w:rsidR="00145E32" w:rsidRDefault="0014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E549" w14:textId="21969C74" w:rsidR="00091D34" w:rsidRPr="00145E32" w:rsidRDefault="00145E32" w:rsidP="00145E32">
    <w:pPr>
      <w:pStyle w:val="Footer"/>
      <w:jc w:val="center"/>
      <w:rPr>
        <w:rFonts w:cs="Arial"/>
        <w:sz w:val="14"/>
      </w:rPr>
    </w:pPr>
    <w:r w:rsidRPr="00145E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5355" w14:textId="77777777" w:rsidR="00145E32" w:rsidRDefault="0014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457F" w14:textId="77777777" w:rsidR="00A246A0" w:rsidRDefault="00A246A0" w:rsidP="006815C9">
      <w:r>
        <w:separator/>
      </w:r>
    </w:p>
  </w:footnote>
  <w:footnote w:type="continuationSeparator" w:id="0">
    <w:p w14:paraId="494EA063" w14:textId="77777777" w:rsidR="00A246A0" w:rsidRDefault="00A246A0"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236A" w14:textId="77777777" w:rsidR="00145E32" w:rsidRDefault="00145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4E6B" w14:textId="77777777" w:rsidR="00145E32" w:rsidRDefault="00145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F6D3" w14:textId="77777777" w:rsidR="00145E32" w:rsidRDefault="00145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355E7"/>
    <w:rsid w:val="00040E22"/>
    <w:rsid w:val="000661CC"/>
    <w:rsid w:val="00091D34"/>
    <w:rsid w:val="00123F34"/>
    <w:rsid w:val="00145E32"/>
    <w:rsid w:val="00205066"/>
    <w:rsid w:val="00210A8C"/>
    <w:rsid w:val="002A1600"/>
    <w:rsid w:val="002C461C"/>
    <w:rsid w:val="0031666A"/>
    <w:rsid w:val="003E10A6"/>
    <w:rsid w:val="003E6E4F"/>
    <w:rsid w:val="005C5791"/>
    <w:rsid w:val="00636A6D"/>
    <w:rsid w:val="00655D21"/>
    <w:rsid w:val="006815C9"/>
    <w:rsid w:val="006C1BB9"/>
    <w:rsid w:val="006E7046"/>
    <w:rsid w:val="007560BA"/>
    <w:rsid w:val="008511EC"/>
    <w:rsid w:val="00933D54"/>
    <w:rsid w:val="00947114"/>
    <w:rsid w:val="00A07C01"/>
    <w:rsid w:val="00A246A0"/>
    <w:rsid w:val="00A910F0"/>
    <w:rsid w:val="00A9517B"/>
    <w:rsid w:val="00B1586C"/>
    <w:rsid w:val="00B77820"/>
    <w:rsid w:val="00C1618B"/>
    <w:rsid w:val="00C474B1"/>
    <w:rsid w:val="00D309ED"/>
    <w:rsid w:val="00D627A5"/>
    <w:rsid w:val="00D77756"/>
    <w:rsid w:val="00E873D3"/>
    <w:rsid w:val="00ED09ED"/>
    <w:rsid w:val="00F4263A"/>
    <w:rsid w:val="00F5371D"/>
    <w:rsid w:val="00F555BE"/>
    <w:rsid w:val="00F80C62"/>
    <w:rsid w:val="00FC2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C8FAE"/>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0661CC"/>
    <w:rPr>
      <w:sz w:val="16"/>
      <w:szCs w:val="16"/>
    </w:rPr>
  </w:style>
  <w:style w:type="paragraph" w:styleId="CommentText">
    <w:name w:val="annotation text"/>
    <w:basedOn w:val="Normal"/>
    <w:link w:val="CommentTextChar"/>
    <w:uiPriority w:val="99"/>
    <w:semiHidden/>
    <w:unhideWhenUsed/>
    <w:rsid w:val="000661CC"/>
    <w:rPr>
      <w:sz w:val="20"/>
    </w:rPr>
  </w:style>
  <w:style w:type="character" w:customStyle="1" w:styleId="CommentTextChar">
    <w:name w:val="Comment Text Char"/>
    <w:basedOn w:val="DefaultParagraphFont"/>
    <w:link w:val="CommentText"/>
    <w:uiPriority w:val="99"/>
    <w:semiHidden/>
    <w:rsid w:val="000661CC"/>
    <w:rPr>
      <w:lang w:eastAsia="en-US"/>
    </w:rPr>
  </w:style>
  <w:style w:type="paragraph" w:styleId="CommentSubject">
    <w:name w:val="annotation subject"/>
    <w:basedOn w:val="CommentText"/>
    <w:next w:val="CommentText"/>
    <w:link w:val="CommentSubjectChar"/>
    <w:uiPriority w:val="99"/>
    <w:semiHidden/>
    <w:unhideWhenUsed/>
    <w:rsid w:val="000661CC"/>
    <w:rPr>
      <w:b/>
      <w:bCs/>
    </w:rPr>
  </w:style>
  <w:style w:type="character" w:customStyle="1" w:styleId="CommentSubjectChar">
    <w:name w:val="Comment Subject Char"/>
    <w:basedOn w:val="CommentTextChar"/>
    <w:link w:val="CommentSubject"/>
    <w:uiPriority w:val="99"/>
    <w:semiHidden/>
    <w:rsid w:val="000661CC"/>
    <w:rPr>
      <w:b/>
      <w:bCs/>
      <w:lang w:eastAsia="en-US"/>
    </w:rPr>
  </w:style>
  <w:style w:type="paragraph" w:styleId="BalloonText">
    <w:name w:val="Balloon Text"/>
    <w:basedOn w:val="Normal"/>
    <w:link w:val="BalloonTextChar"/>
    <w:uiPriority w:val="99"/>
    <w:semiHidden/>
    <w:unhideWhenUsed/>
    <w:rsid w:val="00066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2611</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2020-09-10T01:54:00Z</dcterms:created>
  <dcterms:modified xsi:type="dcterms:W3CDTF">2020-09-10T01:54:00Z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A26533436</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2020-09-09T00:42:51Z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2020-09-09T01:38:39Z</vt:filetime>
  </property>
  <property fmtid="{D5CDD505-2E9C-101B-9397-08002B2CF9AE}" pid="10" name="Objective-ModificationStamp">
    <vt:filetime>2020-09-09T03:11:10Z</vt:filetime>
  </property>
  <property fmtid="{D5CDD505-2E9C-101B-9397-08002B2CF9AE}" pid="11" name="Objective-Owner">
    <vt:lpwstr>Olivia Edgar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Correspondence:Office of the Director-General</vt:lpwstr>
  </property>
  <property fmtid="{D5CDD505-2E9C-101B-9397-08002B2CF9AE}" pid="13" name="Objective-Parent">
    <vt:lpwstr>20/65823 Ministerial Information Brief - Commissioner for Sustainability and the Environment - Revised Appointment Instrument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1-2020/65823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