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D219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0FCD1FD" w14:textId="7780E497" w:rsidR="006815C9" w:rsidRDefault="002742AA">
      <w:pPr>
        <w:pStyle w:val="Billname"/>
        <w:spacing w:before="700"/>
      </w:pPr>
      <w:r>
        <w:t>Supreme Court Regulation 2020</w:t>
      </w:r>
    </w:p>
    <w:p w14:paraId="1E10A6A3" w14:textId="42207D57" w:rsidR="006815C9" w:rsidRDefault="00F5371D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Subordinate law SL</w:t>
      </w:r>
      <w:r w:rsidR="00C733B4">
        <w:rPr>
          <w:rFonts w:ascii="Arial" w:hAnsi="Arial" w:cs="Arial"/>
          <w:b/>
          <w:bCs/>
        </w:rPr>
        <w:t>20</w:t>
      </w:r>
      <w:r w:rsidR="002742AA">
        <w:rPr>
          <w:rFonts w:ascii="Arial" w:hAnsi="Arial" w:cs="Arial"/>
          <w:b/>
          <w:bCs/>
        </w:rPr>
        <w:t>20-</w:t>
      </w:r>
      <w:r w:rsidR="00793835">
        <w:rPr>
          <w:rFonts w:ascii="Arial" w:hAnsi="Arial" w:cs="Arial"/>
          <w:b/>
          <w:bCs/>
        </w:rPr>
        <w:t>46</w:t>
      </w:r>
    </w:p>
    <w:p w14:paraId="7FD578E1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3B8B3C63" w14:textId="1D0632D0" w:rsidR="006815C9" w:rsidRDefault="002742AA" w:rsidP="00091D3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Supreme Court Act 193</w:t>
      </w:r>
      <w:r w:rsidR="00CF3B95">
        <w:rPr>
          <w:rFonts w:cs="Arial"/>
          <w:sz w:val="20"/>
        </w:rPr>
        <w:t>3</w:t>
      </w:r>
      <w:r>
        <w:rPr>
          <w:rFonts w:cs="Arial"/>
          <w:sz w:val="20"/>
        </w:rPr>
        <w:t xml:space="preserve"> </w:t>
      </w:r>
    </w:p>
    <w:p w14:paraId="67986420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C460860" w14:textId="77777777" w:rsidR="00EE3E04" w:rsidRDefault="00EE3E04" w:rsidP="00EE3E04">
      <w:pPr>
        <w:pStyle w:val="N-line3"/>
        <w:pBdr>
          <w:bottom w:val="none" w:sz="0" w:space="0" w:color="auto"/>
        </w:pBdr>
      </w:pPr>
    </w:p>
    <w:p w14:paraId="05BC222C" w14:textId="77777777" w:rsidR="00EE3E04" w:rsidRDefault="00EE3E04" w:rsidP="00EE3E04">
      <w:pPr>
        <w:pStyle w:val="N-line3"/>
        <w:pBdr>
          <w:top w:val="single" w:sz="12" w:space="1" w:color="auto"/>
          <w:bottom w:val="none" w:sz="0" w:space="0" w:color="auto"/>
        </w:pBdr>
      </w:pPr>
    </w:p>
    <w:p w14:paraId="49DF153E" w14:textId="77777777" w:rsidR="003F1744" w:rsidRPr="003F1744" w:rsidRDefault="003F1744" w:rsidP="003F1744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explanatory statement relates to the </w:t>
      </w:r>
      <w:r>
        <w:rPr>
          <w:rFonts w:ascii="Arial" w:hAnsi="Arial" w:cs="Arial"/>
          <w:bCs/>
          <w:i/>
          <w:iCs/>
        </w:rPr>
        <w:t xml:space="preserve">Supreme Court Regulation 2020 </w:t>
      </w:r>
      <w:r>
        <w:rPr>
          <w:rFonts w:ascii="Arial" w:hAnsi="Arial" w:cs="Arial"/>
          <w:bCs/>
        </w:rPr>
        <w:t xml:space="preserve">as made by the Executive. </w:t>
      </w:r>
      <w:r w:rsidRPr="003F1744">
        <w:rPr>
          <w:rFonts w:ascii="Arial" w:hAnsi="Arial" w:cs="Arial"/>
          <w:bCs/>
        </w:rPr>
        <w:t>It has been prepared to assist the reader of the regulation. It does not form part of the regulation.</w:t>
      </w:r>
    </w:p>
    <w:p w14:paraId="4D33B195" w14:textId="72DA89D9" w:rsidR="003F1744" w:rsidRDefault="003F1744" w:rsidP="003F1744">
      <w:pPr>
        <w:spacing w:after="120"/>
        <w:rPr>
          <w:rFonts w:ascii="Arial" w:hAnsi="Arial" w:cs="Arial"/>
          <w:bCs/>
        </w:rPr>
      </w:pPr>
      <w:r w:rsidRPr="003F1744">
        <w:rPr>
          <w:rFonts w:ascii="Arial" w:hAnsi="Arial" w:cs="Arial"/>
          <w:bCs/>
        </w:rPr>
        <w:t>This explanatory statement must be read in conjunction with the regulation. It is not, and not intended to be, a comprehensive description of the regulation. What is written about a provision is not to be taken as an authoritative guide to the meaning of a provision, this being a task for the courts</w:t>
      </w:r>
      <w:r>
        <w:rPr>
          <w:rFonts w:ascii="Arial" w:hAnsi="Arial" w:cs="Arial"/>
          <w:bCs/>
        </w:rPr>
        <w:t>.</w:t>
      </w:r>
    </w:p>
    <w:p w14:paraId="2B8151B6" w14:textId="77777777" w:rsidR="003F1744" w:rsidRDefault="003F1744" w:rsidP="003F1744">
      <w:pPr>
        <w:spacing w:before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PURPOSE OF THE REGULATION</w:t>
      </w:r>
    </w:p>
    <w:p w14:paraId="1B286B8A" w14:textId="67FD7EFA" w:rsidR="003F1744" w:rsidRPr="003F1744" w:rsidRDefault="003F1744" w:rsidP="003F1744">
      <w:pPr>
        <w:spacing w:before="2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The purpose of the </w:t>
      </w:r>
      <w:r>
        <w:rPr>
          <w:rFonts w:ascii="Arial" w:hAnsi="Arial" w:cs="Arial"/>
          <w:bCs/>
          <w:i/>
          <w:iCs/>
          <w:szCs w:val="24"/>
        </w:rPr>
        <w:t>Supreme Court Regulation</w:t>
      </w:r>
      <w:r w:rsidR="00D637E5">
        <w:rPr>
          <w:rFonts w:ascii="Arial" w:hAnsi="Arial" w:cs="Arial"/>
          <w:bCs/>
          <w:i/>
          <w:iCs/>
          <w:szCs w:val="24"/>
        </w:rPr>
        <w:t xml:space="preserve"> 2020</w:t>
      </w:r>
      <w:r>
        <w:rPr>
          <w:rFonts w:ascii="Arial" w:hAnsi="Arial" w:cs="Arial"/>
          <w:bCs/>
          <w:szCs w:val="24"/>
        </w:rPr>
        <w:t xml:space="preserve"> is to </w:t>
      </w:r>
      <w:r w:rsidR="00D637E5">
        <w:rPr>
          <w:rFonts w:ascii="Arial" w:hAnsi="Arial" w:cs="Arial"/>
          <w:bCs/>
          <w:szCs w:val="24"/>
        </w:rPr>
        <w:t xml:space="preserve">prescribe the </w:t>
      </w:r>
      <w:r w:rsidR="00CF3B95">
        <w:rPr>
          <w:rFonts w:ascii="Arial" w:hAnsi="Arial" w:cs="Arial"/>
          <w:bCs/>
          <w:szCs w:val="24"/>
        </w:rPr>
        <w:t xml:space="preserve">day on which the </w:t>
      </w:r>
      <w:r w:rsidR="00D637E5">
        <w:rPr>
          <w:rFonts w:ascii="Arial" w:hAnsi="Arial" w:cs="Arial"/>
          <w:bCs/>
          <w:szCs w:val="24"/>
        </w:rPr>
        <w:t xml:space="preserve">COVID-19 emergency period </w:t>
      </w:r>
      <w:r w:rsidR="00CF3B95">
        <w:rPr>
          <w:rFonts w:ascii="Arial" w:hAnsi="Arial" w:cs="Arial"/>
          <w:bCs/>
          <w:szCs w:val="24"/>
        </w:rPr>
        <w:t xml:space="preserve">ends, for the purpose of section 68B (3A) of the </w:t>
      </w:r>
      <w:r w:rsidR="00CF3B95">
        <w:rPr>
          <w:rFonts w:ascii="Arial" w:hAnsi="Arial" w:cs="Arial"/>
          <w:bCs/>
          <w:i/>
          <w:iCs/>
          <w:szCs w:val="24"/>
        </w:rPr>
        <w:t>Supreme Court Act 1933</w:t>
      </w:r>
      <w:r w:rsidR="00CF3B95">
        <w:rPr>
          <w:rFonts w:ascii="Arial" w:hAnsi="Arial" w:cs="Arial"/>
          <w:bCs/>
          <w:szCs w:val="24"/>
        </w:rPr>
        <w:t xml:space="preserve"> (the </w:t>
      </w:r>
      <w:r w:rsidR="005B2477">
        <w:rPr>
          <w:rFonts w:ascii="Arial" w:hAnsi="Arial" w:cs="Arial"/>
          <w:bCs/>
          <w:szCs w:val="24"/>
        </w:rPr>
        <w:t xml:space="preserve">Supreme Court </w:t>
      </w:r>
      <w:r w:rsidR="00CF3B95">
        <w:rPr>
          <w:rFonts w:ascii="Arial" w:hAnsi="Arial" w:cs="Arial"/>
          <w:bCs/>
          <w:szCs w:val="24"/>
        </w:rPr>
        <w:t>Act)</w:t>
      </w:r>
      <w:r w:rsidR="00CF3B95">
        <w:rPr>
          <w:rFonts w:ascii="Arial" w:hAnsi="Arial" w:cs="Arial"/>
          <w:bCs/>
          <w:i/>
          <w:i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as permitted by section 68B (4)</w:t>
      </w:r>
      <w:r w:rsidR="002F2B90">
        <w:rPr>
          <w:rFonts w:ascii="Arial" w:hAnsi="Arial" w:cs="Arial"/>
          <w:bCs/>
          <w:szCs w:val="24"/>
        </w:rPr>
        <w:t>(b)</w:t>
      </w:r>
      <w:r>
        <w:rPr>
          <w:rFonts w:ascii="Arial" w:hAnsi="Arial" w:cs="Arial"/>
          <w:bCs/>
          <w:szCs w:val="24"/>
        </w:rPr>
        <w:t xml:space="preserve"> of th</w:t>
      </w:r>
      <w:r w:rsidR="0082734F">
        <w:rPr>
          <w:rFonts w:ascii="Arial" w:hAnsi="Arial" w:cs="Arial"/>
          <w:bCs/>
          <w:szCs w:val="24"/>
        </w:rPr>
        <w:t>at</w:t>
      </w:r>
      <w:r w:rsidR="00CF3B95">
        <w:rPr>
          <w:rFonts w:ascii="Arial" w:hAnsi="Arial" w:cs="Arial"/>
          <w:bCs/>
          <w:szCs w:val="24"/>
        </w:rPr>
        <w:t xml:space="preserve"> Act</w:t>
      </w:r>
      <w:r>
        <w:rPr>
          <w:rFonts w:ascii="Arial" w:hAnsi="Arial" w:cs="Arial"/>
          <w:bCs/>
          <w:szCs w:val="24"/>
        </w:rPr>
        <w:t xml:space="preserve">. </w:t>
      </w:r>
    </w:p>
    <w:p w14:paraId="59272C8D" w14:textId="77777777" w:rsidR="003F1744" w:rsidRPr="003F1744" w:rsidRDefault="003F1744" w:rsidP="003F1744">
      <w:pPr>
        <w:spacing w:before="240"/>
        <w:rPr>
          <w:rFonts w:ascii="Arial" w:hAnsi="Arial" w:cs="Arial"/>
          <w:b/>
          <w:bCs/>
          <w:szCs w:val="24"/>
        </w:rPr>
      </w:pPr>
      <w:r w:rsidRPr="003F1744">
        <w:rPr>
          <w:rFonts w:ascii="Arial" w:hAnsi="Arial" w:cs="Arial"/>
          <w:b/>
          <w:bCs/>
          <w:szCs w:val="24"/>
        </w:rPr>
        <w:t>OVERVIEW OF THE REGULATION</w:t>
      </w:r>
    </w:p>
    <w:p w14:paraId="0E4C3FB5" w14:textId="3E87F18B" w:rsidR="005927B2" w:rsidRPr="00671107" w:rsidRDefault="003F1744" w:rsidP="005927B2">
      <w:pPr>
        <w:spacing w:before="240"/>
        <w:rPr>
          <w:rFonts w:ascii="Arial" w:hAnsi="Arial" w:cs="Arial"/>
          <w:bCs/>
          <w:szCs w:val="24"/>
        </w:rPr>
      </w:pPr>
      <w:r w:rsidRPr="003F1744">
        <w:rPr>
          <w:rFonts w:ascii="Arial" w:hAnsi="Arial" w:cs="Arial"/>
          <w:bCs/>
          <w:szCs w:val="24"/>
        </w:rPr>
        <w:t>Th</w:t>
      </w:r>
      <w:r w:rsidR="005927B2">
        <w:rPr>
          <w:rFonts w:ascii="Arial" w:hAnsi="Arial" w:cs="Arial"/>
          <w:bCs/>
          <w:szCs w:val="24"/>
        </w:rPr>
        <w:t>e</w:t>
      </w:r>
      <w:r w:rsidRPr="003F1744">
        <w:rPr>
          <w:rFonts w:ascii="Arial" w:hAnsi="Arial" w:cs="Arial"/>
          <w:bCs/>
          <w:szCs w:val="24"/>
        </w:rPr>
        <w:t xml:space="preserve"> regulation </w:t>
      </w:r>
      <w:r w:rsidR="005927B2">
        <w:rPr>
          <w:rFonts w:ascii="Arial" w:hAnsi="Arial" w:cs="Arial"/>
          <w:bCs/>
          <w:szCs w:val="24"/>
        </w:rPr>
        <w:t xml:space="preserve">prescribes the 31 March 2021 as the day the COVID-19 emergency period ends for the purposes of </w:t>
      </w:r>
      <w:r w:rsidR="00D637E5">
        <w:rPr>
          <w:rFonts w:ascii="Arial" w:hAnsi="Arial" w:cs="Arial"/>
          <w:bCs/>
          <w:szCs w:val="24"/>
        </w:rPr>
        <w:t>the defined term ‘</w:t>
      </w:r>
      <w:r w:rsidR="00D637E5" w:rsidRPr="00D637E5">
        <w:rPr>
          <w:rFonts w:ascii="Arial" w:hAnsi="Arial" w:cs="Arial"/>
          <w:bCs/>
          <w:i/>
          <w:iCs/>
          <w:szCs w:val="24"/>
        </w:rPr>
        <w:t>COVID-19 emergency period</w:t>
      </w:r>
      <w:r w:rsidR="00D637E5">
        <w:rPr>
          <w:rFonts w:ascii="Arial" w:hAnsi="Arial" w:cs="Arial"/>
          <w:bCs/>
          <w:i/>
          <w:iCs/>
          <w:szCs w:val="24"/>
        </w:rPr>
        <w:t>’</w:t>
      </w:r>
      <w:r w:rsidR="00D637E5">
        <w:rPr>
          <w:rFonts w:ascii="Arial" w:hAnsi="Arial" w:cs="Arial"/>
          <w:bCs/>
          <w:szCs w:val="24"/>
        </w:rPr>
        <w:t xml:space="preserve"> used in </w:t>
      </w:r>
      <w:r w:rsidR="005927B2">
        <w:rPr>
          <w:rFonts w:ascii="Arial" w:hAnsi="Arial" w:cs="Arial"/>
          <w:bCs/>
          <w:szCs w:val="24"/>
        </w:rPr>
        <w:t>section 68B</w:t>
      </w:r>
      <w:r w:rsidR="00D637E5">
        <w:rPr>
          <w:rFonts w:ascii="Arial" w:hAnsi="Arial" w:cs="Arial"/>
          <w:bCs/>
          <w:szCs w:val="24"/>
        </w:rPr>
        <w:t>(3A)</w:t>
      </w:r>
      <w:r w:rsidR="005927B2">
        <w:rPr>
          <w:rFonts w:ascii="Arial" w:hAnsi="Arial" w:cs="Arial"/>
          <w:bCs/>
          <w:szCs w:val="24"/>
        </w:rPr>
        <w:t xml:space="preserve"> of </w:t>
      </w:r>
      <w:r w:rsidRPr="003F1744">
        <w:rPr>
          <w:rFonts w:ascii="Arial" w:hAnsi="Arial" w:cs="Arial"/>
          <w:bCs/>
          <w:szCs w:val="24"/>
        </w:rPr>
        <w:t xml:space="preserve">the </w:t>
      </w:r>
      <w:bookmarkStart w:id="1" w:name="_Hlk49860654"/>
      <w:r w:rsidR="005B2477">
        <w:rPr>
          <w:rFonts w:ascii="Arial" w:hAnsi="Arial" w:cs="Arial"/>
          <w:bCs/>
          <w:szCs w:val="24"/>
        </w:rPr>
        <w:t>Supreme Court Act.</w:t>
      </w:r>
      <w:r w:rsidR="005927B2">
        <w:rPr>
          <w:rFonts w:ascii="Arial" w:hAnsi="Arial" w:cs="Arial"/>
          <w:bCs/>
          <w:i/>
          <w:iCs/>
          <w:szCs w:val="24"/>
        </w:rPr>
        <w:t xml:space="preserve"> </w:t>
      </w:r>
      <w:r w:rsidR="00671107">
        <w:rPr>
          <w:rFonts w:ascii="Arial" w:hAnsi="Arial" w:cs="Arial"/>
          <w:bCs/>
          <w:szCs w:val="24"/>
        </w:rPr>
        <w:t xml:space="preserve">The effect is to extend the operation of section 68B (3A) which permits an accused person to elect trial by judge alone for offences that would otherwise be excluded. </w:t>
      </w:r>
    </w:p>
    <w:bookmarkEnd w:id="1"/>
    <w:p w14:paraId="06A6A012" w14:textId="2FE14A27" w:rsidR="003F1744" w:rsidRDefault="003F1744" w:rsidP="003F1744">
      <w:pPr>
        <w:spacing w:before="240"/>
        <w:rPr>
          <w:rFonts w:ascii="Arial" w:hAnsi="Arial" w:cs="Arial"/>
          <w:bCs/>
          <w:szCs w:val="24"/>
        </w:rPr>
      </w:pPr>
      <w:r w:rsidRPr="003F1744">
        <w:rPr>
          <w:rFonts w:ascii="Arial" w:hAnsi="Arial" w:cs="Arial"/>
          <w:bCs/>
          <w:szCs w:val="24"/>
        </w:rPr>
        <w:t>The amendments in this regulation will commence on the day after its notification day</w:t>
      </w:r>
      <w:r w:rsidR="00957272">
        <w:rPr>
          <w:rFonts w:ascii="Arial" w:hAnsi="Arial" w:cs="Arial"/>
          <w:bCs/>
          <w:szCs w:val="24"/>
        </w:rPr>
        <w:t>.</w:t>
      </w:r>
    </w:p>
    <w:p w14:paraId="68CB4076" w14:textId="4F25DC96" w:rsidR="003F1744" w:rsidRPr="00671107" w:rsidRDefault="003F1744" w:rsidP="00671107">
      <w:pPr>
        <w:spacing w:before="240"/>
        <w:rPr>
          <w:rFonts w:ascii="Arial" w:hAnsi="Arial" w:cs="Arial"/>
          <w:b/>
          <w:bCs/>
          <w:szCs w:val="24"/>
        </w:rPr>
      </w:pPr>
      <w:r w:rsidRPr="00671107">
        <w:rPr>
          <w:rFonts w:ascii="Arial" w:hAnsi="Arial" w:cs="Arial"/>
          <w:b/>
          <w:bCs/>
          <w:szCs w:val="24"/>
        </w:rPr>
        <w:t>CONSISTENCY WITH HUMAN RIGHTS</w:t>
      </w:r>
    </w:p>
    <w:p w14:paraId="7B1325D9" w14:textId="48937A29" w:rsidR="0043597C" w:rsidRDefault="0043597C" w:rsidP="0088149A">
      <w:pPr>
        <w:spacing w:before="240"/>
        <w:rPr>
          <w:rFonts w:ascii="Arial" w:hAnsi="Arial" w:cs="Arial"/>
          <w:iCs/>
          <w:szCs w:val="24"/>
        </w:rPr>
      </w:pPr>
      <w:r w:rsidRPr="0088149A">
        <w:rPr>
          <w:rFonts w:ascii="Arial" w:hAnsi="Arial" w:cs="Arial"/>
          <w:szCs w:val="24"/>
        </w:rPr>
        <w:t xml:space="preserve">Section 68B of the </w:t>
      </w:r>
      <w:r w:rsidR="005B2477">
        <w:rPr>
          <w:rFonts w:ascii="Arial" w:hAnsi="Arial" w:cs="Arial"/>
          <w:szCs w:val="24"/>
        </w:rPr>
        <w:t xml:space="preserve">Supreme Court </w:t>
      </w:r>
      <w:r w:rsidR="005B2477">
        <w:rPr>
          <w:rFonts w:ascii="Arial" w:hAnsi="Arial" w:cs="Arial"/>
          <w:iCs/>
          <w:szCs w:val="24"/>
        </w:rPr>
        <w:t xml:space="preserve">Act </w:t>
      </w:r>
      <w:r>
        <w:rPr>
          <w:rFonts w:ascii="Arial" w:hAnsi="Arial" w:cs="Arial"/>
          <w:iCs/>
          <w:szCs w:val="24"/>
        </w:rPr>
        <w:t>was amended</w:t>
      </w:r>
      <w:r w:rsidR="00671107">
        <w:rPr>
          <w:rFonts w:ascii="Arial" w:hAnsi="Arial" w:cs="Arial"/>
          <w:iCs/>
          <w:szCs w:val="24"/>
        </w:rPr>
        <w:t xml:space="preserve"> by the </w:t>
      </w:r>
      <w:r w:rsidR="00671107">
        <w:rPr>
          <w:rFonts w:ascii="Arial" w:hAnsi="Arial" w:cs="Arial"/>
          <w:i/>
          <w:szCs w:val="24"/>
        </w:rPr>
        <w:t>COVID-19 Emergency Response Act 2020</w:t>
      </w:r>
      <w:r>
        <w:rPr>
          <w:rFonts w:ascii="Arial" w:hAnsi="Arial" w:cs="Arial"/>
          <w:iCs/>
          <w:szCs w:val="24"/>
        </w:rPr>
        <w:t xml:space="preserve"> to introduce subsections 68B (3A), (4) and (5</w:t>
      </w:r>
      <w:r w:rsidR="00671107">
        <w:rPr>
          <w:rFonts w:ascii="Arial" w:hAnsi="Arial" w:cs="Arial"/>
          <w:iCs/>
          <w:szCs w:val="24"/>
        </w:rPr>
        <w:t>)</w:t>
      </w:r>
      <w:r>
        <w:rPr>
          <w:rFonts w:ascii="Arial" w:hAnsi="Arial" w:cs="Arial"/>
          <w:iCs/>
          <w:szCs w:val="24"/>
        </w:rPr>
        <w:t xml:space="preserve">. A </w:t>
      </w:r>
      <w:r w:rsidR="00671107">
        <w:rPr>
          <w:rFonts w:ascii="Arial" w:hAnsi="Arial" w:cs="Arial"/>
          <w:iCs/>
          <w:szCs w:val="24"/>
        </w:rPr>
        <w:t xml:space="preserve">detailed </w:t>
      </w:r>
      <w:r>
        <w:rPr>
          <w:rFonts w:ascii="Arial" w:hAnsi="Arial" w:cs="Arial"/>
          <w:iCs/>
          <w:szCs w:val="24"/>
        </w:rPr>
        <w:t xml:space="preserve">human rights analysis of those amendments can be found </w:t>
      </w:r>
      <w:r w:rsidR="00671107">
        <w:rPr>
          <w:rFonts w:ascii="Arial" w:hAnsi="Arial" w:cs="Arial"/>
          <w:iCs/>
          <w:szCs w:val="24"/>
        </w:rPr>
        <w:t>in the explanatory statement to the COV</w:t>
      </w:r>
      <w:r w:rsidR="00D637E5">
        <w:rPr>
          <w:rFonts w:ascii="Arial" w:hAnsi="Arial" w:cs="Arial"/>
          <w:iCs/>
          <w:szCs w:val="24"/>
        </w:rPr>
        <w:t>ID</w:t>
      </w:r>
      <w:r w:rsidR="00671107">
        <w:rPr>
          <w:rFonts w:ascii="Arial" w:hAnsi="Arial" w:cs="Arial"/>
          <w:iCs/>
          <w:szCs w:val="24"/>
        </w:rPr>
        <w:t>-19 Emergency Response Bill</w:t>
      </w:r>
      <w:r w:rsidR="00D637E5">
        <w:rPr>
          <w:rFonts w:ascii="Arial" w:hAnsi="Arial" w:cs="Arial"/>
          <w:iCs/>
          <w:szCs w:val="24"/>
        </w:rPr>
        <w:t xml:space="preserve"> 2020</w:t>
      </w:r>
      <w:r w:rsidR="00671107">
        <w:rPr>
          <w:rFonts w:ascii="Arial" w:hAnsi="Arial" w:cs="Arial"/>
          <w:iCs/>
          <w:szCs w:val="24"/>
        </w:rPr>
        <w:t>.</w:t>
      </w:r>
      <w:r>
        <w:rPr>
          <w:rFonts w:ascii="Arial" w:hAnsi="Arial" w:cs="Arial"/>
          <w:iCs/>
          <w:szCs w:val="24"/>
        </w:rPr>
        <w:t xml:space="preserve"> </w:t>
      </w:r>
    </w:p>
    <w:p w14:paraId="42D6E7AD" w14:textId="212514A7" w:rsidR="0088149A" w:rsidRDefault="0088149A" w:rsidP="0088149A">
      <w:pPr>
        <w:spacing w:before="2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lastRenderedPageBreak/>
        <w:t xml:space="preserve">A Bill to extend these provisions was introduced in the ACT Legislative Assembly on 2 December. </w:t>
      </w:r>
      <w:r w:rsidR="00D637E5">
        <w:rPr>
          <w:rFonts w:ascii="Arial" w:hAnsi="Arial" w:cs="Arial"/>
          <w:iCs/>
          <w:szCs w:val="24"/>
        </w:rPr>
        <w:t>If passed, t</w:t>
      </w:r>
      <w:r>
        <w:rPr>
          <w:rFonts w:ascii="Arial" w:hAnsi="Arial" w:cs="Arial"/>
          <w:iCs/>
          <w:szCs w:val="24"/>
        </w:rPr>
        <w:t xml:space="preserve">he </w:t>
      </w:r>
      <w:r w:rsidR="002F2B90">
        <w:rPr>
          <w:rFonts w:ascii="Arial" w:hAnsi="Arial" w:cs="Arial"/>
          <w:iCs/>
          <w:szCs w:val="24"/>
        </w:rPr>
        <w:t>COVID-19 Emergency Response Legislation Amendment Bill 2020 (No 3) will</w:t>
      </w:r>
      <w:r w:rsidR="00D637E5">
        <w:rPr>
          <w:rFonts w:ascii="Arial" w:hAnsi="Arial" w:cs="Arial"/>
          <w:iCs/>
          <w:szCs w:val="24"/>
        </w:rPr>
        <w:t xml:space="preserve"> </w:t>
      </w:r>
      <w:r w:rsidR="002F2B90">
        <w:rPr>
          <w:rFonts w:ascii="Arial" w:hAnsi="Arial" w:cs="Arial"/>
          <w:iCs/>
          <w:szCs w:val="24"/>
        </w:rPr>
        <w:t xml:space="preserve">extend the operation of section 68B (3A) of the </w:t>
      </w:r>
      <w:r w:rsidR="005B2477">
        <w:rPr>
          <w:rFonts w:ascii="Arial" w:hAnsi="Arial" w:cs="Arial"/>
          <w:iCs/>
          <w:szCs w:val="24"/>
        </w:rPr>
        <w:t xml:space="preserve">Supreme Court Act </w:t>
      </w:r>
      <w:r w:rsidR="002F2B90">
        <w:rPr>
          <w:rFonts w:ascii="Arial" w:hAnsi="Arial" w:cs="Arial"/>
          <w:iCs/>
          <w:szCs w:val="24"/>
        </w:rPr>
        <w:t xml:space="preserve">to 30 June 2021. A human rights analysis relating to the extension of the measure can be found in the explanatory statement to this Bill. </w:t>
      </w:r>
      <w:r>
        <w:rPr>
          <w:rFonts w:ascii="Arial" w:hAnsi="Arial" w:cs="Arial"/>
          <w:iCs/>
          <w:szCs w:val="24"/>
        </w:rPr>
        <w:t xml:space="preserve"> </w:t>
      </w:r>
    </w:p>
    <w:p w14:paraId="5BE5BCFF" w14:textId="26960EB4" w:rsidR="0027468F" w:rsidRDefault="0027468F" w:rsidP="0088149A">
      <w:pPr>
        <w:spacing w:before="240"/>
        <w:rPr>
          <w:rFonts w:ascii="Arial" w:hAnsi="Arial" w:cs="Arial"/>
          <w:iCs/>
          <w:szCs w:val="24"/>
        </w:rPr>
      </w:pPr>
      <w:r w:rsidRPr="0027468F">
        <w:rPr>
          <w:rFonts w:ascii="Arial" w:hAnsi="Arial" w:cs="Arial"/>
          <w:iCs/>
          <w:szCs w:val="24"/>
        </w:rPr>
        <w:t xml:space="preserve">The regulation is necessary to </w:t>
      </w:r>
      <w:r w:rsidR="00CF3B95">
        <w:rPr>
          <w:rFonts w:ascii="Arial" w:hAnsi="Arial" w:cs="Arial"/>
          <w:iCs/>
          <w:szCs w:val="24"/>
        </w:rPr>
        <w:t>support</w:t>
      </w:r>
      <w:r w:rsidRPr="0027468F">
        <w:rPr>
          <w:rFonts w:ascii="Arial" w:hAnsi="Arial" w:cs="Arial"/>
          <w:iCs/>
          <w:szCs w:val="24"/>
        </w:rPr>
        <w:t xml:space="preserve"> the administration of justice in a COVID-safe manner, promoting the right to be tried without reasonable delay.  To the extent the </w:t>
      </w:r>
      <w:r>
        <w:rPr>
          <w:rFonts w:ascii="Arial" w:hAnsi="Arial" w:cs="Arial"/>
          <w:iCs/>
          <w:szCs w:val="24"/>
        </w:rPr>
        <w:t>regulation</w:t>
      </w:r>
      <w:r w:rsidRPr="0027468F">
        <w:rPr>
          <w:rFonts w:ascii="Arial" w:hAnsi="Arial" w:cs="Arial"/>
          <w:iCs/>
          <w:szCs w:val="24"/>
        </w:rPr>
        <w:t xml:space="preserve"> may otherwise engage and limit the right to a fair trial and rights in criminal proceedings, it is justified for the reasons explained in the Explanatory Statement</w:t>
      </w:r>
      <w:r w:rsidR="00CF3B95">
        <w:rPr>
          <w:rFonts w:ascii="Arial" w:hAnsi="Arial" w:cs="Arial"/>
          <w:iCs/>
          <w:szCs w:val="24"/>
        </w:rPr>
        <w:t>s</w:t>
      </w:r>
      <w:r w:rsidRPr="0027468F">
        <w:rPr>
          <w:rFonts w:ascii="Arial" w:hAnsi="Arial" w:cs="Arial"/>
          <w:iCs/>
          <w:szCs w:val="24"/>
        </w:rPr>
        <w:t xml:space="preserve"> to the </w:t>
      </w:r>
      <w:r>
        <w:rPr>
          <w:rFonts w:ascii="Arial" w:hAnsi="Arial" w:cs="Arial"/>
          <w:iCs/>
          <w:szCs w:val="24"/>
        </w:rPr>
        <w:t>COVID-19 Emergency Response Legislation Amendment Bill 2020 (No 3) and COVID-19 Emergency Response Bill 2020.</w:t>
      </w:r>
    </w:p>
    <w:p w14:paraId="4E1616CF" w14:textId="4075ED26" w:rsidR="0088149A" w:rsidRDefault="0088149A" w:rsidP="0088149A">
      <w:pPr>
        <w:spacing w:before="240"/>
        <w:rPr>
          <w:rFonts w:ascii="Arial" w:hAnsi="Arial" w:cs="Arial"/>
          <w:iCs/>
          <w:szCs w:val="24"/>
        </w:rPr>
      </w:pPr>
    </w:p>
    <w:p w14:paraId="49B4C1DE" w14:textId="77777777" w:rsidR="00C733B4" w:rsidRPr="005927B2" w:rsidRDefault="00C733B4" w:rsidP="00952FE8">
      <w:pPr>
        <w:pStyle w:val="Heading3"/>
        <w:pBdr>
          <w:right w:val="none" w:sz="0" w:space="0" w:color="auto"/>
        </w:pBdr>
        <w:spacing w:after="240"/>
        <w:rPr>
          <w:rFonts w:ascii="Arial" w:hAnsi="Arial" w:cs="Arial"/>
          <w:b/>
          <w:i w:val="0"/>
          <w:sz w:val="24"/>
          <w:szCs w:val="24"/>
        </w:rPr>
      </w:pPr>
      <w:r w:rsidRPr="005927B2">
        <w:rPr>
          <w:rFonts w:ascii="Arial" w:hAnsi="Arial" w:cs="Arial"/>
          <w:b/>
          <w:i w:val="0"/>
          <w:sz w:val="24"/>
          <w:szCs w:val="24"/>
        </w:rPr>
        <w:t>Summary of clauses</w:t>
      </w:r>
    </w:p>
    <w:p w14:paraId="367E3CB0" w14:textId="77777777" w:rsidR="00A062D8" w:rsidRPr="005927B2" w:rsidRDefault="00C733B4" w:rsidP="00EE3E04">
      <w:pPr>
        <w:spacing w:after="120"/>
        <w:rPr>
          <w:rFonts w:ascii="Arial" w:hAnsi="Arial" w:cs="Arial"/>
        </w:rPr>
      </w:pPr>
      <w:r w:rsidRPr="005927B2">
        <w:rPr>
          <w:rFonts w:ascii="Arial" w:hAnsi="Arial" w:cs="Arial"/>
          <w:b/>
          <w:bCs/>
        </w:rPr>
        <w:t>Clause 1</w:t>
      </w:r>
      <w:r w:rsidR="00A062D8" w:rsidRPr="005927B2">
        <w:rPr>
          <w:rFonts w:ascii="Arial" w:hAnsi="Arial" w:cs="Arial"/>
        </w:rPr>
        <w:tab/>
      </w:r>
      <w:r w:rsidRPr="005927B2">
        <w:rPr>
          <w:rFonts w:ascii="Arial" w:hAnsi="Arial" w:cs="Arial"/>
          <w:b/>
          <w:bCs/>
        </w:rPr>
        <w:t>Name of regulation</w:t>
      </w:r>
    </w:p>
    <w:p w14:paraId="23EAFA04" w14:textId="36E7D7DF" w:rsidR="00C733B4" w:rsidRPr="005927B2" w:rsidRDefault="00A062D8" w:rsidP="00A062D8">
      <w:pPr>
        <w:spacing w:after="240"/>
        <w:rPr>
          <w:rFonts w:ascii="Arial" w:hAnsi="Arial" w:cs="Arial"/>
          <w:i/>
          <w:iCs/>
        </w:rPr>
      </w:pPr>
      <w:r w:rsidRPr="005927B2">
        <w:rPr>
          <w:rFonts w:ascii="Arial" w:hAnsi="Arial" w:cs="Arial"/>
        </w:rPr>
        <w:t xml:space="preserve">This clause </w:t>
      </w:r>
      <w:r w:rsidR="00C733B4" w:rsidRPr="005927B2">
        <w:rPr>
          <w:rFonts w:ascii="Arial" w:hAnsi="Arial" w:cs="Arial"/>
        </w:rPr>
        <w:t xml:space="preserve">provides the </w:t>
      </w:r>
      <w:r w:rsidRPr="005927B2">
        <w:rPr>
          <w:rFonts w:ascii="Arial" w:hAnsi="Arial" w:cs="Arial"/>
        </w:rPr>
        <w:t xml:space="preserve">name of the </w:t>
      </w:r>
      <w:r w:rsidR="00C733B4" w:rsidRPr="005927B2">
        <w:rPr>
          <w:rFonts w:ascii="Arial" w:hAnsi="Arial" w:cs="Arial"/>
        </w:rPr>
        <w:t xml:space="preserve">regulation </w:t>
      </w:r>
      <w:r w:rsidR="005927B2" w:rsidRPr="005927B2">
        <w:rPr>
          <w:rFonts w:ascii="Arial" w:hAnsi="Arial" w:cs="Arial"/>
        </w:rPr>
        <w:t xml:space="preserve">as the </w:t>
      </w:r>
      <w:r w:rsidR="005927B2" w:rsidRPr="005927B2">
        <w:rPr>
          <w:rFonts w:ascii="Arial" w:hAnsi="Arial" w:cs="Arial"/>
          <w:i/>
          <w:iCs/>
        </w:rPr>
        <w:t>Supreme Court Regulation 2020.</w:t>
      </w:r>
    </w:p>
    <w:p w14:paraId="08862946" w14:textId="77777777" w:rsidR="00A062D8" w:rsidRPr="005927B2" w:rsidRDefault="00C733B4" w:rsidP="005522D1">
      <w:pPr>
        <w:keepNext/>
        <w:spacing w:after="120"/>
        <w:rPr>
          <w:rFonts w:ascii="Arial" w:hAnsi="Arial" w:cs="Arial"/>
        </w:rPr>
      </w:pPr>
      <w:r w:rsidRPr="005927B2">
        <w:rPr>
          <w:rFonts w:ascii="Arial" w:hAnsi="Arial" w:cs="Arial"/>
          <w:b/>
          <w:bCs/>
        </w:rPr>
        <w:t>Clause 2</w:t>
      </w:r>
      <w:r w:rsidR="00A062D8" w:rsidRPr="005927B2">
        <w:rPr>
          <w:rFonts w:ascii="Arial" w:hAnsi="Arial" w:cs="Arial"/>
        </w:rPr>
        <w:tab/>
      </w:r>
      <w:r w:rsidRPr="005927B2">
        <w:rPr>
          <w:rFonts w:ascii="Arial" w:hAnsi="Arial" w:cs="Arial"/>
          <w:b/>
          <w:bCs/>
        </w:rPr>
        <w:t>Commencement</w:t>
      </w:r>
    </w:p>
    <w:p w14:paraId="1DEA104A" w14:textId="77777777" w:rsidR="00C733B4" w:rsidRPr="005927B2" w:rsidRDefault="00A062D8" w:rsidP="00A062D8">
      <w:pPr>
        <w:spacing w:after="240"/>
        <w:rPr>
          <w:rFonts w:ascii="Arial" w:hAnsi="Arial" w:cs="Arial"/>
        </w:rPr>
      </w:pPr>
      <w:r w:rsidRPr="005927B2">
        <w:rPr>
          <w:rFonts w:ascii="Arial" w:hAnsi="Arial" w:cs="Arial"/>
        </w:rPr>
        <w:t xml:space="preserve">This clause </w:t>
      </w:r>
      <w:r w:rsidR="00C733B4" w:rsidRPr="005927B2">
        <w:rPr>
          <w:rFonts w:ascii="Arial" w:hAnsi="Arial" w:cs="Arial"/>
        </w:rPr>
        <w:t>provides that the regulation commences on the day after its notification day.</w:t>
      </w:r>
    </w:p>
    <w:p w14:paraId="377FA0A7" w14:textId="092E4551" w:rsidR="00A062D8" w:rsidRPr="005927B2" w:rsidRDefault="00C733B4" w:rsidP="00952FE8">
      <w:pPr>
        <w:keepNext/>
        <w:spacing w:after="120"/>
        <w:rPr>
          <w:rFonts w:ascii="Arial" w:hAnsi="Arial" w:cs="Arial"/>
          <w:b/>
          <w:bCs/>
        </w:rPr>
      </w:pPr>
      <w:r w:rsidRPr="005927B2">
        <w:rPr>
          <w:rFonts w:ascii="Arial" w:hAnsi="Arial" w:cs="Arial"/>
          <w:b/>
          <w:bCs/>
        </w:rPr>
        <w:t>Clause 3</w:t>
      </w:r>
      <w:r w:rsidR="00A062D8" w:rsidRPr="005927B2">
        <w:rPr>
          <w:rFonts w:ascii="Arial" w:hAnsi="Arial" w:cs="Arial"/>
          <w:b/>
          <w:bCs/>
        </w:rPr>
        <w:tab/>
      </w:r>
      <w:r w:rsidR="005927B2" w:rsidRPr="005927B2">
        <w:rPr>
          <w:rFonts w:ascii="Arial" w:hAnsi="Arial" w:cs="Arial"/>
          <w:b/>
          <w:bCs/>
        </w:rPr>
        <w:t>Prescribed day</w:t>
      </w:r>
      <w:r w:rsidR="005927B2">
        <w:rPr>
          <w:rFonts w:ascii="Arial" w:hAnsi="Arial" w:cs="Arial"/>
          <w:b/>
          <w:bCs/>
        </w:rPr>
        <w:t xml:space="preserve"> </w:t>
      </w:r>
      <w:r w:rsidR="005927B2" w:rsidRPr="005927B2">
        <w:rPr>
          <w:rFonts w:ascii="Arial" w:hAnsi="Arial" w:cs="Arial"/>
          <w:b/>
          <w:bCs/>
        </w:rPr>
        <w:t>-</w:t>
      </w:r>
      <w:r w:rsidR="005927B2">
        <w:rPr>
          <w:rFonts w:ascii="Arial" w:hAnsi="Arial" w:cs="Arial"/>
          <w:b/>
          <w:bCs/>
        </w:rPr>
        <w:t xml:space="preserve"> </w:t>
      </w:r>
      <w:r w:rsidR="005927B2" w:rsidRPr="005927B2">
        <w:rPr>
          <w:rFonts w:ascii="Arial" w:hAnsi="Arial" w:cs="Arial"/>
          <w:b/>
          <w:bCs/>
        </w:rPr>
        <w:t>Act, s 68B (4), def COVID-19 emergency period, par (b)</w:t>
      </w:r>
    </w:p>
    <w:p w14:paraId="3643023B" w14:textId="1956E86D" w:rsidR="00C733B4" w:rsidRPr="005927B2" w:rsidRDefault="00A062D8" w:rsidP="00A062D8">
      <w:pPr>
        <w:spacing w:after="240"/>
        <w:rPr>
          <w:rFonts w:ascii="Arial" w:hAnsi="Arial" w:cs="Arial"/>
        </w:rPr>
      </w:pPr>
      <w:r w:rsidRPr="005927B2">
        <w:rPr>
          <w:rFonts w:ascii="Arial" w:hAnsi="Arial" w:cs="Arial"/>
          <w:bCs/>
        </w:rPr>
        <w:t>This clause</w:t>
      </w:r>
      <w:r w:rsidRPr="005927B2">
        <w:rPr>
          <w:rFonts w:ascii="Arial" w:hAnsi="Arial" w:cs="Arial"/>
          <w:b/>
          <w:bCs/>
        </w:rPr>
        <w:t xml:space="preserve"> </w:t>
      </w:r>
      <w:r w:rsidR="00C733B4" w:rsidRPr="005927B2">
        <w:rPr>
          <w:rFonts w:ascii="Arial" w:hAnsi="Arial" w:cs="Arial"/>
          <w:bCs/>
        </w:rPr>
        <w:t xml:space="preserve">provides that the </w:t>
      </w:r>
      <w:r w:rsidR="005927B2" w:rsidRPr="005927B2">
        <w:rPr>
          <w:rFonts w:ascii="Arial" w:hAnsi="Arial" w:cs="Arial"/>
          <w:bCs/>
        </w:rPr>
        <w:t xml:space="preserve">prescribed day is 31 March 2021. </w:t>
      </w:r>
      <w:bookmarkEnd w:id="0"/>
    </w:p>
    <w:sectPr w:rsidR="00C733B4" w:rsidRPr="005927B2" w:rsidSect="00C1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20F1E" w14:textId="77777777" w:rsidR="0026245C" w:rsidRDefault="0026245C" w:rsidP="006815C9">
      <w:r>
        <w:separator/>
      </w:r>
    </w:p>
  </w:endnote>
  <w:endnote w:type="continuationSeparator" w:id="0">
    <w:p w14:paraId="3933786E" w14:textId="77777777" w:rsidR="0026245C" w:rsidRDefault="0026245C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9515" w14:textId="77777777" w:rsidR="00091D34" w:rsidRDefault="00091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4DE53" w14:textId="460D0C47" w:rsidR="00091D34" w:rsidRPr="00385EEF" w:rsidRDefault="00385EEF" w:rsidP="00385EEF">
    <w:pPr>
      <w:pStyle w:val="Footer"/>
      <w:jc w:val="center"/>
      <w:rPr>
        <w:rFonts w:cs="Arial"/>
        <w:sz w:val="14"/>
      </w:rPr>
    </w:pPr>
    <w:r w:rsidRPr="00385EE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A0322" w14:textId="77777777" w:rsidR="00091D34" w:rsidRDefault="0009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E040D" w14:textId="77777777" w:rsidR="0026245C" w:rsidRDefault="0026245C" w:rsidP="006815C9">
      <w:r>
        <w:separator/>
      </w:r>
    </w:p>
  </w:footnote>
  <w:footnote w:type="continuationSeparator" w:id="0">
    <w:p w14:paraId="4BA4C3FD" w14:textId="77777777" w:rsidR="0026245C" w:rsidRDefault="0026245C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6E6C7" w14:textId="77777777" w:rsidR="00091D34" w:rsidRDefault="00091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095B" w14:textId="77777777" w:rsidR="00091D34" w:rsidRDefault="00091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8578D" w14:textId="77777777" w:rsidR="00091D34" w:rsidRDefault="0009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8E10C9"/>
    <w:multiLevelType w:val="hybridMultilevel"/>
    <w:tmpl w:val="6832B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D63C3"/>
    <w:multiLevelType w:val="hybridMultilevel"/>
    <w:tmpl w:val="E1F40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D"/>
    <w:rsid w:val="00040E22"/>
    <w:rsid w:val="00091D34"/>
    <w:rsid w:val="001250DE"/>
    <w:rsid w:val="0014350F"/>
    <w:rsid w:val="00211F3F"/>
    <w:rsid w:val="0022710B"/>
    <w:rsid w:val="00246398"/>
    <w:rsid w:val="0026245C"/>
    <w:rsid w:val="002742AA"/>
    <w:rsid w:val="0027468F"/>
    <w:rsid w:val="002F2B90"/>
    <w:rsid w:val="00385C3C"/>
    <w:rsid w:val="00385EEF"/>
    <w:rsid w:val="003A4B3A"/>
    <w:rsid w:val="003F1744"/>
    <w:rsid w:val="0043597C"/>
    <w:rsid w:val="00460093"/>
    <w:rsid w:val="004A470F"/>
    <w:rsid w:val="005522D1"/>
    <w:rsid w:val="005735B0"/>
    <w:rsid w:val="005927B2"/>
    <w:rsid w:val="005B2477"/>
    <w:rsid w:val="005F4123"/>
    <w:rsid w:val="00647A91"/>
    <w:rsid w:val="00671107"/>
    <w:rsid w:val="006728AD"/>
    <w:rsid w:val="006815C9"/>
    <w:rsid w:val="006E210E"/>
    <w:rsid w:val="006E7046"/>
    <w:rsid w:val="00793835"/>
    <w:rsid w:val="008111E4"/>
    <w:rsid w:val="0082734F"/>
    <w:rsid w:val="00835EA9"/>
    <w:rsid w:val="008511EC"/>
    <w:rsid w:val="0088149A"/>
    <w:rsid w:val="00952FE8"/>
    <w:rsid w:val="00957272"/>
    <w:rsid w:val="00A062D8"/>
    <w:rsid w:val="00A333A8"/>
    <w:rsid w:val="00B259D8"/>
    <w:rsid w:val="00B82A37"/>
    <w:rsid w:val="00B923CE"/>
    <w:rsid w:val="00BA6DD2"/>
    <w:rsid w:val="00C1618B"/>
    <w:rsid w:val="00C733B4"/>
    <w:rsid w:val="00C8434D"/>
    <w:rsid w:val="00CF3B95"/>
    <w:rsid w:val="00D637E5"/>
    <w:rsid w:val="00E31115"/>
    <w:rsid w:val="00E975E4"/>
    <w:rsid w:val="00EA1158"/>
    <w:rsid w:val="00EE3E04"/>
    <w:rsid w:val="00F5371D"/>
    <w:rsid w:val="00F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4F9E3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BodyText">
    <w:name w:val="Body Text"/>
    <w:basedOn w:val="Normal"/>
    <w:link w:val="BodyTextChar"/>
    <w:uiPriority w:val="99"/>
    <w:semiHidden/>
    <w:unhideWhenUsed/>
    <w:rsid w:val="00C733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3B4"/>
    <w:rPr>
      <w:sz w:val="24"/>
      <w:lang w:eastAsia="en-US"/>
    </w:rPr>
  </w:style>
  <w:style w:type="paragraph" w:customStyle="1" w:styleId="Default">
    <w:name w:val="Default"/>
    <w:rsid w:val="00C733B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4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2476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2020-12-20T22:55:00Z</dcterms:created>
  <dcterms:modified xsi:type="dcterms:W3CDTF">2020-12-20T22:55:00Z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1279114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