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FA8" w:rsidRPr="00B00457" w:rsidRDefault="009A2FA8" w:rsidP="004452E1">
      <w:pPr>
        <w:spacing w:before="120"/>
        <w:rPr>
          <w:rFonts w:ascii="Arial" w:hAnsi="Arial" w:cs="Arial"/>
        </w:rPr>
      </w:pPr>
      <w:r w:rsidRPr="00B00457">
        <w:rPr>
          <w:rFonts w:ascii="Arial" w:hAnsi="Arial" w:cs="Arial"/>
        </w:rPr>
        <w:t>Australian Capital Territory</w:t>
      </w:r>
    </w:p>
    <w:p w:rsidR="009A2FA8" w:rsidRPr="00B00457" w:rsidRDefault="009A2FA8" w:rsidP="004452E1">
      <w:pPr>
        <w:spacing w:before="700" w:after="10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Fisheries</w:t>
      </w:r>
      <w:r w:rsidR="000D0C13">
        <w:rPr>
          <w:rFonts w:ascii="Arial" w:hAnsi="Arial" w:cs="Arial"/>
          <w:b/>
          <w:bCs/>
          <w:sz w:val="40"/>
          <w:szCs w:val="40"/>
        </w:rPr>
        <w:t xml:space="preserve"> (Fees) Determination 20</w:t>
      </w:r>
      <w:r w:rsidR="00507EE5">
        <w:rPr>
          <w:rFonts w:ascii="Arial" w:hAnsi="Arial" w:cs="Arial"/>
          <w:b/>
          <w:bCs/>
          <w:sz w:val="40"/>
          <w:szCs w:val="40"/>
        </w:rPr>
        <w:t>21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357EA2" w:rsidRDefault="008C2272" w:rsidP="004452E1">
      <w:pPr>
        <w:spacing w:before="340"/>
        <w:rPr>
          <w:rFonts w:ascii="Arial" w:hAnsi="Arial" w:cs="Arial"/>
          <w:b/>
          <w:bCs/>
        </w:rPr>
      </w:pPr>
      <w:bookmarkStart w:id="0" w:name="Citation"/>
      <w:r>
        <w:rPr>
          <w:rFonts w:ascii="Arial" w:hAnsi="Arial" w:cs="Arial"/>
          <w:b/>
          <w:bCs/>
        </w:rPr>
        <w:t xml:space="preserve">Disallowable </w:t>
      </w:r>
      <w:r w:rsidR="004452E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DI20</w:t>
      </w:r>
      <w:r w:rsidR="00507EE5">
        <w:rPr>
          <w:rFonts w:ascii="Arial" w:hAnsi="Arial" w:cs="Arial"/>
          <w:b/>
          <w:bCs/>
        </w:rPr>
        <w:t>21</w:t>
      </w:r>
      <w:r w:rsidR="00FB7A7B">
        <w:rPr>
          <w:rFonts w:ascii="Arial" w:hAnsi="Arial" w:cs="Arial"/>
          <w:b/>
          <w:bCs/>
        </w:rPr>
        <w:t>-</w:t>
      </w:r>
      <w:r w:rsidR="00B84051">
        <w:rPr>
          <w:rFonts w:ascii="Arial" w:hAnsi="Arial" w:cs="Arial"/>
          <w:b/>
          <w:bCs/>
        </w:rPr>
        <w:t>70</w:t>
      </w:r>
    </w:p>
    <w:p w:rsidR="009A2FA8" w:rsidRDefault="009A2FA8" w:rsidP="004452E1">
      <w:pPr>
        <w:spacing w:before="300"/>
      </w:pPr>
      <w:r>
        <w:t>made under the</w:t>
      </w:r>
    </w:p>
    <w:p w:rsidR="009A2FA8" w:rsidRPr="00E23576" w:rsidRDefault="009A2FA8" w:rsidP="004452E1">
      <w:pPr>
        <w:spacing w:before="3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FE1C59">
        <w:rPr>
          <w:rFonts w:ascii="Arial" w:hAnsi="Arial" w:cs="Arial"/>
          <w:b/>
          <w:bCs/>
          <w:sz w:val="20"/>
          <w:szCs w:val="20"/>
        </w:rPr>
        <w:t>Fisheries Act 2000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 xml:space="preserve">114 </w:t>
      </w:r>
      <w:r w:rsidR="00CA2DB0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CA2DB0">
        <w:rPr>
          <w:rFonts w:ascii="Arial" w:hAnsi="Arial" w:cs="Arial"/>
          <w:b/>
          <w:bCs/>
          <w:sz w:val="20"/>
          <w:szCs w:val="20"/>
        </w:rPr>
        <w:t>)</w:t>
      </w:r>
    </w:p>
    <w:bookmarkEnd w:id="0"/>
    <w:p w:rsidR="0073396A" w:rsidRPr="009A2FA8" w:rsidRDefault="0073396A" w:rsidP="004452E1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 w:rsidRPr="009A2FA8"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73396A" w:rsidRPr="004452E1" w:rsidRDefault="0073396A" w:rsidP="004452E1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spacing w:before="60"/>
        <w:rPr>
          <w:rFonts w:ascii="Arial" w:hAnsi="Arial" w:cs="Arial"/>
          <w:bCs/>
        </w:rPr>
      </w:pPr>
    </w:p>
    <w:p w:rsidR="0073396A" w:rsidRPr="008921BB" w:rsidRDefault="0073396A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:rsidR="008921BB" w:rsidRDefault="008921BB" w:rsidP="008921B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114 of the </w:t>
      </w:r>
      <w:r>
        <w:rPr>
          <w:i/>
          <w:iCs/>
          <w:color w:val="000000"/>
        </w:rPr>
        <w:t>Fisheries Act 2000</w:t>
      </w:r>
      <w:r>
        <w:rPr>
          <w:color w:val="000000"/>
        </w:rPr>
        <w:t xml:space="preserve"> </w:t>
      </w:r>
      <w:r w:rsidR="00CF1AD0">
        <w:rPr>
          <w:color w:val="000000"/>
        </w:rPr>
        <w:t xml:space="preserve">(the </w:t>
      </w:r>
      <w:r w:rsidR="00CF1AD0" w:rsidRPr="004452E1">
        <w:rPr>
          <w:b/>
          <w:i/>
          <w:color w:val="000000"/>
        </w:rPr>
        <w:t>Act</w:t>
      </w:r>
      <w:r w:rsidR="00CF1AD0">
        <w:rPr>
          <w:color w:val="000000"/>
        </w:rPr>
        <w:t xml:space="preserve">) </w:t>
      </w:r>
      <w:r>
        <w:rPr>
          <w:color w:val="000000"/>
        </w:rPr>
        <w:t>p</w:t>
      </w:r>
      <w:r w:rsidR="00870457">
        <w:rPr>
          <w:color w:val="000000"/>
        </w:rPr>
        <w:t>ermits</w:t>
      </w:r>
      <w:r>
        <w:rPr>
          <w:color w:val="000000"/>
        </w:rPr>
        <w:t xml:space="preserve"> the Minister to determine fees for the purposes of the Act.</w:t>
      </w:r>
    </w:p>
    <w:p w:rsidR="008921BB" w:rsidRDefault="008921BB" w:rsidP="008921BB">
      <w:pPr>
        <w:pStyle w:val="LongTitle"/>
        <w:spacing w:before="0" w:after="0"/>
        <w:jc w:val="left"/>
        <w:rPr>
          <w:color w:val="000000"/>
        </w:rPr>
      </w:pPr>
    </w:p>
    <w:p w:rsidR="00FB7A7B" w:rsidRDefault="00FB7A7B" w:rsidP="004452E1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</w:t>
      </w:r>
      <w:r w:rsidR="00CF1AD0">
        <w:rPr>
          <w:color w:val="000000"/>
        </w:rPr>
        <w:t xml:space="preserve">instrument is to determine the fees for </w:t>
      </w:r>
      <w:r w:rsidR="004452E1">
        <w:rPr>
          <w:color w:val="000000"/>
        </w:rPr>
        <w:t>licences issued</w:t>
      </w:r>
      <w:r w:rsidR="00CF1AD0">
        <w:rPr>
          <w:color w:val="000000"/>
        </w:rPr>
        <w:t xml:space="preserve"> under the </w:t>
      </w:r>
      <w:r w:rsidR="004452E1">
        <w:rPr>
          <w:color w:val="000000"/>
        </w:rPr>
        <w:t>Act</w:t>
      </w:r>
      <w:r w:rsidR="00CF1AD0">
        <w:rPr>
          <w:color w:val="000000"/>
        </w:rPr>
        <w:t xml:space="preserve"> for the 20</w:t>
      </w:r>
      <w:r w:rsidR="00507EE5">
        <w:rPr>
          <w:color w:val="000000"/>
        </w:rPr>
        <w:t>21</w:t>
      </w:r>
      <w:r w:rsidR="00CF1AD0">
        <w:rPr>
          <w:color w:val="000000"/>
        </w:rPr>
        <w:t>-</w:t>
      </w:r>
      <w:r w:rsidR="00507EE5">
        <w:rPr>
          <w:color w:val="000000"/>
        </w:rPr>
        <w:t>22</w:t>
      </w:r>
      <w:r w:rsidR="00CF1AD0">
        <w:rPr>
          <w:color w:val="000000"/>
        </w:rPr>
        <w:t xml:space="preserve"> financial year.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3F2FAD" w:rsidRDefault="003F2FAD" w:rsidP="003F2FAD">
      <w:r>
        <w:rPr>
          <w:lang w:eastAsia="en-AU"/>
        </w:rPr>
        <w:t>The regulatory fees in the determination</w:t>
      </w:r>
      <w:r w:rsidR="00A36357">
        <w:rPr>
          <w:lang w:eastAsia="en-AU"/>
        </w:rPr>
        <w:t xml:space="preserve">, which applied in </w:t>
      </w:r>
      <w:r w:rsidR="002509EA">
        <w:rPr>
          <w:lang w:eastAsia="en-AU"/>
        </w:rPr>
        <w:t xml:space="preserve">the </w:t>
      </w:r>
      <w:r w:rsidR="00A36357">
        <w:rPr>
          <w:lang w:eastAsia="en-AU"/>
        </w:rPr>
        <w:t>2019-2</w:t>
      </w:r>
      <w:r w:rsidR="002509EA">
        <w:rPr>
          <w:lang w:eastAsia="en-AU"/>
        </w:rPr>
        <w:t>0 and 2020-21 financial years</w:t>
      </w:r>
      <w:r w:rsidR="00A36357">
        <w:rPr>
          <w:lang w:eastAsia="en-AU"/>
        </w:rPr>
        <w:t>,</w:t>
      </w:r>
      <w:r>
        <w:rPr>
          <w:lang w:eastAsia="en-AU"/>
        </w:rPr>
        <w:t xml:space="preserve"> have been increased by </w:t>
      </w:r>
      <w:r w:rsidR="00507EE5">
        <w:rPr>
          <w:lang w:eastAsia="en-AU"/>
        </w:rPr>
        <w:t>1.75</w:t>
      </w:r>
      <w:r>
        <w:rPr>
          <w:lang w:eastAsia="en-AU"/>
        </w:rPr>
        <w:t xml:space="preserve">% </w:t>
      </w:r>
      <w:r w:rsidR="003C7C90">
        <w:t>for the 20</w:t>
      </w:r>
      <w:r w:rsidR="00507EE5">
        <w:t>21</w:t>
      </w:r>
      <w:r w:rsidR="003C7C90">
        <w:t>-</w:t>
      </w:r>
      <w:r w:rsidR="00507EE5">
        <w:t>22</w:t>
      </w:r>
      <w:r>
        <w:t xml:space="preserve"> financial year</w:t>
      </w:r>
      <w:r>
        <w:rPr>
          <w:lang w:eastAsia="en-AU"/>
        </w:rPr>
        <w:t xml:space="preserve"> based on the wage price index as per government’s advice</w:t>
      </w:r>
      <w:r w:rsidR="00A83FD9">
        <w:rPr>
          <w:lang w:eastAsia="en-AU"/>
        </w:rPr>
        <w:t>.</w:t>
      </w:r>
      <w:r>
        <w:rPr>
          <w:lang w:eastAsia="en-AU"/>
        </w:rPr>
        <w:t xml:space="preserve"> </w:t>
      </w:r>
      <w:r w:rsidR="00A83FD9">
        <w:rPr>
          <w:lang w:eastAsia="en-AU"/>
        </w:rPr>
        <w:t>A</w:t>
      </w:r>
      <w:r>
        <w:t>ppropriate rounding has been made in relation to increases.</w:t>
      </w:r>
    </w:p>
    <w:p w:rsidR="00CC7ED4" w:rsidRDefault="00CC7ED4" w:rsidP="003F2FAD"/>
    <w:p w:rsidR="002509EA" w:rsidRDefault="00A36357" w:rsidP="002509EA">
      <w:r>
        <w:t xml:space="preserve">The determination also includes </w:t>
      </w:r>
      <w:r w:rsidR="002509EA">
        <w:t xml:space="preserve">new </w:t>
      </w:r>
      <w:r>
        <w:t xml:space="preserve">fees for </w:t>
      </w:r>
      <w:r w:rsidR="002509EA">
        <w:t xml:space="preserve">additional </w:t>
      </w:r>
      <w:r>
        <w:t xml:space="preserve">licenced activities which were introduced by amendments to the Act in 2019, through commencement of the </w:t>
      </w:r>
      <w:r>
        <w:rPr>
          <w:i/>
          <w:iCs/>
        </w:rPr>
        <w:t>Fisheries Legislation Amendment Act 2019</w:t>
      </w:r>
      <w:r>
        <w:t>.</w:t>
      </w:r>
      <w:r w:rsidR="002509EA" w:rsidRPr="002509EA">
        <w:t xml:space="preserve"> </w:t>
      </w:r>
      <w:r w:rsidR="002509EA">
        <w:t>These amendments provided for a broader range of activities to be licenced</w:t>
      </w:r>
      <w:r w:rsidR="00CC7ED4">
        <w:t xml:space="preserve">. </w:t>
      </w:r>
    </w:p>
    <w:p w:rsidR="002509EA" w:rsidRDefault="002509EA" w:rsidP="002509EA"/>
    <w:p w:rsidR="00CC7ED4" w:rsidRDefault="00CC7ED4" w:rsidP="00B91EE0">
      <w:r>
        <w:t xml:space="preserve">Fees </w:t>
      </w:r>
      <w:r w:rsidR="00A36357">
        <w:t>are now</w:t>
      </w:r>
      <w:r>
        <w:t xml:space="preserve"> </w:t>
      </w:r>
      <w:r w:rsidR="00A36357">
        <w:t>established</w:t>
      </w:r>
      <w:r>
        <w:t xml:space="preserve"> for the following </w:t>
      </w:r>
      <w:r w:rsidR="00A36357">
        <w:t>six</w:t>
      </w:r>
      <w:r>
        <w:t xml:space="preserve"> types of licence</w:t>
      </w:r>
      <w:r w:rsidR="00A36357">
        <w:t>d activities</w:t>
      </w:r>
      <w:r>
        <w:t xml:space="preserve"> under the Act:</w:t>
      </w:r>
    </w:p>
    <w:p w:rsidR="00CC7ED4" w:rsidRDefault="00CC7ED4" w:rsidP="00CC7ED4">
      <w:pPr>
        <w:rPr>
          <w:snapToGrid w:val="0"/>
          <w:color w:val="000000"/>
        </w:rPr>
      </w:pPr>
    </w:p>
    <w:p w:rsidR="00A36357" w:rsidRPr="00524BFB" w:rsidRDefault="00A36357" w:rsidP="00CC7ED4">
      <w:pPr>
        <w:numPr>
          <w:ilvl w:val="0"/>
          <w:numId w:val="6"/>
        </w:numPr>
        <w:rPr>
          <w:snapToGrid w:val="0"/>
          <w:color w:val="000000"/>
        </w:rPr>
      </w:pPr>
      <w:r w:rsidRPr="00524BFB">
        <w:rPr>
          <w:snapToGrid w:val="0"/>
          <w:color w:val="000000"/>
        </w:rPr>
        <w:t>Sale of fish by commercial fishers (s 45);</w:t>
      </w:r>
    </w:p>
    <w:p w:rsidR="00CC7ED4" w:rsidRPr="00524BFB" w:rsidRDefault="00CC7ED4" w:rsidP="00CC7ED4">
      <w:pPr>
        <w:numPr>
          <w:ilvl w:val="0"/>
          <w:numId w:val="6"/>
        </w:numPr>
        <w:rPr>
          <w:snapToGrid w:val="0"/>
          <w:color w:val="000000"/>
        </w:rPr>
      </w:pPr>
      <w:r w:rsidRPr="00524BFB">
        <w:rPr>
          <w:snapToGrid w:val="0"/>
          <w:color w:val="000000"/>
        </w:rPr>
        <w:t>Undertaking aquaculture using a facility over the aquaculture capacity limit (s</w:t>
      </w:r>
      <w:r w:rsidR="002509EA" w:rsidRPr="00524BFB">
        <w:rPr>
          <w:snapToGrid w:val="0"/>
          <w:color w:val="000000"/>
        </w:rPr>
        <w:t> </w:t>
      </w:r>
      <w:r w:rsidRPr="00524BFB">
        <w:rPr>
          <w:snapToGrid w:val="0"/>
          <w:color w:val="000000"/>
        </w:rPr>
        <w:t>49)</w:t>
      </w:r>
      <w:r w:rsidR="00A36357" w:rsidRPr="00524BFB">
        <w:rPr>
          <w:snapToGrid w:val="0"/>
          <w:color w:val="000000"/>
        </w:rPr>
        <w:t>;</w:t>
      </w:r>
    </w:p>
    <w:p w:rsidR="00A36357" w:rsidRPr="00524BFB" w:rsidRDefault="00A36357" w:rsidP="00CC7ED4">
      <w:pPr>
        <w:numPr>
          <w:ilvl w:val="0"/>
          <w:numId w:val="6"/>
        </w:numPr>
        <w:rPr>
          <w:snapToGrid w:val="0"/>
          <w:color w:val="000000"/>
        </w:rPr>
      </w:pPr>
      <w:r w:rsidRPr="00524BFB">
        <w:rPr>
          <w:snapToGrid w:val="0"/>
          <w:color w:val="000000"/>
        </w:rPr>
        <w:t>Important and exporting live fish (s 76);</w:t>
      </w:r>
    </w:p>
    <w:p w:rsidR="00CC7ED4" w:rsidRPr="00524BFB" w:rsidRDefault="00CC7ED4" w:rsidP="00CC7ED4">
      <w:pPr>
        <w:numPr>
          <w:ilvl w:val="0"/>
          <w:numId w:val="6"/>
        </w:numPr>
        <w:rPr>
          <w:snapToGrid w:val="0"/>
          <w:color w:val="000000"/>
        </w:rPr>
      </w:pPr>
      <w:r w:rsidRPr="00524BFB">
        <w:rPr>
          <w:snapToGrid w:val="0"/>
          <w:color w:val="000000"/>
        </w:rPr>
        <w:t>Trafficking in a commercial quantity of fish of a priority species (s 76A)</w:t>
      </w:r>
      <w:r w:rsidR="00A36357" w:rsidRPr="00524BFB">
        <w:rPr>
          <w:snapToGrid w:val="0"/>
          <w:color w:val="000000"/>
        </w:rPr>
        <w:t>;</w:t>
      </w:r>
    </w:p>
    <w:p w:rsidR="00CC7ED4" w:rsidRPr="00524BFB" w:rsidRDefault="00CC7ED4" w:rsidP="00CC7ED4">
      <w:pPr>
        <w:numPr>
          <w:ilvl w:val="0"/>
          <w:numId w:val="6"/>
        </w:numPr>
        <w:rPr>
          <w:snapToGrid w:val="0"/>
          <w:color w:val="000000"/>
        </w:rPr>
      </w:pPr>
      <w:r w:rsidRPr="00524BFB">
        <w:rPr>
          <w:snapToGrid w:val="0"/>
          <w:color w:val="000000"/>
        </w:rPr>
        <w:t>Taking a commercial quantity of fish of a priority species (s 76B)</w:t>
      </w:r>
      <w:r w:rsidR="00A36357" w:rsidRPr="00524BFB">
        <w:rPr>
          <w:snapToGrid w:val="0"/>
          <w:color w:val="000000"/>
        </w:rPr>
        <w:t>; and</w:t>
      </w:r>
    </w:p>
    <w:p w:rsidR="00CC7ED4" w:rsidRPr="00524BFB" w:rsidRDefault="00CC7ED4" w:rsidP="00CC7ED4">
      <w:pPr>
        <w:numPr>
          <w:ilvl w:val="0"/>
          <w:numId w:val="6"/>
        </w:numPr>
      </w:pPr>
      <w:r w:rsidRPr="00524BFB">
        <w:rPr>
          <w:snapToGrid w:val="0"/>
          <w:color w:val="000000"/>
        </w:rPr>
        <w:t>Possessing a commercial quantity of fish of a priority species (s 76C)</w:t>
      </w:r>
      <w:r w:rsidR="00A36357" w:rsidRPr="00524BFB">
        <w:rPr>
          <w:snapToGrid w:val="0"/>
          <w:color w:val="000000"/>
        </w:rPr>
        <w:t>.</w:t>
      </w:r>
    </w:p>
    <w:p w:rsidR="00CC7ED4" w:rsidRDefault="00CC7ED4" w:rsidP="00CC7ED4"/>
    <w:p w:rsidR="00CC7ED4" w:rsidRDefault="00CC7ED4" w:rsidP="00CC7ED4">
      <w:pPr>
        <w:rPr>
          <w:bCs/>
        </w:rPr>
      </w:pPr>
      <w:r>
        <w:t xml:space="preserve">Fees for these licences have been applied at a rate consistent with the issue of a commercial fishing licence under the Act. </w:t>
      </w:r>
    </w:p>
    <w:p w:rsidR="00FB7A7B" w:rsidRDefault="00FB7A7B" w:rsidP="00FB7A7B">
      <w:pPr>
        <w:rPr>
          <w:bCs/>
        </w:rPr>
      </w:pP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  <w:r>
        <w:t xml:space="preserve">The </w:t>
      </w:r>
      <w:r w:rsidR="00CF1AD0">
        <w:t xml:space="preserve">instrument </w:t>
      </w:r>
      <w:r w:rsidR="00FE1C59">
        <w:t>commences</w:t>
      </w:r>
      <w:r>
        <w:t xml:space="preserve"> on 1 July 20</w:t>
      </w:r>
      <w:r w:rsidR="00507EE5">
        <w:rPr>
          <w:lang w:val="en-US"/>
        </w:rPr>
        <w:t>21</w:t>
      </w:r>
      <w:r>
        <w:t>.</w:t>
      </w:r>
    </w:p>
    <w:p w:rsidR="00CF1AD0" w:rsidRDefault="00CF1AD0" w:rsidP="00FB7A7B">
      <w:pPr>
        <w:pStyle w:val="Header"/>
        <w:tabs>
          <w:tab w:val="clear" w:pos="4153"/>
          <w:tab w:val="clear" w:pos="8306"/>
        </w:tabs>
      </w:pPr>
    </w:p>
    <w:p w:rsidR="00CF1AD0" w:rsidRPr="00CF1AD0" w:rsidRDefault="00CF1AD0" w:rsidP="00FB7A7B">
      <w:pPr>
        <w:pStyle w:val="Header"/>
        <w:tabs>
          <w:tab w:val="clear" w:pos="4153"/>
          <w:tab w:val="clear" w:pos="8306"/>
        </w:tabs>
      </w:pPr>
      <w:r>
        <w:t xml:space="preserve">This instrument revokes </w:t>
      </w:r>
      <w:r w:rsidR="004452E1">
        <w:rPr>
          <w:lang w:val="en-AU"/>
        </w:rPr>
        <w:t xml:space="preserve">the </w:t>
      </w:r>
      <w:r w:rsidR="00223575">
        <w:rPr>
          <w:i/>
        </w:rPr>
        <w:t>Fis</w:t>
      </w:r>
      <w:r w:rsidR="003C7C90">
        <w:rPr>
          <w:i/>
        </w:rPr>
        <w:t>heries (Fees) Determination 20</w:t>
      </w:r>
      <w:r w:rsidR="00FF390D">
        <w:rPr>
          <w:i/>
          <w:lang w:val="en-US"/>
        </w:rPr>
        <w:t>19</w:t>
      </w:r>
      <w:r w:rsidR="00223575">
        <w:rPr>
          <w:i/>
        </w:rPr>
        <w:t xml:space="preserve"> </w:t>
      </w:r>
      <w:r w:rsidR="00223575">
        <w:t>(</w:t>
      </w:r>
      <w:r w:rsidR="00223575" w:rsidRPr="00277EB2">
        <w:t>DI</w:t>
      </w:r>
      <w:r w:rsidR="00223575" w:rsidRPr="006B2D5B">
        <w:t>20</w:t>
      </w:r>
      <w:r w:rsidR="00FF390D">
        <w:rPr>
          <w:lang w:val="en-US"/>
        </w:rPr>
        <w:t>19</w:t>
      </w:r>
      <w:r w:rsidR="004452E1">
        <w:rPr>
          <w:lang w:val="en-AU"/>
        </w:rPr>
        <w:noBreakHyphen/>
      </w:r>
      <w:r w:rsidR="00FF390D">
        <w:rPr>
          <w:lang w:val="en-US"/>
        </w:rPr>
        <w:t>125</w:t>
      </w:r>
      <w:r w:rsidR="00223575">
        <w:t>).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1B7D3B" w:rsidRDefault="00CF1AD0" w:rsidP="001B7D3B">
      <w:pPr>
        <w:pStyle w:val="Header"/>
        <w:tabs>
          <w:tab w:val="clear" w:pos="4153"/>
          <w:tab w:val="clear" w:pos="8306"/>
        </w:tabs>
      </w:pPr>
      <w:r>
        <w:t xml:space="preserve">A </w:t>
      </w:r>
      <w:r w:rsidR="00FB7A7B">
        <w:t xml:space="preserve">determination </w:t>
      </w:r>
      <w:r w:rsidR="004452E1">
        <w:rPr>
          <w:lang w:val="en-AU"/>
        </w:rPr>
        <w:t xml:space="preserve">made </w:t>
      </w:r>
      <w:r w:rsidR="00FB7A7B">
        <w:t xml:space="preserve">under section 114 of the Act is a </w:t>
      </w:r>
      <w:r>
        <w:t>d</w:t>
      </w:r>
      <w:r w:rsidR="00FB7A7B">
        <w:t xml:space="preserve">isallowable </w:t>
      </w:r>
      <w:r>
        <w:t>i</w:t>
      </w:r>
      <w:r w:rsidR="00FB7A7B">
        <w:t>nstrument</w:t>
      </w:r>
      <w:r w:rsidR="001B7D3B">
        <w:t xml:space="preserve"> </w:t>
      </w:r>
      <w:r w:rsidR="001B7D3B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1B7D3B" w:rsidRPr="008B4B31">
        <w:rPr>
          <w:i/>
          <w:iCs/>
          <w:lang w:eastAsia="en-AU"/>
        </w:rPr>
        <w:t>Legislation</w:t>
      </w:r>
      <w:r w:rsidR="001B7D3B">
        <w:rPr>
          <w:i/>
          <w:iCs/>
          <w:lang w:eastAsia="en-AU"/>
        </w:rPr>
        <w:t> </w:t>
      </w:r>
      <w:r w:rsidR="001B7D3B" w:rsidRPr="008B4B31">
        <w:rPr>
          <w:i/>
          <w:iCs/>
          <w:lang w:eastAsia="en-AU"/>
        </w:rPr>
        <w:t>Act 2001</w:t>
      </w:r>
      <w:r w:rsidR="00702A66">
        <w:rPr>
          <w:i/>
          <w:iCs/>
          <w:lang w:val="en-AU" w:eastAsia="en-AU"/>
        </w:rPr>
        <w:t xml:space="preserve"> </w:t>
      </w:r>
      <w:r w:rsidR="00702A66" w:rsidRPr="00702A66">
        <w:rPr>
          <w:iCs/>
          <w:lang w:val="en-AU" w:eastAsia="en-AU"/>
        </w:rPr>
        <w:t>(Legislation Act)</w:t>
      </w:r>
      <w:r w:rsidR="001B7D3B" w:rsidRPr="00702A66">
        <w:rPr>
          <w:lang w:eastAsia="en-AU"/>
        </w:rPr>
        <w:t>.</w:t>
      </w:r>
    </w:p>
    <w:p w:rsidR="001B7D3B" w:rsidRDefault="001B7D3B" w:rsidP="001B7D3B">
      <w:pPr>
        <w:pStyle w:val="Header"/>
        <w:tabs>
          <w:tab w:val="clear" w:pos="4153"/>
          <w:tab w:val="clear" w:pos="8306"/>
        </w:tabs>
      </w:pPr>
    </w:p>
    <w:p w:rsidR="001B7D3B" w:rsidRDefault="001B7D3B" w:rsidP="001B7D3B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1B7D3B" w:rsidRDefault="001B7D3B" w:rsidP="001B7D3B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 36</w:t>
      </w:r>
      <w:r w:rsidR="004452E1">
        <w:rPr>
          <w:lang w:eastAsia="en-AU"/>
        </w:rPr>
        <w:t xml:space="preserve"> </w:t>
      </w:r>
      <w:r>
        <w:rPr>
          <w:lang w:eastAsia="en-AU"/>
        </w:rPr>
        <w:t>(1)</w:t>
      </w:r>
      <w:r w:rsidR="004452E1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4452E1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1B7D3B" w:rsidRDefault="001B7D3B" w:rsidP="001B7D3B">
      <w:pPr>
        <w:autoSpaceDE w:val="0"/>
        <w:autoSpaceDN w:val="0"/>
        <w:adjustRightInd w:val="0"/>
        <w:rPr>
          <w:lang w:eastAsia="en-AU"/>
        </w:rPr>
      </w:pPr>
    </w:p>
    <w:p w:rsidR="001B7D3B" w:rsidRPr="00477EDE" w:rsidRDefault="001B7D3B" w:rsidP="001B7D3B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1B7D3B" w:rsidRDefault="001B7D3B" w:rsidP="001B7D3B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9A2FA8" w:rsidRDefault="009A2FA8" w:rsidP="009A2FA8"/>
    <w:sectPr w:rsidR="009A2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0AA" w:rsidRDefault="004610AA">
      <w:r>
        <w:separator/>
      </w:r>
    </w:p>
  </w:endnote>
  <w:endnote w:type="continuationSeparator" w:id="0">
    <w:p w:rsidR="004610AA" w:rsidRDefault="0046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2E1" w:rsidRDefault="00445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2E1" w:rsidRPr="00BF3FD2" w:rsidRDefault="00BF3FD2" w:rsidP="00BF3FD2">
    <w:pPr>
      <w:pStyle w:val="Footer"/>
      <w:jc w:val="center"/>
      <w:rPr>
        <w:rFonts w:ascii="Arial" w:hAnsi="Arial" w:cs="Arial"/>
        <w:sz w:val="14"/>
      </w:rPr>
    </w:pPr>
    <w:r w:rsidRPr="00BF3FD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2E1" w:rsidRDefault="0044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0AA" w:rsidRDefault="004610AA">
      <w:r>
        <w:separator/>
      </w:r>
    </w:p>
  </w:footnote>
  <w:footnote w:type="continuationSeparator" w:id="0">
    <w:p w:rsidR="004610AA" w:rsidRDefault="0046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2E1" w:rsidRDefault="0044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2E1" w:rsidRDefault="00445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2E1" w:rsidRDefault="0044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60A4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3EC4"/>
    <w:multiLevelType w:val="hybridMultilevel"/>
    <w:tmpl w:val="0D189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7E0"/>
    <w:rsid w:val="00004325"/>
    <w:rsid w:val="00025074"/>
    <w:rsid w:val="00036ADE"/>
    <w:rsid w:val="000B28D0"/>
    <w:rsid w:val="000D0C13"/>
    <w:rsid w:val="000D78D0"/>
    <w:rsid w:val="00107479"/>
    <w:rsid w:val="001427E8"/>
    <w:rsid w:val="0014328E"/>
    <w:rsid w:val="00182EDF"/>
    <w:rsid w:val="001A03A5"/>
    <w:rsid w:val="001A71D0"/>
    <w:rsid w:val="001B4AF9"/>
    <w:rsid w:val="001B7D3B"/>
    <w:rsid w:val="001C1202"/>
    <w:rsid w:val="001C7917"/>
    <w:rsid w:val="001D3037"/>
    <w:rsid w:val="001D4C4F"/>
    <w:rsid w:val="001E27E0"/>
    <w:rsid w:val="00223575"/>
    <w:rsid w:val="00237298"/>
    <w:rsid w:val="002509EA"/>
    <w:rsid w:val="002A581E"/>
    <w:rsid w:val="002D1F8A"/>
    <w:rsid w:val="002E2FAB"/>
    <w:rsid w:val="00331BBB"/>
    <w:rsid w:val="00347990"/>
    <w:rsid w:val="00351BDE"/>
    <w:rsid w:val="00357EA2"/>
    <w:rsid w:val="003604E8"/>
    <w:rsid w:val="003C7C90"/>
    <w:rsid w:val="003F2FAD"/>
    <w:rsid w:val="00431327"/>
    <w:rsid w:val="00435085"/>
    <w:rsid w:val="004452E1"/>
    <w:rsid w:val="004610AA"/>
    <w:rsid w:val="00472668"/>
    <w:rsid w:val="00484DFB"/>
    <w:rsid w:val="004A04C6"/>
    <w:rsid w:val="004D7314"/>
    <w:rsid w:val="004E638E"/>
    <w:rsid w:val="004E6888"/>
    <w:rsid w:val="004F1316"/>
    <w:rsid w:val="00507EE5"/>
    <w:rsid w:val="00510552"/>
    <w:rsid w:val="00516CAF"/>
    <w:rsid w:val="00524BFB"/>
    <w:rsid w:val="00545071"/>
    <w:rsid w:val="00585BC9"/>
    <w:rsid w:val="005A40B1"/>
    <w:rsid w:val="005C522D"/>
    <w:rsid w:val="005F55BF"/>
    <w:rsid w:val="0062488A"/>
    <w:rsid w:val="00634F2C"/>
    <w:rsid w:val="00673662"/>
    <w:rsid w:val="006B2185"/>
    <w:rsid w:val="006B455C"/>
    <w:rsid w:val="006B7E4C"/>
    <w:rsid w:val="006D1DF0"/>
    <w:rsid w:val="006D748D"/>
    <w:rsid w:val="006F4B3A"/>
    <w:rsid w:val="00701812"/>
    <w:rsid w:val="00702A66"/>
    <w:rsid w:val="00722A07"/>
    <w:rsid w:val="00725F5A"/>
    <w:rsid w:val="0073396A"/>
    <w:rsid w:val="00733A4F"/>
    <w:rsid w:val="007462AD"/>
    <w:rsid w:val="00755D0B"/>
    <w:rsid w:val="0076763A"/>
    <w:rsid w:val="007E2BAF"/>
    <w:rsid w:val="0080300D"/>
    <w:rsid w:val="0081348D"/>
    <w:rsid w:val="00870457"/>
    <w:rsid w:val="008921BB"/>
    <w:rsid w:val="008A046F"/>
    <w:rsid w:val="008C2272"/>
    <w:rsid w:val="008C40B1"/>
    <w:rsid w:val="008C4C30"/>
    <w:rsid w:val="008D6043"/>
    <w:rsid w:val="00922C86"/>
    <w:rsid w:val="00954DF2"/>
    <w:rsid w:val="009A2FA8"/>
    <w:rsid w:val="00A17A1B"/>
    <w:rsid w:val="00A23357"/>
    <w:rsid w:val="00A34FA5"/>
    <w:rsid w:val="00A36357"/>
    <w:rsid w:val="00A57AA7"/>
    <w:rsid w:val="00A72107"/>
    <w:rsid w:val="00A83FD9"/>
    <w:rsid w:val="00B00457"/>
    <w:rsid w:val="00B07491"/>
    <w:rsid w:val="00B35BE7"/>
    <w:rsid w:val="00B426E6"/>
    <w:rsid w:val="00B5129A"/>
    <w:rsid w:val="00B75BDF"/>
    <w:rsid w:val="00B76AAE"/>
    <w:rsid w:val="00B84051"/>
    <w:rsid w:val="00B91EE0"/>
    <w:rsid w:val="00BA646C"/>
    <w:rsid w:val="00BF2EE0"/>
    <w:rsid w:val="00BF3FD2"/>
    <w:rsid w:val="00C101C0"/>
    <w:rsid w:val="00C24ED1"/>
    <w:rsid w:val="00C327A1"/>
    <w:rsid w:val="00C33788"/>
    <w:rsid w:val="00C56448"/>
    <w:rsid w:val="00C62B9C"/>
    <w:rsid w:val="00C80E40"/>
    <w:rsid w:val="00CA2DB0"/>
    <w:rsid w:val="00CB511E"/>
    <w:rsid w:val="00CB5859"/>
    <w:rsid w:val="00CC11BD"/>
    <w:rsid w:val="00CC416E"/>
    <w:rsid w:val="00CC7ED4"/>
    <w:rsid w:val="00CD6D0B"/>
    <w:rsid w:val="00CF1AD0"/>
    <w:rsid w:val="00D1752F"/>
    <w:rsid w:val="00D81092"/>
    <w:rsid w:val="00DA685F"/>
    <w:rsid w:val="00DB2B46"/>
    <w:rsid w:val="00DB681B"/>
    <w:rsid w:val="00E23576"/>
    <w:rsid w:val="00E30294"/>
    <w:rsid w:val="00EB1873"/>
    <w:rsid w:val="00EE56BA"/>
    <w:rsid w:val="00F314D1"/>
    <w:rsid w:val="00F64B94"/>
    <w:rsid w:val="00F86786"/>
    <w:rsid w:val="00FB04D8"/>
    <w:rsid w:val="00FB7A7B"/>
    <w:rsid w:val="00FD0567"/>
    <w:rsid w:val="00FE1C59"/>
    <w:rsid w:val="00FF390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B17287-AF91-4CA9-AAF9-D53A872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A2FA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CF1A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AD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F1A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D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B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C300107-B733-488C-94C9-C0E17B32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CAFBA-347B-4CD3-BDAF-0D8648A1AC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2045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2018-05-21T03:00:00Z</cp:lastPrinted>
  <dcterms:created xsi:type="dcterms:W3CDTF">2021-05-18T00:34:00Z</dcterms:created>
  <dcterms:modified xsi:type="dcterms:W3CDTF">2021-05-18T00:34:00Z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A28362271</vt:lpwstr>
  </property>
  <property fmtid="{D5CDD505-2E9C-101B-9397-08002B2CF9AE}" pid="3" name="Objective-Title">
    <vt:lpwstr>C17 - DI2021-XX Fisheries (Fees) Deternimation 2021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2021-03-03T07:29:56Z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2021-03-22T00:09:35Z</vt:filetime>
  </property>
  <property fmtid="{D5CDD505-2E9C-101B-9397-08002B2CF9AE}" pid="9" name="Objective-ModificationStamp">
    <vt:filetime>2021-04-19T23:21:11Z</vt:filetime>
  </property>
  <property fmtid="{D5CDD505-2E9C-101B-9397-08002B2CF9AE}" pid="10" name="Objective-Owner">
    <vt:lpwstr>Sandy Sun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Ministerials:2021 - Ministerial and Chief Ministerial Briefs / Correspondence:Corporate Services and Operations  (Chief Operating Officer):03. March:21/09480 - Ministerial Information Brief  - Rattenbury - 2021-22 EPSDD Fees and Charges Disaollowable Instruments:Attachment B &amp; C: Disallowable Instruments and Explanatory Statements:</vt:lpwstr>
  </property>
  <property fmtid="{D5CDD505-2E9C-101B-9397-08002B2CF9AE}" pid="12" name="Objective-Parent">
    <vt:lpwstr>Attachment B &amp; C: Disallowable Instruments and Explanatory Statements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14.0</vt:lpwstr>
  </property>
  <property fmtid="{D5CDD505-2E9C-101B-9397-08002B2CF9AE}" pid="15" name="Objective-VersionNumber">
    <vt:r8>17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cefa8da7-d3fe-4915-aba4-5f7b6add8732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