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3458" w14:textId="77777777" w:rsidR="00C94AA5" w:rsidRDefault="00C94AA5" w:rsidP="006F4177">
      <w:pPr>
        <w:spacing w:before="120"/>
        <w:outlineLvl w:val="0"/>
        <w:rPr>
          <w:rFonts w:ascii="Arial" w:hAnsi="Arial" w:cs="Arial"/>
        </w:rPr>
      </w:pPr>
      <w:bookmarkStart w:id="0" w:name="_Toc44738651"/>
    </w:p>
    <w:p w14:paraId="581996B2" w14:textId="5606CA42" w:rsidR="00C17FAB" w:rsidRPr="00520F36" w:rsidRDefault="000A0CDA" w:rsidP="006F4177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7FAB" w:rsidRPr="00520F36">
        <w:rPr>
          <w:rFonts w:ascii="Arial" w:hAnsi="Arial" w:cs="Arial"/>
        </w:rPr>
        <w:t>ustralian Capital Territory</w:t>
      </w:r>
    </w:p>
    <w:p w14:paraId="798B525E" w14:textId="015FBDE9" w:rsidR="00755B4A" w:rsidRPr="00755B4A" w:rsidRDefault="00755B4A" w:rsidP="00C43FBE">
      <w:pPr>
        <w:spacing w:before="340"/>
        <w:ind w:right="-284"/>
        <w:outlineLvl w:val="0"/>
        <w:rPr>
          <w:rFonts w:ascii="Arial" w:hAnsi="Arial" w:cs="Arial"/>
          <w:b/>
          <w:bCs/>
          <w:sz w:val="40"/>
          <w:szCs w:val="40"/>
        </w:rPr>
      </w:pPr>
      <w:r w:rsidRPr="00755B4A">
        <w:rPr>
          <w:rFonts w:ascii="Arial" w:hAnsi="Arial" w:cs="Arial"/>
          <w:b/>
          <w:bCs/>
          <w:sz w:val="40"/>
          <w:szCs w:val="40"/>
        </w:rPr>
        <w:t>Rates (</w:t>
      </w:r>
      <w:r w:rsidR="00C43FBE">
        <w:rPr>
          <w:rFonts w:ascii="Arial" w:hAnsi="Arial" w:cs="Arial"/>
          <w:b/>
          <w:bCs/>
          <w:sz w:val="40"/>
          <w:szCs w:val="40"/>
        </w:rPr>
        <w:t>Objections Period</w:t>
      </w:r>
      <w:r w:rsidRPr="00755B4A">
        <w:rPr>
          <w:rFonts w:ascii="Arial" w:hAnsi="Arial" w:cs="Arial"/>
          <w:b/>
          <w:bCs/>
          <w:sz w:val="40"/>
          <w:szCs w:val="40"/>
        </w:rPr>
        <w:t xml:space="preserve">) </w:t>
      </w:r>
      <w:r w:rsidR="00331EE0">
        <w:rPr>
          <w:rFonts w:ascii="Arial" w:hAnsi="Arial" w:cs="Arial"/>
          <w:b/>
          <w:bCs/>
          <w:sz w:val="40"/>
          <w:szCs w:val="40"/>
        </w:rPr>
        <w:t xml:space="preserve">Determination </w:t>
      </w:r>
      <w:r w:rsidRPr="00755B4A">
        <w:rPr>
          <w:rFonts w:ascii="Arial" w:hAnsi="Arial" w:cs="Arial"/>
          <w:b/>
          <w:bCs/>
          <w:sz w:val="40"/>
          <w:szCs w:val="40"/>
        </w:rPr>
        <w:t>202</w:t>
      </w:r>
      <w:r w:rsidR="00C43FBE">
        <w:rPr>
          <w:rFonts w:ascii="Arial" w:hAnsi="Arial" w:cs="Arial"/>
          <w:b/>
          <w:bCs/>
          <w:sz w:val="40"/>
          <w:szCs w:val="40"/>
        </w:rPr>
        <w:t>1</w:t>
      </w:r>
    </w:p>
    <w:p w14:paraId="54A9C731" w14:textId="637E9616" w:rsidR="00C17FAB" w:rsidRPr="00520F36" w:rsidRDefault="00331EE0" w:rsidP="006F4177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="002D7C60" w:rsidRPr="00520F36">
        <w:rPr>
          <w:rFonts w:ascii="Arial" w:hAnsi="Arial" w:cs="Arial"/>
          <w:b/>
          <w:bCs/>
        </w:rPr>
        <w:t>instrument DI</w:t>
      </w:r>
      <w:r w:rsidR="000C0320" w:rsidRPr="00520F36">
        <w:rPr>
          <w:rFonts w:ascii="Arial" w:hAnsi="Arial" w:cs="Arial"/>
          <w:b/>
          <w:bCs/>
        </w:rPr>
        <w:t>20</w:t>
      </w:r>
      <w:r w:rsidR="00427F9B">
        <w:rPr>
          <w:rFonts w:ascii="Arial" w:hAnsi="Arial" w:cs="Arial"/>
          <w:b/>
          <w:bCs/>
        </w:rPr>
        <w:t>2</w:t>
      </w:r>
      <w:r w:rsidR="00C43FBE">
        <w:rPr>
          <w:rFonts w:ascii="Arial" w:hAnsi="Arial" w:cs="Arial"/>
          <w:b/>
          <w:bCs/>
        </w:rPr>
        <w:t>1</w:t>
      </w:r>
      <w:r w:rsidR="00C17FAB" w:rsidRPr="00520F36">
        <w:rPr>
          <w:rFonts w:ascii="Arial" w:hAnsi="Arial" w:cs="Arial"/>
          <w:b/>
          <w:bCs/>
        </w:rPr>
        <w:t>–</w:t>
      </w:r>
      <w:r w:rsidR="007E3CDD">
        <w:rPr>
          <w:rFonts w:ascii="Arial" w:hAnsi="Arial" w:cs="Arial"/>
          <w:b/>
          <w:bCs/>
        </w:rPr>
        <w:t>178</w:t>
      </w:r>
    </w:p>
    <w:p w14:paraId="104B89C1" w14:textId="248589F7" w:rsidR="00C17FAB" w:rsidRPr="00520F36" w:rsidRDefault="00C17FAB" w:rsidP="00C43FBE">
      <w:pPr>
        <w:pStyle w:val="madeunder"/>
        <w:spacing w:before="300" w:after="0"/>
        <w:ind w:right="-425"/>
      </w:pPr>
      <w:r w:rsidRPr="00520F36">
        <w:t xml:space="preserve">made under the </w:t>
      </w:r>
    </w:p>
    <w:p w14:paraId="3CF07A9E" w14:textId="4178DAAA" w:rsidR="00C17FAB" w:rsidRPr="00520F36" w:rsidRDefault="00755B4A" w:rsidP="006F4177">
      <w:pPr>
        <w:pStyle w:val="CoverActName"/>
        <w:spacing w:before="320" w:after="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Rates</w:t>
      </w:r>
      <w:r w:rsidR="000C0320" w:rsidRPr="00520F36">
        <w:rPr>
          <w:rFonts w:cs="Arial"/>
          <w:i/>
          <w:sz w:val="20"/>
        </w:rPr>
        <w:t xml:space="preserve"> Act </w:t>
      </w:r>
      <w:r>
        <w:rPr>
          <w:rFonts w:cs="Arial"/>
          <w:i/>
          <w:sz w:val="20"/>
        </w:rPr>
        <w:t>2004</w:t>
      </w:r>
      <w:r w:rsidR="000C0320" w:rsidRPr="00520F36">
        <w:rPr>
          <w:rFonts w:cs="Arial"/>
          <w:i/>
          <w:sz w:val="20"/>
        </w:rPr>
        <w:t xml:space="preserve">, </w:t>
      </w:r>
      <w:r w:rsidR="000C0320" w:rsidRPr="00520F36">
        <w:rPr>
          <w:rFonts w:cs="Arial"/>
          <w:sz w:val="20"/>
        </w:rPr>
        <w:t xml:space="preserve">s </w:t>
      </w:r>
      <w:r w:rsidR="00C43FBE">
        <w:rPr>
          <w:sz w:val="20"/>
        </w:rPr>
        <w:t>71 (2) (b) (</w:t>
      </w:r>
      <w:r w:rsidR="00C43FBE" w:rsidRPr="007A761F">
        <w:rPr>
          <w:sz w:val="20"/>
        </w:rPr>
        <w:t>Objections relating to valuations—general</w:t>
      </w:r>
      <w:r w:rsidR="00C43FBE">
        <w:rPr>
          <w:sz w:val="20"/>
        </w:rPr>
        <w:t>)</w:t>
      </w:r>
    </w:p>
    <w:p w14:paraId="709CE081" w14:textId="77777777" w:rsidR="00C17FAB" w:rsidRPr="00520F36" w:rsidRDefault="00C17FAB" w:rsidP="006F4177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 w:rsidRPr="00520F36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5D9E49" w14:textId="77777777" w:rsidR="00C17FAB" w:rsidRPr="00520F36" w:rsidRDefault="00C17FAB">
      <w:pPr>
        <w:pStyle w:val="N-line3"/>
        <w:pBdr>
          <w:bottom w:val="none" w:sz="0" w:space="0" w:color="auto"/>
        </w:pBdr>
      </w:pPr>
    </w:p>
    <w:p w14:paraId="1B8E463D" w14:textId="77777777" w:rsidR="00C17FAB" w:rsidRPr="00520F36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B21392F" w14:textId="77777777" w:rsidR="00C07E4C" w:rsidRPr="00520F36" w:rsidRDefault="00C07E4C" w:rsidP="00C07E4C"/>
    <w:p w14:paraId="1E446785" w14:textId="206D327A" w:rsidR="00F3280C" w:rsidRDefault="00F3280C" w:rsidP="00F3280C">
      <w:pPr>
        <w:rPr>
          <w:szCs w:val="24"/>
          <w:lang w:eastAsia="en-AU"/>
        </w:rPr>
      </w:pPr>
      <w:r>
        <w:rPr>
          <w:szCs w:val="24"/>
          <w:lang w:eastAsia="en-AU"/>
        </w:rPr>
        <w:t xml:space="preserve">This instrument </w:t>
      </w:r>
      <w:r w:rsidR="003B12C7">
        <w:rPr>
          <w:szCs w:val="24"/>
          <w:lang w:eastAsia="en-AU"/>
        </w:rPr>
        <w:t xml:space="preserve">determines </w:t>
      </w:r>
      <w:r>
        <w:rPr>
          <w:szCs w:val="24"/>
          <w:lang w:eastAsia="en-AU"/>
        </w:rPr>
        <w:t xml:space="preserve">a longer period for the lodging of an objection by eligible owners of </w:t>
      </w:r>
      <w:r w:rsidRPr="003B12C7">
        <w:rPr>
          <w:szCs w:val="24"/>
          <w:lang w:eastAsia="en-AU"/>
        </w:rPr>
        <w:t>eligible properties</w:t>
      </w:r>
      <w:r>
        <w:rPr>
          <w:szCs w:val="24"/>
          <w:lang w:eastAsia="en-AU"/>
        </w:rPr>
        <w:t xml:space="preserve"> to the unimproved value (UV) of their propert</w:t>
      </w:r>
      <w:r w:rsidR="003B12C7">
        <w:rPr>
          <w:szCs w:val="24"/>
          <w:lang w:eastAsia="en-AU"/>
        </w:rPr>
        <w:t>ies</w:t>
      </w:r>
      <w:r>
        <w:rPr>
          <w:szCs w:val="24"/>
          <w:lang w:eastAsia="en-AU"/>
        </w:rPr>
        <w:t>.</w:t>
      </w:r>
    </w:p>
    <w:p w14:paraId="6F6B82B6" w14:textId="77777777" w:rsidR="00F3280C" w:rsidRDefault="00F3280C" w:rsidP="00F3280C">
      <w:pPr>
        <w:rPr>
          <w:szCs w:val="24"/>
          <w:lang w:eastAsia="en-AU"/>
        </w:rPr>
      </w:pPr>
    </w:p>
    <w:p w14:paraId="07C4350C" w14:textId="33EACE85" w:rsidR="00C43FBE" w:rsidRDefault="00C43FBE" w:rsidP="00C43FBE">
      <w:pPr>
        <w:rPr>
          <w:szCs w:val="24"/>
          <w:lang w:eastAsia="en-AU"/>
        </w:rPr>
      </w:pPr>
      <w:r>
        <w:rPr>
          <w:szCs w:val="24"/>
          <w:lang w:eastAsia="en-AU"/>
        </w:rPr>
        <w:t xml:space="preserve">Section 71 (2) (a) of the </w:t>
      </w:r>
      <w:r w:rsidRPr="00936444">
        <w:rPr>
          <w:i/>
          <w:iCs/>
          <w:szCs w:val="24"/>
          <w:lang w:eastAsia="en-AU"/>
        </w:rPr>
        <w:t>Rates Act 2004</w:t>
      </w:r>
      <w:r>
        <w:rPr>
          <w:szCs w:val="24"/>
          <w:lang w:eastAsia="en-AU"/>
        </w:rPr>
        <w:t xml:space="preserve"> </w:t>
      </w:r>
      <w:r w:rsidR="00804BAD">
        <w:rPr>
          <w:szCs w:val="24"/>
          <w:lang w:eastAsia="en-AU"/>
        </w:rPr>
        <w:t xml:space="preserve">(Rates Act) </w:t>
      </w:r>
      <w:r>
        <w:rPr>
          <w:szCs w:val="24"/>
          <w:lang w:eastAsia="en-AU"/>
        </w:rPr>
        <w:t xml:space="preserve">generally requires that an objection </w:t>
      </w:r>
      <w:r w:rsidR="00F07FFE">
        <w:rPr>
          <w:szCs w:val="24"/>
          <w:lang w:eastAsia="en-AU"/>
        </w:rPr>
        <w:t xml:space="preserve">to </w:t>
      </w:r>
      <w:r>
        <w:rPr>
          <w:szCs w:val="24"/>
          <w:lang w:eastAsia="en-AU"/>
        </w:rPr>
        <w:t xml:space="preserve">the determined </w:t>
      </w:r>
      <w:r w:rsidR="00804BAD">
        <w:rPr>
          <w:szCs w:val="24"/>
          <w:lang w:eastAsia="en-AU"/>
        </w:rPr>
        <w:t xml:space="preserve">UV </w:t>
      </w:r>
      <w:r>
        <w:rPr>
          <w:szCs w:val="24"/>
          <w:lang w:eastAsia="en-AU"/>
        </w:rPr>
        <w:t>of a parcel of land must be made with 60 days of the Commissioner of ACT Revenue giving a valuation notice (under section 12 (2)</w:t>
      </w:r>
      <w:r w:rsidR="00804BAD">
        <w:rPr>
          <w:szCs w:val="24"/>
          <w:lang w:eastAsia="en-AU"/>
        </w:rPr>
        <w:t xml:space="preserve"> of the Rates Act)</w:t>
      </w:r>
      <w:r>
        <w:rPr>
          <w:szCs w:val="24"/>
          <w:lang w:eastAsia="en-AU"/>
        </w:rPr>
        <w:t>.</w:t>
      </w:r>
    </w:p>
    <w:p w14:paraId="01251C88" w14:textId="77777777" w:rsidR="00C43FBE" w:rsidRDefault="00C43FBE" w:rsidP="000813CB">
      <w:pPr>
        <w:rPr>
          <w:szCs w:val="24"/>
          <w:lang w:eastAsia="en-AU"/>
        </w:rPr>
      </w:pPr>
    </w:p>
    <w:p w14:paraId="619A43F7" w14:textId="3CB42B07" w:rsidR="00C43FBE" w:rsidRDefault="000813CB" w:rsidP="000813CB">
      <w:pPr>
        <w:rPr>
          <w:szCs w:val="24"/>
          <w:lang w:eastAsia="en-AU"/>
        </w:rPr>
      </w:pPr>
      <w:r>
        <w:rPr>
          <w:szCs w:val="24"/>
          <w:lang w:eastAsia="en-AU"/>
        </w:rPr>
        <w:t xml:space="preserve">Section </w:t>
      </w:r>
      <w:r w:rsidR="00C43FBE">
        <w:rPr>
          <w:szCs w:val="24"/>
          <w:lang w:eastAsia="en-AU"/>
        </w:rPr>
        <w:t>71</w:t>
      </w:r>
      <w:r>
        <w:rPr>
          <w:szCs w:val="24"/>
          <w:lang w:eastAsia="en-AU"/>
        </w:rPr>
        <w:t xml:space="preserve"> (</w:t>
      </w:r>
      <w:r w:rsidR="00C43FBE">
        <w:rPr>
          <w:szCs w:val="24"/>
          <w:lang w:eastAsia="en-AU"/>
        </w:rPr>
        <w:t>2</w:t>
      </w:r>
      <w:r>
        <w:rPr>
          <w:szCs w:val="24"/>
          <w:lang w:eastAsia="en-AU"/>
        </w:rPr>
        <w:t xml:space="preserve">) </w:t>
      </w:r>
      <w:r w:rsidR="00C43FBE">
        <w:rPr>
          <w:szCs w:val="24"/>
          <w:lang w:eastAsia="en-AU"/>
        </w:rPr>
        <w:t xml:space="preserve">(b) </w:t>
      </w:r>
      <w:r>
        <w:rPr>
          <w:szCs w:val="24"/>
          <w:lang w:eastAsia="en-AU"/>
        </w:rPr>
        <w:t xml:space="preserve">of the </w:t>
      </w:r>
      <w:r w:rsidRPr="00F3280C">
        <w:rPr>
          <w:szCs w:val="24"/>
          <w:lang w:eastAsia="en-AU"/>
        </w:rPr>
        <w:t>Rates Act</w:t>
      </w:r>
      <w:r w:rsidRPr="00936444">
        <w:rPr>
          <w:i/>
          <w:iCs/>
          <w:szCs w:val="24"/>
          <w:lang w:eastAsia="en-AU"/>
        </w:rPr>
        <w:t xml:space="preserve"> </w:t>
      </w:r>
      <w:r>
        <w:rPr>
          <w:szCs w:val="24"/>
          <w:lang w:eastAsia="en-AU"/>
        </w:rPr>
        <w:t>allow</w:t>
      </w:r>
      <w:r w:rsidR="00963B7C">
        <w:rPr>
          <w:szCs w:val="24"/>
          <w:lang w:eastAsia="en-AU"/>
        </w:rPr>
        <w:t>s</w:t>
      </w:r>
      <w:r>
        <w:rPr>
          <w:szCs w:val="24"/>
          <w:lang w:eastAsia="en-AU"/>
        </w:rPr>
        <w:t xml:space="preserve"> the Minister to determine </w:t>
      </w:r>
      <w:r w:rsidR="00C43FBE">
        <w:rPr>
          <w:szCs w:val="24"/>
          <w:lang w:eastAsia="en-AU"/>
        </w:rPr>
        <w:t xml:space="preserve">a longer period for the owner of a parcel of land to make an objection </w:t>
      </w:r>
      <w:r w:rsidR="00F07FFE">
        <w:rPr>
          <w:szCs w:val="24"/>
          <w:lang w:eastAsia="en-AU"/>
        </w:rPr>
        <w:t xml:space="preserve">to </w:t>
      </w:r>
      <w:r w:rsidR="00C43FBE">
        <w:rPr>
          <w:szCs w:val="24"/>
          <w:lang w:eastAsia="en-AU"/>
        </w:rPr>
        <w:t xml:space="preserve">the determined </w:t>
      </w:r>
      <w:r w:rsidR="00F3280C">
        <w:rPr>
          <w:szCs w:val="24"/>
          <w:lang w:eastAsia="en-AU"/>
        </w:rPr>
        <w:t>UV</w:t>
      </w:r>
      <w:r w:rsidR="00C43FBE">
        <w:rPr>
          <w:szCs w:val="24"/>
          <w:lang w:eastAsia="en-AU"/>
        </w:rPr>
        <w:t xml:space="preserve"> of their parcel.</w:t>
      </w:r>
    </w:p>
    <w:p w14:paraId="03E70BB9" w14:textId="51B95BB9" w:rsidR="00804BAD" w:rsidRDefault="00804BAD" w:rsidP="000813CB">
      <w:pPr>
        <w:rPr>
          <w:szCs w:val="24"/>
          <w:lang w:eastAsia="en-AU"/>
        </w:rPr>
      </w:pPr>
    </w:p>
    <w:p w14:paraId="4E544994" w14:textId="18363F76" w:rsidR="00804BAD" w:rsidRPr="00F3280C" w:rsidRDefault="006808DE" w:rsidP="000813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Eligible Owner</w:t>
      </w:r>
    </w:p>
    <w:p w14:paraId="5E949E77" w14:textId="77777777" w:rsidR="00804BAD" w:rsidRDefault="00804BAD" w:rsidP="000813CB">
      <w:pPr>
        <w:rPr>
          <w:szCs w:val="24"/>
          <w:lang w:eastAsia="en-AU"/>
        </w:rPr>
      </w:pPr>
    </w:p>
    <w:p w14:paraId="4F00A5CB" w14:textId="3396A675" w:rsidR="00804BAD" w:rsidRDefault="006808DE" w:rsidP="000813CB">
      <w:pPr>
        <w:rPr>
          <w:szCs w:val="24"/>
          <w:lang w:eastAsia="en-AU"/>
        </w:rPr>
      </w:pPr>
      <w:r>
        <w:rPr>
          <w:szCs w:val="24"/>
          <w:lang w:eastAsia="en-AU"/>
        </w:rPr>
        <w:t xml:space="preserve">An eligible owner </w:t>
      </w:r>
      <w:r w:rsidR="00B16B40">
        <w:rPr>
          <w:szCs w:val="24"/>
          <w:lang w:eastAsia="en-AU"/>
        </w:rPr>
        <w:t>to whom the</w:t>
      </w:r>
      <w:r w:rsidR="00804BAD">
        <w:rPr>
          <w:szCs w:val="24"/>
          <w:lang w:eastAsia="en-AU"/>
        </w:rPr>
        <w:t xml:space="preserve"> longer </w:t>
      </w:r>
      <w:r>
        <w:rPr>
          <w:szCs w:val="24"/>
          <w:lang w:eastAsia="en-AU"/>
        </w:rPr>
        <w:t xml:space="preserve">objections </w:t>
      </w:r>
      <w:r w:rsidR="00804BAD">
        <w:rPr>
          <w:szCs w:val="24"/>
          <w:lang w:eastAsia="en-AU"/>
        </w:rPr>
        <w:t>period</w:t>
      </w:r>
      <w:r w:rsidR="00B16B40">
        <w:rPr>
          <w:szCs w:val="24"/>
          <w:lang w:eastAsia="en-AU"/>
        </w:rPr>
        <w:t xml:space="preserve"> applies</w:t>
      </w:r>
      <w:r w:rsidR="00804BAD">
        <w:rPr>
          <w:szCs w:val="24"/>
          <w:lang w:eastAsia="en-AU"/>
        </w:rPr>
        <w:t xml:space="preserve"> </w:t>
      </w:r>
      <w:r w:rsidR="00F3280C">
        <w:rPr>
          <w:szCs w:val="24"/>
          <w:lang w:eastAsia="en-AU"/>
        </w:rPr>
        <w:t xml:space="preserve">is </w:t>
      </w:r>
      <w:r w:rsidR="00804BAD">
        <w:rPr>
          <w:szCs w:val="24"/>
          <w:lang w:eastAsia="en-AU"/>
        </w:rPr>
        <w:t xml:space="preserve">an owner </w:t>
      </w:r>
      <w:r w:rsidR="00F3280C">
        <w:rPr>
          <w:szCs w:val="24"/>
          <w:lang w:eastAsia="en-AU"/>
        </w:rPr>
        <w:t xml:space="preserve">of a commercial property </w:t>
      </w:r>
      <w:r>
        <w:rPr>
          <w:szCs w:val="24"/>
          <w:lang w:eastAsia="en-AU"/>
        </w:rPr>
        <w:t xml:space="preserve">(including a unit owner) who </w:t>
      </w:r>
      <w:r w:rsidR="00804BAD">
        <w:rPr>
          <w:szCs w:val="24"/>
          <w:lang w:eastAsia="en-AU"/>
        </w:rPr>
        <w:t xml:space="preserve">lodges a </w:t>
      </w:r>
      <w:r>
        <w:rPr>
          <w:szCs w:val="24"/>
          <w:lang w:eastAsia="en-AU"/>
        </w:rPr>
        <w:t xml:space="preserve">written </w:t>
      </w:r>
      <w:r w:rsidR="00804BAD">
        <w:rPr>
          <w:szCs w:val="24"/>
          <w:lang w:eastAsia="en-AU"/>
        </w:rPr>
        <w:t xml:space="preserve">request to the Commissioner for ACT Revenue for additional information on the determination of the UV for their property </w:t>
      </w:r>
      <w:r w:rsidR="00EB66B5">
        <w:rPr>
          <w:szCs w:val="24"/>
          <w:lang w:eastAsia="en-AU"/>
        </w:rPr>
        <w:t>within</w:t>
      </w:r>
      <w:r>
        <w:rPr>
          <w:szCs w:val="24"/>
          <w:lang w:eastAsia="en-AU"/>
        </w:rPr>
        <w:t xml:space="preserve"> </w:t>
      </w:r>
      <w:r w:rsidR="00EB66B5">
        <w:rPr>
          <w:szCs w:val="24"/>
          <w:lang w:eastAsia="en-AU"/>
        </w:rPr>
        <w:t xml:space="preserve">28 </w:t>
      </w:r>
      <w:r w:rsidR="00804BAD">
        <w:rPr>
          <w:szCs w:val="24"/>
          <w:lang w:eastAsia="en-AU"/>
        </w:rPr>
        <w:t xml:space="preserve">days </w:t>
      </w:r>
      <w:r>
        <w:rPr>
          <w:szCs w:val="24"/>
          <w:lang w:eastAsia="en-AU"/>
        </w:rPr>
        <w:t xml:space="preserve">after </w:t>
      </w:r>
      <w:r w:rsidR="00804BAD">
        <w:rPr>
          <w:szCs w:val="24"/>
          <w:lang w:eastAsia="en-AU"/>
        </w:rPr>
        <w:t xml:space="preserve">receiving a valuation notice. </w:t>
      </w:r>
      <w:r w:rsidR="00EB66B5">
        <w:rPr>
          <w:szCs w:val="24"/>
          <w:lang w:eastAsia="en-AU"/>
        </w:rPr>
        <w:t>Note, valuation notices are generally provided with annual rates assessment notices.</w:t>
      </w:r>
    </w:p>
    <w:p w14:paraId="0C951B5C" w14:textId="4F475DA8" w:rsidR="00804BAD" w:rsidRDefault="00804BAD" w:rsidP="000813CB">
      <w:pPr>
        <w:rPr>
          <w:szCs w:val="24"/>
          <w:lang w:eastAsia="en-AU"/>
        </w:rPr>
      </w:pPr>
    </w:p>
    <w:p w14:paraId="089DC64E" w14:textId="5C099057" w:rsidR="00804BAD" w:rsidRPr="00F3280C" w:rsidRDefault="00F3280C" w:rsidP="00E42F84">
      <w:pPr>
        <w:rPr>
          <w:rFonts w:ascii="Arial" w:hAnsi="Arial" w:cs="Arial"/>
          <w:b/>
          <w:bCs/>
        </w:rPr>
      </w:pPr>
      <w:r w:rsidRPr="00F3280C">
        <w:rPr>
          <w:rFonts w:ascii="Arial" w:hAnsi="Arial" w:cs="Arial"/>
          <w:b/>
          <w:bCs/>
        </w:rPr>
        <w:t xml:space="preserve">Longer </w:t>
      </w:r>
      <w:r w:rsidR="003B12C7">
        <w:rPr>
          <w:rFonts w:ascii="Arial" w:hAnsi="Arial" w:cs="Arial"/>
          <w:b/>
          <w:bCs/>
        </w:rPr>
        <w:t xml:space="preserve">objections </w:t>
      </w:r>
      <w:r w:rsidRPr="00F3280C">
        <w:rPr>
          <w:rFonts w:ascii="Arial" w:hAnsi="Arial" w:cs="Arial"/>
          <w:b/>
          <w:bCs/>
        </w:rPr>
        <w:t xml:space="preserve">period </w:t>
      </w:r>
    </w:p>
    <w:p w14:paraId="2060EA2B" w14:textId="410429F2" w:rsidR="00F3280C" w:rsidRDefault="00F3280C" w:rsidP="00E42F84">
      <w:pPr>
        <w:rPr>
          <w:szCs w:val="24"/>
          <w:lang w:eastAsia="en-AU"/>
        </w:rPr>
      </w:pPr>
    </w:p>
    <w:p w14:paraId="57C9F6D7" w14:textId="0C1B6AEB" w:rsidR="00F3280C" w:rsidRDefault="00F3280C" w:rsidP="00E42F84">
      <w:pPr>
        <w:rPr>
          <w:szCs w:val="24"/>
          <w:lang w:eastAsia="en-AU"/>
        </w:rPr>
      </w:pPr>
      <w:r>
        <w:rPr>
          <w:szCs w:val="24"/>
          <w:lang w:eastAsia="en-AU"/>
        </w:rPr>
        <w:t>Eligible owners will have 60 days after receiving the requested information to lodge an objection.</w:t>
      </w:r>
    </w:p>
    <w:p w14:paraId="54D19C58" w14:textId="77777777" w:rsidR="00F3280C" w:rsidRDefault="00F3280C" w:rsidP="00E42F84">
      <w:pPr>
        <w:rPr>
          <w:szCs w:val="24"/>
          <w:lang w:eastAsia="en-AU"/>
        </w:rPr>
      </w:pPr>
    </w:p>
    <w:p w14:paraId="160D3F86" w14:textId="3D2318BD" w:rsidR="00B14A8C" w:rsidRDefault="00804BAD" w:rsidP="000813CB">
      <w:pPr>
        <w:rPr>
          <w:szCs w:val="24"/>
          <w:lang w:eastAsia="en-AU"/>
        </w:rPr>
      </w:pPr>
      <w:r>
        <w:rPr>
          <w:szCs w:val="24"/>
          <w:lang w:eastAsia="en-AU"/>
        </w:rPr>
        <w:t xml:space="preserve">The longer period will </w:t>
      </w:r>
      <w:r w:rsidR="00A0793D">
        <w:rPr>
          <w:szCs w:val="24"/>
          <w:lang w:eastAsia="en-AU"/>
        </w:rPr>
        <w:t>provide</w:t>
      </w:r>
      <w:r w:rsidR="00F3280C">
        <w:rPr>
          <w:szCs w:val="24"/>
          <w:lang w:eastAsia="en-AU"/>
        </w:rPr>
        <w:t xml:space="preserve"> the opportunity for an eligible owner to </w:t>
      </w:r>
      <w:r w:rsidR="00B16B40">
        <w:rPr>
          <w:szCs w:val="24"/>
          <w:lang w:eastAsia="en-AU"/>
        </w:rPr>
        <w:t xml:space="preserve">better </w:t>
      </w:r>
      <w:r w:rsidR="00F3280C">
        <w:rPr>
          <w:szCs w:val="24"/>
          <w:lang w:eastAsia="en-AU"/>
        </w:rPr>
        <w:t>consider the grounds for an objection after receiving</w:t>
      </w:r>
      <w:r>
        <w:rPr>
          <w:szCs w:val="24"/>
          <w:lang w:eastAsia="en-AU"/>
        </w:rPr>
        <w:t xml:space="preserve"> additional information on comparable sales </w:t>
      </w:r>
      <w:r w:rsidR="00F3280C">
        <w:rPr>
          <w:szCs w:val="24"/>
          <w:lang w:eastAsia="en-AU"/>
        </w:rPr>
        <w:t>used in determining the UV of a commercial property</w:t>
      </w:r>
      <w:r w:rsidR="00E42F84" w:rsidRPr="001C52F5">
        <w:rPr>
          <w:szCs w:val="24"/>
          <w:lang w:eastAsia="en-AU"/>
        </w:rPr>
        <w:t xml:space="preserve">. </w:t>
      </w:r>
    </w:p>
    <w:p w14:paraId="5B5EF6A5" w14:textId="5499795F" w:rsidR="002D5126" w:rsidRDefault="002D5126" w:rsidP="000813CB">
      <w:pPr>
        <w:rPr>
          <w:szCs w:val="24"/>
          <w:lang w:eastAsia="en-AU"/>
        </w:rPr>
      </w:pPr>
    </w:p>
    <w:p w14:paraId="230855C2" w14:textId="77777777" w:rsidR="00896DB3" w:rsidRDefault="00896DB3"/>
    <w:p w14:paraId="6A7D014B" w14:textId="0AA29918" w:rsidR="007D28F9" w:rsidRPr="00520F36" w:rsidRDefault="007D28F9">
      <w:r w:rsidRPr="00520F36">
        <w:t xml:space="preserve">Authorised by </w:t>
      </w:r>
      <w:r w:rsidR="00AA6B8B" w:rsidRPr="00520F36">
        <w:t>the</w:t>
      </w:r>
      <w:r w:rsidR="005C73CE" w:rsidRPr="00520F36">
        <w:t xml:space="preserve"> </w:t>
      </w:r>
      <w:r w:rsidR="00755B4A">
        <w:t>Treasurer</w:t>
      </w:r>
    </w:p>
    <w:p w14:paraId="58A79A13" w14:textId="24EE3F74" w:rsidR="00AA6B8B" w:rsidRDefault="00755B4A">
      <w:r>
        <w:t>Andrew Barr MLA</w:t>
      </w:r>
    </w:p>
    <w:sectPr w:rsidR="00AA6B8B" w:rsidSect="00C43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559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7A291" w14:textId="77777777" w:rsidR="00D3463A" w:rsidRDefault="00D3463A" w:rsidP="00C17FAB">
      <w:r>
        <w:separator/>
      </w:r>
    </w:p>
  </w:endnote>
  <w:endnote w:type="continuationSeparator" w:id="0">
    <w:p w14:paraId="6741F435" w14:textId="77777777" w:rsidR="00D3463A" w:rsidRDefault="00D3463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AD37" w14:textId="77777777" w:rsidR="005477AA" w:rsidRDefault="0054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59E3" w14:textId="3FC78C58" w:rsidR="005477AA" w:rsidRPr="00A8590E" w:rsidRDefault="00A8590E" w:rsidP="00A8590E">
    <w:pPr>
      <w:pStyle w:val="Footer"/>
      <w:jc w:val="center"/>
      <w:rPr>
        <w:rFonts w:cs="Arial"/>
        <w:sz w:val="14"/>
      </w:rPr>
    </w:pPr>
    <w:r w:rsidRPr="00A8590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F038" w14:textId="77777777" w:rsidR="005477AA" w:rsidRDefault="00547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73FB5" w14:textId="77777777" w:rsidR="00D3463A" w:rsidRDefault="00D3463A" w:rsidP="00C17FAB">
      <w:r>
        <w:separator/>
      </w:r>
    </w:p>
  </w:footnote>
  <w:footnote w:type="continuationSeparator" w:id="0">
    <w:p w14:paraId="0EAF1E3E" w14:textId="77777777" w:rsidR="00D3463A" w:rsidRDefault="00D3463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296D" w14:textId="77777777" w:rsidR="005477AA" w:rsidRDefault="0054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2E40" w14:textId="770AD72F" w:rsidR="005477AA" w:rsidRDefault="00547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B1FD" w14:textId="77777777" w:rsidR="005477AA" w:rsidRDefault="00547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67479"/>
    <w:multiLevelType w:val="hybridMultilevel"/>
    <w:tmpl w:val="0F3E0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568"/>
    <w:multiLevelType w:val="hybridMultilevel"/>
    <w:tmpl w:val="996C3D50"/>
    <w:lvl w:ilvl="0" w:tplc="0264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4416C"/>
    <w:multiLevelType w:val="hybridMultilevel"/>
    <w:tmpl w:val="B57247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335A"/>
    <w:multiLevelType w:val="hybridMultilevel"/>
    <w:tmpl w:val="C31A709E"/>
    <w:lvl w:ilvl="0" w:tplc="18EC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F6636"/>
    <w:multiLevelType w:val="hybridMultilevel"/>
    <w:tmpl w:val="39A49D4E"/>
    <w:lvl w:ilvl="0" w:tplc="370AD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14EF"/>
    <w:multiLevelType w:val="hybridMultilevel"/>
    <w:tmpl w:val="DA581434"/>
    <w:lvl w:ilvl="0" w:tplc="FBAC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A6EF9"/>
    <w:multiLevelType w:val="hybridMultilevel"/>
    <w:tmpl w:val="0706D144"/>
    <w:lvl w:ilvl="0" w:tplc="DD325E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322A27"/>
    <w:multiLevelType w:val="hybridMultilevel"/>
    <w:tmpl w:val="BBD0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AD7C41"/>
    <w:multiLevelType w:val="hybridMultilevel"/>
    <w:tmpl w:val="053A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4F40A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7"/>
  </w:num>
  <w:num w:numId="6">
    <w:abstractNumId w:val="1"/>
  </w:num>
  <w:num w:numId="7">
    <w:abstractNumId w:val="6"/>
  </w:num>
  <w:num w:numId="8">
    <w:abstractNumId w:val="7"/>
  </w:num>
  <w:num w:numId="9">
    <w:abstractNumId w:val="19"/>
  </w:num>
  <w:num w:numId="10">
    <w:abstractNumId w:val="18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6"/>
  </w:num>
  <w:num w:numId="16">
    <w:abstractNumId w:val="5"/>
  </w:num>
  <w:num w:numId="17">
    <w:abstractNumId w:val="11"/>
  </w:num>
  <w:num w:numId="18">
    <w:abstractNumId w:val="14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12096"/>
    <w:rsid w:val="00012988"/>
    <w:rsid w:val="000370B7"/>
    <w:rsid w:val="0004401B"/>
    <w:rsid w:val="00044D06"/>
    <w:rsid w:val="00047F7C"/>
    <w:rsid w:val="0005616A"/>
    <w:rsid w:val="00057DF4"/>
    <w:rsid w:val="000813CB"/>
    <w:rsid w:val="00084151"/>
    <w:rsid w:val="00084A95"/>
    <w:rsid w:val="000A0CDA"/>
    <w:rsid w:val="000A4950"/>
    <w:rsid w:val="000A4BA4"/>
    <w:rsid w:val="000A69CC"/>
    <w:rsid w:val="000B1AB2"/>
    <w:rsid w:val="000B47B3"/>
    <w:rsid w:val="000C0320"/>
    <w:rsid w:val="000D7351"/>
    <w:rsid w:val="00104E59"/>
    <w:rsid w:val="0011786A"/>
    <w:rsid w:val="00123E26"/>
    <w:rsid w:val="0013287B"/>
    <w:rsid w:val="0015449C"/>
    <w:rsid w:val="001546D9"/>
    <w:rsid w:val="00161144"/>
    <w:rsid w:val="00163067"/>
    <w:rsid w:val="0016668E"/>
    <w:rsid w:val="001755E8"/>
    <w:rsid w:val="00175FAA"/>
    <w:rsid w:val="001835EF"/>
    <w:rsid w:val="001C52F5"/>
    <w:rsid w:val="001C682C"/>
    <w:rsid w:val="001E7EF3"/>
    <w:rsid w:val="001F780B"/>
    <w:rsid w:val="00233323"/>
    <w:rsid w:val="00244B5E"/>
    <w:rsid w:val="00252B41"/>
    <w:rsid w:val="00255B2E"/>
    <w:rsid w:val="00256FA9"/>
    <w:rsid w:val="00273E7D"/>
    <w:rsid w:val="002838D3"/>
    <w:rsid w:val="00295B06"/>
    <w:rsid w:val="002A3727"/>
    <w:rsid w:val="002C747B"/>
    <w:rsid w:val="002D24F1"/>
    <w:rsid w:val="002D3299"/>
    <w:rsid w:val="002D5126"/>
    <w:rsid w:val="002D6F30"/>
    <w:rsid w:val="002D7C60"/>
    <w:rsid w:val="002E2A35"/>
    <w:rsid w:val="00302854"/>
    <w:rsid w:val="00324663"/>
    <w:rsid w:val="00331EE0"/>
    <w:rsid w:val="003642CE"/>
    <w:rsid w:val="00365DCE"/>
    <w:rsid w:val="00377126"/>
    <w:rsid w:val="00385135"/>
    <w:rsid w:val="003A2713"/>
    <w:rsid w:val="003B114F"/>
    <w:rsid w:val="003B12C7"/>
    <w:rsid w:val="003B2344"/>
    <w:rsid w:val="003C158F"/>
    <w:rsid w:val="00411529"/>
    <w:rsid w:val="00427F9B"/>
    <w:rsid w:val="00474110"/>
    <w:rsid w:val="004A3EFA"/>
    <w:rsid w:val="004A5867"/>
    <w:rsid w:val="004E6ED0"/>
    <w:rsid w:val="005035B3"/>
    <w:rsid w:val="00520F36"/>
    <w:rsid w:val="00545537"/>
    <w:rsid w:val="005477AA"/>
    <w:rsid w:val="00561623"/>
    <w:rsid w:val="00577C99"/>
    <w:rsid w:val="005B0A55"/>
    <w:rsid w:val="005C73CE"/>
    <w:rsid w:val="005D7612"/>
    <w:rsid w:val="005E0D3B"/>
    <w:rsid w:val="005F6AF3"/>
    <w:rsid w:val="006174F0"/>
    <w:rsid w:val="00654AE3"/>
    <w:rsid w:val="00656F3F"/>
    <w:rsid w:val="00657245"/>
    <w:rsid w:val="0066291F"/>
    <w:rsid w:val="006808DE"/>
    <w:rsid w:val="006A146D"/>
    <w:rsid w:val="006A45E0"/>
    <w:rsid w:val="006A550B"/>
    <w:rsid w:val="006C5788"/>
    <w:rsid w:val="006C7109"/>
    <w:rsid w:val="006C7D45"/>
    <w:rsid w:val="006D2B49"/>
    <w:rsid w:val="006D2FC8"/>
    <w:rsid w:val="006F11E7"/>
    <w:rsid w:val="006F4177"/>
    <w:rsid w:val="007346AC"/>
    <w:rsid w:val="0073744A"/>
    <w:rsid w:val="00742490"/>
    <w:rsid w:val="00746C1D"/>
    <w:rsid w:val="00750038"/>
    <w:rsid w:val="00755B4A"/>
    <w:rsid w:val="007659B0"/>
    <w:rsid w:val="007819E5"/>
    <w:rsid w:val="0079709A"/>
    <w:rsid w:val="007B028B"/>
    <w:rsid w:val="007D28F9"/>
    <w:rsid w:val="007E3CDD"/>
    <w:rsid w:val="007F669E"/>
    <w:rsid w:val="00803D9B"/>
    <w:rsid w:val="00804BAD"/>
    <w:rsid w:val="008275AD"/>
    <w:rsid w:val="00831E29"/>
    <w:rsid w:val="00860C3C"/>
    <w:rsid w:val="0086346C"/>
    <w:rsid w:val="00871D09"/>
    <w:rsid w:val="00875FB1"/>
    <w:rsid w:val="008859E3"/>
    <w:rsid w:val="00896DB3"/>
    <w:rsid w:val="008C0A45"/>
    <w:rsid w:val="008C739A"/>
    <w:rsid w:val="008E5714"/>
    <w:rsid w:val="00906BE8"/>
    <w:rsid w:val="00930A10"/>
    <w:rsid w:val="00936444"/>
    <w:rsid w:val="00944B17"/>
    <w:rsid w:val="009517F2"/>
    <w:rsid w:val="00953D64"/>
    <w:rsid w:val="00963B7C"/>
    <w:rsid w:val="0097012A"/>
    <w:rsid w:val="009943F3"/>
    <w:rsid w:val="00994473"/>
    <w:rsid w:val="009A1A56"/>
    <w:rsid w:val="009D7400"/>
    <w:rsid w:val="009E46E7"/>
    <w:rsid w:val="00A0434D"/>
    <w:rsid w:val="00A05764"/>
    <w:rsid w:val="00A0793D"/>
    <w:rsid w:val="00A438C9"/>
    <w:rsid w:val="00A51E69"/>
    <w:rsid w:val="00A56A17"/>
    <w:rsid w:val="00A56DE4"/>
    <w:rsid w:val="00A665DB"/>
    <w:rsid w:val="00A82A9D"/>
    <w:rsid w:val="00A84C4F"/>
    <w:rsid w:val="00A8590E"/>
    <w:rsid w:val="00A87FA6"/>
    <w:rsid w:val="00A96525"/>
    <w:rsid w:val="00AA5848"/>
    <w:rsid w:val="00AA6B8B"/>
    <w:rsid w:val="00AE2586"/>
    <w:rsid w:val="00B14A8C"/>
    <w:rsid w:val="00B16B40"/>
    <w:rsid w:val="00B3070B"/>
    <w:rsid w:val="00B30776"/>
    <w:rsid w:val="00B474F6"/>
    <w:rsid w:val="00B71679"/>
    <w:rsid w:val="00B82282"/>
    <w:rsid w:val="00B85F95"/>
    <w:rsid w:val="00BA5AF7"/>
    <w:rsid w:val="00BB5C97"/>
    <w:rsid w:val="00BC61FF"/>
    <w:rsid w:val="00BD2818"/>
    <w:rsid w:val="00BE45A4"/>
    <w:rsid w:val="00C07E4C"/>
    <w:rsid w:val="00C17FAB"/>
    <w:rsid w:val="00C43FBE"/>
    <w:rsid w:val="00C56BE6"/>
    <w:rsid w:val="00C614AD"/>
    <w:rsid w:val="00C66225"/>
    <w:rsid w:val="00C77D03"/>
    <w:rsid w:val="00C80CE3"/>
    <w:rsid w:val="00C94AA5"/>
    <w:rsid w:val="00CA11F6"/>
    <w:rsid w:val="00CA540C"/>
    <w:rsid w:val="00CA5950"/>
    <w:rsid w:val="00CA67A7"/>
    <w:rsid w:val="00CB46F5"/>
    <w:rsid w:val="00CB5A12"/>
    <w:rsid w:val="00CB6874"/>
    <w:rsid w:val="00CC3F39"/>
    <w:rsid w:val="00CE2DC9"/>
    <w:rsid w:val="00CE599C"/>
    <w:rsid w:val="00CF0B1F"/>
    <w:rsid w:val="00CF1C02"/>
    <w:rsid w:val="00D13F6F"/>
    <w:rsid w:val="00D3463A"/>
    <w:rsid w:val="00D36662"/>
    <w:rsid w:val="00D44937"/>
    <w:rsid w:val="00D45330"/>
    <w:rsid w:val="00D56FBF"/>
    <w:rsid w:val="00D624E7"/>
    <w:rsid w:val="00D72B24"/>
    <w:rsid w:val="00D807E5"/>
    <w:rsid w:val="00DA1B90"/>
    <w:rsid w:val="00DA3B00"/>
    <w:rsid w:val="00DA410E"/>
    <w:rsid w:val="00DC022E"/>
    <w:rsid w:val="00E05B50"/>
    <w:rsid w:val="00E42F84"/>
    <w:rsid w:val="00E534C1"/>
    <w:rsid w:val="00E60E52"/>
    <w:rsid w:val="00E64DA7"/>
    <w:rsid w:val="00E809D1"/>
    <w:rsid w:val="00EB2F3D"/>
    <w:rsid w:val="00EB365D"/>
    <w:rsid w:val="00EB466E"/>
    <w:rsid w:val="00EB66B5"/>
    <w:rsid w:val="00ED57B1"/>
    <w:rsid w:val="00ED6089"/>
    <w:rsid w:val="00EE3561"/>
    <w:rsid w:val="00EE47CE"/>
    <w:rsid w:val="00F060B3"/>
    <w:rsid w:val="00F07179"/>
    <w:rsid w:val="00F07FFE"/>
    <w:rsid w:val="00F119D0"/>
    <w:rsid w:val="00F3280C"/>
    <w:rsid w:val="00F43DFE"/>
    <w:rsid w:val="00F458DC"/>
    <w:rsid w:val="00F51E5C"/>
    <w:rsid w:val="00F923EB"/>
    <w:rsid w:val="00FC277C"/>
    <w:rsid w:val="00FD75CE"/>
    <w:rsid w:val="00FF091E"/>
    <w:rsid w:val="00FF3C9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5985415"/>
  <w15:docId w15:val="{C613F87D-B3BC-45CB-868E-9427CD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DocumentMap">
    <w:name w:val="Document Map"/>
    <w:basedOn w:val="Normal"/>
    <w:link w:val="DocumentMapChar"/>
    <w:uiPriority w:val="99"/>
    <w:semiHidden/>
    <w:unhideWhenUsed/>
    <w:rsid w:val="006F4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F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33323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6BE8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06BE8"/>
    <w:rPr>
      <w:b/>
      <w:bCs/>
    </w:rPr>
  </w:style>
  <w:style w:type="character" w:customStyle="1" w:styleId="Calibri12">
    <w:name w:val="Calibri 12"/>
    <w:basedOn w:val="DefaultParagraphFont"/>
    <w:uiPriority w:val="1"/>
    <w:qFormat/>
    <w:rsid w:val="00F07179"/>
    <w:rPr>
      <w:rFonts w:ascii="Calibri" w:hAnsi="Calibri" w:cs="Calibri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F9F3-AFEC-41EC-B71B-F3CE4FB0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1376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Moxon, KarenL</cp:lastModifiedBy>
  <cp:revision>4</cp:revision>
  <cp:lastPrinted>2019-04-29T03:14:00Z</cp:lastPrinted>
  <dcterms:created xsi:type="dcterms:W3CDTF">2021-06-30T00:45:00Z</dcterms:created>
  <dcterms:modified xsi:type="dcterms:W3CDTF">2021-06-30T00:45:00Z</dcterms:modified>
</cp:coreProperties>
</file>