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B940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A4B713F" w14:textId="7CCD8166" w:rsidR="00C17FAB" w:rsidRDefault="009155E7">
      <w:pPr>
        <w:pStyle w:val="Billname"/>
        <w:spacing w:before="700"/>
      </w:pPr>
      <w:r>
        <w:t>Animal Welfare</w:t>
      </w:r>
      <w:r w:rsidR="00FD75CE">
        <w:t xml:space="preserve"> (</w:t>
      </w:r>
      <w:r w:rsidR="00A52375">
        <w:t>Animal Day Care Establishments</w:t>
      </w:r>
      <w:r w:rsidR="00FD75CE">
        <w:t xml:space="preserve">) </w:t>
      </w:r>
      <w:r w:rsidR="00075D92">
        <w:t>Mandatory Code of Practice</w:t>
      </w:r>
      <w:r w:rsidR="00FD75CE">
        <w:t xml:space="preserve"> </w:t>
      </w:r>
      <w:r w:rsidR="00075D92">
        <w:t>2021</w:t>
      </w:r>
    </w:p>
    <w:p w14:paraId="5B442C1E" w14:textId="4813A4BD"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2021</w:t>
      </w:r>
      <w:r w:rsidR="00C17FAB">
        <w:rPr>
          <w:rFonts w:ascii="Arial" w:hAnsi="Arial" w:cs="Arial"/>
          <w:b/>
          <w:bCs/>
        </w:rPr>
        <w:t>–</w:t>
      </w:r>
      <w:r w:rsidR="00760EC1">
        <w:rPr>
          <w:rFonts w:ascii="Arial" w:hAnsi="Arial" w:cs="Arial"/>
          <w:b/>
          <w:bCs/>
        </w:rPr>
        <w:t>194</w:t>
      </w:r>
    </w:p>
    <w:p w14:paraId="615D5782" w14:textId="77777777" w:rsidR="00C17FAB" w:rsidRDefault="00C17FAB" w:rsidP="00DA3B00">
      <w:pPr>
        <w:pStyle w:val="madeunder"/>
        <w:spacing w:before="300" w:after="0"/>
      </w:pPr>
      <w:r>
        <w:t xml:space="preserve">made under the  </w:t>
      </w:r>
    </w:p>
    <w:p w14:paraId="54F3038C" w14:textId="4FC3CF53" w:rsidR="00C17FAB" w:rsidRDefault="00C17FAB" w:rsidP="00DA3B00">
      <w:pPr>
        <w:pStyle w:val="CoverActName"/>
        <w:spacing w:before="320" w:after="0"/>
        <w:rPr>
          <w:rFonts w:cs="Arial"/>
          <w:sz w:val="20"/>
        </w:rPr>
      </w:pPr>
      <w:r>
        <w:rPr>
          <w:rFonts w:cs="Arial"/>
          <w:sz w:val="20"/>
        </w:rPr>
        <w:t>A</w:t>
      </w:r>
      <w:r w:rsidR="009155E7">
        <w:rPr>
          <w:rFonts w:cs="Arial"/>
          <w:sz w:val="20"/>
        </w:rPr>
        <w:t>nimal Welfare Act 1992, Section 23</w:t>
      </w:r>
      <w:r>
        <w:rPr>
          <w:rFonts w:cs="Arial"/>
          <w:sz w:val="20"/>
        </w:rPr>
        <w:t xml:space="preserve"> (</w:t>
      </w:r>
      <w:r w:rsidR="009155E7">
        <w:rPr>
          <w:rFonts w:cs="Arial"/>
          <w:sz w:val="20"/>
        </w:rPr>
        <w:t>Mandatory code of practice</w:t>
      </w:r>
      <w:r>
        <w:rPr>
          <w:rFonts w:cs="Arial"/>
          <w:sz w:val="20"/>
        </w:rPr>
        <w:t>)</w:t>
      </w:r>
    </w:p>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7A02A1" w:rsidRDefault="00840282" w:rsidP="007A02A1">
      <w:pPr>
        <w:spacing w:before="120" w:after="120"/>
        <w:rPr>
          <w:b/>
          <w:bCs/>
        </w:rPr>
      </w:pPr>
      <w:r>
        <w:rPr>
          <w:b/>
          <w:bCs/>
        </w:rPr>
        <w:t>Summary</w:t>
      </w:r>
    </w:p>
    <w:p w14:paraId="173BDF85" w14:textId="3AFB7077" w:rsidR="00C17FAB" w:rsidRDefault="009155E7" w:rsidP="007A02A1">
      <w:bookmarkStart w:id="1" w:name="_Hlk74838537"/>
      <w:r>
        <w:t>The Animal Welfare (</w:t>
      </w:r>
      <w:r w:rsidR="00A52375">
        <w:t>Animal Day Care Establishments</w:t>
      </w:r>
      <w:r>
        <w:t xml:space="preserve">) Mandatory Code of Practice 2021 (Code) sets out animal welfare standards for the </w:t>
      </w:r>
      <w:r w:rsidR="00911B9B">
        <w:t>care of animals held for a day or part-day by an animal boarding business</w:t>
      </w:r>
      <w:r>
        <w:t xml:space="preserve">. </w:t>
      </w:r>
    </w:p>
    <w:p w14:paraId="369B776E" w14:textId="05419467" w:rsidR="009155E7" w:rsidRDefault="009155E7" w:rsidP="007A02A1"/>
    <w:p w14:paraId="3FE6D3F0" w14:textId="67130D29" w:rsidR="009155E7" w:rsidRDefault="009155E7" w:rsidP="007A02A1">
      <w:r>
        <w:t xml:space="preserve">The Code builds on and strengthens </w:t>
      </w:r>
      <w:r w:rsidR="00B83A01">
        <w:t xml:space="preserve">previous </w:t>
      </w:r>
      <w:r>
        <w:t>standards</w:t>
      </w:r>
      <w:r w:rsidR="00911B9B">
        <w:t xml:space="preserve"> for animal boarding establishments (the Animal Boarding Establishments 2008 code of practice) and was developed in consultation with Canberra pet boarding business representatives. </w:t>
      </w:r>
    </w:p>
    <w:p w14:paraId="2AE68F88" w14:textId="6A1D1F7B" w:rsidR="00383E11" w:rsidRDefault="00383E11" w:rsidP="007A02A1"/>
    <w:p w14:paraId="7A4DB208" w14:textId="2A7B66E8" w:rsidR="00383E11" w:rsidRDefault="00383E11" w:rsidP="007A02A1">
      <w:r>
        <w:t xml:space="preserve">In the ACT, pet businesses (including </w:t>
      </w:r>
      <w:r w:rsidR="00911B9B">
        <w:t>pet day care establishments</w:t>
      </w:r>
      <w:r>
        <w:t xml:space="preserve">) are required to be licensed under the </w:t>
      </w:r>
      <w:r>
        <w:rPr>
          <w:i/>
          <w:iCs/>
        </w:rPr>
        <w:t xml:space="preserve">Animal Welfare Act 1992 </w:t>
      </w:r>
      <w:r>
        <w:t>(Act). Pet business licen</w:t>
      </w:r>
      <w:r w:rsidR="003A313E">
        <w:t>ce conditions</w:t>
      </w:r>
      <w:r>
        <w:t xml:space="preserve"> </w:t>
      </w:r>
      <w:r w:rsidR="003A313E">
        <w:t>are</w:t>
      </w:r>
      <w:r>
        <w:t xml:space="preserve"> based on the standards set out in the Code, where relevant to the business</w:t>
      </w:r>
      <w:r w:rsidR="003A313E">
        <w:t xml:space="preserve"> and in addition to any other conditions attached to the licence</w:t>
      </w:r>
      <w:r>
        <w:t xml:space="preserve">. </w:t>
      </w:r>
    </w:p>
    <w:bookmarkEnd w:id="1"/>
    <w:p w14:paraId="18ECF9C8" w14:textId="56373C68" w:rsidR="00367BBC" w:rsidRDefault="00367BBC" w:rsidP="007A02A1"/>
    <w:p w14:paraId="4F4AA8FD" w14:textId="6ED9603C" w:rsidR="007A02A1" w:rsidRPr="00367BBC" w:rsidRDefault="00367BBC" w:rsidP="00367BBC">
      <w:pPr>
        <w:spacing w:before="120" w:after="120"/>
        <w:rPr>
          <w:b/>
          <w:bCs/>
        </w:rPr>
      </w:pPr>
      <w:r>
        <w:rPr>
          <w:b/>
          <w:bCs/>
        </w:rPr>
        <w:t>Mandatory Standards</w:t>
      </w:r>
    </w:p>
    <w:p w14:paraId="48754590" w14:textId="7ECE0B0C" w:rsidR="007A02A1" w:rsidRDefault="00367BBC" w:rsidP="007A02A1">
      <w:r>
        <w:t>The Code is a mandatory code of practice under section 23 of t</w:t>
      </w:r>
      <w:r w:rsidR="00383E11">
        <w:t xml:space="preserve">he </w:t>
      </w:r>
      <w:r>
        <w:t xml:space="preserve">Act. </w:t>
      </w:r>
      <w:r w:rsidR="007A02A1">
        <w:t xml:space="preserve">Mandatory standards are set out in bold, numbered and grouped together at the start of the Code to ensure these are understood and complied with. </w:t>
      </w:r>
    </w:p>
    <w:p w14:paraId="20C4C313" w14:textId="377C8373" w:rsidR="00367BBC" w:rsidRDefault="00367BBC" w:rsidP="007A02A1"/>
    <w:p w14:paraId="3ECB9A8F" w14:textId="35ADBD2B" w:rsidR="00367BBC" w:rsidRPr="00367BBC" w:rsidRDefault="00367BBC" w:rsidP="007A02A1">
      <w:r>
        <w:t xml:space="preserve">These mandatory standards will also serve as licence conditions for pet business licences issued by the Animal Welfare Authority under section 24I of the Act, where the standards are relevant to the nature of the business. </w:t>
      </w:r>
    </w:p>
    <w:p w14:paraId="203652C6" w14:textId="5F124760" w:rsidR="009155E7" w:rsidRDefault="009155E7" w:rsidP="007A02A1"/>
    <w:p w14:paraId="0097AA3E" w14:textId="0F1B06AB" w:rsidR="009155E7" w:rsidRPr="007A02A1" w:rsidRDefault="007A02A1" w:rsidP="007A02A1">
      <w:pPr>
        <w:spacing w:before="120" w:after="120"/>
        <w:rPr>
          <w:b/>
          <w:bCs/>
        </w:rPr>
      </w:pPr>
      <w:r w:rsidRPr="007A02A1">
        <w:rPr>
          <w:b/>
          <w:bCs/>
        </w:rPr>
        <w:t>Scope</w:t>
      </w:r>
    </w:p>
    <w:p w14:paraId="7B3D848E" w14:textId="2ABBE74F" w:rsidR="00C53A8E" w:rsidRDefault="00C53A8E" w:rsidP="007A02A1">
      <w:bookmarkStart w:id="2" w:name="_Hlk74837209"/>
      <w:r>
        <w:t xml:space="preserve">The </w:t>
      </w:r>
      <w:r w:rsidR="00975355">
        <w:t xml:space="preserve">Code </w:t>
      </w:r>
      <w:r>
        <w:t>concerns</w:t>
      </w:r>
      <w:r w:rsidR="00975355">
        <w:t xml:space="preserve"> </w:t>
      </w:r>
      <w:r w:rsidR="00DB6395">
        <w:t xml:space="preserve">animal boarding establishments that offer day or part-day care for animals owned by their clients. This includes overnight animal boarding establishments that also offer day care as a subsidiary service. </w:t>
      </w:r>
    </w:p>
    <w:p w14:paraId="05A58D15" w14:textId="3B2207C4" w:rsidR="00DB6395" w:rsidRDefault="00DB6395" w:rsidP="007A02A1"/>
    <w:p w14:paraId="2390B954" w14:textId="6CE20ED3" w:rsidR="00DB6395" w:rsidRDefault="00DB6395" w:rsidP="007A02A1">
      <w:r>
        <w:lastRenderedPageBreak/>
        <w:t xml:space="preserve">For the purpose of the Code, animal day boarding establishments are defined as fixed-location businesses that offer pet day care services as part of </w:t>
      </w:r>
      <w:r w:rsidR="00A52375">
        <w:t>the</w:t>
      </w:r>
      <w:r>
        <w:t xml:space="preserve"> business.</w:t>
      </w:r>
    </w:p>
    <w:p w14:paraId="570D8930" w14:textId="77777777" w:rsidR="00CA25BE" w:rsidRDefault="00CA25BE" w:rsidP="007A02A1"/>
    <w:p w14:paraId="3EE4F7AC" w14:textId="5F1B6D22" w:rsidR="00DB6395" w:rsidRDefault="00DB6395" w:rsidP="007A02A1">
      <w:r>
        <w:t xml:space="preserve">Other forms of animal boarding, such as boarding stock animals, horse agistment, </w:t>
      </w:r>
      <w:r w:rsidR="00A52375">
        <w:t xml:space="preserve">temporarily </w:t>
      </w:r>
      <w:r>
        <w:t xml:space="preserve">holding an animal as part of a non-boarding business (such as pet groomers), and </w:t>
      </w:r>
      <w:r w:rsidR="00A52375">
        <w:t xml:space="preserve">private </w:t>
      </w:r>
      <w:r>
        <w:t xml:space="preserve">pet-sitting apps, are not captured by the </w:t>
      </w:r>
      <w:r w:rsidR="00A52375">
        <w:t>C</w:t>
      </w:r>
      <w:r>
        <w:t xml:space="preserve">ode. </w:t>
      </w:r>
    </w:p>
    <w:p w14:paraId="1D993308" w14:textId="19476A03" w:rsidR="00DB6395" w:rsidRDefault="00DB6395" w:rsidP="007A02A1"/>
    <w:p w14:paraId="1ADB747D" w14:textId="3006DC02" w:rsidR="007A02A1" w:rsidRDefault="00DB6395" w:rsidP="007A02A1">
      <w:r>
        <w:t xml:space="preserve">The standards extend to the suitability of the facility, pen sizes, exercise areas, cleaning, environment, security, general health, and provision of food and water. </w:t>
      </w:r>
      <w:r w:rsidR="007A02A1">
        <w:t xml:space="preserve">The Code </w:t>
      </w:r>
      <w:r>
        <w:t xml:space="preserve">also </w:t>
      </w:r>
      <w:r w:rsidR="007A02A1">
        <w:t xml:space="preserve">does not </w:t>
      </w:r>
      <w:r w:rsidR="00383E11">
        <w:t>extend to</w:t>
      </w:r>
      <w:r>
        <w:t xml:space="preserve"> animals being boarded for welfare or veterinary reasons</w:t>
      </w:r>
      <w:r w:rsidR="00383E11">
        <w:t>.</w:t>
      </w:r>
    </w:p>
    <w:bookmarkEnd w:id="2"/>
    <w:p w14:paraId="2BAAEF86" w14:textId="57B3A4E5" w:rsidR="007A02A1" w:rsidRDefault="007A02A1" w:rsidP="007A02A1"/>
    <w:p w14:paraId="21C9CE65" w14:textId="73F96D6D" w:rsidR="007A02A1" w:rsidRPr="007A02A1" w:rsidRDefault="007A02A1" w:rsidP="007A02A1">
      <w:pPr>
        <w:spacing w:before="120" w:after="120"/>
        <w:rPr>
          <w:b/>
          <w:bCs/>
        </w:rPr>
      </w:pPr>
      <w:r w:rsidRPr="007A02A1">
        <w:rPr>
          <w:b/>
          <w:bCs/>
        </w:rPr>
        <w:t>Pet Business Licensing</w:t>
      </w:r>
    </w:p>
    <w:p w14:paraId="375D158A" w14:textId="77777777" w:rsidR="00E309D7" w:rsidRDefault="000011F0" w:rsidP="007A02A1">
      <w:bookmarkStart w:id="3" w:name="_Hlk74836180"/>
      <w:r>
        <w:t xml:space="preserve">Pet shops in the ACT </w:t>
      </w:r>
      <w:r w:rsidR="00E309D7">
        <w:t>must be licensed under the Act to maintain best-practice animal welfare outcomes</w:t>
      </w:r>
      <w:r>
        <w:t xml:space="preserve">. </w:t>
      </w:r>
      <w:r w:rsidR="00E309D7">
        <w:t xml:space="preserve">The mandatory standards set out in the Code act as licence conditions for these businesses. </w:t>
      </w:r>
    </w:p>
    <w:p w14:paraId="08927190" w14:textId="36A90761" w:rsidR="00E309D7" w:rsidRDefault="00E309D7" w:rsidP="007A02A1"/>
    <w:p w14:paraId="0C81A17C" w14:textId="125E1AA9" w:rsidR="00E309D7" w:rsidRDefault="00E309D7" w:rsidP="007A02A1">
      <w:r>
        <w:t xml:space="preserve">Under section 24I(2), it is a condition of a pet business licence that the business comply with the mandatory standards set out in a code of practice. The Animal Welfare Authority may also apply other conditions to a licence in addition to this. </w:t>
      </w:r>
    </w:p>
    <w:p w14:paraId="3F318383" w14:textId="3FF12C27" w:rsidR="00F10B87" w:rsidRDefault="00F10B87" w:rsidP="007A02A1"/>
    <w:p w14:paraId="2237BC2C" w14:textId="1A01AF4E" w:rsidR="00F10B87" w:rsidRDefault="00F10B87" w:rsidP="007A02A1">
      <w:r>
        <w:t>Only the mandatory standards relevant to the business will apply as conditions of a pet business licence, e.g. cat-specific provisions do not apply to a dog-only day care establishment.</w:t>
      </w:r>
    </w:p>
    <w:bookmarkEnd w:id="3"/>
    <w:p w14:paraId="410E7D9E" w14:textId="77777777" w:rsidR="00E309D7" w:rsidRDefault="00E309D7" w:rsidP="007A02A1"/>
    <w:p w14:paraId="79D8C5E3" w14:textId="6CAE441C" w:rsidR="0040533D" w:rsidRDefault="0040533D" w:rsidP="0040533D">
      <w:pPr>
        <w:spacing w:before="120" w:after="120"/>
        <w:rPr>
          <w:b/>
          <w:bCs/>
        </w:rPr>
      </w:pPr>
      <w:r>
        <w:rPr>
          <w:b/>
          <w:bCs/>
        </w:rPr>
        <w:t>Development of the Code</w:t>
      </w:r>
    </w:p>
    <w:p w14:paraId="5ADD38AF" w14:textId="77777777" w:rsidR="00F93EEB" w:rsidRDefault="00F93EEB" w:rsidP="00F93EEB">
      <w:r>
        <w:t xml:space="preserve">The Code was developed in consultation with a pet business licensing working group consisting of business and industry representatives. </w:t>
      </w:r>
    </w:p>
    <w:p w14:paraId="73D48376" w14:textId="77777777" w:rsidR="00F93EEB" w:rsidRDefault="00F93EEB" w:rsidP="00F93EEB"/>
    <w:p w14:paraId="3AC449AB" w14:textId="1E452424" w:rsidR="00F93EEB" w:rsidRDefault="00F93EEB" w:rsidP="00F93EEB">
      <w:r>
        <w:t xml:space="preserve">The </w:t>
      </w:r>
      <w:r w:rsidR="008E7D4D">
        <w:t xml:space="preserve">previous standards under the </w:t>
      </w:r>
      <w:r>
        <w:t xml:space="preserve">Code of Practice for Animal Boarding Establishments 2008 informed the development of the Code. </w:t>
      </w:r>
    </w:p>
    <w:p w14:paraId="174AEC15" w14:textId="77777777" w:rsidR="00F93EEB" w:rsidRDefault="00F93EEB" w:rsidP="00F93EEB"/>
    <w:p w14:paraId="304F95A1" w14:textId="77777777" w:rsidR="00F93EEB" w:rsidRDefault="00F93EEB" w:rsidP="00F93EEB">
      <w:r>
        <w:t xml:space="preserve">Transport Canberra and City Services (TCCS) will monitor the effectiveness of the mandatory standards in the Code to determine how these perform as pet business licence conditions. </w:t>
      </w:r>
    </w:p>
    <w:p w14:paraId="2990DC41" w14:textId="623FE611" w:rsidR="0040533D" w:rsidRPr="0040533D" w:rsidRDefault="0040533D" w:rsidP="0040533D"/>
    <w:p w14:paraId="36A46321" w14:textId="0FD502CA" w:rsidR="00E309D7" w:rsidRPr="007A02A1" w:rsidRDefault="00E309D7" w:rsidP="007A02A1"/>
    <w:sectPr w:rsidR="00E309D7" w:rsidRPr="007A02A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4BA79" w14:textId="77777777" w:rsidR="00C17FAB" w:rsidRDefault="00C17FAB" w:rsidP="00C17FAB">
      <w:r>
        <w:separator/>
      </w:r>
    </w:p>
  </w:endnote>
  <w:endnote w:type="continuationSeparator" w:id="0">
    <w:p w14:paraId="28E226AB"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44F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46BA" w14:textId="110AC0A1" w:rsidR="00DA3B00" w:rsidRPr="006F1B14" w:rsidRDefault="006F1B14" w:rsidP="006F1B14">
    <w:pPr>
      <w:pStyle w:val="Footer"/>
      <w:jc w:val="center"/>
      <w:rPr>
        <w:rFonts w:cs="Arial"/>
        <w:sz w:val="14"/>
      </w:rPr>
    </w:pPr>
    <w:r w:rsidRPr="006F1B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F9A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AA46A" w14:textId="77777777" w:rsidR="00C17FAB" w:rsidRDefault="00C17FAB" w:rsidP="00C17FAB">
      <w:r>
        <w:separator/>
      </w:r>
    </w:p>
  </w:footnote>
  <w:footnote w:type="continuationSeparator" w:id="0">
    <w:p w14:paraId="475EBDE2"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F34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BBDE"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9ADE"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75D92"/>
    <w:rsid w:val="000953AD"/>
    <w:rsid w:val="002D7C60"/>
    <w:rsid w:val="00367BBC"/>
    <w:rsid w:val="00383E11"/>
    <w:rsid w:val="003A313E"/>
    <w:rsid w:val="003B5A58"/>
    <w:rsid w:val="0040533D"/>
    <w:rsid w:val="004C07E6"/>
    <w:rsid w:val="005E2DC0"/>
    <w:rsid w:val="006F1B14"/>
    <w:rsid w:val="007346AC"/>
    <w:rsid w:val="00760EC1"/>
    <w:rsid w:val="00767C45"/>
    <w:rsid w:val="007A02A1"/>
    <w:rsid w:val="00840282"/>
    <w:rsid w:val="00857555"/>
    <w:rsid w:val="008E7D4D"/>
    <w:rsid w:val="00911B9B"/>
    <w:rsid w:val="009155E7"/>
    <w:rsid w:val="009508A5"/>
    <w:rsid w:val="00975355"/>
    <w:rsid w:val="00A36555"/>
    <w:rsid w:val="00A52375"/>
    <w:rsid w:val="00B83A01"/>
    <w:rsid w:val="00C17FAB"/>
    <w:rsid w:val="00C27F62"/>
    <w:rsid w:val="00C33FA7"/>
    <w:rsid w:val="00C53A8E"/>
    <w:rsid w:val="00CA25BE"/>
    <w:rsid w:val="00CE599C"/>
    <w:rsid w:val="00D23F7C"/>
    <w:rsid w:val="00DA3B00"/>
    <w:rsid w:val="00DB6395"/>
    <w:rsid w:val="00E309D7"/>
    <w:rsid w:val="00EB75B4"/>
    <w:rsid w:val="00F10B87"/>
    <w:rsid w:val="00F93EE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2926</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2021-07-20T03:06:00Z</dcterms:created>
  <dcterms:modified xsi:type="dcterms:W3CDTF">2021-07-20T03:06:00Z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A29648048</vt:lpwstr>
  </property>
  <property fmtid="{D5CDD505-2E9C-101B-9397-08002B2CF9AE}" pid="4" name="Objective-Title">
    <vt:lpwstr>Attachment F - Explanatory Statement for Animal Day Care Mandatory Code of Practice 2021</vt:lpwstr>
  </property>
  <property fmtid="{D5CDD505-2E9C-101B-9397-08002B2CF9AE}" pid="5" name="Objective-Comment">
    <vt:lpwstr/>
  </property>
  <property fmtid="{D5CDD505-2E9C-101B-9397-08002B2CF9AE}" pid="6" name="Objective-CreationStamp">
    <vt:filetime>2021-06-21T07:01:42Z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2021-06-21T07:01:42Z</vt:filetime>
  </property>
  <property fmtid="{D5CDD505-2E9C-101B-9397-08002B2CF9AE}" pid="10" name="Objective-ModificationStamp">
    <vt:filetime>2021-07-13T06:54:59Z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Complete:Information Brief (Minister):2021 Information Brief (Minister):TCBS - MIN S2021/00664 - Commencing pet business licensing and new codes of practice - Minister Brief:</vt:lpwstr>
  </property>
  <property fmtid="{D5CDD505-2E9C-101B-9397-08002B2CF9AE}" pid="13" name="Objective-Parent">
    <vt:lpwstr>TCBS - MIN S2021/00664 - Commencing pet business licensing and new codes of practice - Minister Brief</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1-2020/102817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CHECKEDOUTFROMJMS">
    <vt:lpwstr/>
  </property>
  <property fmtid="{D5CDD505-2E9C-101B-9397-08002B2CF9AE}" pid="42" name="DMSID">
    <vt:lpwstr>1363450</vt:lpwstr>
  </property>
  <property fmtid="{D5CDD505-2E9C-101B-9397-08002B2CF9AE}" pid="43" name="JMSREQUIREDCHECKIN">
    <vt:lpwstr/>
  </property>
</Properties>
</file>