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B940B"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A4B713F" w14:textId="5D5C09A4" w:rsidR="00C17FAB" w:rsidRDefault="009155E7">
      <w:pPr>
        <w:pStyle w:val="Billname"/>
        <w:spacing w:before="700"/>
      </w:pPr>
      <w:r>
        <w:t>Animal Welfare</w:t>
      </w:r>
      <w:r w:rsidR="00FD75CE">
        <w:t xml:space="preserve"> (S</w:t>
      </w:r>
      <w:r>
        <w:t>ale of Animals in the ACT other than Stock and Commercial Scale Poultry</w:t>
      </w:r>
      <w:r w:rsidR="00FD75CE">
        <w:t xml:space="preserve">) </w:t>
      </w:r>
      <w:r w:rsidR="00075D92">
        <w:t>Mandatory Code of Practice</w:t>
      </w:r>
      <w:r w:rsidR="00FD75CE">
        <w:t xml:space="preserve"> </w:t>
      </w:r>
      <w:r w:rsidR="00075D92">
        <w:t>2021</w:t>
      </w:r>
      <w:r w:rsidR="00FD75CE">
        <w:t xml:space="preserve"> (No </w:t>
      </w:r>
      <w:r w:rsidR="00075D92">
        <w:t>1</w:t>
      </w:r>
      <w:r w:rsidR="00FD75CE">
        <w:t>)</w:t>
      </w:r>
    </w:p>
    <w:p w14:paraId="5B442C1E" w14:textId="250B23A1" w:rsidR="00C17FAB" w:rsidRDefault="002D7C60" w:rsidP="00DA3B00">
      <w:pPr>
        <w:spacing w:before="340"/>
        <w:rPr>
          <w:rFonts w:ascii="Arial" w:hAnsi="Arial" w:cs="Arial"/>
          <w:b/>
          <w:bCs/>
        </w:rPr>
      </w:pPr>
      <w:r>
        <w:rPr>
          <w:rFonts w:ascii="Arial" w:hAnsi="Arial" w:cs="Arial"/>
          <w:b/>
          <w:bCs/>
        </w:rPr>
        <w:t>Disallowable instrument DI</w:t>
      </w:r>
      <w:r w:rsidR="009155E7">
        <w:rPr>
          <w:rFonts w:ascii="Arial" w:hAnsi="Arial" w:cs="Arial"/>
          <w:b/>
          <w:bCs/>
        </w:rPr>
        <w:t>2021</w:t>
      </w:r>
      <w:r w:rsidR="00C17FAB">
        <w:rPr>
          <w:rFonts w:ascii="Arial" w:hAnsi="Arial" w:cs="Arial"/>
          <w:b/>
          <w:bCs/>
        </w:rPr>
        <w:t>–</w:t>
      </w:r>
      <w:r w:rsidR="00A6487C">
        <w:rPr>
          <w:rFonts w:ascii="Arial" w:hAnsi="Arial" w:cs="Arial"/>
          <w:b/>
          <w:bCs/>
        </w:rPr>
        <w:t>192</w:t>
      </w:r>
    </w:p>
    <w:p w14:paraId="615D5782" w14:textId="77777777" w:rsidR="00C17FAB" w:rsidRDefault="00C17FAB" w:rsidP="00DA3B00">
      <w:pPr>
        <w:pStyle w:val="madeunder"/>
        <w:spacing w:before="300" w:after="0"/>
      </w:pPr>
      <w:r>
        <w:t xml:space="preserve">made under the  </w:t>
      </w:r>
    </w:p>
    <w:p w14:paraId="54F3038C" w14:textId="4FC3CF53" w:rsidR="00C17FAB" w:rsidRDefault="00C17FAB" w:rsidP="00DA3B00">
      <w:pPr>
        <w:pStyle w:val="CoverActName"/>
        <w:spacing w:before="320" w:after="0"/>
        <w:rPr>
          <w:rFonts w:cs="Arial"/>
          <w:sz w:val="20"/>
        </w:rPr>
      </w:pPr>
      <w:r>
        <w:rPr>
          <w:rFonts w:cs="Arial"/>
          <w:sz w:val="20"/>
        </w:rPr>
        <w:t>A</w:t>
      </w:r>
      <w:r w:rsidR="009155E7">
        <w:rPr>
          <w:rFonts w:cs="Arial"/>
          <w:sz w:val="20"/>
        </w:rPr>
        <w:t>nimal Welfare Act 1992, Section 23</w:t>
      </w:r>
      <w:r>
        <w:rPr>
          <w:rFonts w:cs="Arial"/>
          <w:sz w:val="20"/>
        </w:rPr>
        <w:t xml:space="preserve"> (</w:t>
      </w:r>
      <w:r w:rsidR="009155E7">
        <w:rPr>
          <w:rFonts w:cs="Arial"/>
          <w:sz w:val="20"/>
        </w:rPr>
        <w:t>Mandatory code of practice</w:t>
      </w:r>
      <w:r>
        <w:rPr>
          <w:rFonts w:cs="Arial"/>
          <w:sz w:val="20"/>
        </w:rPr>
        <w:t>)</w:t>
      </w:r>
    </w:p>
    <w:p w14:paraId="09DBEC3A"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550222CB" w14:textId="77777777" w:rsidR="00C17FAB" w:rsidRDefault="00C17FAB">
      <w:pPr>
        <w:pStyle w:val="N-line3"/>
        <w:pBdr>
          <w:bottom w:val="none" w:sz="0" w:space="0" w:color="auto"/>
        </w:pBdr>
      </w:pPr>
    </w:p>
    <w:p w14:paraId="4DFDA8A7" w14:textId="77777777" w:rsidR="00C17FAB" w:rsidRDefault="00C17FAB">
      <w:pPr>
        <w:pStyle w:val="N-line3"/>
        <w:pBdr>
          <w:top w:val="single" w:sz="12" w:space="1" w:color="auto"/>
          <w:bottom w:val="none" w:sz="0" w:space="0" w:color="auto"/>
        </w:pBdr>
      </w:pPr>
    </w:p>
    <w:bookmarkEnd w:id="0"/>
    <w:p w14:paraId="6F95F422" w14:textId="4D02DB6A" w:rsidR="009155E7" w:rsidRPr="007A02A1" w:rsidRDefault="00840282" w:rsidP="007A02A1">
      <w:pPr>
        <w:spacing w:before="120" w:after="120"/>
        <w:rPr>
          <w:b/>
          <w:bCs/>
        </w:rPr>
      </w:pPr>
      <w:r>
        <w:rPr>
          <w:b/>
          <w:bCs/>
        </w:rPr>
        <w:t>Summary</w:t>
      </w:r>
    </w:p>
    <w:p w14:paraId="173BDF85" w14:textId="52996265" w:rsidR="00C17FAB" w:rsidRDefault="009155E7" w:rsidP="007A02A1">
      <w:r>
        <w:t>The Animal Welfare (Sale of Animals in the ACT other than Stock and Commercial Scale Poultry) Mandatory Code of Practice 2021 (Code) sets out animal welfare standards for the sale of animals through private sales</w:t>
      </w:r>
      <w:r w:rsidR="00367BBC">
        <w:t xml:space="preserve"> </w:t>
      </w:r>
      <w:r>
        <w:t xml:space="preserve">and </w:t>
      </w:r>
      <w:r w:rsidR="00C37DD8">
        <w:t>business</w:t>
      </w:r>
      <w:r>
        <w:t xml:space="preserve"> sales. </w:t>
      </w:r>
    </w:p>
    <w:p w14:paraId="369B776E" w14:textId="05419467" w:rsidR="009155E7" w:rsidRDefault="009155E7" w:rsidP="007A02A1"/>
    <w:p w14:paraId="3FE6D3F0" w14:textId="1A5ADD40" w:rsidR="009155E7" w:rsidRDefault="009155E7" w:rsidP="007A02A1">
      <w:r>
        <w:t xml:space="preserve">The Code builds on and strengthens the </w:t>
      </w:r>
      <w:r w:rsidR="00B83A01">
        <w:t xml:space="preserve">previous </w:t>
      </w:r>
      <w:r>
        <w:t xml:space="preserve">standards set out in the 2013 and 1993 </w:t>
      </w:r>
      <w:r w:rsidR="00B83A01">
        <w:t xml:space="preserve">animal welfare codes of practice for the sale of animals. </w:t>
      </w:r>
    </w:p>
    <w:p w14:paraId="2AE68F88" w14:textId="6A1D1F7B" w:rsidR="00383E11" w:rsidRDefault="00383E11" w:rsidP="007A02A1"/>
    <w:p w14:paraId="7A4DB208" w14:textId="0ABCD2B0" w:rsidR="00383E11" w:rsidRDefault="00383E11" w:rsidP="007A02A1">
      <w:r>
        <w:t xml:space="preserve">In the ACT, pet businesses (including pet shops) are required to be licensed under the </w:t>
      </w:r>
      <w:r>
        <w:rPr>
          <w:i/>
          <w:iCs/>
        </w:rPr>
        <w:t xml:space="preserve">Animal Welfare Act 1992 </w:t>
      </w:r>
      <w:r>
        <w:t>(Act). Pet business licen</w:t>
      </w:r>
      <w:r w:rsidR="003A313E">
        <w:t>ce conditions</w:t>
      </w:r>
      <w:r>
        <w:t xml:space="preserve"> </w:t>
      </w:r>
      <w:r w:rsidR="003A313E">
        <w:t>are</w:t>
      </w:r>
      <w:r>
        <w:t xml:space="preserve"> based on the standards set out in the Code, where relevant to the business</w:t>
      </w:r>
      <w:r w:rsidR="003A313E">
        <w:t xml:space="preserve"> and in addition to any other conditions attached to the licence</w:t>
      </w:r>
      <w:r>
        <w:t xml:space="preserve">. </w:t>
      </w:r>
    </w:p>
    <w:p w14:paraId="18ECF9C8" w14:textId="56373C68" w:rsidR="00367BBC" w:rsidRDefault="00367BBC" w:rsidP="007A02A1"/>
    <w:p w14:paraId="4F4AA8FD" w14:textId="6ED9603C" w:rsidR="007A02A1" w:rsidRPr="00367BBC" w:rsidRDefault="00367BBC" w:rsidP="00367BBC">
      <w:pPr>
        <w:spacing w:before="120" w:after="120"/>
        <w:rPr>
          <w:b/>
          <w:bCs/>
        </w:rPr>
      </w:pPr>
      <w:r>
        <w:rPr>
          <w:b/>
          <w:bCs/>
        </w:rPr>
        <w:t>Mandatory Standards</w:t>
      </w:r>
    </w:p>
    <w:p w14:paraId="48754590" w14:textId="7ECE0B0C" w:rsidR="007A02A1" w:rsidRDefault="00367BBC" w:rsidP="007A02A1">
      <w:r>
        <w:t>The Code is a mandatory code of practice under section 23 of t</w:t>
      </w:r>
      <w:r w:rsidR="00383E11">
        <w:t xml:space="preserve">he </w:t>
      </w:r>
      <w:r>
        <w:t xml:space="preserve">Act. </w:t>
      </w:r>
      <w:r w:rsidR="007A02A1">
        <w:t xml:space="preserve">Mandatory standards are set out in bold, numbered and grouped together at the start of the Code to ensure these are understood and complied with. </w:t>
      </w:r>
    </w:p>
    <w:p w14:paraId="20C4C313" w14:textId="377C8373" w:rsidR="00367BBC" w:rsidRDefault="00367BBC" w:rsidP="007A02A1"/>
    <w:p w14:paraId="3ECB9A8F" w14:textId="35ADBD2B" w:rsidR="00367BBC" w:rsidRPr="00367BBC" w:rsidRDefault="00367BBC" w:rsidP="007A02A1">
      <w:r>
        <w:t xml:space="preserve">These mandatory standards will also serve as licence conditions for pet business licences issued by the Animal Welfare Authority under section 24I of the Act, where the standards are relevant to the nature of the business. </w:t>
      </w:r>
    </w:p>
    <w:p w14:paraId="203652C6" w14:textId="5F124760" w:rsidR="009155E7" w:rsidRDefault="009155E7" w:rsidP="007A02A1"/>
    <w:p w14:paraId="0097AA3E" w14:textId="0F1B06AB" w:rsidR="009155E7" w:rsidRPr="007A02A1" w:rsidRDefault="007A02A1" w:rsidP="007A02A1">
      <w:pPr>
        <w:spacing w:before="120" w:after="120"/>
        <w:rPr>
          <w:b/>
          <w:bCs/>
        </w:rPr>
      </w:pPr>
      <w:r w:rsidRPr="007A02A1">
        <w:rPr>
          <w:b/>
          <w:bCs/>
        </w:rPr>
        <w:t>Scope</w:t>
      </w:r>
    </w:p>
    <w:p w14:paraId="7B3D848E" w14:textId="7874B376" w:rsidR="00C53A8E" w:rsidRDefault="00C53A8E" w:rsidP="007A02A1">
      <w:r>
        <w:t xml:space="preserve">The </w:t>
      </w:r>
      <w:r w:rsidR="00975355">
        <w:t xml:space="preserve">Code </w:t>
      </w:r>
      <w:r>
        <w:t>concerns</w:t>
      </w:r>
      <w:r w:rsidR="00975355">
        <w:t xml:space="preserve"> general animal sales</w:t>
      </w:r>
      <w:r>
        <w:t>, including rehoming</w:t>
      </w:r>
      <w:r w:rsidR="000011F0">
        <w:t>, markets</w:t>
      </w:r>
      <w:r>
        <w:t xml:space="preserve"> and private sales, and pet shop businesses, including </w:t>
      </w:r>
      <w:r w:rsidR="00383E11">
        <w:t xml:space="preserve">pet shop </w:t>
      </w:r>
      <w:r>
        <w:t xml:space="preserve">businesses that rehome animals as part of their services. </w:t>
      </w:r>
    </w:p>
    <w:p w14:paraId="33DE891A" w14:textId="77777777" w:rsidR="00C53A8E" w:rsidRDefault="00C53A8E" w:rsidP="007A02A1"/>
    <w:p w14:paraId="4CC3D38A" w14:textId="40471788" w:rsidR="00975355" w:rsidRDefault="00C53A8E" w:rsidP="007A02A1">
      <w:r>
        <w:t>The standards extend to the various circumstances associated with selling animals,</w:t>
      </w:r>
      <w:r w:rsidR="00975355">
        <w:t xml:space="preserve"> </w:t>
      </w:r>
      <w:r>
        <w:t>such as requirements around</w:t>
      </w:r>
      <w:r w:rsidR="00975355">
        <w:t xml:space="preserve"> housing, provision of food and water, </w:t>
      </w:r>
      <w:r>
        <w:t xml:space="preserve">health and </w:t>
      </w:r>
      <w:r w:rsidR="00975355">
        <w:t>hygiene, behavioural needs and transpor</w:t>
      </w:r>
      <w:r>
        <w:t xml:space="preserve">t. </w:t>
      </w:r>
    </w:p>
    <w:p w14:paraId="21A927C8" w14:textId="7167E7D7" w:rsidR="00CA25BE" w:rsidRDefault="00CA25BE" w:rsidP="007A02A1"/>
    <w:p w14:paraId="133A6CFE" w14:textId="77777777" w:rsidR="00C53A8E" w:rsidRDefault="00CA25BE" w:rsidP="007A02A1">
      <w:r>
        <w:t>The majority of Canberra pet shops do not source cats or dogs from breeders and instead offer rehoming services. These businesses are</w:t>
      </w:r>
      <w:r w:rsidR="00C53A8E">
        <w:t xml:space="preserve"> still</w:t>
      </w:r>
      <w:r>
        <w:t xml:space="preserve"> captured by the Code noting they exist for profit</w:t>
      </w:r>
      <w:r w:rsidR="00C53A8E">
        <w:t xml:space="preserve">. </w:t>
      </w:r>
    </w:p>
    <w:p w14:paraId="570D8930" w14:textId="77777777" w:rsidR="00CA25BE" w:rsidRDefault="00CA25BE" w:rsidP="007A02A1"/>
    <w:p w14:paraId="1ADB747D" w14:textId="2CB0EC02" w:rsidR="007A02A1" w:rsidRDefault="007A02A1" w:rsidP="007A02A1">
      <w:r>
        <w:t xml:space="preserve">The Code does not </w:t>
      </w:r>
      <w:r w:rsidR="00383E11">
        <w:t>extend to stock sales or commercial scale poultry or to d</w:t>
      </w:r>
      <w:r w:rsidR="00975355">
        <w:t>edicated non-profit rehoming organisations</w:t>
      </w:r>
      <w:r w:rsidR="00383E11">
        <w:t>.</w:t>
      </w:r>
    </w:p>
    <w:p w14:paraId="2BAAEF86" w14:textId="57B3A4E5" w:rsidR="007A02A1" w:rsidRDefault="007A02A1" w:rsidP="007A02A1"/>
    <w:p w14:paraId="21C9CE65" w14:textId="73F96D6D" w:rsidR="007A02A1" w:rsidRPr="007A02A1" w:rsidRDefault="007A02A1" w:rsidP="007A02A1">
      <w:pPr>
        <w:spacing w:before="120" w:after="120"/>
        <w:rPr>
          <w:b/>
          <w:bCs/>
        </w:rPr>
      </w:pPr>
      <w:r w:rsidRPr="007A02A1">
        <w:rPr>
          <w:b/>
          <w:bCs/>
        </w:rPr>
        <w:t>Pet Business Licensing</w:t>
      </w:r>
    </w:p>
    <w:p w14:paraId="375D158A" w14:textId="77777777" w:rsidR="00E309D7" w:rsidRDefault="000011F0" w:rsidP="007A02A1">
      <w:r>
        <w:t xml:space="preserve">Pet shops in the ACT </w:t>
      </w:r>
      <w:r w:rsidR="00E309D7">
        <w:t>must be licensed under the Act to maintain best-practice animal welfare outcomes</w:t>
      </w:r>
      <w:r>
        <w:t xml:space="preserve">. </w:t>
      </w:r>
      <w:r w:rsidR="00E309D7">
        <w:t xml:space="preserve">The mandatory standards set out in the Code act as licence conditions for these businesses. </w:t>
      </w:r>
    </w:p>
    <w:p w14:paraId="4C540661" w14:textId="77777777" w:rsidR="00E309D7" w:rsidRDefault="00E309D7" w:rsidP="007A02A1"/>
    <w:p w14:paraId="42E7EC67" w14:textId="07B6BD8D" w:rsidR="007A02A1" w:rsidRDefault="000011F0" w:rsidP="007A02A1">
      <w:r>
        <w:t xml:space="preserve">While the Code </w:t>
      </w:r>
      <w:r w:rsidR="00E309D7">
        <w:t xml:space="preserve">also </w:t>
      </w:r>
      <w:r>
        <w:t xml:space="preserve">captures </w:t>
      </w:r>
      <w:r w:rsidR="00E309D7">
        <w:t xml:space="preserve">general animal sales such as </w:t>
      </w:r>
      <w:r>
        <w:t xml:space="preserve">private sales and market stalls, the licensing framework does not apply to these sales. For the purpose of the licensing framework, ‘pet shop’ is defined as a </w:t>
      </w:r>
      <w:r w:rsidRPr="00687CA8">
        <w:t>fixed location retail business</w:t>
      </w:r>
      <w:r>
        <w:t xml:space="preserve">es </w:t>
      </w:r>
      <w:r w:rsidRPr="00687CA8">
        <w:t>operat</w:t>
      </w:r>
      <w:r>
        <w:t>ing</w:t>
      </w:r>
      <w:r w:rsidRPr="00687CA8">
        <w:t xml:space="preserve"> for profit</w:t>
      </w:r>
      <w:r>
        <w:t xml:space="preserve"> that sources</w:t>
      </w:r>
      <w:r w:rsidRPr="00687CA8">
        <w:t xml:space="preserve"> animals to house</w:t>
      </w:r>
      <w:r w:rsidR="00E309D7">
        <w:t>, generally</w:t>
      </w:r>
      <w:r w:rsidRPr="00687CA8">
        <w:t xml:space="preserve"> for the purpose of selling as pets</w:t>
      </w:r>
      <w:r>
        <w:t>. This includes pet shop</w:t>
      </w:r>
      <w:r w:rsidR="00E309D7">
        <w:t xml:space="preserve"> businesses</w:t>
      </w:r>
      <w:r>
        <w:t xml:space="preserve"> that </w:t>
      </w:r>
      <w:r w:rsidR="00E309D7">
        <w:t xml:space="preserve">also </w:t>
      </w:r>
      <w:r>
        <w:t>rehome animals</w:t>
      </w:r>
      <w:r w:rsidR="00E309D7">
        <w:t>.</w:t>
      </w:r>
    </w:p>
    <w:p w14:paraId="08927190" w14:textId="751B62A6" w:rsidR="00E309D7" w:rsidRDefault="00E309D7" w:rsidP="007A02A1"/>
    <w:p w14:paraId="0C81A17C" w14:textId="77777777" w:rsidR="00E309D7" w:rsidRDefault="00E309D7" w:rsidP="007A02A1">
      <w:r>
        <w:t xml:space="preserve">Under section 24I(2), it is a condition of a pet business licence that the business comply with the mandatory standards set out in a code of practice. The Animal Welfare Authority may also apply other conditions to a licence in addition to this. </w:t>
      </w:r>
    </w:p>
    <w:p w14:paraId="410E7D9E" w14:textId="77777777" w:rsidR="00E309D7" w:rsidRDefault="00E309D7" w:rsidP="007A02A1"/>
    <w:p w14:paraId="79D8C5E3" w14:textId="6CAE441C" w:rsidR="0040533D" w:rsidRDefault="0040533D" w:rsidP="0040533D">
      <w:pPr>
        <w:spacing w:before="120" w:after="120"/>
        <w:rPr>
          <w:b/>
          <w:bCs/>
        </w:rPr>
      </w:pPr>
      <w:r>
        <w:rPr>
          <w:b/>
          <w:bCs/>
        </w:rPr>
        <w:t>Development of the Code</w:t>
      </w:r>
    </w:p>
    <w:p w14:paraId="7477D882" w14:textId="3728C73B" w:rsidR="0040533D" w:rsidRDefault="00D23F7C" w:rsidP="0040533D">
      <w:r>
        <w:t xml:space="preserve">The Code was developed in consultation with a pet business licensing working group consisting of business and industry representatives. </w:t>
      </w:r>
    </w:p>
    <w:p w14:paraId="5351361B" w14:textId="6D95867E" w:rsidR="0040533D" w:rsidRDefault="0040533D" w:rsidP="0040533D"/>
    <w:p w14:paraId="1C558411" w14:textId="574974F1" w:rsidR="0040533D" w:rsidRDefault="00D23F7C" w:rsidP="0040533D">
      <w:r>
        <w:t xml:space="preserve">Previous codes of practice relating to pet shops and the sale of animals are revoked by the Code. These are the Animal Welfare (Animals in Pet Shops) Code of Practice Approval 1993 and the </w:t>
      </w:r>
      <w:r w:rsidR="00A36555">
        <w:t>Animal Welfare (Mandatory Code of Practice) Approval 2013 (</w:t>
      </w:r>
      <w:r>
        <w:t>Code of Practice for the Sale of Animals in the ACT (other than Stock and Commercial Scale Poultry)</w:t>
      </w:r>
      <w:r w:rsidR="00A36555">
        <w:t xml:space="preserve">). These codes informed the development of the Code. </w:t>
      </w:r>
    </w:p>
    <w:p w14:paraId="55A51144" w14:textId="486A06BF" w:rsidR="0040533D" w:rsidRDefault="0040533D" w:rsidP="0040533D"/>
    <w:p w14:paraId="2691AECC" w14:textId="38474F92" w:rsidR="00A36555" w:rsidRDefault="00A36555" w:rsidP="0040533D">
      <w:r>
        <w:t>Transport Canberra and City Services (TCCS) will monitor the effectiveness of the mandatory standards in the Code to determine</w:t>
      </w:r>
      <w:r w:rsidR="003B5A58">
        <w:t xml:space="preserve"> how these perform as pet business licence conditions.</w:t>
      </w:r>
      <w:r>
        <w:t xml:space="preserve"> </w:t>
      </w:r>
    </w:p>
    <w:p w14:paraId="2990DC41" w14:textId="623FE611" w:rsidR="0040533D" w:rsidRPr="0040533D" w:rsidRDefault="0040533D" w:rsidP="0040533D"/>
    <w:p w14:paraId="36A46321" w14:textId="0FD502CA" w:rsidR="00E309D7" w:rsidRPr="007A02A1" w:rsidRDefault="00E309D7" w:rsidP="007A02A1"/>
    <w:sectPr w:rsidR="00E309D7" w:rsidRPr="007A02A1"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FE7C1" w14:textId="77777777" w:rsidR="00B462AF" w:rsidRDefault="00B462AF" w:rsidP="00C17FAB">
      <w:r>
        <w:separator/>
      </w:r>
    </w:p>
  </w:endnote>
  <w:endnote w:type="continuationSeparator" w:id="0">
    <w:p w14:paraId="65CE80ED" w14:textId="77777777" w:rsidR="00B462AF" w:rsidRDefault="00B462AF"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044FD"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446BA" w14:textId="36904CC5" w:rsidR="00DA3B00" w:rsidRPr="00915EB9" w:rsidRDefault="00915EB9" w:rsidP="00915EB9">
    <w:pPr>
      <w:pStyle w:val="Footer"/>
      <w:jc w:val="center"/>
      <w:rPr>
        <w:rFonts w:cs="Arial"/>
        <w:sz w:val="14"/>
      </w:rPr>
    </w:pPr>
    <w:r w:rsidRPr="00915EB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1F9A6"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4311A" w14:textId="77777777" w:rsidR="00B462AF" w:rsidRDefault="00B462AF" w:rsidP="00C17FAB">
      <w:r>
        <w:separator/>
      </w:r>
    </w:p>
  </w:footnote>
  <w:footnote w:type="continuationSeparator" w:id="0">
    <w:p w14:paraId="3C7495BF" w14:textId="77777777" w:rsidR="00B462AF" w:rsidRDefault="00B462AF"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EF343"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1BBDE"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79ADE"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11F0"/>
    <w:rsid w:val="0001148F"/>
    <w:rsid w:val="00075D92"/>
    <w:rsid w:val="000953AD"/>
    <w:rsid w:val="002D7C60"/>
    <w:rsid w:val="00367BBC"/>
    <w:rsid w:val="00383E11"/>
    <w:rsid w:val="003A313E"/>
    <w:rsid w:val="003B5A58"/>
    <w:rsid w:val="0040533D"/>
    <w:rsid w:val="00475076"/>
    <w:rsid w:val="007346AC"/>
    <w:rsid w:val="007A02A1"/>
    <w:rsid w:val="00840282"/>
    <w:rsid w:val="009155E7"/>
    <w:rsid w:val="00915EB9"/>
    <w:rsid w:val="009508A5"/>
    <w:rsid w:val="00975355"/>
    <w:rsid w:val="00A36555"/>
    <w:rsid w:val="00A6487C"/>
    <w:rsid w:val="00B462AF"/>
    <w:rsid w:val="00B83A01"/>
    <w:rsid w:val="00C17FAB"/>
    <w:rsid w:val="00C27F62"/>
    <w:rsid w:val="00C37DD8"/>
    <w:rsid w:val="00C53A8E"/>
    <w:rsid w:val="00CA25BE"/>
    <w:rsid w:val="00CE599C"/>
    <w:rsid w:val="00D23F7C"/>
    <w:rsid w:val="00DA3B00"/>
    <w:rsid w:val="00E309D7"/>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9A118"/>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3150</Characters>
  <Application>Microsoft Office Word</Application>
  <DocSecurity>0</DocSecurity>
  <Lines>78</Lines>
  <Paragraphs>26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2006-03-31T04:28:00Z</cp:lastPrinted>
  <dcterms:created xsi:type="dcterms:W3CDTF">2021-07-20T01:45:00Z</dcterms:created>
  <dcterms:modified xsi:type="dcterms:W3CDTF">2021-07-20T01:45:00Z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A29936317</vt:lpwstr>
  </property>
  <property fmtid="{D5CDD505-2E9C-101B-9397-08002B2CF9AE}" pid="4" name="Objective-Title">
    <vt:lpwstr>Explanatory Statement for the Sale of Animals Mandatory Code of Practice</vt:lpwstr>
  </property>
  <property fmtid="{D5CDD505-2E9C-101B-9397-08002B2CF9AE}" pid="5" name="Objective-Comment">
    <vt:lpwstr/>
  </property>
  <property fmtid="{D5CDD505-2E9C-101B-9397-08002B2CF9AE}" pid="6" name="Objective-CreationStamp">
    <vt:filetime>2021-07-19T05:35:27Z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2021-07-19T06:51:10Z</vt:filetime>
  </property>
  <property fmtid="{D5CDD505-2E9C-101B-9397-08002B2CF9AE}" pid="10" name="Objective-ModificationStamp">
    <vt:filetime>2021-07-19T06:51:10Z</vt:filetime>
  </property>
  <property fmtid="{D5CDD505-2E9C-101B-9397-08002B2CF9AE}" pid="11" name="Objective-Owner">
    <vt:lpwstr>Liana Brozic</vt:lpwstr>
  </property>
  <property fmtid="{D5CDD505-2E9C-101B-9397-08002B2CF9AE}" pid="12" name="Objective-Path">
    <vt:lpwstr>Whole of ACT Government:TCCS STRUCTURE - Content Restriction Hierarchy:DIVISION: Chief Operating Officer:BRANCH: Governance and Ministerial Services:SECTION: Ministerial Services Unit:09. Instruments and subordinate law:2021:Disallowable Instruments:Animal Welfare (Sale of Animals in the ACT other than Stock and Commercial Scale Poultry) Mandatory Code of Practice 2021:</vt:lpwstr>
  </property>
  <property fmtid="{D5CDD505-2E9C-101B-9397-08002B2CF9AE}" pid="13" name="Objective-Parent">
    <vt:lpwstr>Animal Welfare (Sale of Animals in the ACT other than Stock and Commercial Scale Poultry) Mandatory Code of Practice 2021</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OM Author">
    <vt:lpwstr/>
  </property>
  <property fmtid="{D5CDD505-2E9C-101B-9397-08002B2CF9AE}" pid="33" name="Objective-OM Author Organisation">
    <vt:lpwstr/>
  </property>
  <property fmtid="{D5CDD505-2E9C-101B-9397-08002B2CF9AE}" pid="34" name="Objective-OM Author Type">
    <vt:lpwstr/>
  </property>
  <property fmtid="{D5CDD505-2E9C-101B-9397-08002B2CF9AE}" pid="35" name="Objective-OM Date Received">
    <vt:lpwstr/>
  </property>
  <property fmtid="{D5CDD505-2E9C-101B-9397-08002B2CF9AE}" pid="36" name="Objective-OM Date of Document">
    <vt:lpwstr/>
  </property>
  <property fmtid="{D5CDD505-2E9C-101B-9397-08002B2CF9AE}" pid="37" name="Objective-OM External Reference">
    <vt:lpwstr/>
  </property>
  <property fmtid="{D5CDD505-2E9C-101B-9397-08002B2CF9AE}" pid="38" name="Objective-OM Reference">
    <vt:lpwstr/>
  </property>
  <property fmtid="{D5CDD505-2E9C-101B-9397-08002B2CF9AE}" pid="39" name="Objective-OM Topic">
    <vt:lpwstr/>
  </property>
  <property fmtid="{D5CDD505-2E9C-101B-9397-08002B2CF9AE}" pid="40" name="Objective-Suburb">
    <vt:lpwstr/>
  </property>
</Properties>
</file>