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F43A" w14:textId="77777777" w:rsidR="00EE4F20" w:rsidRDefault="00EE4F20" w:rsidP="00EE4F20">
      <w:pPr>
        <w:spacing w:before="120"/>
        <w:rPr>
          <w:rFonts w:ascii="Calibri" w:hAnsi="Calibri" w:cs="Calibri"/>
        </w:rPr>
      </w:pPr>
      <w:r>
        <w:rPr>
          <w:rFonts w:ascii="Calibri" w:hAnsi="Calibri" w:cs="Calibri"/>
        </w:rPr>
        <w:t xml:space="preserve">Australian Capital Territory  </w:t>
      </w:r>
    </w:p>
    <w:p w14:paraId="61660B77" w14:textId="77777777" w:rsidR="00EE4F20" w:rsidRDefault="00EE4F20" w:rsidP="00EE4F20">
      <w:pPr>
        <w:pStyle w:val="Billname"/>
        <w:tabs>
          <w:tab w:val="left" w:pos="720"/>
        </w:tabs>
        <w:spacing w:before="0"/>
        <w:ind w:right="-96"/>
        <w:rPr>
          <w:rFonts w:cs="Arial"/>
          <w:bCs/>
          <w:szCs w:val="40"/>
        </w:rPr>
      </w:pPr>
    </w:p>
    <w:p w14:paraId="22D2CF7D" w14:textId="3210E664" w:rsidR="00EE4F20" w:rsidRDefault="00EE4F20" w:rsidP="00EE4F20">
      <w:pPr>
        <w:pStyle w:val="Billname"/>
        <w:tabs>
          <w:tab w:val="left" w:pos="720"/>
        </w:tabs>
        <w:spacing w:before="0"/>
        <w:ind w:right="-96"/>
        <w:rPr>
          <w:rFonts w:cs="Arial"/>
          <w:bCs/>
          <w:szCs w:val="40"/>
        </w:rPr>
      </w:pPr>
      <w:r>
        <w:rPr>
          <w:rFonts w:cs="Arial"/>
          <w:bCs/>
          <w:szCs w:val="40"/>
        </w:rPr>
        <w:t>ACT Teacher Quality Institute Board Appointment 20</w:t>
      </w:r>
      <w:r w:rsidR="00411935">
        <w:rPr>
          <w:rFonts w:cs="Arial"/>
          <w:bCs/>
          <w:szCs w:val="40"/>
        </w:rPr>
        <w:t>21</w:t>
      </w:r>
      <w:r>
        <w:rPr>
          <w:rFonts w:cs="Arial"/>
          <w:bCs/>
          <w:szCs w:val="40"/>
        </w:rPr>
        <w:t xml:space="preserve"> (No </w:t>
      </w:r>
      <w:r w:rsidR="00A7518A">
        <w:rPr>
          <w:rFonts w:cs="Arial"/>
          <w:bCs/>
          <w:szCs w:val="40"/>
        </w:rPr>
        <w:t>1</w:t>
      </w:r>
      <w:r>
        <w:rPr>
          <w:rFonts w:cs="Arial"/>
          <w:bCs/>
          <w:szCs w:val="40"/>
        </w:rPr>
        <w:t>)</w:t>
      </w:r>
    </w:p>
    <w:p w14:paraId="0C6EC089" w14:textId="77777777" w:rsidR="00EE4F20" w:rsidRDefault="00EE4F20" w:rsidP="00EE4F20">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p>
    <w:p w14:paraId="0FDCFE3F" w14:textId="0E558868" w:rsidR="00EE4F20" w:rsidRDefault="00EE4F20" w:rsidP="00EE4F20">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r>
        <w:rPr>
          <w:rFonts w:cs="Arial"/>
          <w:bCs/>
          <w:kern w:val="0"/>
          <w:sz w:val="24"/>
          <w:szCs w:val="24"/>
          <w:lang w:val="en-US"/>
        </w:rPr>
        <w:t>Disallowable instrument DI20</w:t>
      </w:r>
      <w:r w:rsidR="00A85837">
        <w:rPr>
          <w:rFonts w:cs="Arial"/>
          <w:bCs/>
          <w:kern w:val="0"/>
          <w:sz w:val="24"/>
          <w:szCs w:val="24"/>
          <w:lang w:val="en-US"/>
        </w:rPr>
        <w:t>21</w:t>
      </w:r>
      <w:r w:rsidR="00600ADA">
        <w:rPr>
          <w:rFonts w:cs="Arial"/>
          <w:bCs/>
          <w:kern w:val="0"/>
          <w:sz w:val="24"/>
          <w:szCs w:val="24"/>
          <w:lang w:val="en-US"/>
        </w:rPr>
        <w:t>-196</w:t>
      </w:r>
    </w:p>
    <w:p w14:paraId="2C126C63" w14:textId="77777777" w:rsidR="00EE4F20" w:rsidRDefault="00EE4F20" w:rsidP="00EE4F20">
      <w:pPr>
        <w:pStyle w:val="madeunder"/>
        <w:spacing w:before="240" w:after="120"/>
        <w:rPr>
          <w:rFonts w:ascii="Arial" w:hAnsi="Arial" w:cs="Arial"/>
          <w:szCs w:val="24"/>
        </w:rPr>
      </w:pPr>
      <w:r>
        <w:rPr>
          <w:rFonts w:ascii="Arial" w:hAnsi="Arial" w:cs="Arial"/>
          <w:szCs w:val="24"/>
        </w:rPr>
        <w:t xml:space="preserve">made under the  </w:t>
      </w:r>
    </w:p>
    <w:p w14:paraId="59D4DFF7" w14:textId="77777777" w:rsidR="00EE4F20" w:rsidRDefault="00EE4F20" w:rsidP="00EE4F20">
      <w:pPr>
        <w:pStyle w:val="CoverActName"/>
        <w:jc w:val="left"/>
        <w:rPr>
          <w:rFonts w:cs="Arial"/>
          <w:b w:val="0"/>
          <w:iCs/>
        </w:rPr>
      </w:pPr>
      <w:r>
        <w:rPr>
          <w:rFonts w:cs="Arial"/>
          <w:b w:val="0"/>
          <w:i/>
          <w:iCs/>
        </w:rPr>
        <w:t xml:space="preserve">ACT Teacher Quality Institute Act 2010, </w:t>
      </w:r>
      <w:r>
        <w:rPr>
          <w:rFonts w:cs="Arial"/>
          <w:b w:val="0"/>
          <w:iCs/>
        </w:rPr>
        <w:t xml:space="preserve">Division 3.2, sections 14 and 15 and </w:t>
      </w:r>
      <w:r>
        <w:rPr>
          <w:rFonts w:cs="Arial"/>
          <w:b w:val="0"/>
          <w:i/>
          <w:iCs/>
        </w:rPr>
        <w:t xml:space="preserve">Financial Management Act 1996 </w:t>
      </w:r>
      <w:r>
        <w:rPr>
          <w:rFonts w:cs="Arial"/>
          <w:b w:val="0"/>
          <w:iCs/>
        </w:rPr>
        <w:t>section 78.</w:t>
      </w:r>
    </w:p>
    <w:p w14:paraId="56A0E3F1" w14:textId="77777777" w:rsidR="00EE4F20" w:rsidRDefault="00EE4F20" w:rsidP="00EE4F20">
      <w:pPr>
        <w:spacing w:before="120"/>
        <w:ind w:right="-96"/>
        <w:rPr>
          <w:rFonts w:ascii="Arial" w:hAnsi="Arial" w:cs="Arial"/>
        </w:rPr>
      </w:pPr>
    </w:p>
    <w:p w14:paraId="75556CE3" w14:textId="77777777" w:rsidR="00EE4F20" w:rsidRDefault="00EE4F20" w:rsidP="00EE4F20">
      <w:pPr>
        <w:pStyle w:val="Heading6"/>
        <w:keepLines w:val="0"/>
        <w:spacing w:before="0"/>
        <w:ind w:right="-96"/>
        <w:rPr>
          <w:rFonts w:ascii="Arial" w:eastAsia="Times New Roman" w:hAnsi="Arial" w:cs="Arial"/>
          <w:b/>
          <w:bCs/>
          <w:i w:val="0"/>
          <w:iCs w:val="0"/>
          <w:color w:val="auto"/>
          <w:sz w:val="28"/>
        </w:rPr>
      </w:pPr>
      <w:r>
        <w:rPr>
          <w:rFonts w:ascii="Arial" w:eastAsia="Times New Roman" w:hAnsi="Arial" w:cs="Arial"/>
          <w:b/>
          <w:bCs/>
          <w:i w:val="0"/>
          <w:iCs w:val="0"/>
          <w:color w:val="auto"/>
          <w:sz w:val="28"/>
        </w:rPr>
        <w:t>Explanatory Statement</w:t>
      </w:r>
    </w:p>
    <w:p w14:paraId="693F4696" w14:textId="77777777" w:rsidR="00EE4F20" w:rsidRDefault="00EE4F20" w:rsidP="00EE4F20">
      <w:pPr>
        <w:spacing w:before="120"/>
        <w:ind w:right="-96"/>
        <w:rPr>
          <w:rFonts w:ascii="Arial" w:hAnsi="Arial" w:cs="Arial"/>
        </w:rPr>
      </w:pPr>
    </w:p>
    <w:p w14:paraId="3B83C7BA" w14:textId="77777777" w:rsidR="00EE4F20" w:rsidRDefault="00EE4F20" w:rsidP="00EE4F20">
      <w:pPr>
        <w:pStyle w:val="N-line3"/>
        <w:pBdr>
          <w:top w:val="single" w:sz="12" w:space="1" w:color="auto"/>
          <w:bottom w:val="none" w:sz="0" w:space="0" w:color="auto"/>
        </w:pBdr>
        <w:rPr>
          <w:rFonts w:ascii="Arial" w:hAnsi="Arial" w:cs="Arial"/>
          <w:szCs w:val="24"/>
        </w:rPr>
      </w:pPr>
    </w:p>
    <w:p w14:paraId="4991FF3D" w14:textId="77777777" w:rsidR="00EE4F20" w:rsidRDefault="00EE4F20" w:rsidP="00EE4F20">
      <w:pPr>
        <w:ind w:right="-96"/>
        <w:rPr>
          <w:rFonts w:ascii="Arial" w:hAnsi="Arial" w:cs="Arial"/>
        </w:rPr>
      </w:pPr>
      <w:r>
        <w:rPr>
          <w:rFonts w:ascii="Arial" w:hAnsi="Arial" w:cs="Arial"/>
        </w:rPr>
        <w:t xml:space="preserve">The </w:t>
      </w:r>
      <w:r>
        <w:rPr>
          <w:rFonts w:ascii="Arial" w:hAnsi="Arial" w:cs="Arial"/>
          <w:i/>
        </w:rPr>
        <w:t>ACT Teacher Quality Institute Act 2010</w:t>
      </w:r>
      <w:r>
        <w:rPr>
          <w:rFonts w:ascii="Arial" w:hAnsi="Arial" w:cs="Arial"/>
        </w:rPr>
        <w:t xml:space="preserve"> (the Act) governs the establishment, functions and membership of the ACT Teacher Quality Institute.</w:t>
      </w:r>
    </w:p>
    <w:p w14:paraId="00F9AABE" w14:textId="77777777" w:rsidR="00EE4F20" w:rsidRDefault="00EE4F20" w:rsidP="00EE4F20">
      <w:pPr>
        <w:ind w:right="-96"/>
        <w:rPr>
          <w:rFonts w:ascii="Arial" w:hAnsi="Arial" w:cs="Arial"/>
        </w:rPr>
      </w:pPr>
    </w:p>
    <w:p w14:paraId="0517FDDD" w14:textId="77777777" w:rsidR="00EE4F20" w:rsidRDefault="00EE4F20" w:rsidP="00EE4F20">
      <w:pPr>
        <w:ind w:right="-96"/>
        <w:rPr>
          <w:rFonts w:ascii="Arial" w:hAnsi="Arial" w:cs="Arial"/>
        </w:rPr>
      </w:pPr>
      <w:r>
        <w:rPr>
          <w:rFonts w:ascii="Arial" w:hAnsi="Arial" w:cs="Arial"/>
        </w:rPr>
        <w:t>Section 15 of the Act deals with the appointment of members and requires such appointments to be made by the Minister.</w:t>
      </w:r>
    </w:p>
    <w:p w14:paraId="0472BBAA" w14:textId="77777777" w:rsidR="00EE4F20" w:rsidRDefault="00EE4F20" w:rsidP="00EE4F20">
      <w:pPr>
        <w:ind w:right="-96"/>
        <w:rPr>
          <w:rFonts w:ascii="Arial" w:hAnsi="Arial" w:cs="Arial"/>
        </w:rPr>
      </w:pPr>
    </w:p>
    <w:p w14:paraId="5B4E2BD3" w14:textId="29CA2086" w:rsidR="00EE4F20" w:rsidRDefault="00EE4F20" w:rsidP="00EE4F20">
      <w:pPr>
        <w:ind w:right="-96"/>
        <w:rPr>
          <w:rFonts w:ascii="Arial" w:hAnsi="Arial" w:cs="Arial"/>
        </w:rPr>
      </w:pPr>
      <w:r>
        <w:rPr>
          <w:rFonts w:ascii="Arial" w:hAnsi="Arial" w:cs="Arial"/>
        </w:rPr>
        <w:t xml:space="preserve">The vacancy has arisen with the </w:t>
      </w:r>
      <w:r w:rsidR="00411935">
        <w:rPr>
          <w:rFonts w:ascii="Arial" w:hAnsi="Arial" w:cs="Arial"/>
        </w:rPr>
        <w:t xml:space="preserve">resignation of Ms </w:t>
      </w:r>
      <w:r w:rsidR="00A85837">
        <w:rPr>
          <w:rFonts w:ascii="Arial" w:hAnsi="Arial" w:cs="Arial"/>
        </w:rPr>
        <w:t>Rita Daniels</w:t>
      </w:r>
      <w:r w:rsidR="00411935">
        <w:rPr>
          <w:rFonts w:ascii="Arial" w:hAnsi="Arial" w:cs="Arial"/>
        </w:rPr>
        <w:t xml:space="preserve"> </w:t>
      </w:r>
      <w:r>
        <w:rPr>
          <w:rFonts w:ascii="Arial" w:hAnsi="Arial" w:cs="Arial"/>
        </w:rPr>
        <w:t xml:space="preserve">as the member on the Board nominated by the </w:t>
      </w:r>
      <w:r w:rsidR="00A85837">
        <w:rPr>
          <w:rFonts w:ascii="Arial" w:hAnsi="Arial" w:cs="Arial"/>
        </w:rPr>
        <w:t>Association of Independent Schools of the ACT</w:t>
      </w:r>
      <w:r>
        <w:rPr>
          <w:rFonts w:ascii="Arial" w:hAnsi="Arial" w:cs="Arial"/>
        </w:rPr>
        <w:t xml:space="preserve"> section 15(2)(</w:t>
      </w:r>
      <w:r w:rsidR="00A85837">
        <w:rPr>
          <w:rFonts w:ascii="Arial" w:hAnsi="Arial" w:cs="Arial"/>
        </w:rPr>
        <w:t>d</w:t>
      </w:r>
      <w:r>
        <w:rPr>
          <w:rFonts w:ascii="Arial" w:hAnsi="Arial" w:cs="Arial"/>
        </w:rPr>
        <w:t xml:space="preserve">). </w:t>
      </w:r>
      <w:r w:rsidR="00411935">
        <w:rPr>
          <w:rFonts w:ascii="Arial" w:hAnsi="Arial" w:cs="Arial"/>
        </w:rPr>
        <w:t xml:space="preserve">Ms </w:t>
      </w:r>
      <w:r w:rsidR="00A85837">
        <w:rPr>
          <w:rFonts w:ascii="Arial" w:hAnsi="Arial" w:cs="Arial"/>
        </w:rPr>
        <w:t>Daniels</w:t>
      </w:r>
      <w:r w:rsidR="00411935">
        <w:rPr>
          <w:rFonts w:ascii="Arial" w:hAnsi="Arial" w:cs="Arial"/>
        </w:rPr>
        <w:t xml:space="preserve"> resigned from 1 </w:t>
      </w:r>
      <w:r w:rsidR="00A85837">
        <w:rPr>
          <w:rFonts w:ascii="Arial" w:hAnsi="Arial" w:cs="Arial"/>
        </w:rPr>
        <w:t>January</w:t>
      </w:r>
      <w:r w:rsidR="00411935">
        <w:rPr>
          <w:rFonts w:ascii="Arial" w:hAnsi="Arial" w:cs="Arial"/>
        </w:rPr>
        <w:t xml:space="preserve"> 2021.</w:t>
      </w:r>
    </w:p>
    <w:p w14:paraId="684912A7" w14:textId="77777777" w:rsidR="00411935" w:rsidRDefault="00411935" w:rsidP="00EE4F20">
      <w:pPr>
        <w:ind w:right="-96"/>
        <w:rPr>
          <w:rFonts w:ascii="Arial" w:hAnsi="Arial" w:cs="Arial"/>
        </w:rPr>
      </w:pPr>
    </w:p>
    <w:p w14:paraId="60F41372" w14:textId="44CA480B" w:rsidR="00EE4F20" w:rsidRDefault="00EE4F20" w:rsidP="00EE4F20">
      <w:pPr>
        <w:ind w:right="-96"/>
        <w:rPr>
          <w:rFonts w:ascii="Arial" w:hAnsi="Arial" w:cs="Arial"/>
        </w:rPr>
      </w:pPr>
      <w:bookmarkStart w:id="0" w:name="_Hlk11664252"/>
      <w:r>
        <w:rPr>
          <w:rFonts w:ascii="Arial" w:hAnsi="Arial" w:cs="Arial"/>
        </w:rPr>
        <w:t xml:space="preserve">This instrument appoints </w:t>
      </w:r>
      <w:r w:rsidR="00A85837">
        <w:rPr>
          <w:rFonts w:ascii="Arial" w:hAnsi="Arial" w:cs="Arial"/>
        </w:rPr>
        <w:t>Mr Andrew Wrigley</w:t>
      </w:r>
      <w:r>
        <w:rPr>
          <w:rFonts w:ascii="Arial" w:hAnsi="Arial" w:cs="Arial"/>
        </w:rPr>
        <w:t xml:space="preserve">, to fill the vacancy on the Board for a period of three years from </w:t>
      </w:r>
      <w:r w:rsidR="001D436E">
        <w:rPr>
          <w:rFonts w:ascii="Arial" w:hAnsi="Arial" w:cs="Arial"/>
        </w:rPr>
        <w:t>5 June 2021</w:t>
      </w:r>
      <w:r>
        <w:rPr>
          <w:rFonts w:ascii="Arial" w:hAnsi="Arial" w:cs="Arial"/>
        </w:rPr>
        <w:t xml:space="preserve">. </w:t>
      </w:r>
      <w:bookmarkEnd w:id="0"/>
    </w:p>
    <w:p w14:paraId="23D93883" w14:textId="5F59AE7D" w:rsidR="00543090" w:rsidRDefault="00543090" w:rsidP="00EE4F20">
      <w:pPr>
        <w:ind w:right="-96"/>
        <w:rPr>
          <w:rFonts w:ascii="Arial" w:hAnsi="Arial" w:cs="Arial"/>
        </w:rPr>
      </w:pPr>
    </w:p>
    <w:p w14:paraId="7D37D888" w14:textId="77777777" w:rsidR="005812B5" w:rsidRPr="005812B5" w:rsidRDefault="005812B5" w:rsidP="005812B5">
      <w:pPr>
        <w:contextualSpacing/>
        <w:rPr>
          <w:rFonts w:ascii="Arial" w:hAnsi="Arial" w:cs="Arial"/>
          <w:szCs w:val="24"/>
          <w:lang w:val="en-US"/>
        </w:rPr>
      </w:pPr>
      <w:proofErr w:type="spellStart"/>
      <w:r w:rsidRPr="005812B5">
        <w:rPr>
          <w:rFonts w:ascii="Arial" w:hAnsi="Arial" w:cs="Arial"/>
          <w:szCs w:val="24"/>
          <w:lang w:val="en-US"/>
        </w:rPr>
        <w:t>Mr</w:t>
      </w:r>
      <w:proofErr w:type="spellEnd"/>
      <w:r w:rsidRPr="005812B5">
        <w:rPr>
          <w:rFonts w:ascii="Arial" w:hAnsi="Arial" w:cs="Arial"/>
          <w:szCs w:val="24"/>
          <w:lang w:val="en-US"/>
        </w:rPr>
        <w:t xml:space="preserve"> Wrigley is a board member of Independent Schools Australia and of the ACT Block Grant Authority. He was previously Manager, Leadership and Learning, Australian Institute of Teaching and School Leadership and Manager, Teaching Australia. His board membership and management experience at the national level will strengthen TQI’s perspective in the national education landscape. </w:t>
      </w:r>
      <w:proofErr w:type="spellStart"/>
      <w:r w:rsidRPr="005812B5">
        <w:rPr>
          <w:rFonts w:ascii="Arial" w:hAnsi="Arial" w:cs="Arial"/>
          <w:szCs w:val="24"/>
          <w:lang w:val="en-US"/>
        </w:rPr>
        <w:t>Mr</w:t>
      </w:r>
      <w:proofErr w:type="spellEnd"/>
      <w:r w:rsidRPr="005812B5">
        <w:rPr>
          <w:rFonts w:ascii="Arial" w:hAnsi="Arial" w:cs="Arial"/>
          <w:szCs w:val="24"/>
          <w:lang w:val="en-US"/>
        </w:rPr>
        <w:t xml:space="preserve"> Wrigley is an advocate for independent education through representation on boards, committees, working groups and taskforces; representing ACT independent schools in national policy development, Australian Curriculum implementation, and other national education initiatives; providing information to, and assisting schools in, a variety of policy and operational areas.</w:t>
      </w:r>
    </w:p>
    <w:p w14:paraId="627ACA65" w14:textId="77777777" w:rsidR="005812B5" w:rsidRPr="005812B5" w:rsidRDefault="005812B5" w:rsidP="005812B5">
      <w:pPr>
        <w:contextualSpacing/>
        <w:rPr>
          <w:rFonts w:ascii="Arial" w:hAnsi="Arial" w:cs="Arial"/>
          <w:szCs w:val="24"/>
          <w:lang w:val="en-US"/>
        </w:rPr>
      </w:pPr>
    </w:p>
    <w:p w14:paraId="1BB38199" w14:textId="77777777" w:rsidR="005812B5" w:rsidRPr="005812B5" w:rsidRDefault="005812B5" w:rsidP="005812B5">
      <w:pPr>
        <w:contextualSpacing/>
        <w:rPr>
          <w:rFonts w:ascii="Arial" w:hAnsi="Arial" w:cs="Arial"/>
          <w:szCs w:val="24"/>
          <w:lang w:val="en-US"/>
        </w:rPr>
      </w:pPr>
      <w:r w:rsidRPr="005812B5">
        <w:rPr>
          <w:rFonts w:ascii="Arial" w:hAnsi="Arial" w:cs="Arial"/>
          <w:szCs w:val="24"/>
          <w:lang w:val="en-US"/>
        </w:rPr>
        <w:t>Work history</w:t>
      </w:r>
    </w:p>
    <w:p w14:paraId="507F9C8E" w14:textId="77777777" w:rsidR="005812B5" w:rsidRPr="005812B5" w:rsidRDefault="005812B5" w:rsidP="005812B5">
      <w:pPr>
        <w:pStyle w:val="BodyText"/>
        <w:numPr>
          <w:ilvl w:val="0"/>
          <w:numId w:val="1"/>
        </w:numPr>
        <w:spacing w:before="0"/>
        <w:ind w:left="426" w:hanging="426"/>
        <w:rPr>
          <w:rFonts w:cs="Arial"/>
          <w:sz w:val="24"/>
          <w:szCs w:val="24"/>
        </w:rPr>
      </w:pPr>
      <w:r w:rsidRPr="005812B5">
        <w:rPr>
          <w:rFonts w:cs="Arial"/>
          <w:sz w:val="24"/>
          <w:szCs w:val="24"/>
        </w:rPr>
        <w:t xml:space="preserve">2010: Manager, Leadership and Learning, Australian Institute for Teaching and School Leadership </w:t>
      </w:r>
    </w:p>
    <w:p w14:paraId="4AA5C27C" w14:textId="77777777" w:rsidR="005812B5" w:rsidRPr="005812B5" w:rsidRDefault="005812B5" w:rsidP="005812B5">
      <w:pPr>
        <w:pStyle w:val="BodyText"/>
        <w:numPr>
          <w:ilvl w:val="0"/>
          <w:numId w:val="1"/>
        </w:numPr>
        <w:spacing w:before="0"/>
        <w:ind w:left="426" w:hanging="426"/>
        <w:rPr>
          <w:rFonts w:cs="Arial"/>
          <w:sz w:val="24"/>
          <w:szCs w:val="24"/>
        </w:rPr>
      </w:pPr>
      <w:r w:rsidRPr="005812B5">
        <w:rPr>
          <w:rFonts w:cs="Arial"/>
          <w:sz w:val="24"/>
          <w:szCs w:val="24"/>
        </w:rPr>
        <w:t xml:space="preserve">2007-2009: Manager, Leadership and Learning , Teaching Australia </w:t>
      </w:r>
    </w:p>
    <w:p w14:paraId="5422F326" w14:textId="77777777" w:rsidR="005812B5" w:rsidRPr="005812B5" w:rsidRDefault="005812B5" w:rsidP="005812B5">
      <w:pPr>
        <w:pStyle w:val="BodyText"/>
        <w:numPr>
          <w:ilvl w:val="0"/>
          <w:numId w:val="1"/>
        </w:numPr>
        <w:spacing w:before="0"/>
        <w:ind w:left="426" w:hanging="426"/>
        <w:rPr>
          <w:rFonts w:cs="Arial"/>
          <w:sz w:val="24"/>
          <w:szCs w:val="24"/>
        </w:rPr>
      </w:pPr>
      <w:r w:rsidRPr="005812B5">
        <w:rPr>
          <w:rFonts w:cs="Arial"/>
          <w:sz w:val="24"/>
          <w:szCs w:val="24"/>
        </w:rPr>
        <w:t xml:space="preserve">2004-2007: Head of Boarding , Wesley College, South Perth </w:t>
      </w:r>
    </w:p>
    <w:p w14:paraId="5BD6EC6B" w14:textId="77777777" w:rsidR="005812B5" w:rsidRPr="005812B5" w:rsidRDefault="005812B5" w:rsidP="005812B5">
      <w:pPr>
        <w:pStyle w:val="BodyText"/>
        <w:numPr>
          <w:ilvl w:val="0"/>
          <w:numId w:val="1"/>
        </w:numPr>
        <w:spacing w:before="0"/>
        <w:ind w:left="426" w:hanging="426"/>
        <w:rPr>
          <w:rFonts w:cs="Arial"/>
          <w:sz w:val="24"/>
          <w:szCs w:val="24"/>
        </w:rPr>
      </w:pPr>
      <w:r w:rsidRPr="005812B5">
        <w:rPr>
          <w:rFonts w:cs="Arial"/>
          <w:sz w:val="24"/>
          <w:szCs w:val="24"/>
        </w:rPr>
        <w:t xml:space="preserve">2002-2003: Year 10 Coordinator, Radford College  </w:t>
      </w:r>
    </w:p>
    <w:p w14:paraId="5F38A920" w14:textId="77777777" w:rsidR="005812B5" w:rsidRPr="005812B5" w:rsidRDefault="005812B5" w:rsidP="005812B5">
      <w:pPr>
        <w:pStyle w:val="BodyText"/>
        <w:numPr>
          <w:ilvl w:val="0"/>
          <w:numId w:val="1"/>
        </w:numPr>
        <w:spacing w:before="0"/>
        <w:ind w:left="426" w:hanging="426"/>
        <w:rPr>
          <w:rFonts w:cs="Arial"/>
          <w:sz w:val="24"/>
          <w:szCs w:val="24"/>
        </w:rPr>
      </w:pPr>
      <w:r w:rsidRPr="005812B5">
        <w:rPr>
          <w:rFonts w:cs="Arial"/>
          <w:sz w:val="24"/>
          <w:szCs w:val="24"/>
        </w:rPr>
        <w:lastRenderedPageBreak/>
        <w:t xml:space="preserve">1992-2001: Head of Department, Physical and Health Education, Radford College  </w:t>
      </w:r>
    </w:p>
    <w:p w14:paraId="1BBD0BD1" w14:textId="77777777" w:rsidR="005812B5" w:rsidRPr="005812B5" w:rsidRDefault="005812B5" w:rsidP="005812B5">
      <w:pPr>
        <w:pStyle w:val="BodyText"/>
        <w:numPr>
          <w:ilvl w:val="0"/>
          <w:numId w:val="1"/>
        </w:numPr>
        <w:spacing w:before="0"/>
        <w:ind w:left="426" w:hanging="426"/>
        <w:rPr>
          <w:rFonts w:cs="Arial"/>
          <w:sz w:val="24"/>
          <w:szCs w:val="24"/>
        </w:rPr>
      </w:pPr>
      <w:r w:rsidRPr="005812B5">
        <w:rPr>
          <w:rFonts w:cs="Arial"/>
          <w:sz w:val="24"/>
          <w:szCs w:val="24"/>
        </w:rPr>
        <w:t>1983-1991: Year 10 Coordinator, Curriculum Coordinator, Teacher, Physical Education Kaleen High School</w:t>
      </w:r>
    </w:p>
    <w:p w14:paraId="3E7B0693" w14:textId="77777777" w:rsidR="005812B5" w:rsidRPr="005812B5" w:rsidRDefault="005812B5" w:rsidP="005812B5">
      <w:pPr>
        <w:pStyle w:val="BodyText"/>
        <w:spacing w:before="120"/>
        <w:rPr>
          <w:rFonts w:cs="Arial"/>
          <w:sz w:val="24"/>
          <w:szCs w:val="24"/>
        </w:rPr>
      </w:pPr>
      <w:r w:rsidRPr="005812B5">
        <w:rPr>
          <w:rFonts w:cs="Arial"/>
          <w:sz w:val="24"/>
          <w:szCs w:val="24"/>
        </w:rPr>
        <w:t>Qualifications</w:t>
      </w:r>
    </w:p>
    <w:p w14:paraId="10B81158" w14:textId="77777777" w:rsidR="005812B5" w:rsidRPr="005812B5" w:rsidRDefault="005812B5" w:rsidP="005812B5">
      <w:pPr>
        <w:pStyle w:val="BodyText"/>
        <w:numPr>
          <w:ilvl w:val="0"/>
          <w:numId w:val="2"/>
        </w:numPr>
        <w:spacing w:before="0"/>
        <w:ind w:left="426" w:hanging="426"/>
        <w:rPr>
          <w:rFonts w:cs="Arial"/>
          <w:sz w:val="24"/>
          <w:szCs w:val="24"/>
        </w:rPr>
      </w:pPr>
      <w:r w:rsidRPr="005812B5">
        <w:rPr>
          <w:rFonts w:cs="Arial"/>
          <w:sz w:val="24"/>
          <w:szCs w:val="24"/>
        </w:rPr>
        <w:t>Master of Education (Administration): University of Canberra</w:t>
      </w:r>
    </w:p>
    <w:p w14:paraId="007E0B94" w14:textId="77777777" w:rsidR="005812B5" w:rsidRPr="005812B5" w:rsidRDefault="005812B5" w:rsidP="005812B5">
      <w:pPr>
        <w:pStyle w:val="BodyText"/>
        <w:numPr>
          <w:ilvl w:val="0"/>
          <w:numId w:val="2"/>
        </w:numPr>
        <w:spacing w:before="0"/>
        <w:ind w:left="426" w:hanging="426"/>
        <w:rPr>
          <w:rFonts w:cs="Arial"/>
          <w:sz w:val="24"/>
          <w:szCs w:val="24"/>
        </w:rPr>
      </w:pPr>
      <w:r w:rsidRPr="005812B5">
        <w:rPr>
          <w:rFonts w:cs="Arial"/>
          <w:sz w:val="24"/>
          <w:szCs w:val="24"/>
        </w:rPr>
        <w:t>Bachelor of Education: Canberra College of Advanced Education</w:t>
      </w:r>
    </w:p>
    <w:p w14:paraId="7E8EDF7D" w14:textId="77777777" w:rsidR="005812B5" w:rsidRPr="005812B5" w:rsidRDefault="005812B5" w:rsidP="005812B5">
      <w:pPr>
        <w:pStyle w:val="BodyText"/>
        <w:spacing w:before="0"/>
        <w:rPr>
          <w:rFonts w:cs="Arial"/>
          <w:sz w:val="24"/>
          <w:szCs w:val="24"/>
        </w:rPr>
      </w:pPr>
    </w:p>
    <w:p w14:paraId="0E9AD56F" w14:textId="77777777" w:rsidR="002F4789" w:rsidRPr="005812B5" w:rsidRDefault="002F4789" w:rsidP="00EE4F20">
      <w:pPr>
        <w:ind w:right="-96"/>
        <w:rPr>
          <w:rFonts w:ascii="Arial" w:hAnsi="Arial" w:cs="Arial"/>
          <w:szCs w:val="24"/>
        </w:rPr>
      </w:pPr>
    </w:p>
    <w:p w14:paraId="64FAAEB5" w14:textId="067ACDCB" w:rsidR="00786A29" w:rsidRPr="005812B5" w:rsidRDefault="00EE4F20" w:rsidP="00EE4F20">
      <w:pPr>
        <w:ind w:right="-96"/>
        <w:rPr>
          <w:rFonts w:ascii="Arial" w:hAnsi="Arial" w:cs="Arial"/>
          <w:szCs w:val="24"/>
        </w:rPr>
      </w:pPr>
      <w:r w:rsidRPr="005812B5">
        <w:rPr>
          <w:rFonts w:ascii="Arial" w:hAnsi="Arial" w:cs="Arial"/>
          <w:szCs w:val="24"/>
        </w:rPr>
        <w:t>The Legislative Standing Committee on Education</w:t>
      </w:r>
      <w:r w:rsidR="00411935" w:rsidRPr="005812B5">
        <w:rPr>
          <w:rFonts w:ascii="Arial" w:hAnsi="Arial" w:cs="Arial"/>
          <w:szCs w:val="24"/>
        </w:rPr>
        <w:t xml:space="preserve"> and Inclusion</w:t>
      </w:r>
      <w:r w:rsidRPr="005812B5">
        <w:rPr>
          <w:rFonts w:ascii="Arial" w:hAnsi="Arial" w:cs="Arial"/>
          <w:szCs w:val="24"/>
        </w:rPr>
        <w:t xml:space="preserve"> was consulted and has no objections to the appointment. </w:t>
      </w:r>
    </w:p>
    <w:sectPr w:rsidR="00786A29" w:rsidRPr="005812B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90F9" w14:textId="77777777" w:rsidR="00A01320" w:rsidRDefault="00A01320" w:rsidP="00A01320">
      <w:r>
        <w:separator/>
      </w:r>
    </w:p>
  </w:endnote>
  <w:endnote w:type="continuationSeparator" w:id="0">
    <w:p w14:paraId="2FA666E7" w14:textId="77777777" w:rsidR="00A01320" w:rsidRDefault="00A01320" w:rsidP="00A0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2791F" w14:textId="77777777" w:rsidR="00A01320" w:rsidRDefault="00A01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8C51" w14:textId="6DB91421" w:rsidR="00A01320" w:rsidRPr="00A01320" w:rsidRDefault="00A01320" w:rsidP="00A01320">
    <w:pPr>
      <w:pStyle w:val="Footer"/>
      <w:jc w:val="center"/>
      <w:rPr>
        <w:rFonts w:ascii="Arial" w:hAnsi="Arial" w:cs="Arial"/>
        <w:sz w:val="14"/>
      </w:rPr>
    </w:pPr>
    <w:r w:rsidRPr="00A0132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1A663" w14:textId="77777777" w:rsidR="00A01320" w:rsidRDefault="00A01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D555A" w14:textId="77777777" w:rsidR="00A01320" w:rsidRDefault="00A01320" w:rsidP="00A01320">
      <w:r>
        <w:separator/>
      </w:r>
    </w:p>
  </w:footnote>
  <w:footnote w:type="continuationSeparator" w:id="0">
    <w:p w14:paraId="3E7FCD51" w14:textId="77777777" w:rsidR="00A01320" w:rsidRDefault="00A01320" w:rsidP="00A0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A0EA" w14:textId="77777777" w:rsidR="00A01320" w:rsidRDefault="00A01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2E5F0" w14:textId="77777777" w:rsidR="00A01320" w:rsidRDefault="00A01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D2525" w14:textId="77777777" w:rsidR="00A01320" w:rsidRDefault="00A01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E77A6"/>
    <w:multiLevelType w:val="hybridMultilevel"/>
    <w:tmpl w:val="DC24D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6054C1"/>
    <w:multiLevelType w:val="hybridMultilevel"/>
    <w:tmpl w:val="89FC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20"/>
    <w:rsid w:val="001D436E"/>
    <w:rsid w:val="002F4789"/>
    <w:rsid w:val="00346828"/>
    <w:rsid w:val="00411935"/>
    <w:rsid w:val="00531684"/>
    <w:rsid w:val="00543090"/>
    <w:rsid w:val="005812B5"/>
    <w:rsid w:val="00600ADA"/>
    <w:rsid w:val="00786A29"/>
    <w:rsid w:val="00A01320"/>
    <w:rsid w:val="00A7518A"/>
    <w:rsid w:val="00A85837"/>
    <w:rsid w:val="00EE4F20"/>
    <w:rsid w:val="00F35D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C0A4"/>
  <w15:chartTrackingRefBased/>
  <w15:docId w15:val="{7DFFF9E4-ABA0-42C7-B2B0-377A1753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2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E4F20"/>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6">
    <w:name w:val="heading 6"/>
    <w:basedOn w:val="Normal"/>
    <w:next w:val="Normal"/>
    <w:link w:val="Heading6Char"/>
    <w:semiHidden/>
    <w:unhideWhenUsed/>
    <w:qFormat/>
    <w:rsid w:val="00EE4F2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F20"/>
    <w:rPr>
      <w:rFonts w:ascii="Arial" w:eastAsia="Times New Roman" w:hAnsi="Arial" w:cs="Times New Roman"/>
      <w:b/>
      <w:kern w:val="28"/>
      <w:sz w:val="36"/>
      <w:szCs w:val="20"/>
    </w:rPr>
  </w:style>
  <w:style w:type="character" w:customStyle="1" w:styleId="Heading6Char">
    <w:name w:val="Heading 6 Char"/>
    <w:basedOn w:val="DefaultParagraphFont"/>
    <w:link w:val="Heading6"/>
    <w:semiHidden/>
    <w:rsid w:val="00EE4F20"/>
    <w:rPr>
      <w:rFonts w:asciiTheme="majorHAnsi" w:eastAsiaTheme="majorEastAsia" w:hAnsiTheme="majorHAnsi" w:cstheme="majorBidi"/>
      <w:i/>
      <w:iCs/>
      <w:color w:val="243F60" w:themeColor="accent1" w:themeShade="7F"/>
      <w:sz w:val="24"/>
      <w:szCs w:val="20"/>
    </w:rPr>
  </w:style>
  <w:style w:type="paragraph" w:customStyle="1" w:styleId="Billname">
    <w:name w:val="Billname"/>
    <w:basedOn w:val="Normal"/>
    <w:rsid w:val="00EE4F20"/>
    <w:pPr>
      <w:tabs>
        <w:tab w:val="left" w:pos="2400"/>
        <w:tab w:val="left" w:pos="2880"/>
      </w:tabs>
      <w:spacing w:before="1220" w:after="100"/>
    </w:pPr>
    <w:rPr>
      <w:rFonts w:ascii="Arial" w:hAnsi="Arial"/>
      <w:b/>
      <w:sz w:val="40"/>
    </w:rPr>
  </w:style>
  <w:style w:type="paragraph" w:customStyle="1" w:styleId="madeunder">
    <w:name w:val="made under"/>
    <w:basedOn w:val="Normal"/>
    <w:rsid w:val="00EE4F20"/>
    <w:pPr>
      <w:spacing w:before="180" w:after="60"/>
      <w:jc w:val="both"/>
    </w:pPr>
  </w:style>
  <w:style w:type="paragraph" w:customStyle="1" w:styleId="CoverActName">
    <w:name w:val="CoverActName"/>
    <w:basedOn w:val="Normal"/>
    <w:rsid w:val="00EE4F20"/>
    <w:pPr>
      <w:tabs>
        <w:tab w:val="left" w:pos="2600"/>
      </w:tabs>
      <w:spacing w:before="200" w:after="60"/>
      <w:jc w:val="both"/>
    </w:pPr>
    <w:rPr>
      <w:rFonts w:ascii="Arial" w:hAnsi="Arial"/>
      <w:b/>
    </w:rPr>
  </w:style>
  <w:style w:type="paragraph" w:customStyle="1" w:styleId="N-line3">
    <w:name w:val="N-line3"/>
    <w:basedOn w:val="Normal"/>
    <w:next w:val="Normal"/>
    <w:rsid w:val="00EE4F20"/>
    <w:pPr>
      <w:pBdr>
        <w:bottom w:val="single" w:sz="12" w:space="1" w:color="auto"/>
      </w:pBdr>
      <w:jc w:val="both"/>
    </w:pPr>
  </w:style>
  <w:style w:type="paragraph" w:styleId="BodyText">
    <w:name w:val="Body Text"/>
    <w:basedOn w:val="Normal"/>
    <w:link w:val="BodyTextChar"/>
    <w:unhideWhenUsed/>
    <w:qFormat/>
    <w:rsid w:val="005812B5"/>
    <w:pPr>
      <w:spacing w:before="200"/>
    </w:pPr>
    <w:rPr>
      <w:rFonts w:ascii="Arial" w:hAnsi="Arial"/>
      <w:sz w:val="22"/>
      <w:szCs w:val="22"/>
    </w:rPr>
  </w:style>
  <w:style w:type="character" w:customStyle="1" w:styleId="BodyTextChar">
    <w:name w:val="Body Text Char"/>
    <w:basedOn w:val="DefaultParagraphFont"/>
    <w:link w:val="BodyText"/>
    <w:rsid w:val="005812B5"/>
    <w:rPr>
      <w:rFonts w:ascii="Arial" w:eastAsia="Times New Roman" w:hAnsi="Arial" w:cs="Times New Roman"/>
    </w:rPr>
  </w:style>
  <w:style w:type="paragraph" w:styleId="Header">
    <w:name w:val="header"/>
    <w:basedOn w:val="Normal"/>
    <w:link w:val="HeaderChar"/>
    <w:uiPriority w:val="99"/>
    <w:unhideWhenUsed/>
    <w:rsid w:val="00A01320"/>
    <w:pPr>
      <w:tabs>
        <w:tab w:val="center" w:pos="4513"/>
        <w:tab w:val="right" w:pos="9026"/>
      </w:tabs>
    </w:pPr>
  </w:style>
  <w:style w:type="character" w:customStyle="1" w:styleId="HeaderChar">
    <w:name w:val="Header Char"/>
    <w:basedOn w:val="DefaultParagraphFont"/>
    <w:link w:val="Header"/>
    <w:uiPriority w:val="99"/>
    <w:rsid w:val="00A0132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1320"/>
    <w:pPr>
      <w:tabs>
        <w:tab w:val="center" w:pos="4513"/>
        <w:tab w:val="right" w:pos="9026"/>
      </w:tabs>
    </w:pPr>
  </w:style>
  <w:style w:type="character" w:customStyle="1" w:styleId="FooterChar">
    <w:name w:val="Footer Char"/>
    <w:basedOn w:val="DefaultParagraphFont"/>
    <w:link w:val="Footer"/>
    <w:uiPriority w:val="99"/>
    <w:rsid w:val="00A0132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2022</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Ashley</dc:creator>
  <cp:keywords/>
  <dc:description/>
  <cp:lastModifiedBy>Moxon, KarenL</cp:lastModifiedBy>
  <cp:revision>4</cp:revision>
  <dcterms:created xsi:type="dcterms:W3CDTF">2021-07-22T04:37:00Z</dcterms:created>
  <dcterms:modified xsi:type="dcterms:W3CDTF">2021-07-22T04:37:00Z</dcterms:modified>
</cp:coreProperties>
</file>