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9467"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604A3F88" w14:textId="26496763" w:rsidR="006815C9" w:rsidRPr="002B0C93" w:rsidRDefault="000E2F50">
      <w:pPr>
        <w:pStyle w:val="Billname"/>
        <w:spacing w:before="700"/>
      </w:pPr>
      <w:r>
        <w:t>Road Transport (</w:t>
      </w:r>
      <w:r w:rsidR="007A4F77">
        <w:t>Vehicle Registration</w:t>
      </w:r>
      <w:r>
        <w:t xml:space="preserve">) Amendment Regulation </w:t>
      </w:r>
      <w:r w:rsidRPr="002B0C93">
        <w:t>20</w:t>
      </w:r>
      <w:r w:rsidR="00393CCD">
        <w:t>2</w:t>
      </w:r>
      <w:r w:rsidR="00E71B1D">
        <w:t>1</w:t>
      </w:r>
      <w:r w:rsidRPr="002B0C93">
        <w:t xml:space="preserve"> </w:t>
      </w:r>
      <w:r w:rsidR="006815C9" w:rsidRPr="002B0C93">
        <w:t>(No</w:t>
      </w:r>
      <w:r w:rsidRPr="002B0C93">
        <w:t xml:space="preserve"> </w:t>
      </w:r>
      <w:r w:rsidR="00E71B1D">
        <w:t>1</w:t>
      </w:r>
      <w:r w:rsidR="006815C9" w:rsidRPr="002B0C93">
        <w:t>)</w:t>
      </w:r>
    </w:p>
    <w:p w14:paraId="1B743806" w14:textId="5ACD4C52" w:rsidR="006815C9" w:rsidRDefault="00F5371D" w:rsidP="00091D34">
      <w:pPr>
        <w:spacing w:before="340"/>
        <w:rPr>
          <w:rFonts w:ascii="Arial" w:hAnsi="Arial" w:cs="Arial"/>
          <w:b/>
          <w:bCs/>
        </w:rPr>
      </w:pPr>
      <w:r>
        <w:rPr>
          <w:rFonts w:ascii="Arial" w:hAnsi="Arial" w:cs="Arial"/>
          <w:b/>
          <w:bCs/>
        </w:rPr>
        <w:t>Subordinate law SL</w:t>
      </w:r>
      <w:r w:rsidR="000E2F50">
        <w:rPr>
          <w:rFonts w:ascii="Arial" w:hAnsi="Arial" w:cs="Arial"/>
          <w:b/>
          <w:bCs/>
        </w:rPr>
        <w:t>20</w:t>
      </w:r>
      <w:r w:rsidR="00393CCD">
        <w:rPr>
          <w:rFonts w:ascii="Arial" w:hAnsi="Arial" w:cs="Arial"/>
          <w:b/>
          <w:bCs/>
        </w:rPr>
        <w:t>2</w:t>
      </w:r>
      <w:r w:rsidR="00A9246E">
        <w:rPr>
          <w:rFonts w:ascii="Arial" w:hAnsi="Arial" w:cs="Arial"/>
          <w:b/>
          <w:bCs/>
        </w:rPr>
        <w:t>1</w:t>
      </w:r>
      <w:r w:rsidR="006815C9">
        <w:rPr>
          <w:rFonts w:ascii="Arial" w:hAnsi="Arial" w:cs="Arial"/>
          <w:b/>
          <w:bCs/>
        </w:rPr>
        <w:t>–</w:t>
      </w:r>
      <w:r w:rsidR="00E160C3">
        <w:rPr>
          <w:rFonts w:ascii="Arial" w:hAnsi="Arial" w:cs="Arial"/>
          <w:b/>
          <w:bCs/>
        </w:rPr>
        <w:t>18</w:t>
      </w:r>
    </w:p>
    <w:p w14:paraId="5495FC12" w14:textId="77777777" w:rsidR="006815C9" w:rsidRDefault="006815C9" w:rsidP="00091D34">
      <w:pPr>
        <w:pStyle w:val="madeunder"/>
        <w:spacing w:before="300" w:after="0"/>
      </w:pPr>
      <w:r>
        <w:t xml:space="preserve">made under the  </w:t>
      </w:r>
    </w:p>
    <w:p w14:paraId="69E51CDF" w14:textId="1A9F1334" w:rsidR="00CF6B78" w:rsidRDefault="00CF6B78" w:rsidP="00CF6B78">
      <w:pPr>
        <w:pStyle w:val="CoverActName"/>
        <w:spacing w:before="320" w:after="0"/>
        <w:jc w:val="left"/>
        <w:rPr>
          <w:rFonts w:cs="Arial"/>
          <w:i/>
          <w:sz w:val="20"/>
        </w:rPr>
      </w:pPr>
      <w:r>
        <w:rPr>
          <w:rFonts w:cs="Arial"/>
          <w:i/>
          <w:sz w:val="20"/>
        </w:rPr>
        <w:t xml:space="preserve">Road Transport (Driver Licensing) Act </w:t>
      </w:r>
      <w:r w:rsidRPr="002E62A0">
        <w:rPr>
          <w:rFonts w:cs="Arial"/>
          <w:i/>
          <w:sz w:val="20"/>
        </w:rPr>
        <w:t>1999</w:t>
      </w:r>
      <w:r>
        <w:rPr>
          <w:rFonts w:cs="Arial"/>
          <w:iCs/>
          <w:sz w:val="20"/>
        </w:rPr>
        <w:t>,</w:t>
      </w:r>
      <w:r>
        <w:rPr>
          <w:rFonts w:cs="Arial"/>
          <w:i/>
          <w:sz w:val="20"/>
        </w:rPr>
        <w:t xml:space="preserve"> </w:t>
      </w:r>
      <w:r>
        <w:rPr>
          <w:rFonts w:cs="Arial"/>
          <w:iCs/>
          <w:sz w:val="20"/>
        </w:rPr>
        <w:t>section 26 (Regulation-making power)</w:t>
      </w:r>
    </w:p>
    <w:p w14:paraId="04DB900F" w14:textId="1DB55670" w:rsidR="00CF6B78" w:rsidRDefault="00CF6B78" w:rsidP="00CF6B78">
      <w:pPr>
        <w:pStyle w:val="CoverActName"/>
        <w:spacing w:before="320" w:after="0"/>
        <w:jc w:val="left"/>
        <w:rPr>
          <w:rFonts w:cs="Arial"/>
          <w:i/>
          <w:sz w:val="20"/>
        </w:rPr>
      </w:pPr>
      <w:r>
        <w:rPr>
          <w:rFonts w:cs="Arial"/>
          <w:i/>
          <w:sz w:val="20"/>
        </w:rPr>
        <w:t>R</w:t>
      </w:r>
      <w:r w:rsidRPr="00CF6B78">
        <w:rPr>
          <w:rFonts w:cs="Arial"/>
          <w:i/>
          <w:sz w:val="20"/>
        </w:rPr>
        <w:t xml:space="preserve">oad Transport (General) Act 1999, </w:t>
      </w:r>
      <w:r w:rsidRPr="00CF6B78">
        <w:rPr>
          <w:rFonts w:cs="Arial"/>
          <w:iCs/>
          <w:sz w:val="20"/>
        </w:rPr>
        <w:t>section 233 (General regulation-making power)</w:t>
      </w:r>
    </w:p>
    <w:p w14:paraId="4F8E15ED" w14:textId="03278210" w:rsidR="00CF6B78" w:rsidRDefault="00CF6B78" w:rsidP="00CF6B78">
      <w:pPr>
        <w:pStyle w:val="CoverActName"/>
        <w:spacing w:before="320" w:after="0"/>
        <w:jc w:val="left"/>
        <w:rPr>
          <w:rFonts w:cs="Arial"/>
          <w:i/>
          <w:sz w:val="20"/>
        </w:rPr>
      </w:pPr>
      <w:r w:rsidRPr="00CF6B78">
        <w:rPr>
          <w:rFonts w:cs="Arial"/>
          <w:i/>
          <w:sz w:val="20"/>
        </w:rPr>
        <w:t xml:space="preserve">Road Transport (Vehicle Registration) Act 1999, </w:t>
      </w:r>
      <w:r w:rsidRPr="00CF6B78">
        <w:rPr>
          <w:rFonts w:cs="Arial"/>
          <w:iCs/>
          <w:sz w:val="20"/>
        </w:rPr>
        <w:t>section 13 (General regulation-making power), section 14 (Regulations to establish registration system) and section 15 (Regulations to establish system for vehicle standards and inspections)</w:t>
      </w:r>
    </w:p>
    <w:p w14:paraId="654E212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15A61AF" w14:textId="77777777" w:rsidR="006815C9" w:rsidRDefault="006815C9">
      <w:pPr>
        <w:pStyle w:val="N-line3"/>
        <w:pBdr>
          <w:bottom w:val="none" w:sz="0" w:space="0" w:color="auto"/>
        </w:pBdr>
      </w:pPr>
    </w:p>
    <w:p w14:paraId="036236DE" w14:textId="74AD8714" w:rsidR="006815C9" w:rsidRDefault="006815C9">
      <w:pPr>
        <w:pStyle w:val="N-line3"/>
        <w:pBdr>
          <w:top w:val="single" w:sz="12" w:space="1" w:color="auto"/>
          <w:bottom w:val="none" w:sz="0" w:space="0" w:color="auto"/>
        </w:pBdr>
      </w:pPr>
    </w:p>
    <w:bookmarkEnd w:id="0"/>
    <w:p w14:paraId="7C5B5988" w14:textId="4CB1BD3D" w:rsidR="00646AE2" w:rsidRPr="006146A9" w:rsidRDefault="00FC1168" w:rsidP="00A9246E">
      <w:pPr>
        <w:spacing w:after="120"/>
        <w:rPr>
          <w:rFonts w:ascii="Arial" w:hAnsi="Arial" w:cs="Arial"/>
        </w:rPr>
      </w:pPr>
      <w:r w:rsidRPr="006146A9">
        <w:rPr>
          <w:rFonts w:ascii="Arial" w:hAnsi="Arial" w:cs="Arial"/>
        </w:rPr>
        <w:t xml:space="preserve">The purpose of this Regulation is to </w:t>
      </w:r>
      <w:r w:rsidR="006146A9" w:rsidRPr="006146A9">
        <w:rPr>
          <w:rFonts w:ascii="Arial" w:hAnsi="Arial" w:cs="Arial"/>
        </w:rPr>
        <w:t>provide</w:t>
      </w:r>
      <w:r w:rsidR="006146A9">
        <w:rPr>
          <w:rFonts w:ascii="Arial" w:hAnsi="Arial" w:cs="Arial"/>
        </w:rPr>
        <w:t xml:space="preserve"> for the </w:t>
      </w:r>
      <w:r w:rsidR="00A16820">
        <w:rPr>
          <w:rFonts w:ascii="Arial" w:hAnsi="Arial" w:cs="Arial"/>
        </w:rPr>
        <w:t xml:space="preserve">consideration and </w:t>
      </w:r>
      <w:r w:rsidR="006146A9">
        <w:rPr>
          <w:rFonts w:ascii="Arial" w:hAnsi="Arial" w:cs="Arial"/>
        </w:rPr>
        <w:t>registration o</w:t>
      </w:r>
      <w:r w:rsidR="004879D0">
        <w:rPr>
          <w:rFonts w:ascii="Arial" w:hAnsi="Arial" w:cs="Arial"/>
        </w:rPr>
        <w:t>f</w:t>
      </w:r>
      <w:r w:rsidR="006146A9">
        <w:rPr>
          <w:rFonts w:ascii="Arial" w:hAnsi="Arial" w:cs="Arial"/>
        </w:rPr>
        <w:t xml:space="preserve"> vehicles </w:t>
      </w:r>
      <w:r w:rsidR="004879D0">
        <w:rPr>
          <w:rFonts w:ascii="Arial" w:hAnsi="Arial" w:cs="Arial"/>
        </w:rPr>
        <w:t xml:space="preserve">approved to be imported and supplied to market under the </w:t>
      </w:r>
      <w:r w:rsidR="0096038B" w:rsidRPr="006146A9">
        <w:rPr>
          <w:rFonts w:ascii="Arial" w:hAnsi="Arial" w:cs="Arial"/>
          <w:i/>
          <w:iCs/>
        </w:rPr>
        <w:t>Road Vehicle Standards Act 2018</w:t>
      </w:r>
      <w:r w:rsidR="0096038B" w:rsidRPr="006146A9">
        <w:rPr>
          <w:rFonts w:ascii="Arial" w:hAnsi="Arial" w:cs="Arial"/>
        </w:rPr>
        <w:t xml:space="preserve"> </w:t>
      </w:r>
      <w:r w:rsidR="00CF6B78">
        <w:rPr>
          <w:rFonts w:ascii="Arial" w:hAnsi="Arial" w:cs="Arial"/>
        </w:rPr>
        <w:t xml:space="preserve">(Cth) </w:t>
      </w:r>
      <w:r w:rsidR="00A031FF" w:rsidRPr="006146A9">
        <w:rPr>
          <w:rFonts w:ascii="Arial" w:hAnsi="Arial" w:cs="Arial"/>
        </w:rPr>
        <w:t>(RVSA)</w:t>
      </w:r>
      <w:r w:rsidR="004879D0">
        <w:rPr>
          <w:rFonts w:ascii="Arial" w:hAnsi="Arial" w:cs="Arial"/>
        </w:rPr>
        <w:t xml:space="preserve">, the </w:t>
      </w:r>
      <w:r w:rsidR="004879D0" w:rsidRPr="004879D0">
        <w:rPr>
          <w:rFonts w:ascii="Arial" w:hAnsi="Arial" w:cs="Arial"/>
          <w:i/>
          <w:iCs/>
        </w:rPr>
        <w:t>Road Vehicle Standards (Consequential and Transitional Provisions) Act 2018</w:t>
      </w:r>
      <w:r w:rsidR="00CF6B78">
        <w:rPr>
          <w:rFonts w:ascii="Arial" w:hAnsi="Arial" w:cs="Arial"/>
        </w:rPr>
        <w:t xml:space="preserve"> (Cth)</w:t>
      </w:r>
      <w:r w:rsidR="004879D0">
        <w:rPr>
          <w:rFonts w:ascii="Arial" w:hAnsi="Arial" w:cs="Arial"/>
        </w:rPr>
        <w:t xml:space="preserve"> that commenced on 1 July 2021.  This regulation also takes account of the repeal of the </w:t>
      </w:r>
      <w:r w:rsidR="004879D0" w:rsidRPr="004879D0">
        <w:rPr>
          <w:rFonts w:ascii="Arial" w:hAnsi="Arial" w:cs="Arial"/>
          <w:i/>
          <w:iCs/>
        </w:rPr>
        <w:t>Motor Vehicle Standards Act 1989</w:t>
      </w:r>
      <w:r w:rsidR="00CF6B78">
        <w:rPr>
          <w:rFonts w:ascii="Arial" w:hAnsi="Arial" w:cs="Arial"/>
        </w:rPr>
        <w:t xml:space="preserve"> (Cth)</w:t>
      </w:r>
      <w:r w:rsidR="00C80A46">
        <w:rPr>
          <w:rFonts w:ascii="Arial" w:hAnsi="Arial" w:cs="Arial"/>
        </w:rPr>
        <w:t xml:space="preserve"> (MVSA)</w:t>
      </w:r>
      <w:r w:rsidR="004879D0">
        <w:rPr>
          <w:rFonts w:ascii="Arial" w:hAnsi="Arial" w:cs="Arial"/>
        </w:rPr>
        <w:t>.</w:t>
      </w:r>
    </w:p>
    <w:p w14:paraId="6298192D" w14:textId="7EBD228D" w:rsidR="007F723A" w:rsidRPr="006146A9" w:rsidRDefault="002B7483" w:rsidP="00CF6B78">
      <w:pPr>
        <w:rPr>
          <w:rFonts w:ascii="Arial" w:hAnsi="Arial" w:cs="Arial"/>
        </w:rPr>
      </w:pPr>
      <w:r w:rsidRPr="006146A9">
        <w:rPr>
          <w:rFonts w:ascii="Arial" w:hAnsi="Arial" w:cs="Arial"/>
        </w:rPr>
        <w:t xml:space="preserve">This Regulation amends the </w:t>
      </w:r>
      <w:r w:rsidRPr="00C95D38">
        <w:rPr>
          <w:rFonts w:ascii="Arial" w:hAnsi="Arial" w:cs="Arial"/>
          <w:i/>
        </w:rPr>
        <w:t>Road Transport (</w:t>
      </w:r>
      <w:r w:rsidR="0096038B" w:rsidRPr="00C95D38">
        <w:rPr>
          <w:rFonts w:ascii="Arial" w:hAnsi="Arial" w:cs="Arial"/>
          <w:i/>
        </w:rPr>
        <w:t>Vehicle Registration</w:t>
      </w:r>
      <w:r w:rsidRPr="00C95D38">
        <w:rPr>
          <w:rFonts w:ascii="Arial" w:hAnsi="Arial" w:cs="Arial"/>
          <w:i/>
        </w:rPr>
        <w:t>) Regulation 20</w:t>
      </w:r>
      <w:r w:rsidR="0096038B" w:rsidRPr="00C95D38">
        <w:rPr>
          <w:rFonts w:ascii="Arial" w:hAnsi="Arial" w:cs="Arial"/>
          <w:i/>
        </w:rPr>
        <w:t>00</w:t>
      </w:r>
      <w:r w:rsidRPr="00C95D38">
        <w:rPr>
          <w:rFonts w:ascii="Arial" w:hAnsi="Arial" w:cs="Arial"/>
          <w:i/>
        </w:rPr>
        <w:t xml:space="preserve"> </w:t>
      </w:r>
      <w:r w:rsidRPr="00C95D38">
        <w:rPr>
          <w:rFonts w:ascii="Arial" w:hAnsi="Arial" w:cs="Arial"/>
        </w:rPr>
        <w:t xml:space="preserve">(the </w:t>
      </w:r>
      <w:r w:rsidR="00C95D38" w:rsidRPr="00C95D38">
        <w:rPr>
          <w:rFonts w:ascii="Arial" w:hAnsi="Arial" w:cs="Arial"/>
        </w:rPr>
        <w:t xml:space="preserve">vehicle </w:t>
      </w:r>
      <w:r w:rsidR="00FD0AD8" w:rsidRPr="00C95D38">
        <w:rPr>
          <w:rFonts w:ascii="Arial" w:hAnsi="Arial" w:cs="Arial"/>
        </w:rPr>
        <w:t>registration</w:t>
      </w:r>
      <w:r w:rsidRPr="00C95D38">
        <w:rPr>
          <w:rFonts w:ascii="Arial" w:hAnsi="Arial" w:cs="Arial"/>
        </w:rPr>
        <w:t xml:space="preserve"> regulation)</w:t>
      </w:r>
      <w:r w:rsidR="00CF6B78">
        <w:rPr>
          <w:rFonts w:ascii="Arial" w:hAnsi="Arial" w:cs="Arial"/>
        </w:rPr>
        <w:t xml:space="preserve">. It also makes </w:t>
      </w:r>
      <w:r w:rsidR="007F723A" w:rsidRPr="006146A9">
        <w:rPr>
          <w:rFonts w:ascii="Arial" w:hAnsi="Arial" w:cs="Arial"/>
        </w:rPr>
        <w:t xml:space="preserve">consequential amendments to the </w:t>
      </w:r>
      <w:r w:rsidR="007F723A" w:rsidRPr="006146A9">
        <w:rPr>
          <w:rFonts w:ascii="Arial" w:hAnsi="Arial" w:cs="Arial"/>
          <w:i/>
        </w:rPr>
        <w:t xml:space="preserve">Road Transport (Driver Licensing) Regulation 2000 </w:t>
      </w:r>
      <w:r w:rsidR="007F723A" w:rsidRPr="006146A9">
        <w:rPr>
          <w:rFonts w:ascii="Arial" w:hAnsi="Arial" w:cs="Arial"/>
        </w:rPr>
        <w:t>(the driver licensing regulation)</w:t>
      </w:r>
      <w:r w:rsidR="00CF6B78">
        <w:rPr>
          <w:rFonts w:ascii="Arial" w:hAnsi="Arial" w:cs="Arial"/>
        </w:rPr>
        <w:t xml:space="preserve"> and </w:t>
      </w:r>
      <w:r w:rsidR="007F723A" w:rsidRPr="006146A9">
        <w:rPr>
          <w:rFonts w:ascii="Arial" w:hAnsi="Arial" w:cs="Arial"/>
          <w:i/>
        </w:rPr>
        <w:t xml:space="preserve">Road Transport (Offences) Regulation 2005 </w:t>
      </w:r>
      <w:r w:rsidR="007F723A" w:rsidRPr="006146A9">
        <w:rPr>
          <w:rFonts w:ascii="Arial" w:hAnsi="Arial" w:cs="Arial"/>
        </w:rPr>
        <w:t>(the offences regulation)</w:t>
      </w:r>
      <w:r w:rsidR="00CF6B78">
        <w:rPr>
          <w:rFonts w:ascii="Arial" w:hAnsi="Arial" w:cs="Arial"/>
        </w:rPr>
        <w:t>.</w:t>
      </w:r>
    </w:p>
    <w:p w14:paraId="49DACEC5" w14:textId="77777777" w:rsidR="002B7483" w:rsidRPr="006146A9" w:rsidRDefault="002B7483" w:rsidP="002B7483">
      <w:pPr>
        <w:rPr>
          <w:rFonts w:ascii="Arial" w:hAnsi="Arial" w:cs="Arial"/>
        </w:rPr>
      </w:pPr>
    </w:p>
    <w:p w14:paraId="6A3B2DE9" w14:textId="5FBCE233" w:rsidR="002B7483" w:rsidRPr="006146A9" w:rsidRDefault="002B7483" w:rsidP="002B7483">
      <w:pPr>
        <w:spacing w:after="120"/>
        <w:rPr>
          <w:rFonts w:ascii="Arial" w:hAnsi="Arial" w:cs="Arial"/>
        </w:rPr>
      </w:pPr>
      <w:r w:rsidRPr="006146A9">
        <w:rPr>
          <w:rFonts w:ascii="Arial" w:hAnsi="Arial" w:cs="Arial"/>
        </w:rPr>
        <w:t>The authority to make this Regulation is contained in</w:t>
      </w:r>
      <w:r w:rsidR="00A14C92">
        <w:rPr>
          <w:rFonts w:ascii="Arial" w:hAnsi="Arial" w:cs="Arial"/>
        </w:rPr>
        <w:t xml:space="preserve"> the</w:t>
      </w:r>
      <w:r w:rsidRPr="006146A9">
        <w:rPr>
          <w:rFonts w:ascii="Arial" w:hAnsi="Arial" w:cs="Arial"/>
        </w:rPr>
        <w:t>:</w:t>
      </w:r>
    </w:p>
    <w:p w14:paraId="1E788873" w14:textId="38E37DC0" w:rsidR="00DE5CA7" w:rsidRDefault="00DE5CA7" w:rsidP="002B7483">
      <w:pPr>
        <w:pStyle w:val="ListParagraph"/>
        <w:numPr>
          <w:ilvl w:val="0"/>
          <w:numId w:val="12"/>
        </w:numPr>
        <w:spacing w:before="120" w:after="120"/>
        <w:ind w:left="714" w:hanging="357"/>
        <w:contextualSpacing w:val="0"/>
        <w:rPr>
          <w:rFonts w:ascii="Arial" w:hAnsi="Arial" w:cs="Arial"/>
        </w:rPr>
      </w:pPr>
      <w:r w:rsidRPr="00DE5CA7">
        <w:rPr>
          <w:rFonts w:ascii="Arial" w:hAnsi="Arial" w:cs="Arial"/>
          <w:i/>
          <w:iCs/>
        </w:rPr>
        <w:t xml:space="preserve">Road Transport (Driver Licensing) </w:t>
      </w:r>
      <w:r>
        <w:rPr>
          <w:rFonts w:ascii="Arial" w:hAnsi="Arial" w:cs="Arial"/>
          <w:i/>
          <w:iCs/>
        </w:rPr>
        <w:t>Act</w:t>
      </w:r>
      <w:r w:rsidR="00CF6B78">
        <w:rPr>
          <w:rFonts w:ascii="Arial" w:hAnsi="Arial" w:cs="Arial"/>
          <w:i/>
          <w:iCs/>
        </w:rPr>
        <w:t xml:space="preserve"> </w:t>
      </w:r>
      <w:r>
        <w:rPr>
          <w:rFonts w:ascii="Arial" w:hAnsi="Arial" w:cs="Arial"/>
          <w:i/>
          <w:iCs/>
        </w:rPr>
        <w:t>1999</w:t>
      </w:r>
      <w:r w:rsidR="00A14C92">
        <w:rPr>
          <w:rFonts w:ascii="Arial" w:hAnsi="Arial" w:cs="Arial"/>
        </w:rPr>
        <w:t>;</w:t>
      </w:r>
    </w:p>
    <w:p w14:paraId="3352FCCE" w14:textId="3A3F8A9D" w:rsidR="006164D1" w:rsidRPr="006146A9" w:rsidRDefault="006164D1" w:rsidP="002B7483">
      <w:pPr>
        <w:pStyle w:val="ListParagraph"/>
        <w:numPr>
          <w:ilvl w:val="0"/>
          <w:numId w:val="12"/>
        </w:numPr>
        <w:spacing w:before="120" w:after="120"/>
        <w:ind w:left="714" w:hanging="357"/>
        <w:contextualSpacing w:val="0"/>
        <w:rPr>
          <w:rFonts w:ascii="Arial" w:hAnsi="Arial" w:cs="Arial"/>
        </w:rPr>
      </w:pPr>
      <w:r w:rsidRPr="006146A9">
        <w:rPr>
          <w:rFonts w:ascii="Arial" w:hAnsi="Arial" w:cs="Arial"/>
          <w:i/>
          <w:iCs/>
        </w:rPr>
        <w:t>Road Transport (</w:t>
      </w:r>
      <w:r w:rsidR="00B74188" w:rsidRPr="006146A9">
        <w:rPr>
          <w:rFonts w:ascii="Arial" w:hAnsi="Arial" w:cs="Arial"/>
          <w:i/>
          <w:iCs/>
        </w:rPr>
        <w:t xml:space="preserve">Vehicle </w:t>
      </w:r>
      <w:r w:rsidR="00DE5CA7">
        <w:rPr>
          <w:rFonts w:ascii="Arial" w:hAnsi="Arial" w:cs="Arial"/>
          <w:i/>
          <w:iCs/>
        </w:rPr>
        <w:t>R</w:t>
      </w:r>
      <w:r w:rsidR="00B74188" w:rsidRPr="006146A9">
        <w:rPr>
          <w:rFonts w:ascii="Arial" w:hAnsi="Arial" w:cs="Arial"/>
          <w:i/>
          <w:iCs/>
        </w:rPr>
        <w:t>egistration</w:t>
      </w:r>
      <w:r w:rsidRPr="006146A9">
        <w:rPr>
          <w:rFonts w:ascii="Arial" w:hAnsi="Arial" w:cs="Arial"/>
          <w:i/>
          <w:iCs/>
        </w:rPr>
        <w:t>) Act 1999</w:t>
      </w:r>
      <w:r w:rsidRPr="006146A9">
        <w:rPr>
          <w:rFonts w:ascii="Arial" w:hAnsi="Arial" w:cs="Arial"/>
        </w:rPr>
        <w:t>; and</w:t>
      </w:r>
    </w:p>
    <w:p w14:paraId="7B5D3562" w14:textId="32B56AE6" w:rsidR="002B7483" w:rsidRPr="006146A9" w:rsidRDefault="002B7483" w:rsidP="002B7483">
      <w:pPr>
        <w:pStyle w:val="ListParagraph"/>
        <w:numPr>
          <w:ilvl w:val="0"/>
          <w:numId w:val="12"/>
        </w:numPr>
        <w:spacing w:before="120" w:after="120"/>
        <w:ind w:left="714" w:hanging="357"/>
        <w:contextualSpacing w:val="0"/>
        <w:rPr>
          <w:rFonts w:ascii="Arial" w:hAnsi="Arial" w:cs="Arial"/>
        </w:rPr>
      </w:pPr>
      <w:r w:rsidRPr="006146A9">
        <w:rPr>
          <w:rFonts w:ascii="Arial" w:hAnsi="Arial" w:cs="Arial"/>
          <w:i/>
        </w:rPr>
        <w:t>Road Transport (General) Act 1999</w:t>
      </w:r>
      <w:r w:rsidRPr="006146A9">
        <w:rPr>
          <w:rFonts w:ascii="Arial" w:hAnsi="Arial" w:cs="Arial"/>
        </w:rPr>
        <w:t>.</w:t>
      </w:r>
    </w:p>
    <w:p w14:paraId="199D8017" w14:textId="77777777" w:rsidR="00C95D38" w:rsidRDefault="00C95D38" w:rsidP="002B7483">
      <w:pPr>
        <w:rPr>
          <w:rFonts w:ascii="Arial" w:hAnsi="Arial" w:cs="Arial"/>
        </w:rPr>
      </w:pPr>
    </w:p>
    <w:p w14:paraId="6773AE5E" w14:textId="290DC5AB" w:rsidR="00C95D38" w:rsidRPr="006146A9" w:rsidRDefault="00C95D38" w:rsidP="00C95D38">
      <w:pPr>
        <w:rPr>
          <w:rFonts w:ascii="Arial" w:hAnsi="Arial" w:cs="Arial"/>
        </w:rPr>
      </w:pPr>
      <w:r w:rsidRPr="006146A9">
        <w:rPr>
          <w:rFonts w:ascii="Arial" w:hAnsi="Arial" w:cs="Arial"/>
        </w:rPr>
        <w:t xml:space="preserve">Section 26 of the </w:t>
      </w:r>
      <w:r w:rsidRPr="006146A9">
        <w:rPr>
          <w:rFonts w:ascii="Arial" w:hAnsi="Arial" w:cs="Arial"/>
          <w:i/>
          <w:iCs/>
        </w:rPr>
        <w:t>Road Transport (Driver Licensing) Act 1999</w:t>
      </w:r>
      <w:r w:rsidRPr="006146A9">
        <w:rPr>
          <w:rFonts w:ascii="Arial" w:hAnsi="Arial" w:cs="Arial"/>
        </w:rPr>
        <w:t xml:space="preserve"> provides the Executive the power to make regulations for th</w:t>
      </w:r>
      <w:r>
        <w:rPr>
          <w:rFonts w:ascii="Arial" w:hAnsi="Arial" w:cs="Arial"/>
        </w:rPr>
        <w:t>at Act</w:t>
      </w:r>
      <w:r w:rsidRPr="006146A9">
        <w:rPr>
          <w:rFonts w:ascii="Arial" w:hAnsi="Arial" w:cs="Arial"/>
        </w:rPr>
        <w:t>.</w:t>
      </w:r>
    </w:p>
    <w:p w14:paraId="6A59E311" w14:textId="77777777" w:rsidR="00C95D38" w:rsidRDefault="00C95D38" w:rsidP="002B7483">
      <w:pPr>
        <w:rPr>
          <w:rFonts w:ascii="Arial" w:hAnsi="Arial" w:cs="Arial"/>
        </w:rPr>
      </w:pPr>
    </w:p>
    <w:p w14:paraId="4E150647" w14:textId="2D6442D5" w:rsidR="006164D1" w:rsidRPr="006146A9" w:rsidRDefault="006164D1" w:rsidP="002B7483">
      <w:pPr>
        <w:rPr>
          <w:rFonts w:ascii="Arial" w:hAnsi="Arial" w:cs="Arial"/>
        </w:rPr>
      </w:pPr>
      <w:r w:rsidRPr="006146A9">
        <w:rPr>
          <w:rFonts w:ascii="Arial" w:hAnsi="Arial" w:cs="Arial"/>
        </w:rPr>
        <w:t xml:space="preserve">Section </w:t>
      </w:r>
      <w:r w:rsidR="00557DF1" w:rsidRPr="006146A9">
        <w:rPr>
          <w:rFonts w:ascii="Arial" w:hAnsi="Arial" w:cs="Arial"/>
        </w:rPr>
        <w:t>13</w:t>
      </w:r>
      <w:r w:rsidRPr="006146A9">
        <w:rPr>
          <w:rFonts w:ascii="Arial" w:hAnsi="Arial" w:cs="Arial"/>
        </w:rPr>
        <w:t xml:space="preserve"> of the </w:t>
      </w:r>
      <w:r w:rsidRPr="006146A9">
        <w:rPr>
          <w:rFonts w:ascii="Arial" w:hAnsi="Arial" w:cs="Arial"/>
          <w:i/>
          <w:iCs/>
        </w:rPr>
        <w:t>Road Transport (</w:t>
      </w:r>
      <w:r w:rsidR="00557DF1" w:rsidRPr="006146A9">
        <w:rPr>
          <w:rFonts w:ascii="Arial" w:hAnsi="Arial" w:cs="Arial"/>
          <w:i/>
          <w:iCs/>
        </w:rPr>
        <w:t>Vehicle Registration</w:t>
      </w:r>
      <w:r w:rsidRPr="006146A9">
        <w:rPr>
          <w:rFonts w:ascii="Arial" w:hAnsi="Arial" w:cs="Arial"/>
          <w:i/>
          <w:iCs/>
        </w:rPr>
        <w:t>) Act 1999</w:t>
      </w:r>
      <w:r w:rsidRPr="006146A9">
        <w:rPr>
          <w:rFonts w:ascii="Arial" w:hAnsi="Arial" w:cs="Arial"/>
        </w:rPr>
        <w:t xml:space="preserve"> provides the Executive </w:t>
      </w:r>
      <w:r w:rsidR="00067F8A" w:rsidRPr="006146A9">
        <w:rPr>
          <w:rFonts w:ascii="Arial" w:hAnsi="Arial" w:cs="Arial"/>
        </w:rPr>
        <w:t xml:space="preserve">the power </w:t>
      </w:r>
      <w:r w:rsidRPr="006146A9">
        <w:rPr>
          <w:rFonts w:ascii="Arial" w:hAnsi="Arial" w:cs="Arial"/>
        </w:rPr>
        <w:t>to make regulations for th</w:t>
      </w:r>
      <w:r w:rsidR="00C95D38">
        <w:rPr>
          <w:rFonts w:ascii="Arial" w:hAnsi="Arial" w:cs="Arial"/>
        </w:rPr>
        <w:t>at Act</w:t>
      </w:r>
      <w:r w:rsidRPr="006146A9">
        <w:rPr>
          <w:rFonts w:ascii="Arial" w:hAnsi="Arial" w:cs="Arial"/>
        </w:rPr>
        <w:t>.</w:t>
      </w:r>
    </w:p>
    <w:p w14:paraId="42FAACE1" w14:textId="25C7088F" w:rsidR="00685642" w:rsidRPr="006146A9" w:rsidRDefault="00685642" w:rsidP="002B7483">
      <w:pPr>
        <w:rPr>
          <w:rFonts w:ascii="Arial" w:hAnsi="Arial" w:cs="Arial"/>
        </w:rPr>
      </w:pPr>
    </w:p>
    <w:p w14:paraId="10B1145F" w14:textId="737B6831" w:rsidR="00685642" w:rsidRPr="006146A9" w:rsidRDefault="00685642" w:rsidP="00685642">
      <w:pPr>
        <w:shd w:val="clear" w:color="auto" w:fill="FFFFFF"/>
        <w:rPr>
          <w:rFonts w:ascii="Arial" w:hAnsi="Arial" w:cs="Arial"/>
          <w:sz w:val="21"/>
          <w:szCs w:val="21"/>
          <w:lang w:eastAsia="en-AU"/>
        </w:rPr>
      </w:pPr>
      <w:r w:rsidRPr="006146A9">
        <w:rPr>
          <w:rFonts w:ascii="Arial" w:hAnsi="Arial" w:cs="Arial"/>
        </w:rPr>
        <w:lastRenderedPageBreak/>
        <w:t xml:space="preserve">Section 14 of the of the </w:t>
      </w:r>
      <w:r w:rsidRPr="006146A9">
        <w:rPr>
          <w:rFonts w:ascii="Arial" w:hAnsi="Arial" w:cs="Arial"/>
          <w:i/>
          <w:iCs/>
        </w:rPr>
        <w:t>Road Transport (Vehicle Registration) Act 1999</w:t>
      </w:r>
      <w:r w:rsidRPr="006146A9">
        <w:rPr>
          <w:rFonts w:ascii="Arial" w:hAnsi="Arial" w:cs="Arial"/>
        </w:rPr>
        <w:t xml:space="preserve"> requires that </w:t>
      </w:r>
      <w:r w:rsidRPr="006146A9">
        <w:rPr>
          <w:rFonts w:ascii="Arial" w:hAnsi="Arial" w:cs="Arial"/>
          <w:sz w:val="21"/>
          <w:szCs w:val="21"/>
          <w:lang w:eastAsia="en-AU"/>
        </w:rPr>
        <w:t>th</w:t>
      </w:r>
      <w:r w:rsidRPr="006146A9">
        <w:rPr>
          <w:rFonts w:ascii="Arial" w:hAnsi="Arial" w:cs="Arial"/>
        </w:rPr>
        <w:t>e regulations provide a system of registration of registrable vehicles used on roads or road related areas that provides a means of authorising the use of registrable vehicles on roads or road related areas; and enables the identification of each registrable vehicle used on a road or a road related area, and of the person responsible for it.</w:t>
      </w:r>
    </w:p>
    <w:p w14:paraId="5FA0211A" w14:textId="46F66CEC" w:rsidR="00685642" w:rsidRPr="006146A9" w:rsidRDefault="00685642" w:rsidP="002B7483">
      <w:pPr>
        <w:rPr>
          <w:rFonts w:ascii="Arial" w:hAnsi="Arial" w:cs="Arial"/>
        </w:rPr>
      </w:pPr>
    </w:p>
    <w:p w14:paraId="58A83C84" w14:textId="05372092" w:rsidR="00240269" w:rsidRPr="006146A9" w:rsidRDefault="00C97A95" w:rsidP="00240269">
      <w:pPr>
        <w:shd w:val="clear" w:color="auto" w:fill="FFFFFF"/>
        <w:rPr>
          <w:rFonts w:ascii="Arial" w:hAnsi="Arial" w:cs="Arial"/>
        </w:rPr>
      </w:pPr>
      <w:r w:rsidRPr="006146A9">
        <w:rPr>
          <w:rFonts w:ascii="Arial" w:hAnsi="Arial" w:cs="Arial"/>
        </w:rPr>
        <w:t>Section 15</w:t>
      </w:r>
      <w:r w:rsidR="00240269" w:rsidRPr="006146A9">
        <w:rPr>
          <w:rFonts w:ascii="Arial" w:hAnsi="Arial" w:cs="Arial"/>
        </w:rPr>
        <w:t xml:space="preserve"> </w:t>
      </w:r>
      <w:r w:rsidRPr="006146A9">
        <w:rPr>
          <w:rFonts w:ascii="Arial" w:hAnsi="Arial" w:cs="Arial"/>
        </w:rPr>
        <w:t xml:space="preserve">of the </w:t>
      </w:r>
      <w:r w:rsidRPr="006146A9">
        <w:rPr>
          <w:rFonts w:ascii="Arial" w:hAnsi="Arial" w:cs="Arial"/>
          <w:i/>
          <w:iCs/>
        </w:rPr>
        <w:t>Road Transport (Vehicle Registration) Act 1999</w:t>
      </w:r>
      <w:r w:rsidRPr="006146A9">
        <w:rPr>
          <w:rFonts w:ascii="Arial" w:hAnsi="Arial" w:cs="Arial"/>
        </w:rPr>
        <w:t xml:space="preserve"> </w:t>
      </w:r>
      <w:r w:rsidR="00240269" w:rsidRPr="006146A9">
        <w:rPr>
          <w:rFonts w:ascii="Arial" w:hAnsi="Arial" w:cs="Arial"/>
        </w:rPr>
        <w:t>allows for regulations to make provisions in relation to vehicle standards, inspection or testing of registrable vehicles and the production of registrable vehicles for inspection and testing.</w:t>
      </w:r>
    </w:p>
    <w:p w14:paraId="76BD7585" w14:textId="2EE92F59" w:rsidR="00C97A95" w:rsidRPr="006146A9" w:rsidRDefault="00C97A95" w:rsidP="002B7483">
      <w:pPr>
        <w:rPr>
          <w:rFonts w:ascii="Arial" w:hAnsi="Arial" w:cs="Arial"/>
        </w:rPr>
      </w:pPr>
    </w:p>
    <w:p w14:paraId="2293B5AB" w14:textId="5038BF66" w:rsidR="000743BF" w:rsidRPr="006146A9" w:rsidRDefault="000743BF" w:rsidP="000743BF">
      <w:pPr>
        <w:shd w:val="clear" w:color="auto" w:fill="FFFFFF"/>
        <w:rPr>
          <w:rFonts w:ascii="Arial" w:hAnsi="Arial" w:cs="Arial"/>
        </w:rPr>
      </w:pPr>
      <w:r w:rsidRPr="006146A9">
        <w:rPr>
          <w:rFonts w:ascii="Arial" w:hAnsi="Arial" w:cs="Arial"/>
        </w:rPr>
        <w:t xml:space="preserve">Section 233 of the </w:t>
      </w:r>
      <w:r w:rsidRPr="006146A9">
        <w:rPr>
          <w:rFonts w:ascii="Arial" w:hAnsi="Arial" w:cs="Arial"/>
          <w:i/>
        </w:rPr>
        <w:t>Road Transport (General) Act 1999 p</w:t>
      </w:r>
      <w:r w:rsidRPr="006146A9">
        <w:rPr>
          <w:rFonts w:ascii="Arial" w:hAnsi="Arial" w:cs="Arial"/>
        </w:rPr>
        <w:t>rovides the Executive the power to make regulations for th</w:t>
      </w:r>
      <w:r w:rsidR="00C80A46">
        <w:rPr>
          <w:rFonts w:ascii="Arial" w:hAnsi="Arial" w:cs="Arial"/>
        </w:rPr>
        <w:t>at Act</w:t>
      </w:r>
      <w:r w:rsidRPr="006146A9">
        <w:rPr>
          <w:rFonts w:ascii="Arial" w:hAnsi="Arial" w:cs="Arial"/>
        </w:rPr>
        <w:t>.</w:t>
      </w:r>
    </w:p>
    <w:p w14:paraId="6D02E18C" w14:textId="77777777" w:rsidR="000743BF" w:rsidRPr="006146A9" w:rsidRDefault="000743BF" w:rsidP="00240269">
      <w:pPr>
        <w:shd w:val="clear" w:color="auto" w:fill="FFFFFF"/>
        <w:rPr>
          <w:rFonts w:ascii="Arial" w:hAnsi="Arial" w:cs="Arial"/>
        </w:rPr>
      </w:pPr>
    </w:p>
    <w:p w14:paraId="0C690D89" w14:textId="5B5EF390" w:rsidR="002B7483" w:rsidRPr="006146A9" w:rsidRDefault="00A031FF" w:rsidP="002B7483">
      <w:pPr>
        <w:rPr>
          <w:rFonts w:ascii="Arial" w:hAnsi="Arial" w:cs="Arial"/>
        </w:rPr>
      </w:pPr>
      <w:r w:rsidRPr="006146A9">
        <w:rPr>
          <w:rFonts w:ascii="Arial" w:hAnsi="Arial" w:cs="Arial"/>
        </w:rPr>
        <w:t>The RVSA and its associated legislation regulates the first supply of road motor vehicles into Australia. The RVSA was fully implemented on 1</w:t>
      </w:r>
      <w:r w:rsidR="00C80A46">
        <w:rPr>
          <w:rFonts w:ascii="Arial" w:hAnsi="Arial" w:cs="Arial"/>
        </w:rPr>
        <w:t> </w:t>
      </w:r>
      <w:r w:rsidRPr="006146A9">
        <w:rPr>
          <w:rFonts w:ascii="Arial" w:hAnsi="Arial" w:cs="Arial"/>
        </w:rPr>
        <w:t>July</w:t>
      </w:r>
      <w:r w:rsidR="00C80A46">
        <w:rPr>
          <w:rFonts w:ascii="Arial" w:hAnsi="Arial" w:cs="Arial"/>
        </w:rPr>
        <w:t> </w:t>
      </w:r>
      <w:r w:rsidRPr="006146A9">
        <w:rPr>
          <w:rFonts w:ascii="Arial" w:hAnsi="Arial" w:cs="Arial"/>
        </w:rPr>
        <w:t>2021, commencing a 12</w:t>
      </w:r>
      <w:r w:rsidR="00F527CE" w:rsidRPr="006146A9">
        <w:rPr>
          <w:rFonts w:ascii="Arial" w:hAnsi="Arial" w:cs="Arial"/>
        </w:rPr>
        <w:t>-</w:t>
      </w:r>
      <w:r w:rsidRPr="006146A9">
        <w:rPr>
          <w:rFonts w:ascii="Arial" w:hAnsi="Arial" w:cs="Arial"/>
        </w:rPr>
        <w:t xml:space="preserve">month transition </w:t>
      </w:r>
      <w:r w:rsidR="00C80A46">
        <w:rPr>
          <w:rFonts w:ascii="Arial" w:hAnsi="Arial" w:cs="Arial"/>
        </w:rPr>
        <w:t>from the MVSA that is no longer in force</w:t>
      </w:r>
      <w:r w:rsidRPr="006146A9">
        <w:rPr>
          <w:rFonts w:ascii="Arial" w:hAnsi="Arial" w:cs="Arial"/>
        </w:rPr>
        <w:t xml:space="preserve">. </w:t>
      </w:r>
    </w:p>
    <w:p w14:paraId="589944A8" w14:textId="0AEBD10D" w:rsidR="00A031FF" w:rsidRPr="006146A9" w:rsidRDefault="00A031FF" w:rsidP="002B7483">
      <w:pPr>
        <w:rPr>
          <w:rFonts w:ascii="Arial" w:hAnsi="Arial" w:cs="Arial"/>
        </w:rPr>
      </w:pPr>
    </w:p>
    <w:p w14:paraId="13BFA868" w14:textId="2A2FBE4A" w:rsidR="00A031FF" w:rsidRPr="006146A9" w:rsidRDefault="00A031FF" w:rsidP="002B7483">
      <w:pPr>
        <w:rPr>
          <w:rFonts w:ascii="Arial" w:hAnsi="Arial" w:cs="Arial"/>
        </w:rPr>
      </w:pPr>
      <w:r w:rsidRPr="006146A9">
        <w:rPr>
          <w:rFonts w:ascii="Arial" w:hAnsi="Arial" w:cs="Arial"/>
        </w:rPr>
        <w:t xml:space="preserve">The registration regulation contains </w:t>
      </w:r>
      <w:r w:rsidR="00C80A46">
        <w:rPr>
          <w:rFonts w:ascii="Arial" w:hAnsi="Arial" w:cs="Arial"/>
        </w:rPr>
        <w:t>a number of</w:t>
      </w:r>
      <w:r w:rsidRPr="006146A9">
        <w:rPr>
          <w:rFonts w:ascii="Arial" w:hAnsi="Arial" w:cs="Arial"/>
        </w:rPr>
        <w:t xml:space="preserve"> references to the MVSA and its requirements. The registration regulation needs to reflect the </w:t>
      </w:r>
      <w:r w:rsidR="00C80A46">
        <w:rPr>
          <w:rFonts w:ascii="Arial" w:hAnsi="Arial" w:cs="Arial"/>
        </w:rPr>
        <w:t xml:space="preserve">transition from the MVSA to the </w:t>
      </w:r>
      <w:r w:rsidR="00F527CE" w:rsidRPr="006146A9">
        <w:rPr>
          <w:rFonts w:ascii="Arial" w:hAnsi="Arial" w:cs="Arial"/>
        </w:rPr>
        <w:t xml:space="preserve">RVSA </w:t>
      </w:r>
      <w:r w:rsidRPr="006146A9">
        <w:rPr>
          <w:rFonts w:ascii="Arial" w:hAnsi="Arial" w:cs="Arial"/>
        </w:rPr>
        <w:t xml:space="preserve">requirements that affect </w:t>
      </w:r>
      <w:r w:rsidR="00F527CE" w:rsidRPr="006146A9">
        <w:rPr>
          <w:rFonts w:ascii="Arial" w:hAnsi="Arial" w:cs="Arial"/>
        </w:rPr>
        <w:t xml:space="preserve">ACT registered </w:t>
      </w:r>
      <w:r w:rsidRPr="006146A9">
        <w:rPr>
          <w:rFonts w:ascii="Arial" w:hAnsi="Arial" w:cs="Arial"/>
        </w:rPr>
        <w:t>vehicles</w:t>
      </w:r>
      <w:r w:rsidR="008301B1" w:rsidRPr="006146A9">
        <w:rPr>
          <w:rFonts w:ascii="Arial" w:hAnsi="Arial" w:cs="Arial"/>
        </w:rPr>
        <w:t>.</w:t>
      </w:r>
      <w:r w:rsidRPr="006146A9">
        <w:rPr>
          <w:rFonts w:ascii="Arial" w:hAnsi="Arial" w:cs="Arial"/>
        </w:rPr>
        <w:t xml:space="preserve"> Road vehicles will continue to be supplied to the market under the MVSA until </w:t>
      </w:r>
      <w:r w:rsidR="00B21C9A">
        <w:rPr>
          <w:rFonts w:ascii="Arial" w:hAnsi="Arial" w:cs="Arial"/>
        </w:rPr>
        <w:t>30</w:t>
      </w:r>
      <w:r w:rsidR="00C80A46">
        <w:rPr>
          <w:rFonts w:ascii="Arial" w:hAnsi="Arial" w:cs="Arial"/>
        </w:rPr>
        <w:t> </w:t>
      </w:r>
      <w:r w:rsidRPr="006146A9">
        <w:rPr>
          <w:rFonts w:ascii="Arial" w:hAnsi="Arial" w:cs="Arial"/>
        </w:rPr>
        <w:t>Ju</w:t>
      </w:r>
      <w:r w:rsidR="00B21C9A">
        <w:rPr>
          <w:rFonts w:ascii="Arial" w:hAnsi="Arial" w:cs="Arial"/>
        </w:rPr>
        <w:t>ne</w:t>
      </w:r>
      <w:r w:rsidR="00C80A46">
        <w:rPr>
          <w:rFonts w:ascii="Arial" w:hAnsi="Arial" w:cs="Arial"/>
        </w:rPr>
        <w:t> </w:t>
      </w:r>
      <w:r w:rsidRPr="006146A9">
        <w:rPr>
          <w:rFonts w:ascii="Arial" w:hAnsi="Arial" w:cs="Arial"/>
        </w:rPr>
        <w:t xml:space="preserve">2022 </w:t>
      </w:r>
      <w:r w:rsidR="00C80A46">
        <w:rPr>
          <w:rFonts w:ascii="Arial" w:hAnsi="Arial" w:cs="Arial"/>
        </w:rPr>
        <w:t xml:space="preserve">through the </w:t>
      </w:r>
      <w:r w:rsidR="00C80A46" w:rsidRPr="00C80A46">
        <w:rPr>
          <w:rFonts w:ascii="Arial" w:hAnsi="Arial" w:cs="Arial"/>
          <w:i/>
          <w:iCs/>
        </w:rPr>
        <w:t>Road Vehicle Standards (Consequential and Transitional Provisions) Act 2018</w:t>
      </w:r>
      <w:r w:rsidR="00CF6B78">
        <w:rPr>
          <w:rFonts w:ascii="Arial" w:hAnsi="Arial" w:cs="Arial"/>
        </w:rPr>
        <w:t xml:space="preserve"> (</w:t>
      </w:r>
      <w:r w:rsidR="00FE5D1C">
        <w:rPr>
          <w:rFonts w:ascii="Arial" w:hAnsi="Arial" w:cs="Arial"/>
        </w:rPr>
        <w:t>C</w:t>
      </w:r>
      <w:r w:rsidR="00CF6B78">
        <w:rPr>
          <w:rFonts w:ascii="Arial" w:hAnsi="Arial" w:cs="Arial"/>
        </w:rPr>
        <w:t>th)</w:t>
      </w:r>
      <w:r w:rsidR="00C80A46">
        <w:rPr>
          <w:rFonts w:ascii="Arial" w:hAnsi="Arial" w:cs="Arial"/>
        </w:rPr>
        <w:t xml:space="preserve">.  Road vehicles approved for import and supply to market through the repealed MVSA will continue to be allowed to be </w:t>
      </w:r>
      <w:r w:rsidR="009F64A4">
        <w:rPr>
          <w:rFonts w:ascii="Arial" w:hAnsi="Arial" w:cs="Arial"/>
        </w:rPr>
        <w:t>registered in the ACT</w:t>
      </w:r>
      <w:r w:rsidR="00C80A46">
        <w:rPr>
          <w:rFonts w:ascii="Arial" w:hAnsi="Arial" w:cs="Arial"/>
        </w:rPr>
        <w:t xml:space="preserve"> </w:t>
      </w:r>
      <w:r w:rsidRPr="006146A9">
        <w:rPr>
          <w:rFonts w:ascii="Arial" w:hAnsi="Arial" w:cs="Arial"/>
        </w:rPr>
        <w:t xml:space="preserve">so </w:t>
      </w:r>
      <w:r w:rsidR="008301B1" w:rsidRPr="006146A9">
        <w:rPr>
          <w:rFonts w:ascii="Arial" w:hAnsi="Arial" w:cs="Arial"/>
        </w:rPr>
        <w:t xml:space="preserve">references to the MVSA in the registration regulation </w:t>
      </w:r>
      <w:r w:rsidR="009F64A4">
        <w:rPr>
          <w:rFonts w:ascii="Arial" w:hAnsi="Arial" w:cs="Arial"/>
        </w:rPr>
        <w:t xml:space="preserve">also </w:t>
      </w:r>
      <w:r w:rsidR="008301B1" w:rsidRPr="006146A9">
        <w:rPr>
          <w:rFonts w:ascii="Arial" w:hAnsi="Arial" w:cs="Arial"/>
        </w:rPr>
        <w:t>ne</w:t>
      </w:r>
      <w:r w:rsidRPr="006146A9">
        <w:rPr>
          <w:rFonts w:ascii="Arial" w:hAnsi="Arial" w:cs="Arial"/>
        </w:rPr>
        <w:t>ed to remain in effect.</w:t>
      </w:r>
    </w:p>
    <w:p w14:paraId="66C7F1FE" w14:textId="68460EEB" w:rsidR="002B7483" w:rsidRDefault="002B7483" w:rsidP="002B7483">
      <w:pPr>
        <w:rPr>
          <w:rFonts w:ascii="Arial" w:hAnsi="Arial" w:cs="Arial"/>
        </w:rPr>
      </w:pPr>
    </w:p>
    <w:p w14:paraId="4D7D83DE" w14:textId="6CE19C26" w:rsidR="00CC6EE9" w:rsidRPr="006146A9" w:rsidRDefault="00CC6EE9" w:rsidP="00CC6EE9">
      <w:pPr>
        <w:widowControl w:val="0"/>
        <w:autoSpaceDE w:val="0"/>
        <w:autoSpaceDN w:val="0"/>
        <w:adjustRightInd w:val="0"/>
        <w:rPr>
          <w:rFonts w:ascii="Arial" w:hAnsi="Arial" w:cs="Arial"/>
        </w:rPr>
      </w:pPr>
      <w:r w:rsidRPr="006146A9">
        <w:rPr>
          <w:rFonts w:ascii="Arial" w:hAnsi="Arial" w:cs="Arial"/>
        </w:rPr>
        <w:t xml:space="preserve">A number of technical amendments have been made to the </w:t>
      </w:r>
      <w:r w:rsidR="00F527CE" w:rsidRPr="006146A9">
        <w:rPr>
          <w:rFonts w:ascii="Arial" w:hAnsi="Arial" w:cs="Arial"/>
        </w:rPr>
        <w:t>registration</w:t>
      </w:r>
      <w:r w:rsidRPr="006146A9">
        <w:rPr>
          <w:rFonts w:ascii="Arial" w:hAnsi="Arial" w:cs="Arial"/>
        </w:rPr>
        <w:t xml:space="preserve"> regulation</w:t>
      </w:r>
      <w:r w:rsidR="00CF6B78">
        <w:rPr>
          <w:rFonts w:ascii="Arial" w:hAnsi="Arial" w:cs="Arial"/>
        </w:rPr>
        <w:t>, driver licensing regulation and offences regulation</w:t>
      </w:r>
      <w:r w:rsidRPr="006146A9">
        <w:rPr>
          <w:rFonts w:ascii="Arial" w:hAnsi="Arial" w:cs="Arial"/>
        </w:rPr>
        <w:t xml:space="preserve">, </w:t>
      </w:r>
      <w:r w:rsidR="000956B8" w:rsidRPr="006146A9">
        <w:rPr>
          <w:rFonts w:ascii="Arial" w:hAnsi="Arial" w:cs="Arial"/>
        </w:rPr>
        <w:t xml:space="preserve">to reflect the changes in Commonwealth legislation. </w:t>
      </w:r>
      <w:r w:rsidRPr="006146A9">
        <w:rPr>
          <w:rFonts w:ascii="Arial" w:hAnsi="Arial" w:cs="Arial"/>
        </w:rPr>
        <w:t xml:space="preserve">The amendments are detailed in the </w:t>
      </w:r>
      <w:r w:rsidR="00CF6B78">
        <w:rPr>
          <w:rFonts w:ascii="Arial" w:hAnsi="Arial" w:cs="Arial"/>
        </w:rPr>
        <w:t xml:space="preserve">clause </w:t>
      </w:r>
      <w:r w:rsidRPr="006146A9">
        <w:rPr>
          <w:rFonts w:ascii="Arial" w:hAnsi="Arial" w:cs="Arial"/>
        </w:rPr>
        <w:t>notes below.</w:t>
      </w:r>
    </w:p>
    <w:p w14:paraId="1C5B6061" w14:textId="6338B08A" w:rsidR="00CE64E2" w:rsidRPr="006146A9" w:rsidRDefault="00CE64E2" w:rsidP="002B7483">
      <w:pPr>
        <w:widowControl w:val="0"/>
        <w:autoSpaceDE w:val="0"/>
        <w:autoSpaceDN w:val="0"/>
        <w:adjustRightInd w:val="0"/>
        <w:rPr>
          <w:rFonts w:ascii="Arial" w:hAnsi="Arial" w:cs="Arial"/>
        </w:rPr>
      </w:pPr>
    </w:p>
    <w:p w14:paraId="7DBFB44D" w14:textId="77777777" w:rsidR="009F64A4" w:rsidRPr="009F64A4" w:rsidRDefault="009F64A4" w:rsidP="009F64A4">
      <w:pPr>
        <w:rPr>
          <w:rFonts w:ascii="Arial" w:hAnsi="Arial" w:cs="Arial"/>
          <w:b/>
          <w:bCs/>
          <w:sz w:val="28"/>
          <w:szCs w:val="28"/>
        </w:rPr>
      </w:pPr>
      <w:r w:rsidRPr="009F64A4">
        <w:rPr>
          <w:rFonts w:ascii="Arial" w:hAnsi="Arial" w:cs="Arial"/>
          <w:b/>
          <w:bCs/>
          <w:sz w:val="28"/>
          <w:szCs w:val="28"/>
        </w:rPr>
        <w:t>Retrospectivity</w:t>
      </w:r>
    </w:p>
    <w:p w14:paraId="3E74E842" w14:textId="77777777" w:rsidR="009F64A4" w:rsidRPr="006146A9" w:rsidRDefault="009F64A4" w:rsidP="009F64A4">
      <w:pPr>
        <w:rPr>
          <w:rFonts w:ascii="Arial" w:hAnsi="Arial" w:cs="Arial"/>
        </w:rPr>
      </w:pPr>
    </w:p>
    <w:p w14:paraId="25FEF03D" w14:textId="64BC8E70" w:rsidR="009F64A4" w:rsidRDefault="009F64A4" w:rsidP="009F64A4">
      <w:pPr>
        <w:autoSpaceDE w:val="0"/>
        <w:autoSpaceDN w:val="0"/>
        <w:adjustRightInd w:val="0"/>
        <w:rPr>
          <w:rFonts w:ascii="Arial" w:hAnsi="Arial" w:cs="Arial"/>
          <w:szCs w:val="24"/>
        </w:rPr>
      </w:pPr>
      <w:r w:rsidRPr="006146A9">
        <w:rPr>
          <w:rFonts w:ascii="Arial" w:hAnsi="Arial" w:cs="Arial"/>
          <w:szCs w:val="24"/>
        </w:rPr>
        <w:t xml:space="preserve">The amendment regulation, apart from items contained in Schedule 1, is </w:t>
      </w:r>
      <w:r>
        <w:rPr>
          <w:rFonts w:ascii="Arial" w:hAnsi="Arial" w:cs="Arial"/>
          <w:szCs w:val="24"/>
        </w:rPr>
        <w:t xml:space="preserve">taken to have commenced on </w:t>
      </w:r>
      <w:r w:rsidRPr="006146A9">
        <w:rPr>
          <w:rFonts w:ascii="Arial" w:hAnsi="Arial" w:cs="Arial"/>
          <w:szCs w:val="24"/>
        </w:rPr>
        <w:t xml:space="preserve">1 July 2021. </w:t>
      </w:r>
      <w:r>
        <w:rPr>
          <w:rFonts w:ascii="Arial" w:hAnsi="Arial" w:cs="Arial"/>
          <w:szCs w:val="24"/>
        </w:rPr>
        <w:t xml:space="preserve"> </w:t>
      </w:r>
      <w:r w:rsidRPr="006146A9">
        <w:rPr>
          <w:rFonts w:ascii="Arial" w:hAnsi="Arial" w:cs="Arial"/>
          <w:szCs w:val="24"/>
        </w:rPr>
        <w:t>The amended Schedule 1 of the registration regulation commences on the day after the registration regulation is notified.</w:t>
      </w:r>
    </w:p>
    <w:p w14:paraId="30B13D2C" w14:textId="1A849CB3" w:rsidR="009F64A4" w:rsidRDefault="009F64A4" w:rsidP="009F64A4">
      <w:pPr>
        <w:autoSpaceDE w:val="0"/>
        <w:autoSpaceDN w:val="0"/>
        <w:adjustRightInd w:val="0"/>
        <w:rPr>
          <w:rFonts w:ascii="Arial" w:hAnsi="Arial" w:cs="Arial"/>
          <w:szCs w:val="24"/>
        </w:rPr>
      </w:pPr>
    </w:p>
    <w:p w14:paraId="6C7C3F17" w14:textId="65C8717B" w:rsidR="009F64A4" w:rsidRPr="006146A9" w:rsidRDefault="009F64A4" w:rsidP="009F64A4">
      <w:pPr>
        <w:autoSpaceDE w:val="0"/>
        <w:autoSpaceDN w:val="0"/>
        <w:adjustRightInd w:val="0"/>
        <w:rPr>
          <w:rFonts w:ascii="Arial" w:hAnsi="Arial" w:cs="Arial"/>
        </w:rPr>
      </w:pPr>
      <w:r>
        <w:rPr>
          <w:rFonts w:ascii="Arial" w:hAnsi="Arial" w:cs="Arial"/>
          <w:szCs w:val="24"/>
        </w:rPr>
        <w:t xml:space="preserve">Taking the amendment regulation to have commenced on 1 July 2021 </w:t>
      </w:r>
      <w:r w:rsidR="0010444E">
        <w:rPr>
          <w:rFonts w:ascii="Arial" w:hAnsi="Arial" w:cs="Arial"/>
          <w:szCs w:val="24"/>
        </w:rPr>
        <w:t>is</w:t>
      </w:r>
      <w:r>
        <w:rPr>
          <w:rFonts w:ascii="Arial" w:hAnsi="Arial" w:cs="Arial"/>
          <w:szCs w:val="24"/>
        </w:rPr>
        <w:t xml:space="preserve"> not </w:t>
      </w:r>
      <w:r w:rsidR="0010444E">
        <w:rPr>
          <w:rFonts w:ascii="Arial" w:hAnsi="Arial" w:cs="Arial"/>
          <w:szCs w:val="24"/>
        </w:rPr>
        <w:t xml:space="preserve">considered to be prejudicial to any person.  It is not considered to operate to the disadvantage of any person who has purchased a road vehicle approved for supply to market under the RVSA and has applied for registration of that vehicle in the ACT.  It serves to legitimise the registration of those vehicles for which applications for registration have been considered and granted by the road transport authority from 1 July 2021 </w:t>
      </w:r>
      <w:r w:rsidR="00A16820">
        <w:rPr>
          <w:rFonts w:ascii="Arial" w:hAnsi="Arial" w:cs="Arial"/>
          <w:szCs w:val="24"/>
        </w:rPr>
        <w:t>to</w:t>
      </w:r>
      <w:r w:rsidR="0010444E">
        <w:rPr>
          <w:rFonts w:ascii="Arial" w:hAnsi="Arial" w:cs="Arial"/>
          <w:szCs w:val="24"/>
        </w:rPr>
        <w:t xml:space="preserve"> the day after notification of the amendment regulation on the ACT Legislation Register.</w:t>
      </w:r>
    </w:p>
    <w:p w14:paraId="12450AE5" w14:textId="77777777" w:rsidR="009F64A4" w:rsidRPr="006146A9" w:rsidRDefault="009F64A4">
      <w:pPr>
        <w:rPr>
          <w:rFonts w:ascii="Arial" w:hAnsi="Arial" w:cs="Arial"/>
        </w:rPr>
      </w:pPr>
    </w:p>
    <w:p w14:paraId="3374E0B0" w14:textId="77777777" w:rsidR="00395085" w:rsidRPr="006146A9" w:rsidRDefault="00395085" w:rsidP="00F71CD8">
      <w:pPr>
        <w:spacing w:after="120"/>
        <w:rPr>
          <w:rFonts w:ascii="Arial" w:hAnsi="Arial" w:cs="Arial"/>
          <w:b/>
          <w:sz w:val="28"/>
          <w:szCs w:val="28"/>
        </w:rPr>
      </w:pPr>
      <w:r w:rsidRPr="006146A9">
        <w:rPr>
          <w:rFonts w:ascii="Arial" w:hAnsi="Arial" w:cs="Arial"/>
          <w:b/>
          <w:sz w:val="28"/>
          <w:szCs w:val="28"/>
        </w:rPr>
        <w:t>Human rights implications</w:t>
      </w:r>
    </w:p>
    <w:p w14:paraId="2CADC179" w14:textId="77777777" w:rsidR="00A30928" w:rsidRPr="006146A9" w:rsidRDefault="00A30928" w:rsidP="00A30928">
      <w:pPr>
        <w:rPr>
          <w:rFonts w:ascii="Arial" w:hAnsi="Arial" w:cs="Arial"/>
        </w:rPr>
      </w:pPr>
      <w:r>
        <w:rPr>
          <w:rFonts w:ascii="Arial" w:hAnsi="Arial" w:cs="Arial"/>
        </w:rPr>
        <w:t xml:space="preserve">There are not considered to be any human rights implications arising from this amendment regulation. </w:t>
      </w:r>
      <w:r w:rsidRPr="006146A9">
        <w:rPr>
          <w:rFonts w:ascii="Arial" w:hAnsi="Arial" w:cs="Arial"/>
        </w:rPr>
        <w:t>The amendments to the registration regulation are technical amendments to align provisions with Commonwealth legislation</w:t>
      </w:r>
      <w:r>
        <w:rPr>
          <w:rFonts w:ascii="Arial" w:hAnsi="Arial" w:cs="Arial"/>
        </w:rPr>
        <w:t>.</w:t>
      </w:r>
    </w:p>
    <w:p w14:paraId="34971788" w14:textId="20E40CF6" w:rsidR="0020360F" w:rsidRPr="006146A9" w:rsidRDefault="005A7180">
      <w:pPr>
        <w:rPr>
          <w:rFonts w:ascii="Arial" w:hAnsi="Arial" w:cs="Arial"/>
        </w:rPr>
      </w:pPr>
      <w:r w:rsidRPr="006146A9">
        <w:rPr>
          <w:rFonts w:ascii="Arial" w:hAnsi="Arial" w:cs="Arial"/>
        </w:rPr>
        <w:t>The</w:t>
      </w:r>
      <w:r w:rsidR="00A30928">
        <w:rPr>
          <w:rFonts w:ascii="Arial" w:hAnsi="Arial" w:cs="Arial"/>
        </w:rPr>
        <w:t xml:space="preserve"> </w:t>
      </w:r>
      <w:r w:rsidRPr="006146A9">
        <w:rPr>
          <w:rFonts w:ascii="Arial" w:hAnsi="Arial" w:cs="Arial"/>
        </w:rPr>
        <w:t xml:space="preserve">amendments </w:t>
      </w:r>
      <w:r w:rsidR="001E29BA" w:rsidRPr="006146A9">
        <w:rPr>
          <w:rFonts w:ascii="Arial" w:hAnsi="Arial" w:cs="Arial"/>
        </w:rPr>
        <w:t xml:space="preserve">allow for additional pathways to use a registerable vehicle and do not remove existing pathways to use a registerable vehicle. </w:t>
      </w:r>
    </w:p>
    <w:p w14:paraId="63AC4A63" w14:textId="77777777" w:rsidR="0020360F" w:rsidRPr="006146A9" w:rsidRDefault="0020360F">
      <w:pPr>
        <w:rPr>
          <w:rFonts w:ascii="Arial" w:hAnsi="Arial" w:cs="Arial"/>
        </w:rPr>
      </w:pPr>
    </w:p>
    <w:p w14:paraId="614DF9E3" w14:textId="77777777" w:rsidR="00572EE2" w:rsidRPr="006146A9" w:rsidRDefault="00D06314" w:rsidP="00D06314">
      <w:pPr>
        <w:spacing w:after="120"/>
        <w:rPr>
          <w:rFonts w:ascii="Arial" w:hAnsi="Arial" w:cs="Arial"/>
          <w:b/>
          <w:sz w:val="28"/>
          <w:szCs w:val="28"/>
        </w:rPr>
      </w:pPr>
      <w:r w:rsidRPr="006146A9">
        <w:rPr>
          <w:rFonts w:ascii="Arial" w:hAnsi="Arial" w:cs="Arial"/>
          <w:b/>
          <w:sz w:val="28"/>
          <w:szCs w:val="28"/>
        </w:rPr>
        <w:t>Climate change implications</w:t>
      </w:r>
    </w:p>
    <w:p w14:paraId="7F5B1517" w14:textId="3FCDD0CF" w:rsidR="009A5A3E" w:rsidRPr="006146A9" w:rsidRDefault="00E8611B">
      <w:pPr>
        <w:rPr>
          <w:rFonts w:ascii="Arial" w:hAnsi="Arial" w:cs="Arial"/>
        </w:rPr>
      </w:pPr>
      <w:r w:rsidRPr="006146A9">
        <w:rPr>
          <w:rFonts w:ascii="Arial" w:hAnsi="Arial" w:cs="Arial"/>
        </w:rPr>
        <w:t>The</w:t>
      </w:r>
      <w:r w:rsidR="0020360F" w:rsidRPr="006146A9">
        <w:rPr>
          <w:rFonts w:ascii="Arial" w:hAnsi="Arial" w:cs="Arial"/>
        </w:rPr>
        <w:t xml:space="preserve">re are not considered to be any </w:t>
      </w:r>
      <w:r w:rsidR="00BF420D" w:rsidRPr="006146A9">
        <w:rPr>
          <w:rFonts w:ascii="Arial" w:hAnsi="Arial" w:cs="Arial"/>
        </w:rPr>
        <w:t>climate change im</w:t>
      </w:r>
      <w:r w:rsidR="00727F74" w:rsidRPr="006146A9">
        <w:rPr>
          <w:rFonts w:ascii="Arial" w:hAnsi="Arial" w:cs="Arial"/>
        </w:rPr>
        <w:t>plications</w:t>
      </w:r>
      <w:r w:rsidR="00BF420D" w:rsidRPr="006146A9">
        <w:rPr>
          <w:rFonts w:ascii="Arial" w:hAnsi="Arial" w:cs="Arial"/>
        </w:rPr>
        <w:t xml:space="preserve"> </w:t>
      </w:r>
      <w:r w:rsidR="0020360F" w:rsidRPr="006146A9">
        <w:rPr>
          <w:rFonts w:ascii="Arial" w:hAnsi="Arial" w:cs="Arial"/>
        </w:rPr>
        <w:t>arising from th</w:t>
      </w:r>
      <w:r w:rsidR="00727F74" w:rsidRPr="006146A9">
        <w:rPr>
          <w:rFonts w:ascii="Arial" w:hAnsi="Arial" w:cs="Arial"/>
        </w:rPr>
        <w:t xml:space="preserve">ese </w:t>
      </w:r>
      <w:r w:rsidR="0020360F" w:rsidRPr="006146A9">
        <w:rPr>
          <w:rFonts w:ascii="Arial" w:hAnsi="Arial" w:cs="Arial"/>
        </w:rPr>
        <w:t>amendments</w:t>
      </w:r>
      <w:r w:rsidR="00372E3C" w:rsidRPr="006146A9">
        <w:rPr>
          <w:rFonts w:ascii="Arial" w:hAnsi="Arial" w:cs="Arial"/>
        </w:rPr>
        <w:t>.</w:t>
      </w:r>
      <w:r w:rsidR="009A5A3E" w:rsidRPr="006146A9">
        <w:rPr>
          <w:rFonts w:ascii="Arial" w:hAnsi="Arial" w:cs="Arial"/>
        </w:rPr>
        <w:br w:type="page"/>
      </w:r>
    </w:p>
    <w:p w14:paraId="4A3CD8FD" w14:textId="4E9BFC62" w:rsidR="00395085" w:rsidRPr="006146A9" w:rsidRDefault="009A5A3E" w:rsidP="00B73306">
      <w:pPr>
        <w:spacing w:after="120"/>
        <w:rPr>
          <w:rFonts w:ascii="Arial" w:hAnsi="Arial" w:cs="Arial"/>
          <w:b/>
          <w:sz w:val="28"/>
          <w:szCs w:val="28"/>
        </w:rPr>
      </w:pPr>
      <w:r w:rsidRPr="006146A9">
        <w:rPr>
          <w:rFonts w:ascii="Arial" w:hAnsi="Arial" w:cs="Arial"/>
          <w:b/>
        </w:rPr>
        <w:lastRenderedPageBreak/>
        <w:t>CLAUSE NOTES</w:t>
      </w:r>
    </w:p>
    <w:p w14:paraId="618AF4C6" w14:textId="77777777" w:rsidR="00CF5D46" w:rsidRPr="006146A9" w:rsidRDefault="00CF5D46">
      <w:pPr>
        <w:rPr>
          <w:rFonts w:ascii="Arial" w:hAnsi="Arial" w:cs="Arial"/>
          <w:b/>
        </w:rPr>
      </w:pPr>
    </w:p>
    <w:p w14:paraId="2ADD4CC3" w14:textId="77777777" w:rsidR="00395085" w:rsidRPr="006146A9" w:rsidRDefault="00395085" w:rsidP="00395085">
      <w:pPr>
        <w:spacing w:after="120"/>
        <w:rPr>
          <w:rFonts w:ascii="Arial" w:hAnsi="Arial" w:cs="Arial"/>
          <w:b/>
        </w:rPr>
      </w:pPr>
      <w:r w:rsidRPr="006146A9">
        <w:rPr>
          <w:rFonts w:ascii="Arial" w:hAnsi="Arial" w:cs="Arial"/>
          <w:b/>
        </w:rPr>
        <w:t>Clause 1</w:t>
      </w:r>
      <w:r w:rsidRPr="006146A9">
        <w:rPr>
          <w:rFonts w:ascii="Arial" w:hAnsi="Arial" w:cs="Arial"/>
          <w:b/>
        </w:rPr>
        <w:tab/>
      </w:r>
      <w:r w:rsidRPr="006146A9">
        <w:rPr>
          <w:rFonts w:ascii="Arial" w:hAnsi="Arial" w:cs="Arial"/>
          <w:b/>
        </w:rPr>
        <w:tab/>
        <w:t>Name of regulation</w:t>
      </w:r>
    </w:p>
    <w:p w14:paraId="06D69FD9" w14:textId="5DE7544D" w:rsidR="00395085" w:rsidRPr="006146A9" w:rsidRDefault="00395085">
      <w:pPr>
        <w:rPr>
          <w:rFonts w:ascii="Arial" w:hAnsi="Arial" w:cs="Arial"/>
        </w:rPr>
      </w:pPr>
      <w:r w:rsidRPr="006146A9">
        <w:rPr>
          <w:rFonts w:ascii="Arial" w:hAnsi="Arial" w:cs="Arial"/>
        </w:rPr>
        <w:t>This</w:t>
      </w:r>
      <w:r w:rsidR="00DB756B" w:rsidRPr="006146A9">
        <w:rPr>
          <w:rFonts w:ascii="Arial" w:hAnsi="Arial" w:cs="Arial"/>
        </w:rPr>
        <w:t xml:space="preserve"> is a technical</w:t>
      </w:r>
      <w:r w:rsidRPr="006146A9">
        <w:rPr>
          <w:rFonts w:ascii="Arial" w:hAnsi="Arial" w:cs="Arial"/>
        </w:rPr>
        <w:t xml:space="preserve"> clause </w:t>
      </w:r>
      <w:r w:rsidR="00DB756B" w:rsidRPr="006146A9">
        <w:rPr>
          <w:rFonts w:ascii="Arial" w:hAnsi="Arial" w:cs="Arial"/>
        </w:rPr>
        <w:t xml:space="preserve">that states </w:t>
      </w:r>
      <w:r w:rsidRPr="006146A9">
        <w:rPr>
          <w:rFonts w:ascii="Arial" w:hAnsi="Arial" w:cs="Arial"/>
        </w:rPr>
        <w:t xml:space="preserve">the name of the </w:t>
      </w:r>
      <w:r w:rsidR="000956B8" w:rsidRPr="006146A9">
        <w:rPr>
          <w:rFonts w:ascii="Arial" w:hAnsi="Arial" w:cs="Arial"/>
        </w:rPr>
        <w:t xml:space="preserve">amendment </w:t>
      </w:r>
      <w:r w:rsidRPr="006146A9">
        <w:rPr>
          <w:rFonts w:ascii="Arial" w:hAnsi="Arial" w:cs="Arial"/>
        </w:rPr>
        <w:t xml:space="preserve">regulation as the </w:t>
      </w:r>
      <w:r w:rsidRPr="006146A9">
        <w:rPr>
          <w:rFonts w:ascii="Arial" w:hAnsi="Arial" w:cs="Arial"/>
          <w:i/>
        </w:rPr>
        <w:t>Road Transport (</w:t>
      </w:r>
      <w:r w:rsidR="000956B8" w:rsidRPr="006146A9">
        <w:rPr>
          <w:rFonts w:ascii="Arial" w:hAnsi="Arial" w:cs="Arial"/>
          <w:i/>
        </w:rPr>
        <w:t>Vehicle Registration</w:t>
      </w:r>
      <w:r w:rsidRPr="006146A9">
        <w:rPr>
          <w:rFonts w:ascii="Arial" w:hAnsi="Arial" w:cs="Arial"/>
          <w:i/>
        </w:rPr>
        <w:t>) Amendment Regulation 20</w:t>
      </w:r>
      <w:r w:rsidR="005B39A9" w:rsidRPr="006146A9">
        <w:rPr>
          <w:rFonts w:ascii="Arial" w:hAnsi="Arial" w:cs="Arial"/>
          <w:i/>
        </w:rPr>
        <w:t>2</w:t>
      </w:r>
      <w:r w:rsidR="00D87F63" w:rsidRPr="006146A9">
        <w:rPr>
          <w:rFonts w:ascii="Arial" w:hAnsi="Arial" w:cs="Arial"/>
          <w:i/>
        </w:rPr>
        <w:t>1</w:t>
      </w:r>
      <w:r w:rsidR="0020360F" w:rsidRPr="006146A9">
        <w:rPr>
          <w:rFonts w:ascii="Arial" w:hAnsi="Arial" w:cs="Arial"/>
          <w:i/>
        </w:rPr>
        <w:t xml:space="preserve"> (No</w:t>
      </w:r>
      <w:r w:rsidR="007A1BBA">
        <w:rPr>
          <w:rFonts w:ascii="Arial" w:hAnsi="Arial" w:cs="Arial"/>
          <w:i/>
        </w:rPr>
        <w:t xml:space="preserve"> 1</w:t>
      </w:r>
      <w:r w:rsidR="0020360F" w:rsidRPr="006146A9">
        <w:rPr>
          <w:rFonts w:ascii="Arial" w:hAnsi="Arial" w:cs="Arial"/>
          <w:i/>
        </w:rPr>
        <w:t>)</w:t>
      </w:r>
      <w:r w:rsidRPr="006146A9">
        <w:rPr>
          <w:rFonts w:ascii="Arial" w:hAnsi="Arial" w:cs="Arial"/>
          <w:i/>
        </w:rPr>
        <w:t>.</w:t>
      </w:r>
    </w:p>
    <w:p w14:paraId="72BEF47D" w14:textId="77777777" w:rsidR="002341C3" w:rsidRPr="006146A9" w:rsidRDefault="002341C3">
      <w:pPr>
        <w:rPr>
          <w:rFonts w:ascii="Arial" w:hAnsi="Arial" w:cs="Arial"/>
        </w:rPr>
      </w:pPr>
    </w:p>
    <w:p w14:paraId="22B64324" w14:textId="77777777" w:rsidR="002341C3" w:rsidRPr="006146A9" w:rsidRDefault="002341C3" w:rsidP="002341C3">
      <w:pPr>
        <w:spacing w:after="120"/>
        <w:rPr>
          <w:rFonts w:ascii="Arial" w:hAnsi="Arial" w:cs="Arial"/>
          <w:b/>
        </w:rPr>
      </w:pPr>
      <w:r w:rsidRPr="006146A9">
        <w:rPr>
          <w:rFonts w:ascii="Arial" w:hAnsi="Arial" w:cs="Arial"/>
          <w:b/>
        </w:rPr>
        <w:t>Clause 2</w:t>
      </w:r>
      <w:r w:rsidRPr="006146A9">
        <w:rPr>
          <w:rFonts w:ascii="Arial" w:hAnsi="Arial" w:cs="Arial"/>
          <w:b/>
        </w:rPr>
        <w:tab/>
      </w:r>
      <w:r w:rsidRPr="006146A9">
        <w:rPr>
          <w:rFonts w:ascii="Arial" w:hAnsi="Arial" w:cs="Arial"/>
          <w:b/>
        </w:rPr>
        <w:tab/>
        <w:t>Commencement</w:t>
      </w:r>
    </w:p>
    <w:p w14:paraId="453A8CED" w14:textId="685E861D" w:rsidR="002341C3" w:rsidRPr="006146A9" w:rsidRDefault="00A51921">
      <w:pPr>
        <w:rPr>
          <w:rFonts w:ascii="Arial" w:hAnsi="Arial" w:cs="Arial"/>
        </w:rPr>
      </w:pPr>
      <w:r w:rsidRPr="006146A9">
        <w:rPr>
          <w:rFonts w:ascii="Arial" w:hAnsi="Arial" w:cs="Arial"/>
        </w:rPr>
        <w:t xml:space="preserve">This clause provides that the </w:t>
      </w:r>
      <w:r w:rsidR="000956B8" w:rsidRPr="006146A9">
        <w:rPr>
          <w:rFonts w:ascii="Arial" w:hAnsi="Arial" w:cs="Arial"/>
        </w:rPr>
        <w:t xml:space="preserve">amendment </w:t>
      </w:r>
      <w:r w:rsidRPr="006146A9">
        <w:rPr>
          <w:rFonts w:ascii="Arial" w:hAnsi="Arial" w:cs="Arial"/>
        </w:rPr>
        <w:t>regulation</w:t>
      </w:r>
      <w:r w:rsidR="000956B8" w:rsidRPr="006146A9">
        <w:rPr>
          <w:rFonts w:ascii="Arial" w:hAnsi="Arial" w:cs="Arial"/>
        </w:rPr>
        <w:t xml:space="preserve"> (other than Schedule 1) is taken to have commenced </w:t>
      </w:r>
      <w:r w:rsidRPr="006146A9">
        <w:rPr>
          <w:rFonts w:ascii="Arial" w:hAnsi="Arial" w:cs="Arial"/>
        </w:rPr>
        <w:t xml:space="preserve">on 1 </w:t>
      </w:r>
      <w:r w:rsidR="00D87F63" w:rsidRPr="006146A9">
        <w:rPr>
          <w:rFonts w:ascii="Arial" w:hAnsi="Arial" w:cs="Arial"/>
        </w:rPr>
        <w:t>July 2021</w:t>
      </w:r>
      <w:r w:rsidR="000956B8" w:rsidRPr="006146A9">
        <w:rPr>
          <w:rFonts w:ascii="Arial" w:hAnsi="Arial" w:cs="Arial"/>
        </w:rPr>
        <w:t xml:space="preserve"> and that Schedule 1 commences on the day after this Regulation’s notification day.</w:t>
      </w:r>
    </w:p>
    <w:p w14:paraId="723D398F" w14:textId="77777777" w:rsidR="00A51921" w:rsidRPr="006146A9" w:rsidRDefault="00A51921">
      <w:pPr>
        <w:rPr>
          <w:rFonts w:ascii="Arial" w:hAnsi="Arial" w:cs="Arial"/>
        </w:rPr>
      </w:pPr>
    </w:p>
    <w:p w14:paraId="31D61E82" w14:textId="77777777" w:rsidR="00A51921" w:rsidRPr="006146A9" w:rsidRDefault="00A51921" w:rsidP="00F86263">
      <w:pPr>
        <w:spacing w:after="120"/>
        <w:rPr>
          <w:rFonts w:ascii="Arial" w:hAnsi="Arial" w:cs="Arial"/>
          <w:b/>
        </w:rPr>
      </w:pPr>
      <w:r w:rsidRPr="006146A9">
        <w:rPr>
          <w:rFonts w:ascii="Arial" w:hAnsi="Arial" w:cs="Arial"/>
          <w:b/>
        </w:rPr>
        <w:t>Clause 3</w:t>
      </w:r>
      <w:r w:rsidRPr="006146A9">
        <w:rPr>
          <w:rFonts w:ascii="Arial" w:hAnsi="Arial" w:cs="Arial"/>
          <w:b/>
        </w:rPr>
        <w:tab/>
      </w:r>
      <w:r w:rsidRPr="006146A9">
        <w:rPr>
          <w:rFonts w:ascii="Arial" w:hAnsi="Arial" w:cs="Arial"/>
          <w:b/>
        </w:rPr>
        <w:tab/>
      </w:r>
      <w:r w:rsidR="00F86263" w:rsidRPr="006146A9">
        <w:rPr>
          <w:rFonts w:ascii="Arial" w:hAnsi="Arial" w:cs="Arial"/>
          <w:b/>
        </w:rPr>
        <w:t>Legislation amended</w:t>
      </w:r>
    </w:p>
    <w:p w14:paraId="09C260AF" w14:textId="67D1F036" w:rsidR="00F86263" w:rsidRPr="006146A9" w:rsidRDefault="00F86263" w:rsidP="00744637">
      <w:pPr>
        <w:rPr>
          <w:rFonts w:ascii="Arial" w:hAnsi="Arial" w:cs="Arial"/>
        </w:rPr>
      </w:pPr>
      <w:r w:rsidRPr="006146A9">
        <w:rPr>
          <w:rFonts w:ascii="Arial" w:hAnsi="Arial" w:cs="Arial"/>
        </w:rPr>
        <w:t xml:space="preserve">This clause </w:t>
      </w:r>
      <w:r w:rsidR="00DB756B" w:rsidRPr="006146A9">
        <w:rPr>
          <w:rFonts w:ascii="Arial" w:hAnsi="Arial" w:cs="Arial"/>
        </w:rPr>
        <w:t xml:space="preserve">lists </w:t>
      </w:r>
      <w:r w:rsidRPr="006146A9">
        <w:rPr>
          <w:rFonts w:ascii="Arial" w:hAnsi="Arial" w:cs="Arial"/>
        </w:rPr>
        <w:t xml:space="preserve">the regulations that are being amended by this </w:t>
      </w:r>
      <w:r w:rsidR="00DB756B" w:rsidRPr="006146A9">
        <w:rPr>
          <w:rFonts w:ascii="Arial" w:hAnsi="Arial" w:cs="Arial"/>
        </w:rPr>
        <w:t>R</w:t>
      </w:r>
      <w:r w:rsidRPr="006146A9">
        <w:rPr>
          <w:rFonts w:ascii="Arial" w:hAnsi="Arial" w:cs="Arial"/>
        </w:rPr>
        <w:t xml:space="preserve">egulation. This </w:t>
      </w:r>
      <w:r w:rsidR="00DB756B" w:rsidRPr="006146A9">
        <w:rPr>
          <w:rFonts w:ascii="Arial" w:hAnsi="Arial" w:cs="Arial"/>
        </w:rPr>
        <w:t>Re</w:t>
      </w:r>
      <w:r w:rsidRPr="006146A9">
        <w:rPr>
          <w:rFonts w:ascii="Arial" w:hAnsi="Arial" w:cs="Arial"/>
        </w:rPr>
        <w:t>gulation amends the</w:t>
      </w:r>
      <w:r w:rsidR="00FC0D13" w:rsidRPr="006146A9">
        <w:rPr>
          <w:rFonts w:ascii="Arial" w:hAnsi="Arial" w:cs="Arial"/>
        </w:rPr>
        <w:t xml:space="preserve"> </w:t>
      </w:r>
      <w:r w:rsidRPr="006146A9">
        <w:rPr>
          <w:rFonts w:ascii="Arial" w:hAnsi="Arial" w:cs="Arial"/>
          <w:i/>
        </w:rPr>
        <w:t>Road Transport (</w:t>
      </w:r>
      <w:r w:rsidR="000956B8" w:rsidRPr="006146A9">
        <w:rPr>
          <w:rFonts w:ascii="Arial" w:hAnsi="Arial" w:cs="Arial"/>
          <w:i/>
        </w:rPr>
        <w:t xml:space="preserve">Vehicle </w:t>
      </w:r>
      <w:r w:rsidR="00387945">
        <w:rPr>
          <w:rFonts w:ascii="Arial" w:hAnsi="Arial" w:cs="Arial"/>
          <w:i/>
        </w:rPr>
        <w:t>R</w:t>
      </w:r>
      <w:r w:rsidR="000956B8" w:rsidRPr="006146A9">
        <w:rPr>
          <w:rFonts w:ascii="Arial" w:hAnsi="Arial" w:cs="Arial"/>
          <w:i/>
        </w:rPr>
        <w:t>egistration</w:t>
      </w:r>
      <w:r w:rsidRPr="006146A9">
        <w:rPr>
          <w:rFonts w:ascii="Arial" w:hAnsi="Arial" w:cs="Arial"/>
          <w:i/>
        </w:rPr>
        <w:t>) Regulation 200</w:t>
      </w:r>
      <w:r w:rsidR="00387945">
        <w:rPr>
          <w:rFonts w:ascii="Arial" w:hAnsi="Arial" w:cs="Arial"/>
          <w:i/>
        </w:rPr>
        <w:t>0</w:t>
      </w:r>
      <w:r w:rsidR="00FC0D13" w:rsidRPr="006146A9">
        <w:rPr>
          <w:rFonts w:ascii="Arial" w:hAnsi="Arial" w:cs="Arial"/>
        </w:rPr>
        <w:t>.</w:t>
      </w:r>
      <w:r w:rsidR="005010E1" w:rsidRPr="006146A9">
        <w:rPr>
          <w:rFonts w:ascii="Arial" w:hAnsi="Arial" w:cs="Arial"/>
        </w:rPr>
        <w:t xml:space="preserve">  This section note</w:t>
      </w:r>
      <w:r w:rsidR="00456FD1" w:rsidRPr="006146A9">
        <w:rPr>
          <w:rFonts w:ascii="Arial" w:hAnsi="Arial" w:cs="Arial"/>
        </w:rPr>
        <w:t>s</w:t>
      </w:r>
      <w:r w:rsidR="005010E1" w:rsidRPr="006146A9">
        <w:rPr>
          <w:rFonts w:ascii="Arial" w:hAnsi="Arial" w:cs="Arial"/>
        </w:rPr>
        <w:t xml:space="preserve"> that </w:t>
      </w:r>
      <w:r w:rsidR="00387945">
        <w:rPr>
          <w:rFonts w:ascii="Arial" w:hAnsi="Arial" w:cs="Arial"/>
        </w:rPr>
        <w:t xml:space="preserve">this regulation also amends other legislation.  The other legislation being amended is the </w:t>
      </w:r>
      <w:r w:rsidR="00D87F63" w:rsidRPr="006146A9">
        <w:rPr>
          <w:rFonts w:ascii="Arial" w:hAnsi="Arial" w:cs="Arial"/>
          <w:i/>
          <w:iCs/>
        </w:rPr>
        <w:t>Road Transport (Driver Licensing) Regulation 2000</w:t>
      </w:r>
      <w:r w:rsidR="00D87F63" w:rsidRPr="006146A9">
        <w:rPr>
          <w:rFonts w:ascii="Arial" w:hAnsi="Arial" w:cs="Arial"/>
        </w:rPr>
        <w:t xml:space="preserve"> and the </w:t>
      </w:r>
      <w:r w:rsidR="005010E1" w:rsidRPr="006146A9">
        <w:rPr>
          <w:rFonts w:ascii="Arial" w:hAnsi="Arial" w:cs="Arial"/>
          <w:i/>
          <w:iCs/>
        </w:rPr>
        <w:t>Road Transport (</w:t>
      </w:r>
      <w:r w:rsidR="000956B8" w:rsidRPr="006146A9">
        <w:rPr>
          <w:rFonts w:ascii="Arial" w:hAnsi="Arial" w:cs="Arial"/>
          <w:i/>
          <w:iCs/>
        </w:rPr>
        <w:t>Offences</w:t>
      </w:r>
      <w:r w:rsidR="005010E1" w:rsidRPr="006146A9">
        <w:rPr>
          <w:rFonts w:ascii="Arial" w:hAnsi="Arial" w:cs="Arial"/>
          <w:i/>
          <w:iCs/>
        </w:rPr>
        <w:t>) Regulation 200</w:t>
      </w:r>
      <w:r w:rsidR="000956B8" w:rsidRPr="006146A9">
        <w:rPr>
          <w:rFonts w:ascii="Arial" w:hAnsi="Arial" w:cs="Arial"/>
          <w:i/>
          <w:iCs/>
        </w:rPr>
        <w:t>5</w:t>
      </w:r>
      <w:r w:rsidR="005010E1" w:rsidRPr="006146A9">
        <w:rPr>
          <w:rFonts w:ascii="Arial" w:hAnsi="Arial" w:cs="Arial"/>
        </w:rPr>
        <w:t>.</w:t>
      </w:r>
    </w:p>
    <w:p w14:paraId="0BC9C749" w14:textId="1FB40F64" w:rsidR="00F86263" w:rsidRPr="006146A9" w:rsidRDefault="00F86263">
      <w:pPr>
        <w:rPr>
          <w:rFonts w:ascii="Arial" w:hAnsi="Arial" w:cs="Arial"/>
        </w:rPr>
      </w:pPr>
    </w:p>
    <w:p w14:paraId="3339804C" w14:textId="492912B6" w:rsidR="00D87F63" w:rsidRDefault="00D87F63" w:rsidP="00D87F63">
      <w:pPr>
        <w:spacing w:after="120"/>
        <w:rPr>
          <w:rFonts w:ascii="Arial" w:hAnsi="Arial" w:cs="Arial"/>
          <w:b/>
        </w:rPr>
      </w:pPr>
      <w:r w:rsidRPr="006146A9">
        <w:rPr>
          <w:rFonts w:ascii="Arial" w:hAnsi="Arial" w:cs="Arial"/>
          <w:b/>
        </w:rPr>
        <w:t xml:space="preserve">Clause </w:t>
      </w:r>
      <w:r w:rsidR="000B7F7D" w:rsidRPr="006146A9">
        <w:rPr>
          <w:rFonts w:ascii="Arial" w:hAnsi="Arial" w:cs="Arial"/>
          <w:b/>
        </w:rPr>
        <w:t>4</w:t>
      </w:r>
      <w:r w:rsidRPr="006146A9">
        <w:rPr>
          <w:rFonts w:ascii="Arial" w:hAnsi="Arial" w:cs="Arial"/>
          <w:b/>
        </w:rPr>
        <w:tab/>
      </w:r>
      <w:r w:rsidRPr="006146A9">
        <w:rPr>
          <w:rFonts w:ascii="Arial" w:hAnsi="Arial" w:cs="Arial"/>
          <w:b/>
        </w:rPr>
        <w:tab/>
      </w:r>
      <w:r w:rsidR="000B7F7D" w:rsidRPr="006146A9">
        <w:rPr>
          <w:rFonts w:ascii="Arial" w:hAnsi="Arial" w:cs="Arial"/>
          <w:b/>
        </w:rPr>
        <w:t>Section 5</w:t>
      </w:r>
      <w:r w:rsidR="00456FD1" w:rsidRPr="006146A9">
        <w:rPr>
          <w:rFonts w:ascii="Arial" w:hAnsi="Arial" w:cs="Arial"/>
          <w:b/>
        </w:rPr>
        <w:t>A (2), example 1</w:t>
      </w:r>
    </w:p>
    <w:p w14:paraId="32DF05B8" w14:textId="66A10C75" w:rsidR="00C66147" w:rsidRDefault="00C66147" w:rsidP="00D87F63">
      <w:pPr>
        <w:spacing w:after="120"/>
        <w:rPr>
          <w:rFonts w:ascii="Arial" w:hAnsi="Arial" w:cs="Arial"/>
          <w:bCs/>
        </w:rPr>
      </w:pPr>
      <w:r>
        <w:rPr>
          <w:rFonts w:ascii="Arial" w:hAnsi="Arial" w:cs="Arial"/>
          <w:bCs/>
        </w:rPr>
        <w:t xml:space="preserve">This clause replaces </w:t>
      </w:r>
      <w:r w:rsidR="00CC48A8">
        <w:rPr>
          <w:rFonts w:ascii="Arial" w:hAnsi="Arial" w:cs="Arial"/>
          <w:bCs/>
        </w:rPr>
        <w:t>‘</w:t>
      </w:r>
      <w:r>
        <w:rPr>
          <w:rFonts w:ascii="Arial" w:hAnsi="Arial" w:cs="Arial"/>
          <w:bCs/>
        </w:rPr>
        <w:t>national Standard</w:t>
      </w:r>
      <w:r w:rsidR="00CC48A8">
        <w:rPr>
          <w:rFonts w:ascii="Arial" w:hAnsi="Arial" w:cs="Arial"/>
          <w:bCs/>
        </w:rPr>
        <w:t>’</w:t>
      </w:r>
      <w:r>
        <w:rPr>
          <w:rFonts w:ascii="Arial" w:hAnsi="Arial" w:cs="Arial"/>
          <w:bCs/>
        </w:rPr>
        <w:t xml:space="preserve"> with </w:t>
      </w:r>
      <w:r w:rsidR="00CC48A8">
        <w:rPr>
          <w:rFonts w:ascii="Arial" w:hAnsi="Arial" w:cs="Arial"/>
          <w:bCs/>
        </w:rPr>
        <w:t>‘</w:t>
      </w:r>
      <w:r>
        <w:rPr>
          <w:rFonts w:ascii="Arial" w:hAnsi="Arial" w:cs="Arial"/>
          <w:bCs/>
        </w:rPr>
        <w:t>an ADR</w:t>
      </w:r>
      <w:r w:rsidR="00CC48A8">
        <w:rPr>
          <w:rFonts w:ascii="Arial" w:hAnsi="Arial" w:cs="Arial"/>
          <w:bCs/>
        </w:rPr>
        <w:t>’</w:t>
      </w:r>
      <w:r>
        <w:rPr>
          <w:rFonts w:ascii="Arial" w:hAnsi="Arial" w:cs="Arial"/>
          <w:bCs/>
        </w:rPr>
        <w:t xml:space="preserve"> as an example of an instrument to which section 47 (6) of the Legislation Act 2001 does not apply.</w:t>
      </w:r>
    </w:p>
    <w:p w14:paraId="30506E47" w14:textId="579FA01B" w:rsidR="00C66147" w:rsidRDefault="00C66147" w:rsidP="00D87F63">
      <w:pPr>
        <w:spacing w:after="120"/>
        <w:rPr>
          <w:rFonts w:ascii="Arial" w:hAnsi="Arial" w:cs="Arial"/>
          <w:bCs/>
        </w:rPr>
      </w:pPr>
      <w:r>
        <w:rPr>
          <w:rFonts w:ascii="Arial" w:hAnsi="Arial" w:cs="Arial"/>
          <w:bCs/>
        </w:rPr>
        <w:t xml:space="preserve">This amendment is consequential on changes made </w:t>
      </w:r>
      <w:r w:rsidR="00C42E06">
        <w:rPr>
          <w:rFonts w:ascii="Arial" w:hAnsi="Arial" w:cs="Arial"/>
          <w:bCs/>
        </w:rPr>
        <w:t>because of</w:t>
      </w:r>
      <w:r>
        <w:rPr>
          <w:rFonts w:ascii="Arial" w:hAnsi="Arial" w:cs="Arial"/>
          <w:bCs/>
        </w:rPr>
        <w:t xml:space="preserve"> clause 12 of this regulation.</w:t>
      </w:r>
    </w:p>
    <w:p w14:paraId="68EADEF9" w14:textId="7BF94651" w:rsidR="00C66147" w:rsidRDefault="00C66147" w:rsidP="00D87F63">
      <w:pPr>
        <w:spacing w:after="120"/>
        <w:rPr>
          <w:rFonts w:ascii="Arial" w:hAnsi="Arial" w:cs="Arial"/>
          <w:bCs/>
        </w:rPr>
      </w:pPr>
      <w:r>
        <w:rPr>
          <w:rFonts w:ascii="Arial" w:hAnsi="Arial" w:cs="Arial"/>
          <w:bCs/>
        </w:rPr>
        <w:t>An explanation of why an ADR does not need to be notified is provided at clause 12 below.</w:t>
      </w:r>
    </w:p>
    <w:p w14:paraId="1F5F2AD0" w14:textId="20FA3FC3" w:rsidR="00D87F63" w:rsidRPr="006146A9" w:rsidRDefault="00D87F63">
      <w:pPr>
        <w:rPr>
          <w:rFonts w:ascii="Arial" w:hAnsi="Arial" w:cs="Arial"/>
        </w:rPr>
      </w:pPr>
    </w:p>
    <w:p w14:paraId="59D876E5" w14:textId="7A0E60F3" w:rsidR="00D87F63" w:rsidRPr="006146A9" w:rsidRDefault="00D87F63" w:rsidP="00D87F63">
      <w:pPr>
        <w:spacing w:after="120"/>
        <w:rPr>
          <w:rFonts w:ascii="Arial" w:hAnsi="Arial" w:cs="Arial"/>
          <w:b/>
        </w:rPr>
      </w:pPr>
      <w:r w:rsidRPr="006146A9">
        <w:rPr>
          <w:rFonts w:ascii="Arial" w:hAnsi="Arial" w:cs="Arial"/>
          <w:b/>
        </w:rPr>
        <w:t xml:space="preserve">Clause </w:t>
      </w:r>
      <w:r w:rsidR="000B7F7D" w:rsidRPr="006146A9">
        <w:rPr>
          <w:rFonts w:ascii="Arial" w:hAnsi="Arial" w:cs="Arial"/>
          <w:b/>
        </w:rPr>
        <w:t>5</w:t>
      </w:r>
      <w:r w:rsidRPr="006146A9">
        <w:rPr>
          <w:rFonts w:ascii="Arial" w:hAnsi="Arial" w:cs="Arial"/>
          <w:b/>
        </w:rPr>
        <w:tab/>
      </w:r>
      <w:r w:rsidRPr="006146A9">
        <w:rPr>
          <w:rFonts w:ascii="Arial" w:hAnsi="Arial" w:cs="Arial"/>
          <w:b/>
        </w:rPr>
        <w:tab/>
      </w:r>
      <w:r w:rsidR="000B7F7D" w:rsidRPr="006146A9">
        <w:rPr>
          <w:rFonts w:ascii="Arial" w:hAnsi="Arial" w:cs="Arial"/>
          <w:b/>
        </w:rPr>
        <w:t xml:space="preserve">Section </w:t>
      </w:r>
      <w:r w:rsidR="00456FD1" w:rsidRPr="006146A9">
        <w:rPr>
          <w:rFonts w:ascii="Arial" w:hAnsi="Arial" w:cs="Arial"/>
          <w:b/>
        </w:rPr>
        <w:t>20, note</w:t>
      </w:r>
    </w:p>
    <w:p w14:paraId="2C9E7421" w14:textId="2A421646" w:rsidR="005150B8" w:rsidRDefault="00E03C8D">
      <w:pPr>
        <w:rPr>
          <w:rFonts w:ascii="Arial" w:hAnsi="Arial" w:cs="Arial"/>
        </w:rPr>
      </w:pPr>
      <w:r>
        <w:rPr>
          <w:rFonts w:ascii="Arial" w:hAnsi="Arial" w:cs="Arial"/>
        </w:rPr>
        <w:t xml:space="preserve">This clause </w:t>
      </w:r>
      <w:r w:rsidR="007D5E8F">
        <w:rPr>
          <w:rFonts w:ascii="Arial" w:hAnsi="Arial" w:cs="Arial"/>
        </w:rPr>
        <w:t xml:space="preserve">replaces the note in section 20 about vehicles that are not bicycles, replacing the reference to the MVSA with a reference to the RVSA, and updating the note in line with current drafting practices.  The amendments align the note with the definition of bicycle in the </w:t>
      </w:r>
      <w:r w:rsidR="007D5E8F" w:rsidRPr="00A30928">
        <w:rPr>
          <w:rFonts w:ascii="Arial" w:hAnsi="Arial" w:cs="Arial"/>
          <w:i/>
          <w:iCs/>
        </w:rPr>
        <w:t>Road Transport (General) Act 1999</w:t>
      </w:r>
      <w:r w:rsidR="007D5E8F">
        <w:rPr>
          <w:rFonts w:ascii="Arial" w:hAnsi="Arial" w:cs="Arial"/>
        </w:rPr>
        <w:t xml:space="preserve"> that was amended prior to the RVSA commencing.</w:t>
      </w:r>
    </w:p>
    <w:p w14:paraId="52C73CDE" w14:textId="77777777" w:rsidR="005150B8" w:rsidRPr="006146A9" w:rsidRDefault="005150B8">
      <w:pPr>
        <w:rPr>
          <w:rFonts w:ascii="Arial" w:hAnsi="Arial" w:cs="Arial"/>
        </w:rPr>
      </w:pPr>
    </w:p>
    <w:p w14:paraId="1F0529D9" w14:textId="0EDC1CDA" w:rsidR="00D87F63" w:rsidRPr="006146A9" w:rsidRDefault="00D87F63" w:rsidP="00D87F63">
      <w:pPr>
        <w:spacing w:after="120"/>
        <w:rPr>
          <w:rFonts w:ascii="Arial" w:hAnsi="Arial" w:cs="Arial"/>
          <w:b/>
        </w:rPr>
      </w:pPr>
      <w:r w:rsidRPr="006146A9">
        <w:rPr>
          <w:rFonts w:ascii="Arial" w:hAnsi="Arial" w:cs="Arial"/>
          <w:b/>
        </w:rPr>
        <w:t xml:space="preserve">Clause </w:t>
      </w:r>
      <w:r w:rsidR="000B7F7D" w:rsidRPr="006146A9">
        <w:rPr>
          <w:rFonts w:ascii="Arial" w:hAnsi="Arial" w:cs="Arial"/>
          <w:b/>
        </w:rPr>
        <w:t>6</w:t>
      </w:r>
      <w:r w:rsidRPr="006146A9">
        <w:rPr>
          <w:rFonts w:ascii="Arial" w:hAnsi="Arial" w:cs="Arial"/>
          <w:b/>
        </w:rPr>
        <w:tab/>
      </w:r>
      <w:r w:rsidRPr="006146A9">
        <w:rPr>
          <w:rFonts w:ascii="Arial" w:hAnsi="Arial" w:cs="Arial"/>
          <w:b/>
        </w:rPr>
        <w:tab/>
      </w:r>
      <w:r w:rsidR="00456FD1" w:rsidRPr="006146A9">
        <w:rPr>
          <w:rFonts w:ascii="Arial" w:hAnsi="Arial" w:cs="Arial"/>
          <w:b/>
        </w:rPr>
        <w:t>Section 32B (5)</w:t>
      </w:r>
    </w:p>
    <w:p w14:paraId="32CAD949" w14:textId="0DF96F8C" w:rsidR="00C208F3" w:rsidRDefault="00C208F3">
      <w:pPr>
        <w:rPr>
          <w:rFonts w:ascii="Arial" w:hAnsi="Arial" w:cs="Arial"/>
          <w:iCs/>
        </w:rPr>
      </w:pPr>
      <w:r>
        <w:rPr>
          <w:rFonts w:ascii="Arial" w:hAnsi="Arial" w:cs="Arial"/>
          <w:iCs/>
        </w:rPr>
        <w:t xml:space="preserve">This </w:t>
      </w:r>
      <w:r w:rsidR="00441451">
        <w:rPr>
          <w:rFonts w:ascii="Arial" w:hAnsi="Arial" w:cs="Arial"/>
          <w:iCs/>
        </w:rPr>
        <w:t xml:space="preserve">clause </w:t>
      </w:r>
      <w:r w:rsidR="007D5E8F">
        <w:rPr>
          <w:rFonts w:ascii="Arial" w:hAnsi="Arial" w:cs="Arial"/>
          <w:iCs/>
        </w:rPr>
        <w:t xml:space="preserve">amends the subsection to clarify </w:t>
      </w:r>
      <w:r w:rsidR="00590938">
        <w:rPr>
          <w:rFonts w:ascii="Arial" w:hAnsi="Arial" w:cs="Arial"/>
          <w:iCs/>
        </w:rPr>
        <w:t xml:space="preserve">that the age of </w:t>
      </w:r>
      <w:r w:rsidR="00A30928">
        <w:rPr>
          <w:rFonts w:ascii="Arial" w:hAnsi="Arial" w:cs="Arial"/>
          <w:iCs/>
        </w:rPr>
        <w:t xml:space="preserve">a </w:t>
      </w:r>
      <w:r w:rsidR="00590938">
        <w:rPr>
          <w:rFonts w:ascii="Arial" w:hAnsi="Arial" w:cs="Arial"/>
          <w:iCs/>
        </w:rPr>
        <w:t xml:space="preserve">taxi is to be measured from 6 months after the end of the month a vehicle is entered on the RAV aligning the requirement with how the age of a vehicle fitted with a identification plate is measured and retains that requirement for </w:t>
      </w:r>
      <w:r w:rsidR="00A30928">
        <w:rPr>
          <w:rFonts w:ascii="Arial" w:hAnsi="Arial" w:cs="Arial"/>
          <w:iCs/>
        </w:rPr>
        <w:t xml:space="preserve">a </w:t>
      </w:r>
      <w:r w:rsidR="00590938">
        <w:rPr>
          <w:rFonts w:ascii="Arial" w:hAnsi="Arial" w:cs="Arial"/>
          <w:iCs/>
        </w:rPr>
        <w:t>vehicle fitted with identification plates for vehicles not on the RAV</w:t>
      </w:r>
      <w:r w:rsidR="006976D6">
        <w:rPr>
          <w:rFonts w:ascii="Arial" w:hAnsi="Arial" w:cs="Arial"/>
          <w:iCs/>
        </w:rPr>
        <w:t>.</w:t>
      </w:r>
    </w:p>
    <w:p w14:paraId="64EE3732" w14:textId="77777777" w:rsidR="00C208F3" w:rsidRPr="006146A9" w:rsidRDefault="00C208F3">
      <w:pPr>
        <w:rPr>
          <w:rFonts w:ascii="Arial" w:hAnsi="Arial" w:cs="Arial"/>
          <w:iCs/>
        </w:rPr>
      </w:pPr>
    </w:p>
    <w:p w14:paraId="5C1E9E1D" w14:textId="08ECC316" w:rsidR="00D87F63" w:rsidRPr="006146A9" w:rsidRDefault="00D87F63" w:rsidP="000B7F7D">
      <w:pPr>
        <w:spacing w:after="120"/>
        <w:ind w:left="2160" w:hanging="2160"/>
        <w:rPr>
          <w:rFonts w:ascii="Arial" w:hAnsi="Arial" w:cs="Arial"/>
          <w:b/>
        </w:rPr>
      </w:pPr>
      <w:r w:rsidRPr="006146A9">
        <w:rPr>
          <w:rFonts w:ascii="Arial" w:hAnsi="Arial" w:cs="Arial"/>
          <w:b/>
        </w:rPr>
        <w:t xml:space="preserve">Clause </w:t>
      </w:r>
      <w:r w:rsidR="000B7F7D" w:rsidRPr="006146A9">
        <w:rPr>
          <w:rFonts w:ascii="Arial" w:hAnsi="Arial" w:cs="Arial"/>
          <w:b/>
        </w:rPr>
        <w:t>7</w:t>
      </w:r>
      <w:r w:rsidRPr="006146A9">
        <w:rPr>
          <w:rFonts w:ascii="Arial" w:hAnsi="Arial" w:cs="Arial"/>
          <w:b/>
        </w:rPr>
        <w:tab/>
      </w:r>
      <w:r w:rsidR="00456FD1" w:rsidRPr="006146A9">
        <w:rPr>
          <w:rFonts w:ascii="Arial" w:hAnsi="Arial" w:cs="Arial"/>
          <w:b/>
        </w:rPr>
        <w:t>Section 33 (1) (a), new note</w:t>
      </w:r>
    </w:p>
    <w:p w14:paraId="67D7FC2D" w14:textId="634F3023" w:rsidR="002B1C53" w:rsidRPr="00441451" w:rsidRDefault="00CE1116" w:rsidP="00441451">
      <w:pPr>
        <w:rPr>
          <w:rFonts w:ascii="Arial" w:hAnsi="Arial" w:cs="Arial"/>
        </w:rPr>
      </w:pPr>
      <w:r>
        <w:rPr>
          <w:rFonts w:ascii="Arial" w:hAnsi="Arial" w:cs="Arial"/>
        </w:rPr>
        <w:t xml:space="preserve">This clause inserts a note that evidence of compliance with applicable vehicle standards is dealt with in </w:t>
      </w:r>
      <w:r w:rsidR="00A30928">
        <w:rPr>
          <w:rFonts w:ascii="Arial" w:hAnsi="Arial" w:cs="Arial"/>
        </w:rPr>
        <w:t xml:space="preserve">section </w:t>
      </w:r>
      <w:r>
        <w:rPr>
          <w:rFonts w:ascii="Arial" w:hAnsi="Arial" w:cs="Arial"/>
        </w:rPr>
        <w:t>112.</w:t>
      </w:r>
    </w:p>
    <w:p w14:paraId="5DBEBBF3" w14:textId="77777777" w:rsidR="002B1C53" w:rsidRDefault="002B1C53" w:rsidP="000B7F7D">
      <w:pPr>
        <w:spacing w:after="120"/>
        <w:ind w:left="2160" w:hanging="2160"/>
        <w:rPr>
          <w:rFonts w:ascii="Arial" w:hAnsi="Arial" w:cs="Arial"/>
          <w:b/>
        </w:rPr>
      </w:pPr>
    </w:p>
    <w:p w14:paraId="24524989" w14:textId="63F233EB" w:rsidR="00D87F63" w:rsidRPr="006146A9" w:rsidRDefault="00D87F63" w:rsidP="000B7F7D">
      <w:pPr>
        <w:spacing w:after="120"/>
        <w:ind w:left="2160" w:hanging="2160"/>
        <w:rPr>
          <w:rFonts w:ascii="Arial" w:hAnsi="Arial" w:cs="Arial"/>
        </w:rPr>
      </w:pPr>
      <w:r w:rsidRPr="006146A9">
        <w:rPr>
          <w:rFonts w:ascii="Arial" w:hAnsi="Arial" w:cs="Arial"/>
          <w:b/>
        </w:rPr>
        <w:lastRenderedPageBreak/>
        <w:t xml:space="preserve">Clause </w:t>
      </w:r>
      <w:r w:rsidR="000B7F7D" w:rsidRPr="006146A9">
        <w:rPr>
          <w:rFonts w:ascii="Arial" w:hAnsi="Arial" w:cs="Arial"/>
          <w:b/>
        </w:rPr>
        <w:t>8</w:t>
      </w:r>
      <w:r w:rsidRPr="006146A9">
        <w:rPr>
          <w:rFonts w:ascii="Arial" w:hAnsi="Arial" w:cs="Arial"/>
          <w:b/>
        </w:rPr>
        <w:tab/>
      </w:r>
      <w:r w:rsidR="00456FD1" w:rsidRPr="006146A9">
        <w:rPr>
          <w:rFonts w:ascii="Arial" w:hAnsi="Arial" w:cs="Arial"/>
          <w:b/>
        </w:rPr>
        <w:t>New section 33 (2) (aa)</w:t>
      </w:r>
    </w:p>
    <w:p w14:paraId="2311640A" w14:textId="72BF8EC5" w:rsidR="00D87F63" w:rsidRDefault="00CE1116">
      <w:pPr>
        <w:rPr>
          <w:rFonts w:ascii="Arial" w:hAnsi="Arial" w:cs="Arial"/>
        </w:rPr>
      </w:pPr>
      <w:r>
        <w:rPr>
          <w:rFonts w:ascii="Arial" w:hAnsi="Arial" w:cs="Arial"/>
        </w:rPr>
        <w:t xml:space="preserve">This clause </w:t>
      </w:r>
      <w:r w:rsidR="007D1238">
        <w:rPr>
          <w:rFonts w:ascii="Arial" w:hAnsi="Arial" w:cs="Arial"/>
        </w:rPr>
        <w:t xml:space="preserve">inserts a new provision </w:t>
      </w:r>
      <w:r w:rsidR="00590938">
        <w:rPr>
          <w:rFonts w:ascii="Arial" w:hAnsi="Arial" w:cs="Arial"/>
        </w:rPr>
        <w:t xml:space="preserve">providing that the </w:t>
      </w:r>
      <w:r w:rsidR="007D1238">
        <w:rPr>
          <w:rFonts w:ascii="Arial" w:hAnsi="Arial" w:cs="Arial"/>
        </w:rPr>
        <w:t>r</w:t>
      </w:r>
      <w:r w:rsidR="002B1C53">
        <w:rPr>
          <w:rFonts w:ascii="Arial" w:hAnsi="Arial" w:cs="Arial"/>
        </w:rPr>
        <w:t>oad transport authority may refuse to register a vehicle</w:t>
      </w:r>
      <w:r w:rsidR="007D1238">
        <w:rPr>
          <w:rFonts w:ascii="Arial" w:hAnsi="Arial" w:cs="Arial"/>
        </w:rPr>
        <w:t xml:space="preserve"> conditionally</w:t>
      </w:r>
      <w:r w:rsidR="002B1C53">
        <w:rPr>
          <w:rFonts w:ascii="Arial" w:hAnsi="Arial" w:cs="Arial"/>
        </w:rPr>
        <w:t xml:space="preserve"> if the vehicle is not on the RAV because it does not satisfy the approval pathway under the </w:t>
      </w:r>
      <w:r w:rsidR="005204D3">
        <w:rPr>
          <w:rFonts w:ascii="Arial" w:hAnsi="Arial" w:cs="Arial"/>
        </w:rPr>
        <w:t>RVSA</w:t>
      </w:r>
      <w:r w:rsidR="002B1C53">
        <w:rPr>
          <w:rFonts w:ascii="Arial" w:hAnsi="Arial" w:cs="Arial"/>
        </w:rPr>
        <w:t xml:space="preserve">. </w:t>
      </w:r>
      <w:r w:rsidR="00590938">
        <w:rPr>
          <w:rFonts w:ascii="Arial" w:hAnsi="Arial" w:cs="Arial"/>
        </w:rPr>
        <w:t xml:space="preserve"> </w:t>
      </w:r>
      <w:r w:rsidR="007D1238">
        <w:rPr>
          <w:rFonts w:ascii="Arial" w:hAnsi="Arial" w:cs="Arial"/>
        </w:rPr>
        <w:t xml:space="preserve">This </w:t>
      </w:r>
      <w:r w:rsidR="00590938">
        <w:rPr>
          <w:rFonts w:ascii="Arial" w:hAnsi="Arial" w:cs="Arial"/>
        </w:rPr>
        <w:t xml:space="preserve">provision preserves existing arrangements where the road transport authority may refuse to register a vehicle conditionally if it does not meet </w:t>
      </w:r>
      <w:r w:rsidR="00166085">
        <w:rPr>
          <w:rFonts w:ascii="Arial" w:hAnsi="Arial" w:cs="Arial"/>
        </w:rPr>
        <w:t>all</w:t>
      </w:r>
      <w:r w:rsidR="00590938">
        <w:rPr>
          <w:rFonts w:ascii="Arial" w:hAnsi="Arial" w:cs="Arial"/>
        </w:rPr>
        <w:t xml:space="preserve"> the ADRs applicable to the vehicle, that entry on the RAV through the type approval pathway</w:t>
      </w:r>
      <w:r w:rsidR="00166085">
        <w:rPr>
          <w:rFonts w:ascii="Arial" w:hAnsi="Arial" w:cs="Arial"/>
        </w:rPr>
        <w:t xml:space="preserve"> would demonstrate</w:t>
      </w:r>
      <w:r w:rsidR="007D1238">
        <w:rPr>
          <w:rFonts w:ascii="Arial" w:hAnsi="Arial" w:cs="Arial"/>
        </w:rPr>
        <w:t xml:space="preserve">. </w:t>
      </w:r>
      <w:r w:rsidR="00166085">
        <w:rPr>
          <w:rFonts w:ascii="Arial" w:hAnsi="Arial" w:cs="Arial"/>
        </w:rPr>
        <w:t xml:space="preserve"> It does not preclude conditional registration from being provided, but allows the road transport authority to refuse that registration if </w:t>
      </w:r>
      <w:r w:rsidR="000C3B28">
        <w:rPr>
          <w:rFonts w:ascii="Arial" w:hAnsi="Arial" w:cs="Arial"/>
        </w:rPr>
        <w:t>the road transport authority</w:t>
      </w:r>
      <w:r w:rsidR="00166085">
        <w:rPr>
          <w:rFonts w:ascii="Arial" w:hAnsi="Arial" w:cs="Arial"/>
        </w:rPr>
        <w:t xml:space="preserve"> so decides.</w:t>
      </w:r>
    </w:p>
    <w:p w14:paraId="0DD5579D" w14:textId="77777777" w:rsidR="00CE1116" w:rsidRPr="006146A9" w:rsidRDefault="00CE1116">
      <w:pPr>
        <w:rPr>
          <w:rFonts w:ascii="Arial" w:hAnsi="Arial" w:cs="Arial"/>
        </w:rPr>
      </w:pPr>
    </w:p>
    <w:p w14:paraId="5AFEFF20" w14:textId="1C401C37" w:rsidR="00D87F63" w:rsidRPr="006146A9" w:rsidRDefault="00D87F63" w:rsidP="00D87F63">
      <w:pPr>
        <w:spacing w:after="120"/>
        <w:rPr>
          <w:rFonts w:ascii="Arial" w:hAnsi="Arial" w:cs="Arial"/>
          <w:b/>
        </w:rPr>
      </w:pPr>
      <w:r w:rsidRPr="006146A9">
        <w:rPr>
          <w:rFonts w:ascii="Arial" w:hAnsi="Arial" w:cs="Arial"/>
          <w:b/>
        </w:rPr>
        <w:t xml:space="preserve">Clause </w:t>
      </w:r>
      <w:r w:rsidR="000B7F7D" w:rsidRPr="006146A9">
        <w:rPr>
          <w:rFonts w:ascii="Arial" w:hAnsi="Arial" w:cs="Arial"/>
          <w:b/>
        </w:rPr>
        <w:t>9</w:t>
      </w:r>
      <w:r w:rsidRPr="006146A9">
        <w:rPr>
          <w:rFonts w:ascii="Arial" w:hAnsi="Arial" w:cs="Arial"/>
          <w:b/>
        </w:rPr>
        <w:tab/>
      </w:r>
      <w:r w:rsidRPr="006146A9">
        <w:rPr>
          <w:rFonts w:ascii="Arial" w:hAnsi="Arial" w:cs="Arial"/>
          <w:b/>
        </w:rPr>
        <w:tab/>
      </w:r>
      <w:r w:rsidR="00456FD1" w:rsidRPr="006146A9">
        <w:rPr>
          <w:rFonts w:ascii="Arial" w:hAnsi="Arial" w:cs="Arial"/>
          <w:b/>
        </w:rPr>
        <w:t>Section 33 (2) (a), new note</w:t>
      </w:r>
    </w:p>
    <w:p w14:paraId="59E98EC5" w14:textId="48EAC457" w:rsidR="00D87F63" w:rsidRPr="00A751E8" w:rsidRDefault="002B1C53">
      <w:pPr>
        <w:rPr>
          <w:rFonts w:ascii="Arial" w:hAnsi="Arial" w:cs="Arial"/>
          <w:i/>
          <w:iCs/>
        </w:rPr>
      </w:pPr>
      <w:r>
        <w:rPr>
          <w:rFonts w:ascii="Arial" w:hAnsi="Arial" w:cs="Arial"/>
        </w:rPr>
        <w:t>This clause inserts a</w:t>
      </w:r>
      <w:r w:rsidR="007D1238">
        <w:rPr>
          <w:rFonts w:ascii="Arial" w:hAnsi="Arial" w:cs="Arial"/>
        </w:rPr>
        <w:t xml:space="preserve">n additional </w:t>
      </w:r>
      <w:r>
        <w:rPr>
          <w:rFonts w:ascii="Arial" w:hAnsi="Arial" w:cs="Arial"/>
        </w:rPr>
        <w:t>note</w:t>
      </w:r>
      <w:r w:rsidR="007D1238">
        <w:rPr>
          <w:rFonts w:ascii="Arial" w:hAnsi="Arial" w:cs="Arial"/>
        </w:rPr>
        <w:t xml:space="preserve"> in section 33 (2) (a)</w:t>
      </w:r>
      <w:r>
        <w:rPr>
          <w:rFonts w:ascii="Arial" w:hAnsi="Arial" w:cs="Arial"/>
        </w:rPr>
        <w:t xml:space="preserve"> </w:t>
      </w:r>
      <w:r w:rsidR="00030A31">
        <w:rPr>
          <w:rFonts w:ascii="Arial" w:hAnsi="Arial" w:cs="Arial"/>
        </w:rPr>
        <w:t xml:space="preserve">which clarifies that </w:t>
      </w:r>
      <w:r>
        <w:rPr>
          <w:rFonts w:ascii="Arial" w:hAnsi="Arial" w:cs="Arial"/>
        </w:rPr>
        <w:t>identification plates include compliance plates placed</w:t>
      </w:r>
      <w:r w:rsidR="007D1238">
        <w:rPr>
          <w:rFonts w:ascii="Arial" w:hAnsi="Arial" w:cs="Arial"/>
        </w:rPr>
        <w:t xml:space="preserve"> or taken to be placed on vehicles </w:t>
      </w:r>
      <w:r>
        <w:rPr>
          <w:rFonts w:ascii="Arial" w:hAnsi="Arial" w:cs="Arial"/>
        </w:rPr>
        <w:t xml:space="preserve">as early as 1972. </w:t>
      </w:r>
      <w:r w:rsidR="00166085">
        <w:rPr>
          <w:rFonts w:ascii="Arial" w:hAnsi="Arial" w:cs="Arial"/>
        </w:rPr>
        <w:t xml:space="preserve"> </w:t>
      </w:r>
      <w:r w:rsidR="00030A31">
        <w:rPr>
          <w:rFonts w:ascii="Arial" w:hAnsi="Arial" w:cs="Arial"/>
        </w:rPr>
        <w:t>Th</w:t>
      </w:r>
      <w:r w:rsidR="00166085">
        <w:rPr>
          <w:rFonts w:ascii="Arial" w:hAnsi="Arial" w:cs="Arial"/>
        </w:rPr>
        <w:t>e</w:t>
      </w:r>
      <w:r w:rsidR="00A751E8">
        <w:rPr>
          <w:rFonts w:ascii="Arial" w:hAnsi="Arial" w:cs="Arial"/>
        </w:rPr>
        <w:t xml:space="preserve"> change </w:t>
      </w:r>
      <w:r w:rsidR="00166085">
        <w:rPr>
          <w:rFonts w:ascii="Arial" w:hAnsi="Arial" w:cs="Arial"/>
        </w:rPr>
        <w:t xml:space="preserve">in terminology </w:t>
      </w:r>
      <w:r w:rsidR="00A751E8">
        <w:rPr>
          <w:rFonts w:ascii="Arial" w:hAnsi="Arial" w:cs="Arial"/>
        </w:rPr>
        <w:t>from compliance plates to identification plates</w:t>
      </w:r>
      <w:r w:rsidR="00030A31">
        <w:rPr>
          <w:rFonts w:ascii="Arial" w:hAnsi="Arial" w:cs="Arial"/>
        </w:rPr>
        <w:t xml:space="preserve"> </w:t>
      </w:r>
      <w:r w:rsidR="00A751E8">
        <w:rPr>
          <w:rFonts w:ascii="Arial" w:hAnsi="Arial" w:cs="Arial"/>
        </w:rPr>
        <w:t xml:space="preserve">incorporates the </w:t>
      </w:r>
      <w:r w:rsidR="00166085">
        <w:rPr>
          <w:rFonts w:ascii="Arial" w:hAnsi="Arial" w:cs="Arial"/>
        </w:rPr>
        <w:t xml:space="preserve">use of that </w:t>
      </w:r>
      <w:r w:rsidR="00A751E8">
        <w:rPr>
          <w:rFonts w:ascii="Arial" w:hAnsi="Arial" w:cs="Arial"/>
        </w:rPr>
        <w:t>term</w:t>
      </w:r>
      <w:r w:rsidR="00166085">
        <w:rPr>
          <w:rFonts w:ascii="Arial" w:hAnsi="Arial" w:cs="Arial"/>
        </w:rPr>
        <w:t xml:space="preserve"> in</w:t>
      </w:r>
      <w:r w:rsidR="00A751E8">
        <w:rPr>
          <w:rFonts w:ascii="Arial" w:hAnsi="Arial" w:cs="Arial"/>
        </w:rPr>
        <w:t xml:space="preserve"> the </w:t>
      </w:r>
      <w:r w:rsidR="00166085">
        <w:rPr>
          <w:rFonts w:ascii="Arial" w:hAnsi="Arial" w:cs="Arial"/>
        </w:rPr>
        <w:t>MVSA since 1992</w:t>
      </w:r>
      <w:r w:rsidR="00E3423C">
        <w:rPr>
          <w:rFonts w:ascii="Arial" w:hAnsi="Arial" w:cs="Arial"/>
        </w:rPr>
        <w:t>.</w:t>
      </w:r>
    </w:p>
    <w:p w14:paraId="07222712" w14:textId="77777777" w:rsidR="002B1C53" w:rsidRPr="006146A9" w:rsidRDefault="002B1C53">
      <w:pPr>
        <w:rPr>
          <w:rFonts w:ascii="Arial" w:hAnsi="Arial" w:cs="Arial"/>
        </w:rPr>
      </w:pPr>
    </w:p>
    <w:p w14:paraId="0F142FC1" w14:textId="2A7D5C9B" w:rsidR="00D87F63" w:rsidRPr="00760840" w:rsidRDefault="00D87F63" w:rsidP="000B7F7D">
      <w:pPr>
        <w:spacing w:after="120"/>
        <w:ind w:left="2160" w:hanging="2160"/>
        <w:rPr>
          <w:rFonts w:ascii="Arial" w:hAnsi="Arial" w:cs="Arial"/>
          <w:b/>
        </w:rPr>
      </w:pPr>
      <w:r w:rsidRPr="00760840">
        <w:rPr>
          <w:rFonts w:ascii="Arial" w:hAnsi="Arial" w:cs="Arial"/>
          <w:b/>
        </w:rPr>
        <w:t xml:space="preserve">Clause </w:t>
      </w:r>
      <w:r w:rsidR="000B7F7D" w:rsidRPr="00760840">
        <w:rPr>
          <w:rFonts w:ascii="Arial" w:hAnsi="Arial" w:cs="Arial"/>
          <w:b/>
        </w:rPr>
        <w:t>10</w:t>
      </w:r>
      <w:r w:rsidRPr="00760840">
        <w:rPr>
          <w:rFonts w:ascii="Arial" w:hAnsi="Arial" w:cs="Arial"/>
          <w:b/>
        </w:rPr>
        <w:tab/>
      </w:r>
      <w:r w:rsidR="00456FD1" w:rsidRPr="00760840">
        <w:rPr>
          <w:rFonts w:ascii="Arial" w:hAnsi="Arial" w:cs="Arial"/>
          <w:b/>
        </w:rPr>
        <w:t>Sections 112 and 113</w:t>
      </w:r>
    </w:p>
    <w:p w14:paraId="4F06C61B" w14:textId="77777777" w:rsidR="0097069C" w:rsidRDefault="00597194">
      <w:pPr>
        <w:rPr>
          <w:rFonts w:ascii="Arial" w:hAnsi="Arial" w:cs="Arial"/>
        </w:rPr>
      </w:pPr>
      <w:r>
        <w:rPr>
          <w:rFonts w:ascii="Arial" w:hAnsi="Arial" w:cs="Arial"/>
        </w:rPr>
        <w:t xml:space="preserve">This </w:t>
      </w:r>
      <w:r w:rsidR="002B1C53">
        <w:rPr>
          <w:rFonts w:ascii="Arial" w:hAnsi="Arial" w:cs="Arial"/>
        </w:rPr>
        <w:t xml:space="preserve">clause </w:t>
      </w:r>
      <w:r w:rsidR="0097069C">
        <w:rPr>
          <w:rFonts w:ascii="Arial" w:hAnsi="Arial" w:cs="Arial"/>
        </w:rPr>
        <w:t>replaces existing sections 112 and 113.</w:t>
      </w:r>
    </w:p>
    <w:p w14:paraId="3AFF7F5F" w14:textId="77777777" w:rsidR="0097069C" w:rsidRDefault="0097069C">
      <w:pPr>
        <w:rPr>
          <w:rFonts w:ascii="Arial" w:hAnsi="Arial" w:cs="Arial"/>
        </w:rPr>
      </w:pPr>
    </w:p>
    <w:p w14:paraId="00600E78" w14:textId="30E3B976" w:rsidR="002B1C53" w:rsidRDefault="0097069C">
      <w:pPr>
        <w:rPr>
          <w:rFonts w:ascii="Arial" w:hAnsi="Arial" w:cs="Arial"/>
        </w:rPr>
      </w:pPr>
      <w:r>
        <w:rPr>
          <w:rFonts w:ascii="Arial" w:hAnsi="Arial" w:cs="Arial"/>
        </w:rPr>
        <w:t xml:space="preserve">New section 112 </w:t>
      </w:r>
      <w:r w:rsidR="00166085">
        <w:rPr>
          <w:rFonts w:ascii="Arial" w:hAnsi="Arial" w:cs="Arial"/>
        </w:rPr>
        <w:t>expands the evidence the road transport authority may accept that a vehicle complies with the applicable vehicle standards to include an entry on the RAV through the type approval pathway.  The amendment retains the allowance that the road transport authority may accept</w:t>
      </w:r>
      <w:r w:rsidR="000C3B28">
        <w:rPr>
          <w:rFonts w:ascii="Arial" w:hAnsi="Arial" w:cs="Arial"/>
        </w:rPr>
        <w:t xml:space="preserve"> an identification plate as similar evidence and</w:t>
      </w:r>
      <w:r w:rsidR="006E2DE6">
        <w:rPr>
          <w:rFonts w:ascii="Arial" w:hAnsi="Arial" w:cs="Arial"/>
        </w:rPr>
        <w:t xml:space="preserve"> adds a note </w:t>
      </w:r>
      <w:r w:rsidR="008D558F">
        <w:rPr>
          <w:rFonts w:ascii="Arial" w:hAnsi="Arial" w:cs="Arial"/>
        </w:rPr>
        <w:t xml:space="preserve">specifying that </w:t>
      </w:r>
      <w:r w:rsidR="005A3F8C">
        <w:rPr>
          <w:rFonts w:ascii="Arial" w:hAnsi="Arial" w:cs="Arial"/>
        </w:rPr>
        <w:t>the term ‘</w:t>
      </w:r>
      <w:r w:rsidR="008D558F">
        <w:rPr>
          <w:rFonts w:ascii="Arial" w:hAnsi="Arial" w:cs="Arial"/>
        </w:rPr>
        <w:t>identification plates</w:t>
      </w:r>
      <w:r w:rsidR="005A3F8C">
        <w:rPr>
          <w:rFonts w:ascii="Arial" w:hAnsi="Arial" w:cs="Arial"/>
        </w:rPr>
        <w:t>’</w:t>
      </w:r>
      <w:r w:rsidR="008D558F">
        <w:rPr>
          <w:rFonts w:ascii="Arial" w:hAnsi="Arial" w:cs="Arial"/>
        </w:rPr>
        <w:t xml:space="preserve"> </w:t>
      </w:r>
      <w:r w:rsidR="006E2DE6">
        <w:rPr>
          <w:rFonts w:ascii="Arial" w:hAnsi="Arial" w:cs="Arial"/>
        </w:rPr>
        <w:t>include</w:t>
      </w:r>
      <w:r w:rsidR="005A3F8C">
        <w:rPr>
          <w:rFonts w:ascii="Arial" w:hAnsi="Arial" w:cs="Arial"/>
        </w:rPr>
        <w:t>s</w:t>
      </w:r>
      <w:r w:rsidR="008D558F">
        <w:rPr>
          <w:rFonts w:ascii="Arial" w:hAnsi="Arial" w:cs="Arial"/>
        </w:rPr>
        <w:t xml:space="preserve"> compliance plates. </w:t>
      </w:r>
    </w:p>
    <w:p w14:paraId="7B6DBD41" w14:textId="3379090C" w:rsidR="00597194" w:rsidRDefault="00597194">
      <w:pPr>
        <w:rPr>
          <w:rFonts w:ascii="Arial" w:hAnsi="Arial" w:cs="Arial"/>
        </w:rPr>
      </w:pPr>
    </w:p>
    <w:p w14:paraId="455CE761" w14:textId="44239315" w:rsidR="006E2DE6" w:rsidRPr="00340E8C" w:rsidRDefault="006E2DE6">
      <w:pPr>
        <w:rPr>
          <w:rFonts w:ascii="Arial" w:hAnsi="Arial" w:cs="Arial"/>
        </w:rPr>
      </w:pPr>
      <w:r>
        <w:rPr>
          <w:rFonts w:ascii="Arial" w:hAnsi="Arial" w:cs="Arial"/>
        </w:rPr>
        <w:t xml:space="preserve">This clause </w:t>
      </w:r>
      <w:r w:rsidR="00B06624">
        <w:rPr>
          <w:rFonts w:ascii="Arial" w:hAnsi="Arial" w:cs="Arial"/>
        </w:rPr>
        <w:t xml:space="preserve">also </w:t>
      </w:r>
      <w:r w:rsidR="000C3B28">
        <w:rPr>
          <w:rFonts w:ascii="Arial" w:hAnsi="Arial" w:cs="Arial"/>
        </w:rPr>
        <w:t>amends</w:t>
      </w:r>
      <w:r>
        <w:rPr>
          <w:rFonts w:ascii="Arial" w:hAnsi="Arial" w:cs="Arial"/>
        </w:rPr>
        <w:t xml:space="preserve"> section 113 to</w:t>
      </w:r>
      <w:r w:rsidR="00E103D0">
        <w:rPr>
          <w:rFonts w:ascii="Arial" w:hAnsi="Arial" w:cs="Arial"/>
        </w:rPr>
        <w:t xml:space="preserve"> </w:t>
      </w:r>
      <w:r w:rsidR="00340E8C">
        <w:rPr>
          <w:rFonts w:ascii="Arial" w:hAnsi="Arial" w:cs="Arial"/>
        </w:rPr>
        <w:t xml:space="preserve">provide </w:t>
      </w:r>
      <w:r w:rsidR="00E103D0">
        <w:rPr>
          <w:rFonts w:ascii="Arial" w:hAnsi="Arial" w:cs="Arial"/>
        </w:rPr>
        <w:t xml:space="preserve">that </w:t>
      </w:r>
      <w:r w:rsidR="00340E8C">
        <w:rPr>
          <w:rFonts w:ascii="Arial" w:hAnsi="Arial" w:cs="Arial"/>
        </w:rPr>
        <w:t xml:space="preserve">a registrable vehicle </w:t>
      </w:r>
      <w:r w:rsidR="00B06624">
        <w:rPr>
          <w:rFonts w:ascii="Arial" w:hAnsi="Arial" w:cs="Arial"/>
        </w:rPr>
        <w:t>that</w:t>
      </w:r>
      <w:r w:rsidR="00E103D0">
        <w:rPr>
          <w:rFonts w:ascii="Arial" w:hAnsi="Arial" w:cs="Arial"/>
        </w:rPr>
        <w:t xml:space="preserve"> </w:t>
      </w:r>
      <w:r w:rsidR="00340E8C">
        <w:rPr>
          <w:rFonts w:ascii="Arial" w:hAnsi="Arial" w:cs="Arial"/>
        </w:rPr>
        <w:t xml:space="preserve">does not comply with the applicable standards </w:t>
      </w:r>
      <w:r w:rsidR="00E103D0">
        <w:rPr>
          <w:rFonts w:ascii="Arial" w:hAnsi="Arial" w:cs="Arial"/>
        </w:rPr>
        <w:t xml:space="preserve">may </w:t>
      </w:r>
      <w:r w:rsidR="00340E8C">
        <w:rPr>
          <w:rFonts w:ascii="Arial" w:hAnsi="Arial" w:cs="Arial"/>
        </w:rPr>
        <w:t>be conditionally registered</w:t>
      </w:r>
      <w:r w:rsidR="003E4F47">
        <w:rPr>
          <w:rFonts w:ascii="Arial" w:hAnsi="Arial" w:cs="Arial"/>
        </w:rPr>
        <w:t xml:space="preserve"> if it is on the RAV, and its entry satisfies the requirements of the concessional approval pathways under the </w:t>
      </w:r>
      <w:r w:rsidR="004538C9" w:rsidRPr="004538C9">
        <w:rPr>
          <w:rFonts w:ascii="Arial" w:hAnsi="Arial" w:cs="Arial"/>
        </w:rPr>
        <w:t>RVSA,</w:t>
      </w:r>
      <w:r w:rsidR="003E4F47" w:rsidRPr="004538C9">
        <w:rPr>
          <w:rFonts w:ascii="Arial" w:hAnsi="Arial" w:cs="Arial"/>
        </w:rPr>
        <w:t xml:space="preserve"> section</w:t>
      </w:r>
      <w:r w:rsidR="003E4F47">
        <w:rPr>
          <w:rFonts w:ascii="Arial" w:hAnsi="Arial" w:cs="Arial"/>
        </w:rPr>
        <w:t xml:space="preserve"> 15. </w:t>
      </w:r>
      <w:r w:rsidR="000C3B28">
        <w:rPr>
          <w:rFonts w:ascii="Arial" w:hAnsi="Arial" w:cs="Arial"/>
        </w:rPr>
        <w:t xml:space="preserve"> As with new section 33 (2) (aa) the provision does not mandate registration being provided but allows the road transport authority to register a vehicle entered on the RAV through the concessional approved pathway if the road transport authority so chooses.</w:t>
      </w:r>
    </w:p>
    <w:p w14:paraId="5AB0830B" w14:textId="77777777" w:rsidR="000C3B28" w:rsidRPr="006146A9" w:rsidRDefault="000C3B28">
      <w:pPr>
        <w:rPr>
          <w:rFonts w:ascii="Arial" w:hAnsi="Arial" w:cs="Arial"/>
        </w:rPr>
      </w:pPr>
    </w:p>
    <w:p w14:paraId="2114E5BC" w14:textId="3FF83777" w:rsidR="000B7F7D" w:rsidRDefault="000B7F7D" w:rsidP="00092565">
      <w:pPr>
        <w:spacing w:after="120"/>
        <w:ind w:left="2160" w:hanging="2160"/>
        <w:rPr>
          <w:rFonts w:ascii="Arial" w:hAnsi="Arial" w:cs="Arial"/>
          <w:b/>
        </w:rPr>
      </w:pPr>
      <w:r w:rsidRPr="006146A9">
        <w:rPr>
          <w:rFonts w:ascii="Arial" w:hAnsi="Arial" w:cs="Arial"/>
          <w:b/>
        </w:rPr>
        <w:t>Clause 11</w:t>
      </w:r>
      <w:r w:rsidR="009707EE">
        <w:rPr>
          <w:rFonts w:ascii="Arial" w:hAnsi="Arial" w:cs="Arial"/>
          <w:b/>
        </w:rPr>
        <w:t xml:space="preserve">               </w:t>
      </w:r>
      <w:r w:rsidR="00456FD1" w:rsidRPr="006146A9">
        <w:rPr>
          <w:rFonts w:ascii="Arial" w:hAnsi="Arial" w:cs="Arial"/>
          <w:b/>
        </w:rPr>
        <w:t>Schedule 1, section 1.9</w:t>
      </w:r>
    </w:p>
    <w:p w14:paraId="65887FEC" w14:textId="31C28EC7" w:rsidR="003E4F47" w:rsidRPr="003E4F47" w:rsidRDefault="003E4F47" w:rsidP="004E2867">
      <w:pPr>
        <w:rPr>
          <w:rFonts w:ascii="Arial" w:hAnsi="Arial" w:cs="Arial"/>
          <w:bCs/>
        </w:rPr>
      </w:pPr>
      <w:r w:rsidRPr="004E2867">
        <w:rPr>
          <w:rFonts w:ascii="Arial" w:hAnsi="Arial" w:cs="Arial"/>
        </w:rPr>
        <w:t>This</w:t>
      </w:r>
      <w:r w:rsidRPr="003E4F47">
        <w:rPr>
          <w:rFonts w:ascii="Arial" w:hAnsi="Arial" w:cs="Arial"/>
          <w:bCs/>
        </w:rPr>
        <w:t xml:space="preserve"> clause </w:t>
      </w:r>
      <w:r w:rsidR="00AB27AB">
        <w:rPr>
          <w:rFonts w:ascii="Arial" w:hAnsi="Arial" w:cs="Arial"/>
          <w:bCs/>
        </w:rPr>
        <w:t>amends section 1.9 of schedule 1</w:t>
      </w:r>
      <w:r w:rsidR="005204D3">
        <w:rPr>
          <w:rFonts w:ascii="Arial" w:hAnsi="Arial" w:cs="Arial"/>
          <w:bCs/>
        </w:rPr>
        <w:t>.  It</w:t>
      </w:r>
      <w:r w:rsidR="00AB27AB">
        <w:rPr>
          <w:rFonts w:ascii="Arial" w:hAnsi="Arial" w:cs="Arial"/>
          <w:bCs/>
        </w:rPr>
        <w:t xml:space="preserve"> provide</w:t>
      </w:r>
      <w:r w:rsidR="005204D3">
        <w:rPr>
          <w:rFonts w:ascii="Arial" w:hAnsi="Arial" w:cs="Arial"/>
          <w:bCs/>
        </w:rPr>
        <w:t>s</w:t>
      </w:r>
      <w:r w:rsidR="00AB27AB">
        <w:rPr>
          <w:rFonts w:ascii="Arial" w:hAnsi="Arial" w:cs="Arial"/>
          <w:bCs/>
        </w:rPr>
        <w:t xml:space="preserve"> for</w:t>
      </w:r>
      <w:r w:rsidR="008672BF">
        <w:rPr>
          <w:rFonts w:ascii="Arial" w:hAnsi="Arial" w:cs="Arial"/>
          <w:bCs/>
        </w:rPr>
        <w:t xml:space="preserve"> a</w:t>
      </w:r>
      <w:r w:rsidR="009707EE">
        <w:rPr>
          <w:rFonts w:ascii="Arial" w:hAnsi="Arial" w:cs="Arial"/>
          <w:bCs/>
        </w:rPr>
        <w:t xml:space="preserve"> </w:t>
      </w:r>
      <w:r w:rsidR="008672BF">
        <w:rPr>
          <w:rFonts w:ascii="Arial" w:hAnsi="Arial" w:cs="Arial"/>
          <w:bCs/>
        </w:rPr>
        <w:t>vehicle that is on the RAV and complies with the conditions of the approvals required for its entry onto the RAV</w:t>
      </w:r>
      <w:r w:rsidR="004538C9">
        <w:rPr>
          <w:rFonts w:ascii="Arial" w:hAnsi="Arial" w:cs="Arial"/>
          <w:bCs/>
        </w:rPr>
        <w:t xml:space="preserve"> as a</w:t>
      </w:r>
      <w:r w:rsidR="005204D3">
        <w:rPr>
          <w:rFonts w:ascii="Arial" w:hAnsi="Arial" w:cs="Arial"/>
          <w:bCs/>
        </w:rPr>
        <w:t>n allowance</w:t>
      </w:r>
      <w:r w:rsidR="004538C9">
        <w:rPr>
          <w:rFonts w:ascii="Arial" w:hAnsi="Arial" w:cs="Arial"/>
          <w:bCs/>
        </w:rPr>
        <w:t xml:space="preserve"> for not meeting a provision of parts 1.5 to 1.12</w:t>
      </w:r>
      <w:r w:rsidR="00AB27AB">
        <w:rPr>
          <w:rFonts w:ascii="Arial" w:hAnsi="Arial" w:cs="Arial"/>
          <w:bCs/>
        </w:rPr>
        <w:t xml:space="preserve"> other than section</w:t>
      </w:r>
      <w:r w:rsidR="005204D3">
        <w:rPr>
          <w:rFonts w:ascii="Arial" w:hAnsi="Arial" w:cs="Arial"/>
          <w:bCs/>
        </w:rPr>
        <w:t>s</w:t>
      </w:r>
      <w:r w:rsidR="00AB27AB">
        <w:rPr>
          <w:rFonts w:ascii="Arial" w:hAnsi="Arial" w:cs="Arial"/>
          <w:bCs/>
        </w:rPr>
        <w:t xml:space="preserve"> 1.24 (1) and (2)</w:t>
      </w:r>
      <w:r w:rsidR="005204D3">
        <w:rPr>
          <w:rFonts w:ascii="Arial" w:hAnsi="Arial" w:cs="Arial"/>
          <w:bCs/>
        </w:rPr>
        <w:t>.  Sections 1.24</w:t>
      </w:r>
      <w:r w:rsidR="00AB27AB">
        <w:rPr>
          <w:rFonts w:ascii="Arial" w:hAnsi="Arial" w:cs="Arial"/>
          <w:bCs/>
        </w:rPr>
        <w:t xml:space="preserve"> </w:t>
      </w:r>
      <w:r w:rsidR="005204D3">
        <w:rPr>
          <w:rFonts w:ascii="Arial" w:hAnsi="Arial" w:cs="Arial"/>
          <w:bCs/>
        </w:rPr>
        <w:t>(1) and (2) require</w:t>
      </w:r>
      <w:r w:rsidR="00AB27AB">
        <w:rPr>
          <w:rFonts w:ascii="Arial" w:hAnsi="Arial" w:cs="Arial"/>
          <w:bCs/>
        </w:rPr>
        <w:t xml:space="preserve"> a vehicle to be in right hand drive form if it is under 30 years of age.  Section 1.9 has also been restructured in line with current drafting practices.</w:t>
      </w:r>
    </w:p>
    <w:p w14:paraId="2A0140FB" w14:textId="0D26B6CD" w:rsidR="000B7F7D" w:rsidRPr="006146A9" w:rsidRDefault="000B7F7D">
      <w:pPr>
        <w:rPr>
          <w:rFonts w:ascii="Arial" w:hAnsi="Arial" w:cs="Arial"/>
        </w:rPr>
      </w:pPr>
    </w:p>
    <w:p w14:paraId="1F0070EA" w14:textId="7CC3496D" w:rsidR="000B7F7D" w:rsidRPr="006146A9" w:rsidRDefault="000B7F7D" w:rsidP="000B7F7D">
      <w:pPr>
        <w:spacing w:after="120"/>
        <w:ind w:left="2160" w:hanging="2160"/>
        <w:rPr>
          <w:rFonts w:ascii="Arial" w:hAnsi="Arial" w:cs="Arial"/>
          <w:b/>
        </w:rPr>
      </w:pPr>
      <w:r w:rsidRPr="006146A9">
        <w:rPr>
          <w:rFonts w:ascii="Arial" w:hAnsi="Arial" w:cs="Arial"/>
          <w:b/>
        </w:rPr>
        <w:t>Clause 12</w:t>
      </w:r>
      <w:r w:rsidR="009707EE">
        <w:rPr>
          <w:rFonts w:ascii="Arial" w:hAnsi="Arial" w:cs="Arial"/>
          <w:b/>
        </w:rPr>
        <w:t xml:space="preserve">               </w:t>
      </w:r>
      <w:r w:rsidR="00456FD1" w:rsidRPr="006146A9">
        <w:rPr>
          <w:rFonts w:ascii="Arial" w:hAnsi="Arial" w:cs="Arial"/>
          <w:b/>
        </w:rPr>
        <w:t>Schedule 1, division 1.3.1</w:t>
      </w:r>
    </w:p>
    <w:p w14:paraId="77287B61" w14:textId="010BE6D9" w:rsidR="00C24E66" w:rsidRDefault="00E103D0">
      <w:pPr>
        <w:rPr>
          <w:rFonts w:ascii="Arial" w:hAnsi="Arial" w:cs="Arial"/>
        </w:rPr>
      </w:pPr>
      <w:r>
        <w:rPr>
          <w:rFonts w:ascii="Arial" w:hAnsi="Arial" w:cs="Arial"/>
        </w:rPr>
        <w:t xml:space="preserve">This clause </w:t>
      </w:r>
      <w:r w:rsidR="00C24E66">
        <w:rPr>
          <w:rFonts w:ascii="Arial" w:hAnsi="Arial" w:cs="Arial"/>
        </w:rPr>
        <w:t>re</w:t>
      </w:r>
      <w:r w:rsidR="00C738FE">
        <w:rPr>
          <w:rFonts w:ascii="Arial" w:hAnsi="Arial" w:cs="Arial"/>
        </w:rPr>
        <w:t xml:space="preserve">makes </w:t>
      </w:r>
      <w:r w:rsidR="00C24E66">
        <w:rPr>
          <w:rFonts w:ascii="Arial" w:hAnsi="Arial" w:cs="Arial"/>
        </w:rPr>
        <w:t xml:space="preserve">Division 1.3.1 about the interpretation of what the Australian Design Rules (ADRs) are.  It restructures the division in line with current drafting practices, reflects that the ADRs are national standards now </w:t>
      </w:r>
      <w:r w:rsidR="00C24E66">
        <w:rPr>
          <w:rFonts w:ascii="Arial" w:hAnsi="Arial" w:cs="Arial"/>
        </w:rPr>
        <w:lastRenderedPageBreak/>
        <w:t>made under the RVSA, but preserving ADRs that were in force under the MVSA immediately before the repeal of that Act.  It also adds notes to explain that the ADRs in force before the repeal of the MVSA continue to be in force as if it were a national standard made under the RVSA.</w:t>
      </w:r>
    </w:p>
    <w:p w14:paraId="42484A92" w14:textId="77777777" w:rsidR="00C24E66" w:rsidRDefault="00C24E66">
      <w:pPr>
        <w:rPr>
          <w:rFonts w:ascii="Arial" w:hAnsi="Arial" w:cs="Arial"/>
        </w:rPr>
      </w:pPr>
    </w:p>
    <w:p w14:paraId="34FA4E5C" w14:textId="1B34593C" w:rsidR="00C24E66" w:rsidRDefault="00C24E66">
      <w:pPr>
        <w:rPr>
          <w:rFonts w:ascii="Arial" w:hAnsi="Arial" w:cs="Arial"/>
        </w:rPr>
      </w:pPr>
      <w:r>
        <w:rPr>
          <w:rFonts w:ascii="Arial" w:hAnsi="Arial" w:cs="Arial"/>
        </w:rPr>
        <w:t>The notes under sections 1.11 and 1.12 also advise that the ADRs do not need to be notifie</w:t>
      </w:r>
      <w:r w:rsidR="00A30928">
        <w:rPr>
          <w:rFonts w:ascii="Arial" w:hAnsi="Arial" w:cs="Arial"/>
        </w:rPr>
        <w:t>d</w:t>
      </w:r>
      <w:r>
        <w:rPr>
          <w:rFonts w:ascii="Arial" w:hAnsi="Arial" w:cs="Arial"/>
        </w:rPr>
        <w:t xml:space="preserve"> and identifies where those ADRs can be accessed.</w:t>
      </w:r>
    </w:p>
    <w:p w14:paraId="7DCE6B1D" w14:textId="77777777" w:rsidR="00C24E66" w:rsidRDefault="00C24E66">
      <w:pPr>
        <w:rPr>
          <w:rFonts w:ascii="Arial" w:hAnsi="Arial" w:cs="Arial"/>
        </w:rPr>
      </w:pPr>
    </w:p>
    <w:p w14:paraId="01169278" w14:textId="62B9B6C3" w:rsidR="00C66147" w:rsidRPr="00885BAD" w:rsidRDefault="00C66147" w:rsidP="00C66147">
      <w:pPr>
        <w:rPr>
          <w:rFonts w:ascii="Arial" w:hAnsi="Arial" w:cs="Arial"/>
        </w:rPr>
      </w:pPr>
      <w:r w:rsidRPr="00885BAD">
        <w:rPr>
          <w:rFonts w:ascii="Arial" w:hAnsi="Arial" w:cs="Arial"/>
        </w:rPr>
        <w:t xml:space="preserve">The </w:t>
      </w:r>
      <w:r w:rsidRPr="00885BAD">
        <w:rPr>
          <w:rFonts w:ascii="Arial" w:hAnsi="Arial" w:cs="Arial"/>
          <w:i/>
          <w:iCs/>
        </w:rPr>
        <w:t>Legislation Act 2001</w:t>
      </w:r>
      <w:r w:rsidRPr="00885BAD">
        <w:rPr>
          <w:rFonts w:ascii="Arial" w:hAnsi="Arial" w:cs="Arial"/>
        </w:rPr>
        <w:t xml:space="preserve"> (LA), section 47 (3) provides that a law of another jurisdiction, or an instrument incorporated by reference is applied as in force at a particular time, that is, as at the time the law incorporating the law or instrument is made.</w:t>
      </w:r>
      <w:r w:rsidR="007D0543" w:rsidRPr="00885BAD">
        <w:rPr>
          <w:rFonts w:ascii="Arial" w:hAnsi="Arial" w:cs="Arial"/>
        </w:rPr>
        <w:t xml:space="preserve"> </w:t>
      </w:r>
      <w:r w:rsidRPr="00885BAD">
        <w:rPr>
          <w:rFonts w:ascii="Arial" w:hAnsi="Arial" w:cs="Arial"/>
        </w:rPr>
        <w:t xml:space="preserve"> However, the LA, section 47 (4) provides that this general rule may be displaced by an authorising law. </w:t>
      </w:r>
      <w:r w:rsidR="007D0543" w:rsidRPr="00885BAD">
        <w:rPr>
          <w:rFonts w:ascii="Arial" w:hAnsi="Arial" w:cs="Arial"/>
        </w:rPr>
        <w:t xml:space="preserve"> </w:t>
      </w:r>
      <w:r w:rsidRPr="00885BAD">
        <w:rPr>
          <w:rFonts w:ascii="Arial" w:hAnsi="Arial" w:cs="Arial"/>
        </w:rPr>
        <w:t xml:space="preserve">The </w:t>
      </w:r>
      <w:r w:rsidRPr="00885BAD">
        <w:rPr>
          <w:rFonts w:ascii="Arial" w:hAnsi="Arial" w:cs="Arial"/>
          <w:i/>
          <w:iCs/>
        </w:rPr>
        <w:t>Road Transport (Vehicle Registration) Act 1999</w:t>
      </w:r>
      <w:r w:rsidRPr="00885BAD">
        <w:rPr>
          <w:rFonts w:ascii="Arial" w:hAnsi="Arial" w:cs="Arial"/>
        </w:rPr>
        <w:t>, s</w:t>
      </w:r>
      <w:r w:rsidR="007D0543" w:rsidRPr="00885BAD">
        <w:rPr>
          <w:rFonts w:ascii="Arial" w:hAnsi="Arial" w:cs="Arial"/>
        </w:rPr>
        <w:t xml:space="preserve"> </w:t>
      </w:r>
      <w:r w:rsidRPr="00885BAD">
        <w:rPr>
          <w:rFonts w:ascii="Arial" w:hAnsi="Arial" w:cs="Arial"/>
        </w:rPr>
        <w:t>16</w:t>
      </w:r>
      <w:r w:rsidR="007D0543" w:rsidRPr="00885BAD">
        <w:rPr>
          <w:rFonts w:ascii="Arial" w:hAnsi="Arial" w:cs="Arial"/>
        </w:rPr>
        <w:t xml:space="preserve"> </w:t>
      </w:r>
      <w:r w:rsidRPr="00885BAD">
        <w:rPr>
          <w:rFonts w:ascii="Arial" w:hAnsi="Arial" w:cs="Arial"/>
        </w:rPr>
        <w:t>(1), displaces LA, section 47 (3).</w:t>
      </w:r>
      <w:r w:rsidR="007D0543" w:rsidRPr="00885BAD">
        <w:rPr>
          <w:rFonts w:ascii="Arial" w:hAnsi="Arial" w:cs="Arial"/>
        </w:rPr>
        <w:t xml:space="preserve"> </w:t>
      </w:r>
      <w:r w:rsidRPr="00885BAD">
        <w:rPr>
          <w:rFonts w:ascii="Arial" w:hAnsi="Arial" w:cs="Arial"/>
        </w:rPr>
        <w:t xml:space="preserve"> Section 16 (1) provides</w:t>
      </w:r>
      <w:r w:rsidR="007D0543" w:rsidRPr="00885BAD">
        <w:rPr>
          <w:rFonts w:ascii="Arial" w:hAnsi="Arial" w:cs="Arial"/>
        </w:rPr>
        <w:t xml:space="preserve"> </w:t>
      </w:r>
      <w:r w:rsidRPr="00885BAD">
        <w:rPr>
          <w:rFonts w:ascii="Arial" w:hAnsi="Arial" w:cs="Arial"/>
        </w:rPr>
        <w:t xml:space="preserve">that </w:t>
      </w:r>
      <w:r w:rsidRPr="00885BAD">
        <w:rPr>
          <w:rFonts w:ascii="Arial" w:hAnsi="Arial" w:cs="Arial"/>
          <w:lang w:eastAsia="en-AU"/>
        </w:rPr>
        <w:t xml:space="preserve">'A regulation may apply a publication of the National Transport Commission approved, or of matters approved, by the Australian Transport Council </w:t>
      </w:r>
      <w:r w:rsidRPr="00885BAD">
        <w:rPr>
          <w:rFonts w:ascii="Arial" w:hAnsi="Arial" w:cs="Arial"/>
          <w:u w:val="single"/>
          <w:lang w:eastAsia="en-AU"/>
        </w:rPr>
        <w:t>or any other instrument</w:t>
      </w:r>
      <w:r w:rsidRPr="00885BAD">
        <w:rPr>
          <w:rFonts w:ascii="Arial" w:hAnsi="Arial" w:cs="Arial"/>
          <w:lang w:eastAsia="en-AU"/>
        </w:rPr>
        <w:t xml:space="preserve"> as in force from time to time.'</w:t>
      </w:r>
      <w:r w:rsidRPr="00885BAD">
        <w:rPr>
          <w:rFonts w:ascii="Arial" w:hAnsi="Arial" w:cs="Arial"/>
          <w:sz w:val="21"/>
          <w:szCs w:val="21"/>
          <w:lang w:eastAsia="en-AU"/>
        </w:rPr>
        <w:t xml:space="preserve"> </w:t>
      </w:r>
      <w:r w:rsidR="007D0543" w:rsidRPr="00885BAD">
        <w:rPr>
          <w:rFonts w:ascii="Arial" w:hAnsi="Arial" w:cs="Arial"/>
          <w:sz w:val="21"/>
          <w:szCs w:val="21"/>
          <w:lang w:eastAsia="en-AU"/>
        </w:rPr>
        <w:t xml:space="preserve"> </w:t>
      </w:r>
      <w:r w:rsidRPr="00885BAD">
        <w:rPr>
          <w:rFonts w:ascii="Arial" w:hAnsi="Arial" w:cs="Arial"/>
        </w:rPr>
        <w:t>Further, the LA, section 47 (6) provides that if section 47 (3) is displaced, the text of the law or instrument that is incorporated as in force from time to time (and any subsequent amendment or remake of it) is a notifiable instrument and must be published on the legislation register.</w:t>
      </w:r>
      <w:r w:rsidR="007D0543" w:rsidRPr="00885BAD">
        <w:rPr>
          <w:rFonts w:ascii="Arial" w:hAnsi="Arial" w:cs="Arial"/>
        </w:rPr>
        <w:t xml:space="preserve"> </w:t>
      </w:r>
      <w:r w:rsidRPr="00885BAD">
        <w:rPr>
          <w:rFonts w:ascii="Arial" w:hAnsi="Arial" w:cs="Arial"/>
        </w:rPr>
        <w:t xml:space="preserve"> However, the notification requirement under section 47 (6) may also be displaced if the LA, section 47 (7) applies. </w:t>
      </w:r>
      <w:r w:rsidR="007D0543" w:rsidRPr="00885BAD">
        <w:rPr>
          <w:rFonts w:ascii="Arial" w:hAnsi="Arial" w:cs="Arial"/>
        </w:rPr>
        <w:t xml:space="preserve"> </w:t>
      </w:r>
      <w:r w:rsidRPr="00885BAD">
        <w:rPr>
          <w:rFonts w:ascii="Arial" w:hAnsi="Arial" w:cs="Arial"/>
        </w:rPr>
        <w:t xml:space="preserve">The </w:t>
      </w:r>
      <w:r w:rsidRPr="00885BAD">
        <w:rPr>
          <w:rFonts w:ascii="Arial" w:hAnsi="Arial" w:cs="Arial"/>
          <w:i/>
          <w:iCs/>
        </w:rPr>
        <w:t>Road Transport (Vehicle Registration)</w:t>
      </w:r>
      <w:r w:rsidRPr="00885BAD">
        <w:rPr>
          <w:rFonts w:ascii="Arial" w:hAnsi="Arial" w:cs="Arial"/>
        </w:rPr>
        <w:t xml:space="preserve"> </w:t>
      </w:r>
      <w:r w:rsidRPr="00885BAD">
        <w:rPr>
          <w:rFonts w:ascii="Arial" w:hAnsi="Arial" w:cs="Arial"/>
          <w:i/>
          <w:iCs/>
        </w:rPr>
        <w:t>Regulation 2000</w:t>
      </w:r>
      <w:r w:rsidRPr="00885BAD">
        <w:rPr>
          <w:rFonts w:ascii="Arial" w:hAnsi="Arial" w:cs="Arial"/>
        </w:rPr>
        <w:t>, section 5A displaces the LA, section 47 (6) meaning that the 2nd and 3rd edition ADRs are not notifiable instruments. Section 47 (6) is displaced because</w:t>
      </w:r>
      <w:r w:rsidR="007D0543" w:rsidRPr="00885BAD">
        <w:rPr>
          <w:rFonts w:ascii="Arial" w:hAnsi="Arial" w:cs="Arial"/>
        </w:rPr>
        <w:t xml:space="preserve"> the ADRs are readily accessible through the Department of Infrastructure, Transport, Regional Development and Communications website at </w:t>
      </w:r>
      <w:hyperlink r:id="rId8" w:history="1">
        <w:r w:rsidR="007D0543" w:rsidRPr="00885BAD">
          <w:rPr>
            <w:rStyle w:val="Hyperlink"/>
            <w:rFonts w:ascii="Arial" w:hAnsi="Arial" w:cs="Arial"/>
          </w:rPr>
          <w:t>www.infrastructure.gov.au</w:t>
        </w:r>
      </w:hyperlink>
      <w:r w:rsidR="007D0543" w:rsidRPr="00885BAD">
        <w:rPr>
          <w:rFonts w:ascii="Arial" w:hAnsi="Arial" w:cs="Arial"/>
        </w:rPr>
        <w:t xml:space="preserve"> and for the 3</w:t>
      </w:r>
      <w:r w:rsidR="007D0543" w:rsidRPr="00885BAD">
        <w:rPr>
          <w:rFonts w:ascii="Arial" w:hAnsi="Arial" w:cs="Arial"/>
          <w:vertAlign w:val="superscript"/>
        </w:rPr>
        <w:t>rd</w:t>
      </w:r>
      <w:r w:rsidR="007D0543" w:rsidRPr="00885BAD">
        <w:rPr>
          <w:rFonts w:ascii="Arial" w:hAnsi="Arial" w:cs="Arial"/>
        </w:rPr>
        <w:t xml:space="preserve"> Edition ADRs are also available </w:t>
      </w:r>
      <w:r w:rsidR="00885BAD" w:rsidRPr="00885BAD">
        <w:rPr>
          <w:rFonts w:ascii="Arial" w:hAnsi="Arial" w:cs="Arial"/>
        </w:rPr>
        <w:t xml:space="preserve">on the Federal Register of Legislation </w:t>
      </w:r>
      <w:r w:rsidR="007D0543" w:rsidRPr="00885BAD">
        <w:rPr>
          <w:rFonts w:ascii="Arial" w:hAnsi="Arial" w:cs="Arial"/>
        </w:rPr>
        <w:t xml:space="preserve">at </w:t>
      </w:r>
      <w:hyperlink r:id="rId9" w:history="1">
        <w:r w:rsidR="00885BAD" w:rsidRPr="00885BAD">
          <w:rPr>
            <w:rStyle w:val="Hyperlink"/>
            <w:rFonts w:ascii="Arial" w:hAnsi="Arial" w:cs="Arial"/>
          </w:rPr>
          <w:t>www.legislation.gov.au</w:t>
        </w:r>
      </w:hyperlink>
      <w:r w:rsidR="00885BAD" w:rsidRPr="00885BAD">
        <w:rPr>
          <w:rFonts w:ascii="Arial" w:hAnsi="Arial" w:cs="Arial"/>
        </w:rPr>
        <w:t xml:space="preserve"> .  The ADRs, particularly the performance based 3</w:t>
      </w:r>
      <w:r w:rsidR="00885BAD" w:rsidRPr="00885BAD">
        <w:rPr>
          <w:rFonts w:ascii="Arial" w:hAnsi="Arial" w:cs="Arial"/>
          <w:vertAlign w:val="superscript"/>
        </w:rPr>
        <w:t>rd</w:t>
      </w:r>
      <w:r w:rsidR="00885BAD" w:rsidRPr="00885BAD">
        <w:rPr>
          <w:rFonts w:ascii="Arial" w:hAnsi="Arial" w:cs="Arial"/>
        </w:rPr>
        <w:t xml:space="preserve"> Edition ADRs, can be very technical and fairly lengthy in nature and individual vehicle owners would not generally refer to the ADRs themselves to determine if their vehicle complied or not.</w:t>
      </w:r>
    </w:p>
    <w:p w14:paraId="5CF6D1FC" w14:textId="77777777" w:rsidR="008672BF" w:rsidRPr="006146A9" w:rsidRDefault="008672BF">
      <w:pPr>
        <w:rPr>
          <w:rFonts w:ascii="Arial" w:hAnsi="Arial" w:cs="Arial"/>
        </w:rPr>
      </w:pPr>
    </w:p>
    <w:p w14:paraId="3A5C3BED" w14:textId="02BBD01A" w:rsidR="00456FD1" w:rsidRPr="006146A9" w:rsidRDefault="00456FD1" w:rsidP="00456FD1">
      <w:pPr>
        <w:spacing w:after="120"/>
        <w:ind w:left="2160" w:hanging="2160"/>
        <w:rPr>
          <w:rFonts w:ascii="Arial" w:hAnsi="Arial" w:cs="Arial"/>
          <w:b/>
        </w:rPr>
      </w:pPr>
      <w:r w:rsidRPr="006146A9">
        <w:rPr>
          <w:rFonts w:ascii="Arial" w:hAnsi="Arial" w:cs="Arial"/>
          <w:b/>
        </w:rPr>
        <w:t>Clause 13</w:t>
      </w:r>
      <w:r w:rsidRPr="006146A9">
        <w:rPr>
          <w:rFonts w:ascii="Arial" w:hAnsi="Arial" w:cs="Arial"/>
          <w:b/>
        </w:rPr>
        <w:tab/>
        <w:t>Schedule 1, sections 1.17 and 1.18</w:t>
      </w:r>
      <w:r w:rsidR="00C370B4">
        <w:rPr>
          <w:rFonts w:ascii="Arial" w:hAnsi="Arial" w:cs="Arial"/>
          <w:b/>
        </w:rPr>
        <w:t xml:space="preserve"> </w:t>
      </w:r>
    </w:p>
    <w:p w14:paraId="4C9105E0" w14:textId="77777777" w:rsidR="001D0B0A" w:rsidRDefault="008C2D02" w:rsidP="00456FD1">
      <w:pPr>
        <w:rPr>
          <w:rFonts w:ascii="Arial" w:hAnsi="Arial" w:cs="Arial"/>
        </w:rPr>
      </w:pPr>
      <w:r>
        <w:rPr>
          <w:rFonts w:ascii="Arial" w:hAnsi="Arial" w:cs="Arial"/>
        </w:rPr>
        <w:t xml:space="preserve">This clause </w:t>
      </w:r>
      <w:r w:rsidR="001D0B0A">
        <w:rPr>
          <w:rFonts w:ascii="Arial" w:hAnsi="Arial" w:cs="Arial"/>
        </w:rPr>
        <w:t>replaces the existing sections 1.17 and 1.18 in schedule 1 and inserts a new section 1.16A.</w:t>
      </w:r>
    </w:p>
    <w:p w14:paraId="46EF0C56" w14:textId="77777777" w:rsidR="001D0B0A" w:rsidRDefault="001D0B0A" w:rsidP="00456FD1">
      <w:pPr>
        <w:rPr>
          <w:rFonts w:ascii="Arial" w:hAnsi="Arial" w:cs="Arial"/>
        </w:rPr>
      </w:pPr>
    </w:p>
    <w:p w14:paraId="55806D03" w14:textId="5C01FDE5" w:rsidR="00456FD1" w:rsidRDefault="001D0B0A" w:rsidP="00456FD1">
      <w:pPr>
        <w:rPr>
          <w:rFonts w:ascii="Arial" w:hAnsi="Arial" w:cs="Arial"/>
        </w:rPr>
      </w:pPr>
      <w:r>
        <w:rPr>
          <w:rFonts w:ascii="Arial" w:hAnsi="Arial" w:cs="Arial"/>
        </w:rPr>
        <w:t>The</w:t>
      </w:r>
      <w:r w:rsidR="008C2D02">
        <w:rPr>
          <w:rFonts w:ascii="Arial" w:hAnsi="Arial" w:cs="Arial"/>
        </w:rPr>
        <w:t xml:space="preserve"> new </w:t>
      </w:r>
      <w:r>
        <w:rPr>
          <w:rFonts w:ascii="Arial" w:hAnsi="Arial" w:cs="Arial"/>
        </w:rPr>
        <w:t>section</w:t>
      </w:r>
      <w:r w:rsidR="008C2D02">
        <w:rPr>
          <w:rFonts w:ascii="Arial" w:hAnsi="Arial" w:cs="Arial"/>
        </w:rPr>
        <w:t xml:space="preserve"> 1.16A, </w:t>
      </w:r>
      <w:r>
        <w:rPr>
          <w:rFonts w:ascii="Arial" w:hAnsi="Arial" w:cs="Arial"/>
        </w:rPr>
        <w:t xml:space="preserve">provides that </w:t>
      </w:r>
      <w:r w:rsidR="008C2D02">
        <w:rPr>
          <w:rFonts w:ascii="Arial" w:hAnsi="Arial" w:cs="Arial"/>
        </w:rPr>
        <w:t xml:space="preserve">a vehicle need </w:t>
      </w:r>
      <w:r w:rsidR="00FB1065">
        <w:rPr>
          <w:rFonts w:ascii="Arial" w:hAnsi="Arial" w:cs="Arial"/>
        </w:rPr>
        <w:t xml:space="preserve">not </w:t>
      </w:r>
      <w:r w:rsidR="008C2D02">
        <w:rPr>
          <w:rFonts w:ascii="Arial" w:hAnsi="Arial" w:cs="Arial"/>
        </w:rPr>
        <w:t>comply with an ADR applied in section 1.14(1) or section 1.15 (1) if the vehicle is on the RAV.</w:t>
      </w:r>
      <w:r w:rsidR="004E0CD6">
        <w:rPr>
          <w:rFonts w:ascii="Arial" w:hAnsi="Arial" w:cs="Arial"/>
        </w:rPr>
        <w:t xml:space="preserve">  This provides that a vehicle need not comply with an ADR if approval has been provided under the RVSA for the vehicle</w:t>
      </w:r>
      <w:r w:rsidR="00D26E9E">
        <w:rPr>
          <w:rFonts w:ascii="Arial" w:hAnsi="Arial" w:cs="Arial"/>
        </w:rPr>
        <w:t xml:space="preserve"> to be supplied for use on road.</w:t>
      </w:r>
    </w:p>
    <w:p w14:paraId="04A7FF80" w14:textId="3C018EA4" w:rsidR="008C2D02" w:rsidRDefault="008C2D02" w:rsidP="00456FD1">
      <w:pPr>
        <w:rPr>
          <w:rFonts w:ascii="Arial" w:hAnsi="Arial" w:cs="Arial"/>
        </w:rPr>
      </w:pPr>
    </w:p>
    <w:p w14:paraId="22CA0BD0" w14:textId="47B82FED" w:rsidR="008C2D02" w:rsidRDefault="008C2D02" w:rsidP="00BE3745">
      <w:pPr>
        <w:rPr>
          <w:rFonts w:ascii="Arial" w:hAnsi="Arial" w:cs="Arial"/>
        </w:rPr>
      </w:pPr>
      <w:r>
        <w:rPr>
          <w:rFonts w:ascii="Arial" w:hAnsi="Arial" w:cs="Arial"/>
        </w:rPr>
        <w:t>The</w:t>
      </w:r>
      <w:r w:rsidR="001D0B0A">
        <w:rPr>
          <w:rFonts w:ascii="Arial" w:hAnsi="Arial" w:cs="Arial"/>
        </w:rPr>
        <w:t xml:space="preserve"> new</w:t>
      </w:r>
      <w:r>
        <w:rPr>
          <w:rFonts w:ascii="Arial" w:hAnsi="Arial" w:cs="Arial"/>
        </w:rPr>
        <w:t xml:space="preserve"> section 1.17</w:t>
      </w:r>
      <w:r w:rsidR="006A5369">
        <w:rPr>
          <w:rFonts w:ascii="Arial" w:hAnsi="Arial" w:cs="Arial"/>
        </w:rPr>
        <w:t xml:space="preserve"> </w:t>
      </w:r>
      <w:r w:rsidR="001D0B0A">
        <w:rPr>
          <w:rFonts w:ascii="Arial" w:hAnsi="Arial" w:cs="Arial"/>
        </w:rPr>
        <w:t>provides that a vehicle need not comply with an ADR</w:t>
      </w:r>
      <w:r w:rsidR="00446398">
        <w:rPr>
          <w:rFonts w:ascii="Arial" w:hAnsi="Arial" w:cs="Arial"/>
        </w:rPr>
        <w:t xml:space="preserve"> if </w:t>
      </w:r>
      <w:r w:rsidR="001D0B0A">
        <w:rPr>
          <w:rFonts w:ascii="Arial" w:hAnsi="Arial" w:cs="Arial"/>
        </w:rPr>
        <w:t>a determination under the RVSA provides that a vehicle is not a road vehicle and preserves the existing provision that a vehicle need not comply with an ADR if there is a determination or declaration under the MVSA that the vehicle is not a road vehicle for that Act.</w:t>
      </w:r>
    </w:p>
    <w:p w14:paraId="00136181" w14:textId="77777777" w:rsidR="00BE3745" w:rsidRDefault="00BE3745" w:rsidP="00BE3745">
      <w:pPr>
        <w:rPr>
          <w:rFonts w:ascii="Arial" w:hAnsi="Arial" w:cs="Arial"/>
        </w:rPr>
      </w:pPr>
    </w:p>
    <w:p w14:paraId="3411E8C7" w14:textId="0E9CA673" w:rsidR="009874DE" w:rsidRDefault="001D0B0A" w:rsidP="00BE3745">
      <w:pPr>
        <w:rPr>
          <w:rFonts w:ascii="Arial" w:hAnsi="Arial" w:cs="Arial"/>
        </w:rPr>
      </w:pPr>
      <w:r>
        <w:rPr>
          <w:rFonts w:ascii="Arial" w:hAnsi="Arial" w:cs="Arial"/>
        </w:rPr>
        <w:lastRenderedPageBreak/>
        <w:t>The new s</w:t>
      </w:r>
      <w:r w:rsidR="00E20E02">
        <w:rPr>
          <w:rFonts w:ascii="Arial" w:hAnsi="Arial" w:cs="Arial"/>
        </w:rPr>
        <w:t xml:space="preserve">ection 1.18 </w:t>
      </w:r>
      <w:r w:rsidR="00A943A8">
        <w:rPr>
          <w:rFonts w:ascii="Arial" w:hAnsi="Arial" w:cs="Arial"/>
        </w:rPr>
        <w:t>preserves the existing requirement</w:t>
      </w:r>
      <w:r w:rsidR="00D26E9E">
        <w:rPr>
          <w:rFonts w:ascii="Arial" w:hAnsi="Arial" w:cs="Arial"/>
        </w:rPr>
        <w:t>s</w:t>
      </w:r>
      <w:r w:rsidR="00A943A8">
        <w:rPr>
          <w:rFonts w:ascii="Arial" w:hAnsi="Arial" w:cs="Arial"/>
        </w:rPr>
        <w:t xml:space="preserve"> that a vehicle need not comply with an ADR </w:t>
      </w:r>
      <w:r w:rsidR="00D26E9E">
        <w:rPr>
          <w:rFonts w:ascii="Arial" w:hAnsi="Arial" w:cs="Arial"/>
        </w:rPr>
        <w:t>if approv</w:t>
      </w:r>
      <w:r w:rsidR="009874DE">
        <w:rPr>
          <w:rFonts w:ascii="Arial" w:hAnsi="Arial" w:cs="Arial"/>
        </w:rPr>
        <w:t>ed</w:t>
      </w:r>
      <w:r w:rsidR="00D26E9E">
        <w:rPr>
          <w:rFonts w:ascii="Arial" w:hAnsi="Arial" w:cs="Arial"/>
        </w:rPr>
        <w:t xml:space="preserve"> under sections 10A (2) or (3), 14A (1) or 15</w:t>
      </w:r>
      <w:r w:rsidR="009874DE">
        <w:rPr>
          <w:rFonts w:ascii="Arial" w:hAnsi="Arial" w:cs="Arial"/>
        </w:rPr>
        <w:t xml:space="preserve"> (2) and the vehicle meets any conditions imposed by the approval.  The provision about an approval under section 14A (1) of the MVSA is limited to vehicles supplied to market before 1 July 2022 when the preservation of parts of the MVSA through the </w:t>
      </w:r>
      <w:r w:rsidR="009874DE" w:rsidRPr="009874DE">
        <w:rPr>
          <w:rFonts w:ascii="Arial" w:hAnsi="Arial" w:cs="Arial"/>
          <w:i/>
          <w:iCs/>
        </w:rPr>
        <w:t>Road Vehicle Standards (Consequential and Transitional Provisions Act 2018</w:t>
      </w:r>
      <w:r w:rsidR="009874DE">
        <w:rPr>
          <w:rFonts w:ascii="Arial" w:hAnsi="Arial" w:cs="Arial"/>
        </w:rPr>
        <w:t xml:space="preserve"> (C</w:t>
      </w:r>
      <w:r w:rsidR="00A30928">
        <w:rPr>
          <w:rFonts w:ascii="Arial" w:hAnsi="Arial" w:cs="Arial"/>
        </w:rPr>
        <w:t>th</w:t>
      </w:r>
      <w:r w:rsidR="009874DE">
        <w:rPr>
          <w:rFonts w:ascii="Arial" w:hAnsi="Arial" w:cs="Arial"/>
        </w:rPr>
        <w:t>) expire.</w:t>
      </w:r>
      <w:r w:rsidR="00E0530A">
        <w:rPr>
          <w:rFonts w:ascii="Arial" w:hAnsi="Arial" w:cs="Arial"/>
        </w:rPr>
        <w:t xml:space="preserve">  The provision in relation to approvals under section 15 (2) of the MVSA is limited to approvals under section 15 (2) of that Act in place immediately prior to its repeal.</w:t>
      </w:r>
    </w:p>
    <w:p w14:paraId="75E033D5" w14:textId="77777777" w:rsidR="00BE3745" w:rsidRDefault="00BE3745" w:rsidP="00BE3745">
      <w:pPr>
        <w:rPr>
          <w:rFonts w:ascii="Arial" w:hAnsi="Arial" w:cs="Arial"/>
        </w:rPr>
      </w:pPr>
    </w:p>
    <w:p w14:paraId="6DF00A2B" w14:textId="7E8CAABB" w:rsidR="00E0530A" w:rsidRDefault="00C675F2" w:rsidP="00BE3745">
      <w:pPr>
        <w:rPr>
          <w:rFonts w:ascii="Arial" w:hAnsi="Arial" w:cs="Arial"/>
        </w:rPr>
      </w:pPr>
      <w:r>
        <w:rPr>
          <w:rFonts w:ascii="Arial" w:hAnsi="Arial" w:cs="Arial"/>
        </w:rPr>
        <w:t xml:space="preserve">The note </w:t>
      </w:r>
      <w:r w:rsidR="009178FA">
        <w:rPr>
          <w:rFonts w:ascii="Arial" w:hAnsi="Arial" w:cs="Arial"/>
        </w:rPr>
        <w:t>for</w:t>
      </w:r>
      <w:r>
        <w:rPr>
          <w:rFonts w:ascii="Arial" w:hAnsi="Arial" w:cs="Arial"/>
        </w:rPr>
        <w:t xml:space="preserve"> s</w:t>
      </w:r>
      <w:r w:rsidR="009131E1">
        <w:rPr>
          <w:rFonts w:ascii="Arial" w:hAnsi="Arial" w:cs="Arial"/>
        </w:rPr>
        <w:t xml:space="preserve">ection 1.18 (1) </w:t>
      </w:r>
      <w:r>
        <w:rPr>
          <w:rFonts w:ascii="Arial" w:hAnsi="Arial" w:cs="Arial"/>
        </w:rPr>
        <w:t>ha</w:t>
      </w:r>
      <w:r w:rsidR="005E3A44">
        <w:rPr>
          <w:rFonts w:ascii="Arial" w:hAnsi="Arial" w:cs="Arial"/>
        </w:rPr>
        <w:t>s</w:t>
      </w:r>
      <w:r w:rsidR="009131E1">
        <w:rPr>
          <w:rFonts w:ascii="Arial" w:hAnsi="Arial" w:cs="Arial"/>
        </w:rPr>
        <w:t xml:space="preserve"> been </w:t>
      </w:r>
      <w:r w:rsidR="00E0530A">
        <w:rPr>
          <w:rFonts w:ascii="Arial" w:hAnsi="Arial" w:cs="Arial"/>
        </w:rPr>
        <w:t xml:space="preserve">restructured in line with current drafting practice and </w:t>
      </w:r>
      <w:r w:rsidR="009178FA">
        <w:rPr>
          <w:rFonts w:ascii="Arial" w:hAnsi="Arial" w:cs="Arial"/>
        </w:rPr>
        <w:t>combin</w:t>
      </w:r>
      <w:r w:rsidR="00A30928">
        <w:rPr>
          <w:rFonts w:ascii="Arial" w:hAnsi="Arial" w:cs="Arial"/>
        </w:rPr>
        <w:t>es</w:t>
      </w:r>
      <w:r w:rsidR="009178FA">
        <w:rPr>
          <w:rFonts w:ascii="Arial" w:hAnsi="Arial" w:cs="Arial"/>
        </w:rPr>
        <w:t xml:space="preserve"> two notes into one.</w:t>
      </w:r>
    </w:p>
    <w:p w14:paraId="4542A51C" w14:textId="77777777" w:rsidR="00BE3745" w:rsidRDefault="00BE3745" w:rsidP="00BE3745">
      <w:pPr>
        <w:rPr>
          <w:rFonts w:ascii="Arial" w:hAnsi="Arial" w:cs="Arial"/>
        </w:rPr>
      </w:pPr>
    </w:p>
    <w:p w14:paraId="0C9AF14B" w14:textId="3D8E1186" w:rsidR="006976D6" w:rsidRDefault="00E0530A" w:rsidP="00BE3745">
      <w:pPr>
        <w:rPr>
          <w:rFonts w:ascii="Arial" w:hAnsi="Arial" w:cs="Arial"/>
        </w:rPr>
      </w:pPr>
      <w:r>
        <w:rPr>
          <w:rFonts w:ascii="Arial" w:hAnsi="Arial" w:cs="Arial"/>
        </w:rPr>
        <w:t>Two notes have been added under</w:t>
      </w:r>
      <w:r w:rsidR="005E3A44">
        <w:rPr>
          <w:rFonts w:ascii="Arial" w:hAnsi="Arial" w:cs="Arial"/>
        </w:rPr>
        <w:t xml:space="preserve"> s</w:t>
      </w:r>
      <w:r w:rsidR="009131E1">
        <w:rPr>
          <w:rFonts w:ascii="Arial" w:hAnsi="Arial" w:cs="Arial"/>
        </w:rPr>
        <w:t xml:space="preserve">ection 1.18 (2) to explain </w:t>
      </w:r>
      <w:r w:rsidR="006F5308">
        <w:rPr>
          <w:rFonts w:ascii="Arial" w:hAnsi="Arial" w:cs="Arial"/>
        </w:rPr>
        <w:t xml:space="preserve">that despite the repeal of the </w:t>
      </w:r>
      <w:r w:rsidR="00FB1065">
        <w:rPr>
          <w:rFonts w:ascii="Arial" w:hAnsi="Arial" w:cs="Arial"/>
        </w:rPr>
        <w:t>MVSA</w:t>
      </w:r>
      <w:r w:rsidR="006F5308">
        <w:rPr>
          <w:rFonts w:ascii="Arial" w:hAnsi="Arial" w:cs="Arial"/>
        </w:rPr>
        <w:t xml:space="preserve"> on 1 July 2021, approvals in force immediately before the repeal continue </w:t>
      </w:r>
      <w:r w:rsidR="00A30928">
        <w:rPr>
          <w:rFonts w:ascii="Arial" w:hAnsi="Arial" w:cs="Arial"/>
        </w:rPr>
        <w:t>un</w:t>
      </w:r>
      <w:r w:rsidR="006F5308">
        <w:rPr>
          <w:rFonts w:ascii="Arial" w:hAnsi="Arial" w:cs="Arial"/>
        </w:rPr>
        <w:t>t</w:t>
      </w:r>
      <w:r w:rsidR="00A30928">
        <w:rPr>
          <w:rFonts w:ascii="Arial" w:hAnsi="Arial" w:cs="Arial"/>
        </w:rPr>
        <w:t>i</w:t>
      </w:r>
      <w:r w:rsidR="006F5308">
        <w:rPr>
          <w:rFonts w:ascii="Arial" w:hAnsi="Arial" w:cs="Arial"/>
        </w:rPr>
        <w:t xml:space="preserve">l </w:t>
      </w:r>
      <w:r w:rsidR="005204D3">
        <w:rPr>
          <w:rFonts w:ascii="Arial" w:hAnsi="Arial" w:cs="Arial"/>
        </w:rPr>
        <w:t>30</w:t>
      </w:r>
      <w:r w:rsidR="006F5308">
        <w:rPr>
          <w:rFonts w:ascii="Arial" w:hAnsi="Arial" w:cs="Arial"/>
        </w:rPr>
        <w:t xml:space="preserve"> Ju</w:t>
      </w:r>
      <w:r w:rsidR="005204D3">
        <w:rPr>
          <w:rFonts w:ascii="Arial" w:hAnsi="Arial" w:cs="Arial"/>
        </w:rPr>
        <w:t>n</w:t>
      </w:r>
      <w:r w:rsidR="006F5308">
        <w:rPr>
          <w:rFonts w:ascii="Arial" w:hAnsi="Arial" w:cs="Arial"/>
        </w:rPr>
        <w:t xml:space="preserve"> 2022 and new approvals may be give</w:t>
      </w:r>
      <w:r w:rsidR="005E3A44">
        <w:rPr>
          <w:rFonts w:ascii="Arial" w:hAnsi="Arial" w:cs="Arial"/>
        </w:rPr>
        <w:t>n</w:t>
      </w:r>
      <w:r w:rsidR="006F5308">
        <w:rPr>
          <w:rFonts w:ascii="Arial" w:hAnsi="Arial" w:cs="Arial"/>
        </w:rPr>
        <w:t xml:space="preserve"> between 1</w:t>
      </w:r>
      <w:r>
        <w:rPr>
          <w:rFonts w:ascii="Arial" w:hAnsi="Arial" w:cs="Arial"/>
        </w:rPr>
        <w:t> </w:t>
      </w:r>
      <w:r w:rsidR="006F5308">
        <w:rPr>
          <w:rFonts w:ascii="Arial" w:hAnsi="Arial" w:cs="Arial"/>
        </w:rPr>
        <w:t xml:space="preserve">July 2021 to </w:t>
      </w:r>
      <w:r w:rsidR="005204D3">
        <w:rPr>
          <w:rFonts w:ascii="Arial" w:hAnsi="Arial" w:cs="Arial"/>
        </w:rPr>
        <w:t>30</w:t>
      </w:r>
      <w:r w:rsidR="006F5308">
        <w:rPr>
          <w:rFonts w:ascii="Arial" w:hAnsi="Arial" w:cs="Arial"/>
        </w:rPr>
        <w:t xml:space="preserve"> Ju</w:t>
      </w:r>
      <w:r w:rsidR="005204D3">
        <w:rPr>
          <w:rFonts w:ascii="Arial" w:hAnsi="Arial" w:cs="Arial"/>
        </w:rPr>
        <w:t>ne</w:t>
      </w:r>
      <w:r w:rsidR="006F5308">
        <w:rPr>
          <w:rFonts w:ascii="Arial" w:hAnsi="Arial" w:cs="Arial"/>
        </w:rPr>
        <w:t xml:space="preserve"> 2022 and remain in force until 1 July 2022</w:t>
      </w:r>
      <w:r>
        <w:rPr>
          <w:rFonts w:ascii="Arial" w:hAnsi="Arial" w:cs="Arial"/>
        </w:rPr>
        <w:t xml:space="preserve">, and </w:t>
      </w:r>
      <w:r w:rsidR="006F5308">
        <w:rPr>
          <w:rFonts w:ascii="Arial" w:hAnsi="Arial" w:cs="Arial"/>
        </w:rPr>
        <w:t xml:space="preserve">that approvals may be given under the </w:t>
      </w:r>
      <w:r w:rsidR="00FB1065">
        <w:rPr>
          <w:rFonts w:ascii="Arial" w:hAnsi="Arial" w:cs="Arial"/>
        </w:rPr>
        <w:t>MVSA</w:t>
      </w:r>
      <w:r w:rsidR="006F5308">
        <w:rPr>
          <w:rFonts w:ascii="Arial" w:hAnsi="Arial" w:cs="Arial"/>
        </w:rPr>
        <w:t xml:space="preserve"> section 14A (1) </w:t>
      </w:r>
      <w:r w:rsidR="00C2559A">
        <w:rPr>
          <w:rFonts w:ascii="Arial" w:hAnsi="Arial" w:cs="Arial"/>
        </w:rPr>
        <w:t xml:space="preserve">may also have been given under </w:t>
      </w:r>
      <w:r>
        <w:rPr>
          <w:rFonts w:ascii="Arial" w:hAnsi="Arial" w:cs="Arial"/>
        </w:rPr>
        <w:t xml:space="preserve">section 20 of the repealed </w:t>
      </w:r>
      <w:r w:rsidR="00C2559A" w:rsidRPr="00E0530A">
        <w:rPr>
          <w:rFonts w:ascii="Arial" w:hAnsi="Arial" w:cs="Arial"/>
          <w:i/>
          <w:iCs/>
        </w:rPr>
        <w:t>Motor Vehicle Standards Regulations 1989</w:t>
      </w:r>
      <w:r w:rsidR="00C2559A">
        <w:rPr>
          <w:rFonts w:ascii="Arial" w:hAnsi="Arial" w:cs="Arial"/>
        </w:rPr>
        <w:t xml:space="preserve"> (Cth)</w:t>
      </w:r>
      <w:r w:rsidR="006F5308">
        <w:rPr>
          <w:rFonts w:ascii="Arial" w:hAnsi="Arial" w:cs="Arial"/>
        </w:rPr>
        <w:t>.</w:t>
      </w:r>
    </w:p>
    <w:p w14:paraId="2A04243C" w14:textId="77777777" w:rsidR="00BE3745" w:rsidRDefault="00BE3745" w:rsidP="00BE3745">
      <w:pPr>
        <w:rPr>
          <w:rFonts w:ascii="Arial" w:hAnsi="Arial" w:cs="Arial"/>
        </w:rPr>
      </w:pPr>
    </w:p>
    <w:p w14:paraId="45B653B5" w14:textId="3E3ECEAF" w:rsidR="00E20E02" w:rsidRPr="005E3A44" w:rsidRDefault="00E0530A" w:rsidP="00BE3745">
      <w:pPr>
        <w:rPr>
          <w:rFonts w:ascii="Arial" w:hAnsi="Arial" w:cs="Arial"/>
        </w:rPr>
      </w:pPr>
      <w:r>
        <w:rPr>
          <w:rFonts w:ascii="Arial" w:hAnsi="Arial" w:cs="Arial"/>
        </w:rPr>
        <w:t>A note has been added under s</w:t>
      </w:r>
      <w:r w:rsidR="00C675F2">
        <w:rPr>
          <w:rFonts w:ascii="Arial" w:hAnsi="Arial" w:cs="Arial"/>
        </w:rPr>
        <w:t xml:space="preserve">ection 1.18 (3) </w:t>
      </w:r>
      <w:r>
        <w:rPr>
          <w:rFonts w:ascii="Arial" w:hAnsi="Arial" w:cs="Arial"/>
        </w:rPr>
        <w:t>to explain</w:t>
      </w:r>
      <w:r w:rsidR="00C370B4" w:rsidRPr="005E3A44">
        <w:rPr>
          <w:rFonts w:ascii="Arial" w:hAnsi="Arial" w:cs="Arial"/>
        </w:rPr>
        <w:t xml:space="preserve"> that approvals </w:t>
      </w:r>
      <w:r w:rsidR="005E3A44">
        <w:rPr>
          <w:rFonts w:ascii="Arial" w:hAnsi="Arial" w:cs="Arial"/>
        </w:rPr>
        <w:t xml:space="preserve">given </w:t>
      </w:r>
      <w:r w:rsidR="00C370B4" w:rsidRPr="005E3A44">
        <w:rPr>
          <w:rFonts w:ascii="Arial" w:hAnsi="Arial" w:cs="Arial"/>
        </w:rPr>
        <w:t xml:space="preserve">under </w:t>
      </w:r>
      <w:r>
        <w:rPr>
          <w:rFonts w:ascii="Arial" w:hAnsi="Arial" w:cs="Arial"/>
        </w:rPr>
        <w:t xml:space="preserve">section 15 (2) of </w:t>
      </w:r>
      <w:r w:rsidR="00C370B4" w:rsidRPr="005E3A44">
        <w:rPr>
          <w:rFonts w:ascii="Arial" w:hAnsi="Arial" w:cs="Arial"/>
        </w:rPr>
        <w:t xml:space="preserve">the </w:t>
      </w:r>
      <w:r w:rsidR="00FB1065" w:rsidRPr="005E3A44">
        <w:rPr>
          <w:rFonts w:ascii="Arial" w:hAnsi="Arial" w:cs="Arial"/>
        </w:rPr>
        <w:t>MVSA</w:t>
      </w:r>
      <w:r w:rsidR="00C370B4" w:rsidRPr="005E3A44">
        <w:rPr>
          <w:rFonts w:ascii="Arial" w:hAnsi="Arial" w:cs="Arial"/>
        </w:rPr>
        <w:t xml:space="preserve"> may also </w:t>
      </w:r>
      <w:r w:rsidR="00F75350">
        <w:rPr>
          <w:rFonts w:ascii="Arial" w:hAnsi="Arial" w:cs="Arial"/>
        </w:rPr>
        <w:t xml:space="preserve">have been </w:t>
      </w:r>
      <w:r w:rsidR="00C370B4" w:rsidRPr="005E3A44">
        <w:rPr>
          <w:rFonts w:ascii="Arial" w:hAnsi="Arial" w:cs="Arial"/>
        </w:rPr>
        <w:t xml:space="preserve">given under </w:t>
      </w:r>
      <w:r w:rsidR="00F75350">
        <w:rPr>
          <w:rFonts w:ascii="Arial" w:hAnsi="Arial" w:cs="Arial"/>
        </w:rPr>
        <w:t xml:space="preserve">section 20 of the repealed </w:t>
      </w:r>
      <w:r w:rsidR="00C2559A" w:rsidRPr="00F75350">
        <w:rPr>
          <w:rFonts w:ascii="Arial" w:hAnsi="Arial" w:cs="Arial"/>
          <w:i/>
          <w:iCs/>
        </w:rPr>
        <w:t>Motor Vehicle Standards Regulations 1989</w:t>
      </w:r>
      <w:r w:rsidR="00C2559A" w:rsidRPr="005E3A44">
        <w:rPr>
          <w:rFonts w:ascii="Arial" w:hAnsi="Arial" w:cs="Arial"/>
        </w:rPr>
        <w:t xml:space="preserve"> (Cth)</w:t>
      </w:r>
      <w:r w:rsidR="00C370B4" w:rsidRPr="005E3A44">
        <w:rPr>
          <w:rFonts w:ascii="Arial" w:hAnsi="Arial" w:cs="Arial"/>
        </w:rPr>
        <w:t>.</w:t>
      </w:r>
    </w:p>
    <w:p w14:paraId="4B62296D" w14:textId="0FDC1677" w:rsidR="009131E1" w:rsidRDefault="009131E1" w:rsidP="00456FD1">
      <w:pPr>
        <w:rPr>
          <w:rFonts w:ascii="Arial" w:hAnsi="Arial" w:cs="Arial"/>
        </w:rPr>
      </w:pPr>
    </w:p>
    <w:p w14:paraId="54527F56" w14:textId="48DE9A76" w:rsidR="00456FD1" w:rsidRPr="006146A9" w:rsidRDefault="00456FD1" w:rsidP="00456FD1">
      <w:pPr>
        <w:spacing w:after="120"/>
        <w:ind w:left="2160" w:hanging="2160"/>
        <w:rPr>
          <w:rFonts w:ascii="Arial" w:hAnsi="Arial" w:cs="Arial"/>
          <w:b/>
        </w:rPr>
      </w:pPr>
      <w:r w:rsidRPr="006146A9">
        <w:rPr>
          <w:rFonts w:ascii="Arial" w:hAnsi="Arial" w:cs="Arial"/>
          <w:b/>
        </w:rPr>
        <w:t>Clause 14</w:t>
      </w:r>
      <w:r w:rsidRPr="006146A9">
        <w:rPr>
          <w:rFonts w:ascii="Arial" w:hAnsi="Arial" w:cs="Arial"/>
          <w:b/>
        </w:rPr>
        <w:tab/>
        <w:t>Schedule 1, sections 1.19 (4)</w:t>
      </w:r>
    </w:p>
    <w:p w14:paraId="5800917B" w14:textId="4EF900B2" w:rsidR="00456FD1" w:rsidRDefault="00456FD1" w:rsidP="00456FD1">
      <w:pPr>
        <w:rPr>
          <w:rFonts w:ascii="Arial" w:hAnsi="Arial" w:cs="Arial"/>
        </w:rPr>
      </w:pPr>
    </w:p>
    <w:p w14:paraId="262C6129" w14:textId="66CE4DD4" w:rsidR="00BE3745" w:rsidRDefault="004050DD" w:rsidP="00456FD1">
      <w:pPr>
        <w:rPr>
          <w:rFonts w:ascii="Arial" w:hAnsi="Arial" w:cs="Arial"/>
        </w:rPr>
      </w:pPr>
      <w:r>
        <w:rPr>
          <w:rFonts w:ascii="Arial" w:hAnsi="Arial" w:cs="Arial"/>
        </w:rPr>
        <w:t xml:space="preserve">This clause </w:t>
      </w:r>
      <w:r w:rsidR="00BE3745">
        <w:rPr>
          <w:rFonts w:ascii="Arial" w:hAnsi="Arial" w:cs="Arial"/>
        </w:rPr>
        <w:t>replaces section 1.19 (4) and more closely aligns the definition of personally imported vehicle with the definition of personally imported vehicle in the MVSA and RVSA and the arrangements for approval to import such vehicles under those Acts and the transition from the MVSA to the RVSA.</w:t>
      </w:r>
    </w:p>
    <w:p w14:paraId="58B22C99" w14:textId="77777777" w:rsidR="00BE3745" w:rsidRDefault="00BE3745" w:rsidP="00456FD1">
      <w:pPr>
        <w:rPr>
          <w:rFonts w:ascii="Arial" w:hAnsi="Arial" w:cs="Arial"/>
        </w:rPr>
      </w:pPr>
    </w:p>
    <w:p w14:paraId="419C7E09" w14:textId="647A15CD" w:rsidR="00A8295F" w:rsidRPr="008170D4" w:rsidRDefault="008561E3" w:rsidP="00456FD1">
      <w:pPr>
        <w:rPr>
          <w:rFonts w:ascii="Calibri" w:hAnsi="Calibri" w:cs="Calibri"/>
        </w:rPr>
      </w:pPr>
      <w:r>
        <w:rPr>
          <w:rFonts w:ascii="Arial" w:hAnsi="Arial" w:cs="Arial"/>
        </w:rPr>
        <w:t>A not</w:t>
      </w:r>
      <w:r w:rsidR="00BE3745">
        <w:rPr>
          <w:rFonts w:ascii="Arial" w:hAnsi="Arial" w:cs="Arial"/>
        </w:rPr>
        <w:t>e ha</w:t>
      </w:r>
      <w:r>
        <w:rPr>
          <w:rFonts w:ascii="Arial" w:hAnsi="Arial" w:cs="Arial"/>
        </w:rPr>
        <w:t>s</w:t>
      </w:r>
      <w:r w:rsidR="00BE3745">
        <w:rPr>
          <w:rFonts w:ascii="Arial" w:hAnsi="Arial" w:cs="Arial"/>
        </w:rPr>
        <w:t xml:space="preserve"> been added to explain </w:t>
      </w:r>
      <w:r>
        <w:rPr>
          <w:rFonts w:ascii="Arial" w:hAnsi="Arial" w:cs="Arial"/>
        </w:rPr>
        <w:t xml:space="preserve">that despite the repeal of the MVSA, </w:t>
      </w:r>
      <w:r w:rsidR="008170D4">
        <w:rPr>
          <w:rFonts w:ascii="Arial" w:hAnsi="Arial" w:cs="Arial"/>
        </w:rPr>
        <w:t xml:space="preserve">approvals in force immediately before the repeal continue to be in force until </w:t>
      </w:r>
      <w:r w:rsidR="005204D3">
        <w:rPr>
          <w:rFonts w:ascii="Arial" w:hAnsi="Arial" w:cs="Arial"/>
        </w:rPr>
        <w:t>30</w:t>
      </w:r>
      <w:r>
        <w:rPr>
          <w:rFonts w:ascii="Arial" w:hAnsi="Arial" w:cs="Arial"/>
        </w:rPr>
        <w:t> </w:t>
      </w:r>
      <w:r w:rsidR="008170D4">
        <w:rPr>
          <w:rFonts w:ascii="Arial" w:hAnsi="Arial" w:cs="Arial"/>
        </w:rPr>
        <w:t>Ju</w:t>
      </w:r>
      <w:r w:rsidR="005204D3">
        <w:rPr>
          <w:rFonts w:ascii="Arial" w:hAnsi="Arial" w:cs="Arial"/>
        </w:rPr>
        <w:t>ne</w:t>
      </w:r>
      <w:r w:rsidR="008170D4">
        <w:rPr>
          <w:rFonts w:ascii="Arial" w:hAnsi="Arial" w:cs="Arial"/>
        </w:rPr>
        <w:t xml:space="preserve"> 2022, and that new approvals may be given between 1 July 2021 to </w:t>
      </w:r>
      <w:r w:rsidR="005204D3">
        <w:rPr>
          <w:rFonts w:ascii="Arial" w:hAnsi="Arial" w:cs="Arial"/>
        </w:rPr>
        <w:t>30</w:t>
      </w:r>
      <w:r>
        <w:rPr>
          <w:rFonts w:ascii="Arial" w:hAnsi="Arial" w:cs="Arial"/>
        </w:rPr>
        <w:t> </w:t>
      </w:r>
      <w:r w:rsidR="008170D4">
        <w:rPr>
          <w:rFonts w:ascii="Arial" w:hAnsi="Arial" w:cs="Arial"/>
        </w:rPr>
        <w:t>Ju</w:t>
      </w:r>
      <w:r w:rsidR="005204D3">
        <w:rPr>
          <w:rFonts w:ascii="Arial" w:hAnsi="Arial" w:cs="Arial"/>
        </w:rPr>
        <w:t>ne</w:t>
      </w:r>
      <w:r w:rsidR="008170D4">
        <w:rPr>
          <w:rFonts w:ascii="Arial" w:hAnsi="Arial" w:cs="Arial"/>
        </w:rPr>
        <w:t xml:space="preserve"> 2022 and remain in force until 1 July 202</w:t>
      </w:r>
      <w:r w:rsidR="002859FC">
        <w:rPr>
          <w:rFonts w:ascii="Arial" w:hAnsi="Arial" w:cs="Arial"/>
        </w:rPr>
        <w:t>2</w:t>
      </w:r>
      <w:r w:rsidR="008170D4">
        <w:rPr>
          <w:rFonts w:ascii="Arial" w:hAnsi="Arial" w:cs="Arial"/>
        </w:rPr>
        <w:t xml:space="preserve">. This is because the </w:t>
      </w:r>
      <w:r w:rsidR="008170D4" w:rsidRPr="008170D4">
        <w:rPr>
          <w:rFonts w:ascii="Arial" w:hAnsi="Arial" w:cs="Arial"/>
          <w:i/>
          <w:iCs/>
        </w:rPr>
        <w:t>Road Vehicle Standards (Consequential and Transitional Provisions) Act 2018</w:t>
      </w:r>
      <w:r w:rsidR="008170D4" w:rsidRPr="008561E3">
        <w:rPr>
          <w:rFonts w:ascii="Arial" w:hAnsi="Arial" w:cs="Arial"/>
        </w:rPr>
        <w:t xml:space="preserve"> (</w:t>
      </w:r>
      <w:r w:rsidR="00FE5D1C">
        <w:rPr>
          <w:rFonts w:ascii="Arial" w:hAnsi="Arial" w:cs="Arial"/>
        </w:rPr>
        <w:t>C</w:t>
      </w:r>
      <w:r w:rsidR="008170D4" w:rsidRPr="008561E3">
        <w:rPr>
          <w:rFonts w:ascii="Arial" w:hAnsi="Arial" w:cs="Arial"/>
        </w:rPr>
        <w:t>th)</w:t>
      </w:r>
      <w:r w:rsidR="008170D4" w:rsidRPr="008170D4">
        <w:rPr>
          <w:rFonts w:ascii="Arial" w:hAnsi="Arial" w:cs="Arial"/>
          <w:i/>
          <w:iCs/>
        </w:rPr>
        <w:t>,</w:t>
      </w:r>
      <w:r w:rsidR="008170D4">
        <w:rPr>
          <w:rFonts w:ascii="Arial" w:hAnsi="Arial" w:cs="Arial"/>
          <w:i/>
          <w:iCs/>
        </w:rPr>
        <w:t xml:space="preserve"> </w:t>
      </w:r>
      <w:r w:rsidR="008170D4">
        <w:rPr>
          <w:rFonts w:ascii="Arial" w:hAnsi="Arial" w:cs="Arial"/>
        </w:rPr>
        <w:t xml:space="preserve">allows some of the provisions in the </w:t>
      </w:r>
      <w:r w:rsidR="00FB1065" w:rsidRPr="00A30928">
        <w:rPr>
          <w:rFonts w:ascii="Arial" w:hAnsi="Arial" w:cs="Arial"/>
        </w:rPr>
        <w:t>MVSA</w:t>
      </w:r>
      <w:r w:rsidR="008170D4" w:rsidRPr="00A30928">
        <w:rPr>
          <w:rFonts w:ascii="Arial" w:hAnsi="Arial" w:cs="Arial"/>
        </w:rPr>
        <w:t xml:space="preserve"> </w:t>
      </w:r>
      <w:r w:rsidR="008170D4">
        <w:rPr>
          <w:rFonts w:ascii="Arial" w:hAnsi="Arial" w:cs="Arial"/>
        </w:rPr>
        <w:t xml:space="preserve">to still apply. </w:t>
      </w:r>
      <w:r>
        <w:rPr>
          <w:rFonts w:ascii="Arial" w:hAnsi="Arial" w:cs="Arial"/>
        </w:rPr>
        <w:t xml:space="preserve"> A further n</w:t>
      </w:r>
      <w:r w:rsidR="008170D4">
        <w:rPr>
          <w:rFonts w:ascii="Arial" w:hAnsi="Arial" w:cs="Arial"/>
        </w:rPr>
        <w:t xml:space="preserve">ote </w:t>
      </w:r>
      <w:r>
        <w:rPr>
          <w:rFonts w:ascii="Arial" w:hAnsi="Arial" w:cs="Arial"/>
        </w:rPr>
        <w:t>has been added to explain that</w:t>
      </w:r>
      <w:r w:rsidR="008170D4">
        <w:rPr>
          <w:rFonts w:ascii="Arial" w:hAnsi="Arial" w:cs="Arial"/>
        </w:rPr>
        <w:t xml:space="preserve"> under an approval </w:t>
      </w:r>
      <w:r>
        <w:rPr>
          <w:rFonts w:ascii="Arial" w:hAnsi="Arial" w:cs="Arial"/>
        </w:rPr>
        <w:t>under the MVSA</w:t>
      </w:r>
      <w:r w:rsidR="008170D4">
        <w:rPr>
          <w:rFonts w:ascii="Arial" w:hAnsi="Arial" w:cs="Arial"/>
        </w:rPr>
        <w:t xml:space="preserve"> the applicant must comply with any road safety requirements imposed by the Minister.</w:t>
      </w:r>
    </w:p>
    <w:p w14:paraId="7B9A1086" w14:textId="1BF453EC" w:rsidR="004050DD" w:rsidRDefault="004050DD" w:rsidP="00456FD1">
      <w:pPr>
        <w:rPr>
          <w:rFonts w:ascii="Calibri" w:hAnsi="Calibri" w:cs="Calibri"/>
        </w:rPr>
      </w:pPr>
    </w:p>
    <w:p w14:paraId="6FEC1668" w14:textId="5AF43D35" w:rsidR="00456FD1" w:rsidRPr="006146A9" w:rsidRDefault="00456FD1" w:rsidP="00A8295F">
      <w:pPr>
        <w:spacing w:after="120"/>
        <w:ind w:left="2160" w:hanging="2160"/>
        <w:rPr>
          <w:rFonts w:ascii="Arial" w:hAnsi="Arial" w:cs="Arial"/>
          <w:b/>
        </w:rPr>
      </w:pPr>
      <w:r w:rsidRPr="006146A9">
        <w:rPr>
          <w:rFonts w:ascii="Arial" w:hAnsi="Arial" w:cs="Arial"/>
          <w:b/>
        </w:rPr>
        <w:t>Clause 15</w:t>
      </w:r>
      <w:r w:rsidRPr="006146A9">
        <w:rPr>
          <w:rFonts w:ascii="Arial" w:hAnsi="Arial" w:cs="Arial"/>
          <w:b/>
        </w:rPr>
        <w:tab/>
        <w:t>Schedule 1, section 1.21</w:t>
      </w:r>
    </w:p>
    <w:p w14:paraId="2C345D4D" w14:textId="36585087" w:rsidR="00456FD1" w:rsidRDefault="008170D4" w:rsidP="00456FD1">
      <w:pPr>
        <w:rPr>
          <w:rFonts w:ascii="Arial" w:hAnsi="Arial" w:cs="Arial"/>
        </w:rPr>
      </w:pPr>
      <w:r>
        <w:rPr>
          <w:rFonts w:ascii="Arial" w:hAnsi="Arial" w:cs="Arial"/>
        </w:rPr>
        <w:t xml:space="preserve">This clause </w:t>
      </w:r>
      <w:r w:rsidR="00AC756D">
        <w:rPr>
          <w:rFonts w:ascii="Arial" w:hAnsi="Arial" w:cs="Arial"/>
        </w:rPr>
        <w:t>replaces</w:t>
      </w:r>
      <w:r>
        <w:rPr>
          <w:rFonts w:ascii="Arial" w:hAnsi="Arial" w:cs="Arial"/>
        </w:rPr>
        <w:t xml:space="preserve"> </w:t>
      </w:r>
      <w:r w:rsidR="005B1A23">
        <w:rPr>
          <w:rFonts w:ascii="Arial" w:hAnsi="Arial" w:cs="Arial"/>
        </w:rPr>
        <w:t>‘</w:t>
      </w:r>
      <w:r>
        <w:rPr>
          <w:rFonts w:ascii="Arial" w:hAnsi="Arial" w:cs="Arial"/>
        </w:rPr>
        <w:t xml:space="preserve">a national standard’ </w:t>
      </w:r>
      <w:r w:rsidR="00A30928">
        <w:rPr>
          <w:rFonts w:ascii="Arial" w:hAnsi="Arial" w:cs="Arial"/>
        </w:rPr>
        <w:t xml:space="preserve">with </w:t>
      </w:r>
      <w:r>
        <w:rPr>
          <w:rFonts w:ascii="Arial" w:hAnsi="Arial" w:cs="Arial"/>
        </w:rPr>
        <w:t>‘an ADR’ in section 1.21</w:t>
      </w:r>
      <w:r w:rsidR="00AC756D">
        <w:rPr>
          <w:rFonts w:ascii="Arial" w:hAnsi="Arial" w:cs="Arial"/>
        </w:rPr>
        <w:t xml:space="preserve"> and is consequential </w:t>
      </w:r>
      <w:r w:rsidR="00A30928">
        <w:rPr>
          <w:rFonts w:ascii="Arial" w:hAnsi="Arial" w:cs="Arial"/>
        </w:rPr>
        <w:t>upon changes made</w:t>
      </w:r>
      <w:r w:rsidR="00AC756D">
        <w:rPr>
          <w:rFonts w:ascii="Arial" w:hAnsi="Arial" w:cs="Arial"/>
        </w:rPr>
        <w:t xml:space="preserve"> by clause 12</w:t>
      </w:r>
      <w:r>
        <w:rPr>
          <w:rFonts w:ascii="Arial" w:hAnsi="Arial" w:cs="Arial"/>
        </w:rPr>
        <w:t>.</w:t>
      </w:r>
    </w:p>
    <w:p w14:paraId="09340DB4" w14:textId="77777777" w:rsidR="008170D4" w:rsidRPr="006146A9" w:rsidRDefault="008170D4" w:rsidP="00456FD1">
      <w:pPr>
        <w:rPr>
          <w:rFonts w:ascii="Arial" w:hAnsi="Arial" w:cs="Arial"/>
        </w:rPr>
      </w:pPr>
    </w:p>
    <w:p w14:paraId="0FA3DB83" w14:textId="7760C7A1" w:rsidR="00456FD1" w:rsidRPr="006146A9" w:rsidRDefault="00456FD1" w:rsidP="00456FD1">
      <w:pPr>
        <w:spacing w:after="120"/>
        <w:ind w:left="2160" w:hanging="2160"/>
        <w:rPr>
          <w:rFonts w:ascii="Arial" w:hAnsi="Arial" w:cs="Arial"/>
          <w:b/>
        </w:rPr>
      </w:pPr>
      <w:r w:rsidRPr="006146A9">
        <w:rPr>
          <w:rFonts w:ascii="Arial" w:hAnsi="Arial" w:cs="Arial"/>
          <w:b/>
        </w:rPr>
        <w:t>Clause 16</w:t>
      </w:r>
      <w:r w:rsidRPr="006146A9">
        <w:rPr>
          <w:rFonts w:ascii="Arial" w:hAnsi="Arial" w:cs="Arial"/>
          <w:b/>
        </w:rPr>
        <w:tab/>
        <w:t>Schedule 1, section 1.46 (3), note 1</w:t>
      </w:r>
    </w:p>
    <w:p w14:paraId="54BDC8BF" w14:textId="72F9703E" w:rsidR="0087077A" w:rsidRDefault="0087077A" w:rsidP="00456FD1">
      <w:pPr>
        <w:rPr>
          <w:rFonts w:ascii="Arial" w:hAnsi="Arial" w:cs="Arial"/>
        </w:rPr>
      </w:pPr>
      <w:r>
        <w:rPr>
          <w:rFonts w:ascii="Arial" w:hAnsi="Arial" w:cs="Arial"/>
        </w:rPr>
        <w:t xml:space="preserve">This clause </w:t>
      </w:r>
      <w:r w:rsidR="00AC756D">
        <w:rPr>
          <w:rFonts w:ascii="Arial" w:hAnsi="Arial" w:cs="Arial"/>
        </w:rPr>
        <w:t>corrects</w:t>
      </w:r>
      <w:r>
        <w:rPr>
          <w:rFonts w:ascii="Arial" w:hAnsi="Arial" w:cs="Arial"/>
        </w:rPr>
        <w:t xml:space="preserve"> </w:t>
      </w:r>
      <w:r w:rsidR="009707EE">
        <w:rPr>
          <w:rFonts w:ascii="Arial" w:hAnsi="Arial" w:cs="Arial"/>
        </w:rPr>
        <w:t>Note 1 in Section 1.46</w:t>
      </w:r>
      <w:r w:rsidR="00AC756D">
        <w:rPr>
          <w:rFonts w:ascii="Arial" w:hAnsi="Arial" w:cs="Arial"/>
        </w:rPr>
        <w:t xml:space="preserve"> </w:t>
      </w:r>
      <w:r w:rsidR="009707EE">
        <w:rPr>
          <w:rFonts w:ascii="Arial" w:hAnsi="Arial" w:cs="Arial"/>
        </w:rPr>
        <w:t>(3)</w:t>
      </w:r>
      <w:r w:rsidR="00A14C92">
        <w:rPr>
          <w:rFonts w:ascii="Arial" w:hAnsi="Arial" w:cs="Arial"/>
        </w:rPr>
        <w:t xml:space="preserve">, </w:t>
      </w:r>
      <w:r w:rsidR="00AC756D">
        <w:rPr>
          <w:rFonts w:ascii="Arial" w:hAnsi="Arial" w:cs="Arial"/>
        </w:rPr>
        <w:t xml:space="preserve">to identify that the instruments mentioned in the section do not need to be notified rather than needing to be </w:t>
      </w:r>
      <w:r w:rsidR="00AC756D">
        <w:rPr>
          <w:rFonts w:ascii="Arial" w:hAnsi="Arial" w:cs="Arial"/>
        </w:rPr>
        <w:lastRenderedPageBreak/>
        <w:t>notified.  The wo</w:t>
      </w:r>
      <w:r w:rsidR="00316B47">
        <w:rPr>
          <w:rFonts w:ascii="Arial" w:hAnsi="Arial" w:cs="Arial"/>
        </w:rPr>
        <w:t>r</w:t>
      </w:r>
      <w:r w:rsidR="00AC756D">
        <w:rPr>
          <w:rFonts w:ascii="Arial" w:hAnsi="Arial" w:cs="Arial"/>
        </w:rPr>
        <w:t>ding o</w:t>
      </w:r>
      <w:r w:rsidR="00A30928">
        <w:rPr>
          <w:rFonts w:ascii="Arial" w:hAnsi="Arial" w:cs="Arial"/>
        </w:rPr>
        <w:t>f</w:t>
      </w:r>
      <w:r w:rsidR="00AC756D">
        <w:rPr>
          <w:rFonts w:ascii="Arial" w:hAnsi="Arial" w:cs="Arial"/>
        </w:rPr>
        <w:t xml:space="preserve"> the note has also been adjusted to bring it into line with current drafting practi</w:t>
      </w:r>
      <w:r w:rsidR="00316B47">
        <w:rPr>
          <w:rFonts w:ascii="Arial" w:hAnsi="Arial" w:cs="Arial"/>
        </w:rPr>
        <w:t>ces</w:t>
      </w:r>
      <w:r w:rsidR="009707EE">
        <w:rPr>
          <w:rFonts w:ascii="Arial" w:hAnsi="Arial" w:cs="Arial"/>
        </w:rPr>
        <w:t>.</w:t>
      </w:r>
    </w:p>
    <w:p w14:paraId="766C09BE" w14:textId="77777777" w:rsidR="00316B47" w:rsidRPr="006146A9" w:rsidRDefault="00316B47" w:rsidP="00456FD1">
      <w:pPr>
        <w:rPr>
          <w:rFonts w:ascii="Arial" w:hAnsi="Arial" w:cs="Arial"/>
        </w:rPr>
      </w:pPr>
    </w:p>
    <w:p w14:paraId="0DEF0D1D" w14:textId="10F7240D" w:rsidR="00456FD1" w:rsidRPr="006146A9" w:rsidRDefault="00456FD1" w:rsidP="00456FD1">
      <w:pPr>
        <w:spacing w:after="120"/>
        <w:ind w:left="2160" w:hanging="2160"/>
        <w:rPr>
          <w:rFonts w:ascii="Arial" w:hAnsi="Arial" w:cs="Arial"/>
          <w:b/>
        </w:rPr>
      </w:pPr>
      <w:r w:rsidRPr="006146A9">
        <w:rPr>
          <w:rFonts w:ascii="Arial" w:hAnsi="Arial" w:cs="Arial"/>
          <w:b/>
        </w:rPr>
        <w:t>Clause 17</w:t>
      </w:r>
      <w:r w:rsidRPr="006146A9">
        <w:rPr>
          <w:rFonts w:ascii="Arial" w:hAnsi="Arial" w:cs="Arial"/>
          <w:b/>
        </w:rPr>
        <w:tab/>
        <w:t>Schedule 1, section 1.63</w:t>
      </w:r>
    </w:p>
    <w:p w14:paraId="60079740" w14:textId="7ADA629D" w:rsidR="00316B47" w:rsidRDefault="00C8750E" w:rsidP="00456FD1">
      <w:pPr>
        <w:rPr>
          <w:rFonts w:ascii="Arial" w:hAnsi="Arial" w:cs="Arial"/>
        </w:rPr>
      </w:pPr>
      <w:r>
        <w:rPr>
          <w:rFonts w:ascii="Arial" w:hAnsi="Arial" w:cs="Arial"/>
        </w:rPr>
        <w:t xml:space="preserve">This clause </w:t>
      </w:r>
      <w:r w:rsidR="00316B47">
        <w:rPr>
          <w:rFonts w:ascii="Arial" w:hAnsi="Arial" w:cs="Arial"/>
        </w:rPr>
        <w:t>replaces the existing section 1.63 about certain light vehicle</w:t>
      </w:r>
      <w:r w:rsidR="00A30928">
        <w:rPr>
          <w:rFonts w:ascii="Arial" w:hAnsi="Arial" w:cs="Arial"/>
        </w:rPr>
        <w:t xml:space="preserve">s </w:t>
      </w:r>
      <w:r w:rsidR="00316B47">
        <w:rPr>
          <w:rFonts w:ascii="Arial" w:hAnsi="Arial" w:cs="Arial"/>
        </w:rPr>
        <w:t>needing to be fitted with compliance plates.</w:t>
      </w:r>
    </w:p>
    <w:p w14:paraId="755047C5" w14:textId="77777777" w:rsidR="00316B47" w:rsidRDefault="00316B47" w:rsidP="00456FD1">
      <w:pPr>
        <w:rPr>
          <w:rFonts w:ascii="Arial" w:hAnsi="Arial" w:cs="Arial"/>
        </w:rPr>
      </w:pPr>
    </w:p>
    <w:p w14:paraId="33F35ED3" w14:textId="499DCF9E" w:rsidR="00021871" w:rsidRDefault="00316B47" w:rsidP="00456FD1">
      <w:pPr>
        <w:rPr>
          <w:rFonts w:ascii="Arial" w:hAnsi="Arial" w:cs="Arial"/>
        </w:rPr>
      </w:pPr>
      <w:r>
        <w:rPr>
          <w:rFonts w:ascii="Arial" w:hAnsi="Arial" w:cs="Arial"/>
        </w:rPr>
        <w:t xml:space="preserve">The </w:t>
      </w:r>
      <w:r w:rsidR="00021871">
        <w:rPr>
          <w:rFonts w:ascii="Arial" w:hAnsi="Arial" w:cs="Arial"/>
        </w:rPr>
        <w:t>amendments are consequent</w:t>
      </w:r>
      <w:r w:rsidR="00A30928">
        <w:rPr>
          <w:rFonts w:ascii="Arial" w:hAnsi="Arial" w:cs="Arial"/>
        </w:rPr>
        <w:t>ial</w:t>
      </w:r>
      <w:r w:rsidR="00021871">
        <w:rPr>
          <w:rFonts w:ascii="Arial" w:hAnsi="Arial" w:cs="Arial"/>
        </w:rPr>
        <w:t xml:space="preserve"> on provisions in the RVSA that instead of requiring a vehicle to be fitted with an identification (compliance) plate require the vehicle to </w:t>
      </w:r>
      <w:r w:rsidR="00A30928">
        <w:rPr>
          <w:rFonts w:ascii="Arial" w:hAnsi="Arial" w:cs="Arial"/>
        </w:rPr>
        <w:t xml:space="preserve">instead </w:t>
      </w:r>
      <w:r w:rsidR="00021871">
        <w:rPr>
          <w:rFonts w:ascii="Arial" w:hAnsi="Arial" w:cs="Arial"/>
        </w:rPr>
        <w:t>be entered on the RAV.</w:t>
      </w:r>
    </w:p>
    <w:p w14:paraId="2CCB96DC" w14:textId="77777777" w:rsidR="00021871" w:rsidRDefault="00021871" w:rsidP="00456FD1">
      <w:pPr>
        <w:rPr>
          <w:rFonts w:ascii="Arial" w:hAnsi="Arial" w:cs="Arial"/>
        </w:rPr>
      </w:pPr>
    </w:p>
    <w:p w14:paraId="2A80081E" w14:textId="6BC28B43" w:rsidR="00021871" w:rsidRDefault="00021871" w:rsidP="00456FD1">
      <w:pPr>
        <w:rPr>
          <w:rFonts w:ascii="Arial" w:hAnsi="Arial" w:cs="Arial"/>
        </w:rPr>
      </w:pPr>
      <w:r>
        <w:rPr>
          <w:rFonts w:ascii="Arial" w:hAnsi="Arial" w:cs="Arial"/>
        </w:rPr>
        <w:t xml:space="preserve">The new section 1.63 requires vehicles registered for the first time after July 1972 to be on the RAV or be fitted with an identification plate unless the vehicle was supplied to the market, approved for use in transport or imported </w:t>
      </w:r>
      <w:r w:rsidR="00F53423">
        <w:rPr>
          <w:rFonts w:ascii="Arial" w:hAnsi="Arial" w:cs="Arial"/>
        </w:rPr>
        <w:t>under approvals under the MVSA without an identification plate and the vehicle complies with any conditions of that approval.</w:t>
      </w:r>
    </w:p>
    <w:p w14:paraId="216569C6" w14:textId="4A97A214" w:rsidR="00F53423" w:rsidRDefault="00F53423" w:rsidP="00456FD1">
      <w:pPr>
        <w:rPr>
          <w:rFonts w:ascii="Arial" w:hAnsi="Arial" w:cs="Arial"/>
        </w:rPr>
      </w:pPr>
    </w:p>
    <w:p w14:paraId="3631A83E" w14:textId="26C29E62" w:rsidR="00F53423" w:rsidRDefault="00F53423" w:rsidP="00456FD1">
      <w:pPr>
        <w:rPr>
          <w:rFonts w:ascii="Arial" w:hAnsi="Arial" w:cs="Arial"/>
        </w:rPr>
      </w:pPr>
      <w:r>
        <w:rPr>
          <w:rFonts w:ascii="Arial" w:hAnsi="Arial" w:cs="Arial"/>
        </w:rPr>
        <w:t>Notes have been inserted to identify that identification plate includes compliance pla</w:t>
      </w:r>
      <w:r w:rsidR="00A30928">
        <w:rPr>
          <w:rFonts w:ascii="Arial" w:hAnsi="Arial" w:cs="Arial"/>
        </w:rPr>
        <w:t>tes</w:t>
      </w:r>
      <w:r w:rsidR="002859FC">
        <w:rPr>
          <w:rFonts w:ascii="Arial" w:hAnsi="Arial" w:cs="Arial"/>
        </w:rPr>
        <w:t xml:space="preserve"> placed or </w:t>
      </w:r>
      <w:r>
        <w:rPr>
          <w:rFonts w:ascii="Arial" w:hAnsi="Arial" w:cs="Arial"/>
        </w:rPr>
        <w:t xml:space="preserve">taken to have been placed on vehicles as early as 1972, that some approvals under the MVSA may continue to be in force until </w:t>
      </w:r>
      <w:r w:rsidR="005204D3">
        <w:rPr>
          <w:rFonts w:ascii="Arial" w:hAnsi="Arial" w:cs="Arial"/>
        </w:rPr>
        <w:t>30</w:t>
      </w:r>
      <w:r>
        <w:rPr>
          <w:rFonts w:ascii="Arial" w:hAnsi="Arial" w:cs="Arial"/>
        </w:rPr>
        <w:t xml:space="preserve"> Ju</w:t>
      </w:r>
      <w:r w:rsidR="005204D3">
        <w:rPr>
          <w:rFonts w:ascii="Arial" w:hAnsi="Arial" w:cs="Arial"/>
        </w:rPr>
        <w:t>ne</w:t>
      </w:r>
      <w:r>
        <w:rPr>
          <w:rFonts w:ascii="Arial" w:hAnsi="Arial" w:cs="Arial"/>
        </w:rPr>
        <w:t xml:space="preserve"> 2022 and may continue to be given between 1 July 2021 to </w:t>
      </w:r>
      <w:r w:rsidR="005204D3">
        <w:rPr>
          <w:rFonts w:ascii="Arial" w:hAnsi="Arial" w:cs="Arial"/>
        </w:rPr>
        <w:t>30 </w:t>
      </w:r>
      <w:r>
        <w:rPr>
          <w:rFonts w:ascii="Arial" w:hAnsi="Arial" w:cs="Arial"/>
        </w:rPr>
        <w:t>Ju</w:t>
      </w:r>
      <w:r w:rsidR="005204D3">
        <w:rPr>
          <w:rFonts w:ascii="Arial" w:hAnsi="Arial" w:cs="Arial"/>
        </w:rPr>
        <w:t>ne</w:t>
      </w:r>
      <w:r>
        <w:rPr>
          <w:rFonts w:ascii="Arial" w:hAnsi="Arial" w:cs="Arial"/>
        </w:rPr>
        <w:t xml:space="preserve"> 2022, and that approvals given under the MVSA may also have been given under the </w:t>
      </w:r>
      <w:r w:rsidRPr="00F75350">
        <w:rPr>
          <w:rFonts w:ascii="Arial" w:hAnsi="Arial" w:cs="Arial"/>
          <w:i/>
          <w:iCs/>
        </w:rPr>
        <w:t>Motor Vehicle Standards Regulations 1989</w:t>
      </w:r>
      <w:r w:rsidRPr="005E3A44">
        <w:rPr>
          <w:rFonts w:ascii="Arial" w:hAnsi="Arial" w:cs="Arial"/>
        </w:rPr>
        <w:t xml:space="preserve"> (Cth)</w:t>
      </w:r>
      <w:r>
        <w:rPr>
          <w:rFonts w:ascii="Arial" w:hAnsi="Arial" w:cs="Arial"/>
        </w:rPr>
        <w:t>.</w:t>
      </w:r>
    </w:p>
    <w:p w14:paraId="57CFD752" w14:textId="77777777" w:rsidR="00C370B4" w:rsidRPr="00F53423" w:rsidRDefault="00C370B4" w:rsidP="00456FD1">
      <w:pPr>
        <w:spacing w:after="120"/>
        <w:ind w:left="2160" w:hanging="2160"/>
        <w:rPr>
          <w:rFonts w:ascii="Arial" w:hAnsi="Arial" w:cs="Arial"/>
          <w:bCs/>
        </w:rPr>
      </w:pPr>
    </w:p>
    <w:p w14:paraId="48A0F807" w14:textId="1D613720" w:rsidR="00456FD1" w:rsidRPr="006146A9" w:rsidRDefault="00456FD1" w:rsidP="00456FD1">
      <w:pPr>
        <w:spacing w:after="120"/>
        <w:ind w:left="2160" w:hanging="2160"/>
        <w:rPr>
          <w:rFonts w:ascii="Arial" w:hAnsi="Arial" w:cs="Arial"/>
          <w:b/>
        </w:rPr>
      </w:pPr>
      <w:r w:rsidRPr="006146A9">
        <w:rPr>
          <w:rFonts w:ascii="Arial" w:hAnsi="Arial" w:cs="Arial"/>
          <w:b/>
        </w:rPr>
        <w:t>Clause 18</w:t>
      </w:r>
      <w:r w:rsidRPr="006146A9">
        <w:rPr>
          <w:rFonts w:ascii="Arial" w:hAnsi="Arial" w:cs="Arial"/>
          <w:b/>
        </w:rPr>
        <w:tab/>
        <w:t>Schedule 1, section 1.141 (3)</w:t>
      </w:r>
    </w:p>
    <w:p w14:paraId="1FE80D01" w14:textId="171E15A5" w:rsidR="00BB6337" w:rsidRDefault="00141D50" w:rsidP="00456FD1">
      <w:pPr>
        <w:rPr>
          <w:rFonts w:ascii="Arial" w:hAnsi="Arial" w:cs="Arial"/>
        </w:rPr>
      </w:pPr>
      <w:r>
        <w:rPr>
          <w:rFonts w:ascii="Arial" w:hAnsi="Arial" w:cs="Arial"/>
        </w:rPr>
        <w:t xml:space="preserve">The clause </w:t>
      </w:r>
      <w:r w:rsidR="00F53423">
        <w:rPr>
          <w:rFonts w:ascii="Arial" w:hAnsi="Arial" w:cs="Arial"/>
        </w:rPr>
        <w:t xml:space="preserve">replaces the existing section 1.141 (3) </w:t>
      </w:r>
      <w:r w:rsidR="005D5FC5">
        <w:rPr>
          <w:rFonts w:ascii="Arial" w:hAnsi="Arial" w:cs="Arial"/>
        </w:rPr>
        <w:t xml:space="preserve">in schedule 1 </w:t>
      </w:r>
      <w:r w:rsidR="00F53423">
        <w:rPr>
          <w:rFonts w:ascii="Arial" w:hAnsi="Arial" w:cs="Arial"/>
        </w:rPr>
        <w:t xml:space="preserve">to take account of the </w:t>
      </w:r>
      <w:r w:rsidR="001A3C23">
        <w:rPr>
          <w:rFonts w:ascii="Arial" w:hAnsi="Arial" w:cs="Arial"/>
        </w:rPr>
        <w:t>change through the RVSA from fitting identification plates to vehicles to having vehicles entered on the RAV</w:t>
      </w:r>
      <w:r w:rsidR="00BB6337">
        <w:rPr>
          <w:rFonts w:ascii="Arial" w:hAnsi="Arial" w:cs="Arial"/>
        </w:rPr>
        <w:t>.  It provides that the date a vehicle is taken to be manufactured is the month stated on the vehicle</w:t>
      </w:r>
      <w:r w:rsidR="00A30928">
        <w:rPr>
          <w:rFonts w:ascii="Arial" w:hAnsi="Arial" w:cs="Arial"/>
        </w:rPr>
        <w:t>’</w:t>
      </w:r>
      <w:r w:rsidR="00BB6337">
        <w:rPr>
          <w:rFonts w:ascii="Arial" w:hAnsi="Arial" w:cs="Arial"/>
        </w:rPr>
        <w:t>s identification plate if the vehicle is not entered on the RAV, or the month stated in the vehicle’s date of entry on the RAV.</w:t>
      </w:r>
    </w:p>
    <w:p w14:paraId="6DD55A5B" w14:textId="77777777" w:rsidR="00BB6337" w:rsidRDefault="00BB6337" w:rsidP="00456FD1">
      <w:pPr>
        <w:rPr>
          <w:rFonts w:ascii="Arial" w:hAnsi="Arial" w:cs="Arial"/>
        </w:rPr>
      </w:pPr>
    </w:p>
    <w:p w14:paraId="772B0663" w14:textId="24638344" w:rsidR="00456FD1" w:rsidRDefault="00BB6337" w:rsidP="00456FD1">
      <w:pPr>
        <w:rPr>
          <w:rFonts w:ascii="Arial" w:hAnsi="Arial" w:cs="Arial"/>
        </w:rPr>
      </w:pPr>
      <w:r>
        <w:rPr>
          <w:rFonts w:ascii="Arial" w:hAnsi="Arial" w:cs="Arial"/>
        </w:rPr>
        <w:t xml:space="preserve">The section has been restructured in line with current drafting practices and a note has been added indicating that </w:t>
      </w:r>
      <w:r w:rsidR="006752CA">
        <w:rPr>
          <w:rFonts w:ascii="Arial" w:hAnsi="Arial" w:cs="Arial"/>
        </w:rPr>
        <w:t>identification plates include compliance plates</w:t>
      </w:r>
      <w:r>
        <w:rPr>
          <w:rFonts w:ascii="Arial" w:hAnsi="Arial" w:cs="Arial"/>
        </w:rPr>
        <w:t xml:space="preserve"> placed or taken to be placed on vehicles as early as 1972 under the MVSA</w:t>
      </w:r>
      <w:r w:rsidR="006752CA">
        <w:rPr>
          <w:rFonts w:ascii="Arial" w:hAnsi="Arial" w:cs="Arial"/>
        </w:rPr>
        <w:t>.</w:t>
      </w:r>
    </w:p>
    <w:p w14:paraId="65E5BD71" w14:textId="77777777" w:rsidR="00141D50" w:rsidRPr="006146A9" w:rsidRDefault="00141D50" w:rsidP="00456FD1">
      <w:pPr>
        <w:rPr>
          <w:rFonts w:ascii="Arial" w:hAnsi="Arial" w:cs="Arial"/>
        </w:rPr>
      </w:pPr>
    </w:p>
    <w:p w14:paraId="6737803B" w14:textId="358C8D95" w:rsidR="00456FD1" w:rsidRPr="006146A9" w:rsidRDefault="00456FD1" w:rsidP="00456FD1">
      <w:pPr>
        <w:spacing w:after="120"/>
        <w:ind w:left="2160" w:hanging="2160"/>
        <w:rPr>
          <w:rFonts w:ascii="Arial" w:hAnsi="Arial" w:cs="Arial"/>
          <w:b/>
        </w:rPr>
      </w:pPr>
      <w:r w:rsidRPr="006146A9">
        <w:rPr>
          <w:rFonts w:ascii="Arial" w:hAnsi="Arial" w:cs="Arial"/>
          <w:b/>
        </w:rPr>
        <w:t>Clause 19</w:t>
      </w:r>
      <w:r w:rsidRPr="006146A9">
        <w:rPr>
          <w:rFonts w:ascii="Arial" w:hAnsi="Arial" w:cs="Arial"/>
          <w:b/>
        </w:rPr>
        <w:tab/>
        <w:t>Schedule 1, section 1.144</w:t>
      </w:r>
    </w:p>
    <w:p w14:paraId="0B69728C" w14:textId="6D8402A1" w:rsidR="00456FD1" w:rsidRDefault="0051559E" w:rsidP="00456FD1">
      <w:pPr>
        <w:rPr>
          <w:rFonts w:ascii="Arial" w:hAnsi="Arial" w:cs="Arial"/>
        </w:rPr>
      </w:pPr>
      <w:r>
        <w:rPr>
          <w:rFonts w:ascii="Arial" w:hAnsi="Arial" w:cs="Arial"/>
        </w:rPr>
        <w:t xml:space="preserve">This clause </w:t>
      </w:r>
      <w:r w:rsidR="005D5FC5">
        <w:rPr>
          <w:rFonts w:ascii="Arial" w:hAnsi="Arial" w:cs="Arial"/>
        </w:rPr>
        <w:t>replaces the existing section 1.144 in schedule 1</w:t>
      </w:r>
      <w:r w:rsidR="0027607F">
        <w:rPr>
          <w:rFonts w:ascii="Arial" w:hAnsi="Arial" w:cs="Arial"/>
        </w:rPr>
        <w:t xml:space="preserve"> to take account of the change through the RVSA from fitting identification plates to vehicles to having vehicles entered on the RAV.  It provides that a vehicle is certified to ADR 83/00 if the vehicle is on the RAV </w:t>
      </w:r>
      <w:r w:rsidR="00B65D4A">
        <w:rPr>
          <w:rFonts w:ascii="Arial" w:hAnsi="Arial" w:cs="Arial"/>
        </w:rPr>
        <w:t>under a pathway that includes certification to ADR 83/00 or</w:t>
      </w:r>
      <w:r w:rsidR="0027607F">
        <w:rPr>
          <w:rFonts w:ascii="Arial" w:hAnsi="Arial" w:cs="Arial"/>
        </w:rPr>
        <w:t xml:space="preserve"> i</w:t>
      </w:r>
      <w:r w:rsidR="00B65D4A">
        <w:rPr>
          <w:rFonts w:ascii="Arial" w:hAnsi="Arial" w:cs="Arial"/>
        </w:rPr>
        <w:t xml:space="preserve">f </w:t>
      </w:r>
      <w:r w:rsidR="00560371">
        <w:rPr>
          <w:rFonts w:ascii="Arial" w:hAnsi="Arial" w:cs="Arial"/>
        </w:rPr>
        <w:t>approval to place identification plates showing compliance with ADR</w:t>
      </w:r>
      <w:r w:rsidR="003F2B71">
        <w:rPr>
          <w:rFonts w:ascii="Arial" w:hAnsi="Arial" w:cs="Arial"/>
        </w:rPr>
        <w:t xml:space="preserve"> </w:t>
      </w:r>
      <w:r w:rsidR="00560371">
        <w:rPr>
          <w:rFonts w:ascii="Arial" w:hAnsi="Arial" w:cs="Arial"/>
        </w:rPr>
        <w:t xml:space="preserve">83/00 was given under </w:t>
      </w:r>
      <w:r w:rsidR="00B65D4A">
        <w:rPr>
          <w:rFonts w:ascii="Arial" w:hAnsi="Arial" w:cs="Arial"/>
        </w:rPr>
        <w:t>section 10A of t</w:t>
      </w:r>
      <w:r w:rsidR="00560371">
        <w:rPr>
          <w:rFonts w:ascii="Arial" w:hAnsi="Arial" w:cs="Arial"/>
        </w:rPr>
        <w:t xml:space="preserve">he </w:t>
      </w:r>
      <w:r w:rsidR="00B65D4A">
        <w:rPr>
          <w:rFonts w:ascii="Arial" w:hAnsi="Arial" w:cs="Arial"/>
        </w:rPr>
        <w:t>MVSA</w:t>
      </w:r>
      <w:r w:rsidR="00B65D4A" w:rsidRPr="00B65D4A">
        <w:rPr>
          <w:rFonts w:ascii="Arial" w:hAnsi="Arial" w:cs="Arial"/>
        </w:rPr>
        <w:t xml:space="preserve"> </w:t>
      </w:r>
      <w:r w:rsidR="00B65D4A">
        <w:rPr>
          <w:rFonts w:ascii="Arial" w:hAnsi="Arial" w:cs="Arial"/>
        </w:rPr>
        <w:t>for vehicles of that type</w:t>
      </w:r>
      <w:r w:rsidR="00560371">
        <w:rPr>
          <w:rFonts w:ascii="Arial" w:hAnsi="Arial" w:cs="Arial"/>
        </w:rPr>
        <w:t xml:space="preserve">. </w:t>
      </w:r>
      <w:r w:rsidR="0027607F">
        <w:rPr>
          <w:rFonts w:ascii="Arial" w:hAnsi="Arial" w:cs="Arial"/>
        </w:rPr>
        <w:t xml:space="preserve"> It also inserts a definition of </w:t>
      </w:r>
      <w:r w:rsidR="00CC48A8">
        <w:rPr>
          <w:rFonts w:ascii="Arial" w:hAnsi="Arial" w:cs="Arial"/>
        </w:rPr>
        <w:t>‘</w:t>
      </w:r>
      <w:r w:rsidR="0027607F">
        <w:rPr>
          <w:rFonts w:ascii="Arial" w:hAnsi="Arial" w:cs="Arial"/>
        </w:rPr>
        <w:t>entry pathway</w:t>
      </w:r>
      <w:r w:rsidR="00CC48A8">
        <w:rPr>
          <w:rFonts w:ascii="Arial" w:hAnsi="Arial" w:cs="Arial"/>
        </w:rPr>
        <w:t>’</w:t>
      </w:r>
      <w:r w:rsidR="0027607F">
        <w:rPr>
          <w:rFonts w:ascii="Arial" w:hAnsi="Arial" w:cs="Arial"/>
        </w:rPr>
        <w:t xml:space="preserve"> for the section directing people to section 15 (2) of the RVSA.</w:t>
      </w:r>
    </w:p>
    <w:p w14:paraId="66AF9445" w14:textId="1342EFE5" w:rsidR="00FE5D1C" w:rsidRDefault="00FE5D1C">
      <w:pPr>
        <w:rPr>
          <w:rFonts w:ascii="Arial" w:hAnsi="Arial" w:cs="Arial"/>
        </w:rPr>
      </w:pPr>
      <w:r>
        <w:rPr>
          <w:rFonts w:ascii="Arial" w:hAnsi="Arial" w:cs="Arial"/>
        </w:rPr>
        <w:br w:type="page"/>
      </w:r>
    </w:p>
    <w:p w14:paraId="09F9D2F3" w14:textId="77777777" w:rsidR="006752CA" w:rsidRPr="006146A9" w:rsidRDefault="006752CA" w:rsidP="00456FD1">
      <w:pPr>
        <w:rPr>
          <w:rFonts w:ascii="Arial" w:hAnsi="Arial" w:cs="Arial"/>
        </w:rPr>
      </w:pPr>
    </w:p>
    <w:p w14:paraId="32686D07" w14:textId="4BA3D31F" w:rsidR="00456FD1" w:rsidRDefault="00456FD1" w:rsidP="00456FD1">
      <w:pPr>
        <w:spacing w:after="120"/>
        <w:ind w:left="2160" w:hanging="2160"/>
        <w:rPr>
          <w:rFonts w:ascii="Arial" w:hAnsi="Arial" w:cs="Arial"/>
          <w:b/>
        </w:rPr>
      </w:pPr>
      <w:r w:rsidRPr="006146A9">
        <w:rPr>
          <w:rFonts w:ascii="Arial" w:hAnsi="Arial" w:cs="Arial"/>
          <w:b/>
        </w:rPr>
        <w:t>Clause 20</w:t>
      </w:r>
      <w:r w:rsidRPr="006146A9">
        <w:rPr>
          <w:rFonts w:ascii="Arial" w:hAnsi="Arial" w:cs="Arial"/>
          <w:b/>
        </w:rPr>
        <w:tab/>
        <w:t>Dictionary, note 3</w:t>
      </w:r>
    </w:p>
    <w:p w14:paraId="315852E2" w14:textId="3E54A897" w:rsidR="00914417" w:rsidRDefault="00560371" w:rsidP="004E2867">
      <w:pPr>
        <w:rPr>
          <w:rFonts w:ascii="Arial" w:hAnsi="Arial" w:cs="Arial"/>
          <w:bCs/>
        </w:rPr>
      </w:pPr>
      <w:r w:rsidRPr="004E2867">
        <w:rPr>
          <w:rFonts w:ascii="Arial" w:hAnsi="Arial" w:cs="Arial"/>
        </w:rPr>
        <w:t>This</w:t>
      </w:r>
      <w:r w:rsidRPr="00560371">
        <w:rPr>
          <w:rFonts w:ascii="Arial" w:hAnsi="Arial" w:cs="Arial"/>
          <w:bCs/>
        </w:rPr>
        <w:t xml:space="preserve"> clause </w:t>
      </w:r>
      <w:r>
        <w:rPr>
          <w:rFonts w:ascii="Arial" w:hAnsi="Arial" w:cs="Arial"/>
          <w:bCs/>
        </w:rPr>
        <w:t xml:space="preserve">inserts RAV into the </w:t>
      </w:r>
      <w:r w:rsidR="00914417">
        <w:rPr>
          <w:rFonts w:ascii="Arial" w:hAnsi="Arial" w:cs="Arial"/>
          <w:bCs/>
        </w:rPr>
        <w:t xml:space="preserve">list of terms in </w:t>
      </w:r>
      <w:r>
        <w:rPr>
          <w:rFonts w:ascii="Arial" w:hAnsi="Arial" w:cs="Arial"/>
          <w:bCs/>
        </w:rPr>
        <w:t>note 3</w:t>
      </w:r>
      <w:r w:rsidR="00914417">
        <w:rPr>
          <w:rFonts w:ascii="Arial" w:hAnsi="Arial" w:cs="Arial"/>
          <w:bCs/>
        </w:rPr>
        <w:t xml:space="preserve"> of the dictionary identifying that the meaning of RAV in the </w:t>
      </w:r>
      <w:r w:rsidR="00491E03">
        <w:rPr>
          <w:rFonts w:ascii="Arial" w:hAnsi="Arial" w:cs="Arial"/>
          <w:bCs/>
        </w:rPr>
        <w:t xml:space="preserve">vehicle registration regulation has the same meaning as in the </w:t>
      </w:r>
      <w:r w:rsidR="00491E03" w:rsidRPr="00491E03">
        <w:rPr>
          <w:rFonts w:ascii="Arial" w:hAnsi="Arial" w:cs="Arial"/>
          <w:bCs/>
          <w:i/>
          <w:iCs/>
        </w:rPr>
        <w:t>Road Transport (Vehicle Registration) Act 1999</w:t>
      </w:r>
      <w:r w:rsidR="00491E03">
        <w:rPr>
          <w:rFonts w:ascii="Arial" w:hAnsi="Arial" w:cs="Arial"/>
          <w:bCs/>
        </w:rPr>
        <w:t xml:space="preserve"> and is defined in the dictionary to that Act.</w:t>
      </w:r>
    </w:p>
    <w:p w14:paraId="07281AEA" w14:textId="77777777" w:rsidR="00914417" w:rsidRDefault="00914417" w:rsidP="004E2867">
      <w:pPr>
        <w:rPr>
          <w:rFonts w:ascii="Arial" w:hAnsi="Arial" w:cs="Arial"/>
          <w:bCs/>
        </w:rPr>
      </w:pPr>
    </w:p>
    <w:p w14:paraId="7E1BEBC5" w14:textId="798D91A0" w:rsidR="00456FD1" w:rsidRPr="006146A9" w:rsidRDefault="00456FD1" w:rsidP="00456FD1">
      <w:pPr>
        <w:spacing w:after="120"/>
        <w:ind w:left="2160" w:hanging="2160"/>
        <w:rPr>
          <w:rFonts w:ascii="Arial" w:hAnsi="Arial" w:cs="Arial"/>
          <w:b/>
        </w:rPr>
      </w:pPr>
      <w:r w:rsidRPr="006146A9">
        <w:rPr>
          <w:rFonts w:ascii="Arial" w:hAnsi="Arial" w:cs="Arial"/>
          <w:b/>
        </w:rPr>
        <w:t>Clause 21</w:t>
      </w:r>
      <w:r w:rsidRPr="006146A9">
        <w:rPr>
          <w:rFonts w:ascii="Arial" w:hAnsi="Arial" w:cs="Arial"/>
          <w:b/>
        </w:rPr>
        <w:tab/>
        <w:t xml:space="preserve">Dictionary, definitions of </w:t>
      </w:r>
      <w:r w:rsidRPr="00C738FE">
        <w:rPr>
          <w:rFonts w:ascii="Arial" w:hAnsi="Arial" w:cs="Arial"/>
          <w:b/>
          <w:i/>
          <w:iCs/>
        </w:rPr>
        <w:t>administrator of vehicle</w:t>
      </w:r>
      <w:r w:rsidRPr="006146A9">
        <w:rPr>
          <w:rFonts w:ascii="Arial" w:hAnsi="Arial" w:cs="Arial"/>
          <w:b/>
        </w:rPr>
        <w:t xml:space="preserve"> </w:t>
      </w:r>
      <w:r w:rsidRPr="00C738FE">
        <w:rPr>
          <w:rFonts w:ascii="Arial" w:hAnsi="Arial" w:cs="Arial"/>
          <w:b/>
          <w:i/>
          <w:iCs/>
        </w:rPr>
        <w:t>standards</w:t>
      </w:r>
      <w:r w:rsidRPr="006146A9">
        <w:rPr>
          <w:rFonts w:ascii="Arial" w:hAnsi="Arial" w:cs="Arial"/>
          <w:b/>
        </w:rPr>
        <w:t xml:space="preserve"> and </w:t>
      </w:r>
      <w:r w:rsidR="00F7550B" w:rsidRPr="00C738FE">
        <w:rPr>
          <w:rFonts w:ascii="Arial" w:hAnsi="Arial" w:cs="Arial"/>
          <w:b/>
          <w:i/>
          <w:iCs/>
        </w:rPr>
        <w:t>compliance plate</w:t>
      </w:r>
    </w:p>
    <w:p w14:paraId="403DBF4D" w14:textId="7B6C9FFC" w:rsidR="004E0387" w:rsidRDefault="00560371" w:rsidP="004E0387">
      <w:r>
        <w:rPr>
          <w:rFonts w:ascii="Arial" w:hAnsi="Arial" w:cs="Arial"/>
        </w:rPr>
        <w:t>Th</w:t>
      </w:r>
      <w:r w:rsidR="00B35ADA">
        <w:rPr>
          <w:rFonts w:ascii="Arial" w:hAnsi="Arial" w:cs="Arial"/>
        </w:rPr>
        <w:t xml:space="preserve">is clause omits the </w:t>
      </w:r>
      <w:r w:rsidR="00B13DC3">
        <w:rPr>
          <w:rFonts w:ascii="Arial" w:hAnsi="Arial" w:cs="Arial"/>
        </w:rPr>
        <w:t>definition</w:t>
      </w:r>
      <w:r w:rsidR="00B35ADA">
        <w:rPr>
          <w:rFonts w:ascii="Arial" w:hAnsi="Arial" w:cs="Arial"/>
        </w:rPr>
        <w:t>s</w:t>
      </w:r>
      <w:r w:rsidR="00B13DC3">
        <w:rPr>
          <w:rFonts w:ascii="Arial" w:hAnsi="Arial" w:cs="Arial"/>
        </w:rPr>
        <w:t xml:space="preserve"> of ‘administrator of vehicle standards’ and ‘compliance plate’ </w:t>
      </w:r>
      <w:r w:rsidR="00B35ADA">
        <w:rPr>
          <w:rFonts w:ascii="Arial" w:hAnsi="Arial" w:cs="Arial"/>
        </w:rPr>
        <w:t xml:space="preserve">from the dictionary. </w:t>
      </w:r>
      <w:r>
        <w:rPr>
          <w:rFonts w:ascii="Arial" w:hAnsi="Arial" w:cs="Arial"/>
        </w:rPr>
        <w:t xml:space="preserve"> </w:t>
      </w:r>
      <w:r w:rsidR="00B13DC3">
        <w:rPr>
          <w:rFonts w:ascii="Arial" w:hAnsi="Arial" w:cs="Arial"/>
        </w:rPr>
        <w:t xml:space="preserve">The </w:t>
      </w:r>
      <w:r w:rsidR="00B35ADA">
        <w:rPr>
          <w:rFonts w:ascii="Arial" w:hAnsi="Arial" w:cs="Arial"/>
        </w:rPr>
        <w:t>omissions are consequential to other amendments by this regulation</w:t>
      </w:r>
      <w:r w:rsidR="00B65D4A">
        <w:rPr>
          <w:rFonts w:ascii="Arial" w:hAnsi="Arial" w:cs="Arial"/>
        </w:rPr>
        <w:t>.</w:t>
      </w:r>
    </w:p>
    <w:p w14:paraId="0C3DBC65" w14:textId="77777777" w:rsidR="00560371" w:rsidRPr="006146A9" w:rsidRDefault="00560371" w:rsidP="00456FD1">
      <w:pPr>
        <w:rPr>
          <w:rFonts w:ascii="Arial" w:hAnsi="Arial" w:cs="Arial"/>
        </w:rPr>
      </w:pPr>
    </w:p>
    <w:p w14:paraId="45F93FC6" w14:textId="77777777" w:rsidR="00F7550B" w:rsidRPr="006146A9" w:rsidRDefault="00456FD1" w:rsidP="00F7550B">
      <w:pPr>
        <w:spacing w:after="120"/>
        <w:ind w:left="2160" w:hanging="2160"/>
        <w:rPr>
          <w:rFonts w:ascii="Arial" w:hAnsi="Arial" w:cs="Arial"/>
        </w:rPr>
      </w:pPr>
      <w:r w:rsidRPr="006146A9">
        <w:rPr>
          <w:rFonts w:ascii="Arial" w:hAnsi="Arial" w:cs="Arial"/>
          <w:b/>
        </w:rPr>
        <w:t>Clause 22</w:t>
      </w:r>
      <w:r w:rsidRPr="006146A9">
        <w:rPr>
          <w:rFonts w:ascii="Arial" w:hAnsi="Arial" w:cs="Arial"/>
          <w:b/>
        </w:rPr>
        <w:tab/>
      </w:r>
      <w:r w:rsidR="00F7550B" w:rsidRPr="006146A9">
        <w:rPr>
          <w:rFonts w:ascii="Arial" w:hAnsi="Arial" w:cs="Arial"/>
          <w:b/>
        </w:rPr>
        <w:t xml:space="preserve">Dictionary, definition of </w:t>
      </w:r>
      <w:r w:rsidR="00F7550B" w:rsidRPr="00C738FE">
        <w:rPr>
          <w:rFonts w:ascii="Arial" w:hAnsi="Arial" w:cs="Arial"/>
          <w:b/>
          <w:i/>
          <w:iCs/>
        </w:rPr>
        <w:t>identification plate</w:t>
      </w:r>
      <w:r w:rsidR="00F7550B" w:rsidRPr="00C738FE">
        <w:rPr>
          <w:rFonts w:ascii="Arial" w:hAnsi="Arial" w:cs="Arial"/>
          <w:i/>
          <w:iCs/>
        </w:rPr>
        <w:t xml:space="preserve"> </w:t>
      </w:r>
    </w:p>
    <w:p w14:paraId="34DD5EF9" w14:textId="77777777" w:rsidR="002E5013" w:rsidRDefault="00CC2E06" w:rsidP="00456FD1">
      <w:pPr>
        <w:rPr>
          <w:rFonts w:ascii="Arial" w:hAnsi="Arial" w:cs="Arial"/>
        </w:rPr>
      </w:pPr>
      <w:r>
        <w:rPr>
          <w:rFonts w:ascii="Arial" w:hAnsi="Arial" w:cs="Arial"/>
        </w:rPr>
        <w:t xml:space="preserve">This clause </w:t>
      </w:r>
      <w:r w:rsidR="00455341">
        <w:rPr>
          <w:rFonts w:ascii="Arial" w:hAnsi="Arial" w:cs="Arial"/>
        </w:rPr>
        <w:t>amends the diction</w:t>
      </w:r>
      <w:r w:rsidR="00B65D4A">
        <w:rPr>
          <w:rFonts w:ascii="Arial" w:hAnsi="Arial" w:cs="Arial"/>
        </w:rPr>
        <w:t>ary</w:t>
      </w:r>
      <w:r w:rsidR="00455341">
        <w:rPr>
          <w:rFonts w:ascii="Arial" w:hAnsi="Arial" w:cs="Arial"/>
        </w:rPr>
        <w:t xml:space="preserve"> definition of ‘identification plate’ to </w:t>
      </w:r>
      <w:r>
        <w:rPr>
          <w:rFonts w:ascii="Arial" w:hAnsi="Arial" w:cs="Arial"/>
        </w:rPr>
        <w:t xml:space="preserve">account for changes in </w:t>
      </w:r>
      <w:r w:rsidR="00571E7A">
        <w:rPr>
          <w:rFonts w:ascii="Arial" w:hAnsi="Arial" w:cs="Arial"/>
        </w:rPr>
        <w:t>how the term is used</w:t>
      </w:r>
      <w:r>
        <w:rPr>
          <w:rFonts w:ascii="Arial" w:hAnsi="Arial" w:cs="Arial"/>
        </w:rPr>
        <w:t xml:space="preserve">. </w:t>
      </w:r>
      <w:r w:rsidR="00277579">
        <w:rPr>
          <w:rFonts w:ascii="Arial" w:hAnsi="Arial" w:cs="Arial"/>
        </w:rPr>
        <w:t xml:space="preserve">The definition </w:t>
      </w:r>
      <w:r w:rsidR="003F4EA0">
        <w:rPr>
          <w:rFonts w:ascii="Arial" w:hAnsi="Arial" w:cs="Arial"/>
        </w:rPr>
        <w:t xml:space="preserve">makes a technical amendment to its </w:t>
      </w:r>
      <w:r w:rsidR="00277579">
        <w:rPr>
          <w:rFonts w:ascii="Arial" w:hAnsi="Arial" w:cs="Arial"/>
        </w:rPr>
        <w:t xml:space="preserve">reference to the </w:t>
      </w:r>
      <w:r w:rsidR="00571E7A">
        <w:rPr>
          <w:rFonts w:ascii="Arial" w:hAnsi="Arial" w:cs="Arial"/>
          <w:i/>
          <w:iCs/>
        </w:rPr>
        <w:t>MVSA</w:t>
      </w:r>
      <w:r w:rsidR="00277579">
        <w:rPr>
          <w:rFonts w:ascii="Arial" w:hAnsi="Arial" w:cs="Arial"/>
        </w:rPr>
        <w:t xml:space="preserve"> to indicate that it has been repealed</w:t>
      </w:r>
      <w:r>
        <w:rPr>
          <w:rFonts w:ascii="Arial" w:hAnsi="Arial" w:cs="Arial"/>
        </w:rPr>
        <w:t>.</w:t>
      </w:r>
    </w:p>
    <w:p w14:paraId="0168FDC9" w14:textId="77777777" w:rsidR="002E5013" w:rsidRDefault="002E5013" w:rsidP="00456FD1">
      <w:pPr>
        <w:rPr>
          <w:rFonts w:ascii="Arial" w:hAnsi="Arial" w:cs="Arial"/>
        </w:rPr>
      </w:pPr>
    </w:p>
    <w:p w14:paraId="13D54B65" w14:textId="77777777" w:rsidR="002859FC" w:rsidRDefault="002E5013" w:rsidP="00456FD1">
      <w:pPr>
        <w:rPr>
          <w:rFonts w:ascii="Arial" w:hAnsi="Arial" w:cs="Arial"/>
        </w:rPr>
      </w:pPr>
      <w:r>
        <w:rPr>
          <w:rFonts w:ascii="Arial" w:hAnsi="Arial" w:cs="Arial"/>
        </w:rPr>
        <w:t>A number of notes have been added to explain that</w:t>
      </w:r>
      <w:r w:rsidR="002859FC">
        <w:rPr>
          <w:rFonts w:ascii="Arial" w:hAnsi="Arial" w:cs="Arial"/>
        </w:rPr>
        <w:t>:</w:t>
      </w:r>
    </w:p>
    <w:p w14:paraId="27F88E91" w14:textId="77777777" w:rsidR="002859FC" w:rsidRDefault="00277579" w:rsidP="002859FC">
      <w:pPr>
        <w:pStyle w:val="ListParagraph"/>
        <w:numPr>
          <w:ilvl w:val="0"/>
          <w:numId w:val="29"/>
        </w:numPr>
        <w:rPr>
          <w:rFonts w:ascii="Arial" w:hAnsi="Arial" w:cs="Arial"/>
        </w:rPr>
      </w:pPr>
      <w:r w:rsidRPr="002859FC">
        <w:rPr>
          <w:rFonts w:ascii="Arial" w:hAnsi="Arial" w:cs="Arial"/>
        </w:rPr>
        <w:t>identification plates were approved for vehicles that complied with national standards, and vehicles that failed to comply but whose non</w:t>
      </w:r>
      <w:r w:rsidR="002859FC" w:rsidRPr="002859FC">
        <w:rPr>
          <w:rFonts w:ascii="Arial" w:hAnsi="Arial" w:cs="Arial"/>
        </w:rPr>
        <w:t>-</w:t>
      </w:r>
      <w:r w:rsidRPr="002859FC">
        <w:rPr>
          <w:rFonts w:ascii="Arial" w:hAnsi="Arial" w:cs="Arial"/>
        </w:rPr>
        <w:t>compliance was inconsequential</w:t>
      </w:r>
      <w:r w:rsidR="002E5013" w:rsidRPr="002859FC">
        <w:rPr>
          <w:rFonts w:ascii="Arial" w:hAnsi="Arial" w:cs="Arial"/>
        </w:rPr>
        <w:t>,</w:t>
      </w:r>
      <w:r w:rsidRPr="002859FC">
        <w:rPr>
          <w:rFonts w:ascii="Arial" w:hAnsi="Arial" w:cs="Arial"/>
        </w:rPr>
        <w:t xml:space="preserve"> </w:t>
      </w:r>
    </w:p>
    <w:p w14:paraId="34AA702C" w14:textId="37A73BB5" w:rsidR="002859FC" w:rsidRDefault="00277579" w:rsidP="002859FC">
      <w:pPr>
        <w:pStyle w:val="ListParagraph"/>
        <w:numPr>
          <w:ilvl w:val="0"/>
          <w:numId w:val="29"/>
        </w:numPr>
        <w:rPr>
          <w:rFonts w:ascii="Arial" w:hAnsi="Arial" w:cs="Arial"/>
        </w:rPr>
      </w:pPr>
      <w:r w:rsidRPr="002859FC">
        <w:rPr>
          <w:rFonts w:ascii="Arial" w:hAnsi="Arial" w:cs="Arial"/>
        </w:rPr>
        <w:t xml:space="preserve">despite the repeal of the </w:t>
      </w:r>
      <w:r w:rsidR="002E5013" w:rsidRPr="002859FC">
        <w:rPr>
          <w:rFonts w:ascii="Arial" w:hAnsi="Arial" w:cs="Arial"/>
        </w:rPr>
        <w:t xml:space="preserve">MVSA </w:t>
      </w:r>
      <w:r w:rsidRPr="002859FC">
        <w:rPr>
          <w:rFonts w:ascii="Arial" w:hAnsi="Arial" w:cs="Arial"/>
        </w:rPr>
        <w:t xml:space="preserve">on the 1 July 2021, approvals in force immediately before the repeal continue in force until </w:t>
      </w:r>
      <w:r w:rsidR="005204D3">
        <w:rPr>
          <w:rFonts w:ascii="Arial" w:hAnsi="Arial" w:cs="Arial"/>
        </w:rPr>
        <w:t>30</w:t>
      </w:r>
      <w:r w:rsidRPr="002859FC">
        <w:rPr>
          <w:rFonts w:ascii="Arial" w:hAnsi="Arial" w:cs="Arial"/>
        </w:rPr>
        <w:t xml:space="preserve"> Ju</w:t>
      </w:r>
      <w:r w:rsidR="005204D3">
        <w:rPr>
          <w:rFonts w:ascii="Arial" w:hAnsi="Arial" w:cs="Arial"/>
        </w:rPr>
        <w:t>ne</w:t>
      </w:r>
      <w:r w:rsidRPr="002859FC">
        <w:rPr>
          <w:rFonts w:ascii="Arial" w:hAnsi="Arial" w:cs="Arial"/>
        </w:rPr>
        <w:t xml:space="preserve"> 2022,</w:t>
      </w:r>
    </w:p>
    <w:p w14:paraId="1848C74B" w14:textId="7A7ACB6E" w:rsidR="002859FC" w:rsidRDefault="00277579" w:rsidP="002859FC">
      <w:pPr>
        <w:pStyle w:val="ListParagraph"/>
        <w:numPr>
          <w:ilvl w:val="0"/>
          <w:numId w:val="29"/>
        </w:numPr>
        <w:rPr>
          <w:rFonts w:ascii="Arial" w:hAnsi="Arial" w:cs="Arial"/>
        </w:rPr>
      </w:pPr>
      <w:r w:rsidRPr="002859FC">
        <w:rPr>
          <w:rFonts w:ascii="Arial" w:hAnsi="Arial" w:cs="Arial"/>
        </w:rPr>
        <w:t xml:space="preserve">new approvals may be given between 1 July 2021 to </w:t>
      </w:r>
      <w:r w:rsidR="005204D3">
        <w:rPr>
          <w:rFonts w:ascii="Arial" w:hAnsi="Arial" w:cs="Arial"/>
        </w:rPr>
        <w:t>30</w:t>
      </w:r>
      <w:r w:rsidRPr="002859FC">
        <w:rPr>
          <w:rFonts w:ascii="Arial" w:hAnsi="Arial" w:cs="Arial"/>
        </w:rPr>
        <w:t xml:space="preserve"> Ju</w:t>
      </w:r>
      <w:r w:rsidR="005204D3">
        <w:rPr>
          <w:rFonts w:ascii="Arial" w:hAnsi="Arial" w:cs="Arial"/>
        </w:rPr>
        <w:t>ne</w:t>
      </w:r>
      <w:r w:rsidRPr="002859FC">
        <w:rPr>
          <w:rFonts w:ascii="Arial" w:hAnsi="Arial" w:cs="Arial"/>
        </w:rPr>
        <w:t xml:space="preserve"> 2022 and remain enforce until </w:t>
      </w:r>
      <w:r w:rsidR="005204D3" w:rsidRPr="005204D3">
        <w:rPr>
          <w:rFonts w:ascii="Arial" w:hAnsi="Arial" w:cs="Arial"/>
        </w:rPr>
        <w:t xml:space="preserve">30 </w:t>
      </w:r>
      <w:r w:rsidRPr="005204D3">
        <w:rPr>
          <w:rFonts w:ascii="Arial" w:hAnsi="Arial" w:cs="Arial"/>
        </w:rPr>
        <w:t>Ju</w:t>
      </w:r>
      <w:r w:rsidR="005204D3" w:rsidRPr="005204D3">
        <w:rPr>
          <w:rFonts w:ascii="Arial" w:hAnsi="Arial" w:cs="Arial"/>
        </w:rPr>
        <w:t>ne</w:t>
      </w:r>
      <w:r w:rsidRPr="005204D3">
        <w:rPr>
          <w:rFonts w:ascii="Arial" w:hAnsi="Arial" w:cs="Arial"/>
        </w:rPr>
        <w:t xml:space="preserve"> 2022</w:t>
      </w:r>
      <w:r w:rsidR="002E5013" w:rsidRPr="005204D3">
        <w:rPr>
          <w:rFonts w:ascii="Arial" w:hAnsi="Arial" w:cs="Arial"/>
        </w:rPr>
        <w:t>, and</w:t>
      </w:r>
      <w:r w:rsidR="002E5013" w:rsidRPr="002859FC">
        <w:rPr>
          <w:rFonts w:ascii="Arial" w:hAnsi="Arial" w:cs="Arial"/>
        </w:rPr>
        <w:t xml:space="preserve"> </w:t>
      </w:r>
    </w:p>
    <w:p w14:paraId="7195F39B" w14:textId="664742EF" w:rsidR="00CC2E06" w:rsidRPr="002859FC" w:rsidRDefault="003340FE" w:rsidP="002859FC">
      <w:pPr>
        <w:pStyle w:val="ListParagraph"/>
        <w:numPr>
          <w:ilvl w:val="0"/>
          <w:numId w:val="29"/>
        </w:numPr>
        <w:rPr>
          <w:rFonts w:ascii="Arial" w:hAnsi="Arial" w:cs="Arial"/>
        </w:rPr>
      </w:pPr>
      <w:r w:rsidRPr="002859FC">
        <w:rPr>
          <w:rFonts w:ascii="Arial" w:hAnsi="Arial" w:cs="Arial"/>
        </w:rPr>
        <w:t>identification plates</w:t>
      </w:r>
      <w:r w:rsidR="00A73E62" w:rsidRPr="002859FC">
        <w:rPr>
          <w:rFonts w:ascii="Arial" w:hAnsi="Arial" w:cs="Arial"/>
        </w:rPr>
        <w:t xml:space="preserve"> </w:t>
      </w:r>
      <w:r w:rsidRPr="002859FC">
        <w:rPr>
          <w:rFonts w:ascii="Arial" w:hAnsi="Arial" w:cs="Arial"/>
        </w:rPr>
        <w:t>include compliance plates.</w:t>
      </w:r>
    </w:p>
    <w:p w14:paraId="39EB131C" w14:textId="77777777" w:rsidR="00CC2E06" w:rsidRPr="006146A9" w:rsidRDefault="00CC2E06" w:rsidP="00456FD1">
      <w:pPr>
        <w:rPr>
          <w:rFonts w:ascii="Arial" w:hAnsi="Arial" w:cs="Arial"/>
        </w:rPr>
      </w:pPr>
    </w:p>
    <w:p w14:paraId="03E41C0D" w14:textId="1CEF1DAC" w:rsidR="00456FD1" w:rsidRDefault="00456FD1" w:rsidP="00456FD1">
      <w:pPr>
        <w:spacing w:after="120"/>
        <w:ind w:left="2160" w:hanging="2160"/>
        <w:rPr>
          <w:rFonts w:ascii="Arial" w:hAnsi="Arial" w:cs="Arial"/>
          <w:b/>
        </w:rPr>
      </w:pPr>
      <w:r w:rsidRPr="006146A9">
        <w:rPr>
          <w:rFonts w:ascii="Arial" w:hAnsi="Arial" w:cs="Arial"/>
          <w:b/>
        </w:rPr>
        <w:t>Clause 23</w:t>
      </w:r>
      <w:r w:rsidRPr="006146A9">
        <w:rPr>
          <w:rFonts w:ascii="Arial" w:hAnsi="Arial" w:cs="Arial"/>
          <w:b/>
        </w:rPr>
        <w:tab/>
      </w:r>
      <w:r w:rsidR="00F7550B" w:rsidRPr="006146A9">
        <w:rPr>
          <w:rFonts w:ascii="Arial" w:hAnsi="Arial" w:cs="Arial"/>
          <w:b/>
        </w:rPr>
        <w:t xml:space="preserve">Dictionary, definitions of </w:t>
      </w:r>
      <w:r w:rsidR="00F7550B" w:rsidRPr="00C738FE">
        <w:rPr>
          <w:rFonts w:ascii="Arial" w:hAnsi="Arial" w:cs="Arial"/>
          <w:b/>
          <w:i/>
          <w:iCs/>
        </w:rPr>
        <w:t>motor vehicle certification</w:t>
      </w:r>
      <w:r w:rsidR="00F7550B" w:rsidRPr="006146A9">
        <w:rPr>
          <w:rFonts w:ascii="Arial" w:hAnsi="Arial" w:cs="Arial"/>
          <w:b/>
        </w:rPr>
        <w:t xml:space="preserve"> </w:t>
      </w:r>
      <w:r w:rsidR="00F7550B" w:rsidRPr="00C738FE">
        <w:rPr>
          <w:rFonts w:ascii="Arial" w:hAnsi="Arial" w:cs="Arial"/>
          <w:b/>
          <w:i/>
          <w:iCs/>
        </w:rPr>
        <w:t xml:space="preserve">board </w:t>
      </w:r>
      <w:r w:rsidR="00F7550B" w:rsidRPr="006146A9">
        <w:rPr>
          <w:rFonts w:ascii="Arial" w:hAnsi="Arial" w:cs="Arial"/>
          <w:b/>
        </w:rPr>
        <w:t xml:space="preserve">and </w:t>
      </w:r>
      <w:r w:rsidR="00F7550B" w:rsidRPr="00C738FE">
        <w:rPr>
          <w:rFonts w:ascii="Arial" w:hAnsi="Arial" w:cs="Arial"/>
          <w:b/>
          <w:i/>
          <w:iCs/>
        </w:rPr>
        <w:t>national standard</w:t>
      </w:r>
    </w:p>
    <w:p w14:paraId="7A3E4559" w14:textId="0BD12122" w:rsidR="00C370B4" w:rsidRDefault="00BB47B8" w:rsidP="003F4EA0">
      <w:pPr>
        <w:rPr>
          <w:rFonts w:ascii="Arial" w:hAnsi="Arial" w:cs="Arial"/>
          <w:bCs/>
        </w:rPr>
      </w:pPr>
      <w:r>
        <w:rPr>
          <w:rFonts w:ascii="Arial" w:hAnsi="Arial" w:cs="Arial"/>
        </w:rPr>
        <w:t>This clause omits</w:t>
      </w:r>
      <w:r w:rsidR="003F4EA0">
        <w:rPr>
          <w:rFonts w:ascii="Arial" w:hAnsi="Arial" w:cs="Arial"/>
          <w:bCs/>
        </w:rPr>
        <w:t xml:space="preserve"> definitions of ‘motor vehicle certification board’ and ‘national standard’ </w:t>
      </w:r>
      <w:r>
        <w:rPr>
          <w:rFonts w:ascii="Arial" w:hAnsi="Arial" w:cs="Arial"/>
          <w:bCs/>
        </w:rPr>
        <w:t>from the dictionary as they are not required</w:t>
      </w:r>
    </w:p>
    <w:p w14:paraId="0E50AC07" w14:textId="77777777" w:rsidR="003F4EA0" w:rsidRDefault="003F4EA0" w:rsidP="003F4EA0">
      <w:pPr>
        <w:rPr>
          <w:rFonts w:ascii="Arial" w:hAnsi="Arial" w:cs="Arial"/>
          <w:bCs/>
        </w:rPr>
      </w:pPr>
    </w:p>
    <w:p w14:paraId="1CD208AE" w14:textId="033E251B" w:rsidR="00F7550B" w:rsidRDefault="00F7550B" w:rsidP="00456FD1">
      <w:pPr>
        <w:spacing w:after="120"/>
        <w:ind w:left="2160" w:hanging="2160"/>
        <w:rPr>
          <w:rFonts w:ascii="Arial" w:hAnsi="Arial" w:cs="Arial"/>
          <w:b/>
        </w:rPr>
      </w:pPr>
      <w:r w:rsidRPr="006146A9">
        <w:rPr>
          <w:rFonts w:ascii="Arial" w:hAnsi="Arial" w:cs="Arial"/>
          <w:b/>
        </w:rPr>
        <w:t>Schedule 1</w:t>
      </w:r>
      <w:r w:rsidR="00BB47B8">
        <w:rPr>
          <w:rFonts w:ascii="Arial" w:hAnsi="Arial" w:cs="Arial"/>
          <w:b/>
        </w:rPr>
        <w:tab/>
        <w:t>Consequential amendments</w:t>
      </w:r>
    </w:p>
    <w:p w14:paraId="6C011B1C" w14:textId="77777777" w:rsidR="003340FE" w:rsidRPr="006146A9" w:rsidRDefault="003340FE" w:rsidP="00456FD1">
      <w:pPr>
        <w:spacing w:after="120"/>
        <w:ind w:left="2160" w:hanging="2160"/>
        <w:rPr>
          <w:rFonts w:ascii="Arial" w:hAnsi="Arial" w:cs="Arial"/>
          <w:b/>
        </w:rPr>
      </w:pPr>
    </w:p>
    <w:p w14:paraId="065D65F2" w14:textId="168A759F" w:rsidR="001630B6" w:rsidRPr="006146A9" w:rsidRDefault="00F7550B" w:rsidP="001630B6">
      <w:pPr>
        <w:spacing w:after="120"/>
        <w:ind w:left="2160" w:hanging="2160"/>
        <w:rPr>
          <w:rFonts w:ascii="Arial" w:hAnsi="Arial" w:cs="Arial"/>
          <w:b/>
        </w:rPr>
      </w:pPr>
      <w:r w:rsidRPr="006146A9">
        <w:rPr>
          <w:rFonts w:ascii="Arial" w:hAnsi="Arial" w:cs="Arial"/>
          <w:b/>
        </w:rPr>
        <w:t>Part 1.1</w:t>
      </w:r>
      <w:r w:rsidRPr="006146A9">
        <w:rPr>
          <w:rFonts w:ascii="Arial" w:hAnsi="Arial" w:cs="Arial"/>
          <w:b/>
        </w:rPr>
        <w:tab/>
        <w:t>Road Transport (Driver</w:t>
      </w:r>
      <w:r w:rsidR="0097069C">
        <w:rPr>
          <w:rFonts w:ascii="Arial" w:hAnsi="Arial" w:cs="Arial"/>
          <w:b/>
        </w:rPr>
        <w:br/>
      </w:r>
      <w:r w:rsidRPr="006146A9">
        <w:rPr>
          <w:rFonts w:ascii="Arial" w:hAnsi="Arial" w:cs="Arial"/>
          <w:b/>
        </w:rPr>
        <w:t>Licensing) Regulation 2000</w:t>
      </w:r>
    </w:p>
    <w:p w14:paraId="4F206867" w14:textId="77777777" w:rsidR="00F7550B" w:rsidRPr="006146A9" w:rsidRDefault="00F7550B" w:rsidP="00F7550B">
      <w:pPr>
        <w:rPr>
          <w:rFonts w:ascii="Arial" w:hAnsi="Arial" w:cs="Arial"/>
        </w:rPr>
      </w:pPr>
    </w:p>
    <w:p w14:paraId="29520C77" w14:textId="595F81B3" w:rsidR="00F7550B" w:rsidRDefault="00F7550B" w:rsidP="00F7550B">
      <w:pPr>
        <w:spacing w:after="120"/>
        <w:ind w:left="2160" w:hanging="2160"/>
        <w:rPr>
          <w:rFonts w:ascii="Arial" w:hAnsi="Arial" w:cs="Arial"/>
          <w:b/>
        </w:rPr>
      </w:pPr>
      <w:r w:rsidRPr="006146A9">
        <w:rPr>
          <w:rFonts w:ascii="Arial" w:hAnsi="Arial" w:cs="Arial"/>
          <w:b/>
        </w:rPr>
        <w:t>Clause [1.1]</w:t>
      </w:r>
      <w:r w:rsidRPr="006146A9">
        <w:rPr>
          <w:rFonts w:ascii="Arial" w:hAnsi="Arial" w:cs="Arial"/>
          <w:b/>
        </w:rPr>
        <w:tab/>
        <w:t>Section 99 (2), note</w:t>
      </w:r>
    </w:p>
    <w:p w14:paraId="6AA71C50" w14:textId="35C35D7E" w:rsidR="00A61204" w:rsidRDefault="00B90A5C" w:rsidP="00554530">
      <w:pPr>
        <w:rPr>
          <w:rFonts w:ascii="Arial" w:hAnsi="Arial" w:cs="Arial"/>
          <w:bCs/>
        </w:rPr>
      </w:pPr>
      <w:r w:rsidRPr="00B90A5C">
        <w:rPr>
          <w:rFonts w:ascii="Arial" w:hAnsi="Arial" w:cs="Arial"/>
          <w:bCs/>
        </w:rPr>
        <w:t xml:space="preserve">This clause </w:t>
      </w:r>
      <w:r w:rsidR="00A61204">
        <w:rPr>
          <w:rFonts w:ascii="Arial" w:hAnsi="Arial" w:cs="Arial"/>
          <w:bCs/>
        </w:rPr>
        <w:t xml:space="preserve">replaces the note in section 99 (2) of the </w:t>
      </w:r>
      <w:r w:rsidR="003F4EA0" w:rsidRPr="00B90A5C">
        <w:rPr>
          <w:rFonts w:ascii="Arial" w:hAnsi="Arial" w:cs="Arial"/>
          <w:bCs/>
          <w:i/>
          <w:iCs/>
        </w:rPr>
        <w:t>Road Transport (Vehicle Reg</w:t>
      </w:r>
      <w:r w:rsidR="00A61204">
        <w:rPr>
          <w:rFonts w:ascii="Arial" w:hAnsi="Arial" w:cs="Arial"/>
          <w:bCs/>
          <w:i/>
          <w:iCs/>
        </w:rPr>
        <w:t>istration</w:t>
      </w:r>
      <w:r w:rsidR="003F4EA0" w:rsidRPr="00B90A5C">
        <w:rPr>
          <w:rFonts w:ascii="Arial" w:hAnsi="Arial" w:cs="Arial"/>
          <w:bCs/>
          <w:i/>
          <w:iCs/>
        </w:rPr>
        <w:t>) Regulation</w:t>
      </w:r>
      <w:r w:rsidR="00A61204">
        <w:rPr>
          <w:rFonts w:ascii="Arial" w:hAnsi="Arial" w:cs="Arial"/>
          <w:bCs/>
          <w:i/>
          <w:iCs/>
        </w:rPr>
        <w:t xml:space="preserve"> 2000</w:t>
      </w:r>
      <w:r w:rsidR="003F4EA0" w:rsidRPr="00A61204">
        <w:rPr>
          <w:rFonts w:ascii="Arial" w:hAnsi="Arial" w:cs="Arial"/>
          <w:bCs/>
        </w:rPr>
        <w:t xml:space="preserve">, </w:t>
      </w:r>
      <w:r w:rsidR="00A61204">
        <w:rPr>
          <w:rFonts w:ascii="Arial" w:hAnsi="Arial" w:cs="Arial"/>
          <w:bCs/>
        </w:rPr>
        <w:t xml:space="preserve">to </w:t>
      </w:r>
      <w:r w:rsidR="00A61204">
        <w:rPr>
          <w:rFonts w:ascii="Arial" w:hAnsi="Arial" w:cs="Arial"/>
        </w:rPr>
        <w:t xml:space="preserve">align the note with the definition of bicycle in the </w:t>
      </w:r>
      <w:r w:rsidR="00A61204" w:rsidRPr="002859FC">
        <w:rPr>
          <w:rFonts w:ascii="Arial" w:hAnsi="Arial" w:cs="Arial"/>
          <w:i/>
          <w:iCs/>
        </w:rPr>
        <w:t>Road Transport (General) Act 1999</w:t>
      </w:r>
      <w:r w:rsidR="00A61204">
        <w:rPr>
          <w:rFonts w:ascii="Arial" w:hAnsi="Arial" w:cs="Arial"/>
        </w:rPr>
        <w:t xml:space="preserve"> that was amended prior to the RVSA commencing.</w:t>
      </w:r>
    </w:p>
    <w:p w14:paraId="72651579" w14:textId="501E74F1" w:rsidR="00FE5D1C" w:rsidRDefault="00FE5D1C">
      <w:pPr>
        <w:rPr>
          <w:rFonts w:ascii="Arial" w:hAnsi="Arial" w:cs="Arial"/>
          <w:bCs/>
        </w:rPr>
      </w:pPr>
      <w:r>
        <w:rPr>
          <w:rFonts w:ascii="Arial" w:hAnsi="Arial" w:cs="Arial"/>
          <w:bCs/>
        </w:rPr>
        <w:br w:type="page"/>
      </w:r>
    </w:p>
    <w:p w14:paraId="3B791206" w14:textId="77777777" w:rsidR="00554530" w:rsidRPr="003F4EA0" w:rsidRDefault="00554530" w:rsidP="003F4EA0">
      <w:pPr>
        <w:rPr>
          <w:rFonts w:ascii="Arial" w:hAnsi="Arial" w:cs="Arial"/>
          <w:bCs/>
        </w:rPr>
      </w:pPr>
    </w:p>
    <w:p w14:paraId="5DB62C8D" w14:textId="7F6DF1E1" w:rsidR="00F7550B" w:rsidRPr="006146A9" w:rsidRDefault="00F7550B" w:rsidP="00F7550B">
      <w:pPr>
        <w:spacing w:after="120"/>
        <w:ind w:left="2160" w:hanging="2160"/>
        <w:rPr>
          <w:rFonts w:ascii="Arial" w:hAnsi="Arial" w:cs="Arial"/>
          <w:b/>
        </w:rPr>
      </w:pPr>
      <w:r w:rsidRPr="006146A9">
        <w:rPr>
          <w:rFonts w:ascii="Arial" w:hAnsi="Arial" w:cs="Arial"/>
          <w:b/>
        </w:rPr>
        <w:t>Part 1.2</w:t>
      </w:r>
      <w:r w:rsidRPr="006146A9">
        <w:rPr>
          <w:rFonts w:ascii="Arial" w:hAnsi="Arial" w:cs="Arial"/>
          <w:b/>
        </w:rPr>
        <w:tab/>
        <w:t>Road Transport (Offences) Regulation 2005</w:t>
      </w:r>
    </w:p>
    <w:p w14:paraId="76FE628A" w14:textId="77777777" w:rsidR="00B90A5C" w:rsidRPr="006146A9" w:rsidRDefault="00B90A5C" w:rsidP="00F7550B">
      <w:pPr>
        <w:rPr>
          <w:rFonts w:ascii="Arial" w:hAnsi="Arial" w:cs="Arial"/>
        </w:rPr>
      </w:pPr>
    </w:p>
    <w:p w14:paraId="693386B7" w14:textId="24169A9F" w:rsidR="00F7550B" w:rsidRDefault="00F7550B" w:rsidP="00F7550B">
      <w:pPr>
        <w:spacing w:after="120"/>
        <w:ind w:left="2160" w:hanging="2160"/>
        <w:rPr>
          <w:rFonts w:ascii="Arial" w:hAnsi="Arial" w:cs="Arial"/>
          <w:b/>
        </w:rPr>
      </w:pPr>
      <w:r w:rsidRPr="006146A9">
        <w:rPr>
          <w:rFonts w:ascii="Arial" w:hAnsi="Arial" w:cs="Arial"/>
          <w:b/>
        </w:rPr>
        <w:t>Clause [1.2]</w:t>
      </w:r>
      <w:r w:rsidRPr="006146A9">
        <w:rPr>
          <w:rFonts w:ascii="Arial" w:hAnsi="Arial" w:cs="Arial"/>
          <w:b/>
        </w:rPr>
        <w:tab/>
        <w:t>Schedule 1, part 1.15, item 66.31</w:t>
      </w:r>
    </w:p>
    <w:p w14:paraId="43CE74DF" w14:textId="6AE39988" w:rsidR="00B90A5C" w:rsidRPr="00B90A5C" w:rsidRDefault="003F4EA0" w:rsidP="00B90A5C">
      <w:pPr>
        <w:rPr>
          <w:rFonts w:ascii="Arial" w:hAnsi="Arial" w:cs="Arial"/>
        </w:rPr>
      </w:pPr>
      <w:r>
        <w:rPr>
          <w:rFonts w:ascii="Arial" w:hAnsi="Arial" w:cs="Arial"/>
        </w:rPr>
        <w:t xml:space="preserve">This clause </w:t>
      </w:r>
      <w:r w:rsidR="00986F71">
        <w:rPr>
          <w:rFonts w:ascii="Arial" w:hAnsi="Arial" w:cs="Arial"/>
        </w:rPr>
        <w:t xml:space="preserve">amends the description of the offence provision and short description at item 66.31 of part 1.15 of schedule 1 of the </w:t>
      </w:r>
      <w:r w:rsidR="00B90A5C" w:rsidRPr="00B90A5C">
        <w:rPr>
          <w:rFonts w:ascii="Arial" w:hAnsi="Arial" w:cs="Arial"/>
          <w:i/>
          <w:iCs/>
        </w:rPr>
        <w:t>Road Transport (Offences) Regulation 2005</w:t>
      </w:r>
      <w:r w:rsidR="00986F71">
        <w:rPr>
          <w:rFonts w:ascii="Arial" w:hAnsi="Arial" w:cs="Arial"/>
        </w:rPr>
        <w:t xml:space="preserve"> by</w:t>
      </w:r>
      <w:r w:rsidR="000B2EB0">
        <w:rPr>
          <w:rFonts w:ascii="Arial" w:hAnsi="Arial" w:cs="Arial"/>
        </w:rPr>
        <w:t xml:space="preserve"> replacing the term ‘compliance plate’ with ‘</w:t>
      </w:r>
      <w:r w:rsidR="00B90A5C" w:rsidRPr="00B90A5C">
        <w:rPr>
          <w:rFonts w:ascii="Arial" w:hAnsi="Arial" w:cs="Arial"/>
        </w:rPr>
        <w:t>identification plate</w:t>
      </w:r>
      <w:r w:rsidR="000B2EB0">
        <w:rPr>
          <w:rFonts w:ascii="Arial" w:hAnsi="Arial" w:cs="Arial"/>
        </w:rPr>
        <w:t>’</w:t>
      </w:r>
      <w:r w:rsidR="00B90A5C" w:rsidRPr="00B90A5C">
        <w:rPr>
          <w:rFonts w:ascii="Arial" w:hAnsi="Arial" w:cs="Arial"/>
        </w:rPr>
        <w:t>.</w:t>
      </w:r>
    </w:p>
    <w:p w14:paraId="053455DB" w14:textId="77777777" w:rsidR="00B90A5C" w:rsidRPr="00A61204" w:rsidRDefault="00B90A5C" w:rsidP="00B90A5C">
      <w:pPr>
        <w:spacing w:after="120"/>
        <w:rPr>
          <w:rFonts w:ascii="Arial" w:hAnsi="Arial" w:cs="Arial"/>
          <w:bCs/>
        </w:rPr>
      </w:pPr>
    </w:p>
    <w:p w14:paraId="5A593F9A" w14:textId="78A294B4" w:rsidR="00F7550B" w:rsidRPr="006146A9" w:rsidRDefault="00F7550B" w:rsidP="00F7550B">
      <w:pPr>
        <w:spacing w:after="120"/>
        <w:ind w:left="2160" w:hanging="2160"/>
        <w:rPr>
          <w:rFonts w:ascii="Arial" w:hAnsi="Arial" w:cs="Arial"/>
          <w:b/>
        </w:rPr>
      </w:pPr>
      <w:r w:rsidRPr="006146A9">
        <w:rPr>
          <w:rFonts w:ascii="Arial" w:hAnsi="Arial" w:cs="Arial"/>
          <w:b/>
        </w:rPr>
        <w:t>Clause [1.3]</w:t>
      </w:r>
      <w:r w:rsidRPr="006146A9">
        <w:rPr>
          <w:rFonts w:ascii="Arial" w:hAnsi="Arial" w:cs="Arial"/>
          <w:b/>
        </w:rPr>
        <w:tab/>
        <w:t>Schedule 1, part 1.15, item 67.11</w:t>
      </w:r>
    </w:p>
    <w:p w14:paraId="7D3B8F98" w14:textId="05409ACA" w:rsidR="00986F71" w:rsidRDefault="003F4EA0" w:rsidP="00B90A5C">
      <w:pPr>
        <w:rPr>
          <w:rFonts w:ascii="Arial" w:hAnsi="Arial" w:cs="Arial"/>
        </w:rPr>
      </w:pPr>
      <w:r>
        <w:rPr>
          <w:rFonts w:ascii="Arial" w:hAnsi="Arial" w:cs="Arial"/>
        </w:rPr>
        <w:t xml:space="preserve">This clause </w:t>
      </w:r>
      <w:r w:rsidR="00986F71">
        <w:rPr>
          <w:rFonts w:ascii="Arial" w:hAnsi="Arial" w:cs="Arial"/>
        </w:rPr>
        <w:t xml:space="preserve">amends the description of the offence provision and short description at item 67.11 of part 1.15 of schedule 1 of the </w:t>
      </w:r>
      <w:r w:rsidR="00986F71" w:rsidRPr="00B90A5C">
        <w:rPr>
          <w:rFonts w:ascii="Arial" w:hAnsi="Arial" w:cs="Arial"/>
          <w:i/>
          <w:iCs/>
        </w:rPr>
        <w:t>Road Transport (Offences) Regulation 2005</w:t>
      </w:r>
      <w:r w:rsidR="00986F71">
        <w:rPr>
          <w:rFonts w:ascii="Arial" w:hAnsi="Arial" w:cs="Arial"/>
        </w:rPr>
        <w:t xml:space="preserve"> by replacing the term ‘compliance plate’ with ‘</w:t>
      </w:r>
      <w:r w:rsidR="00986F71" w:rsidRPr="00B90A5C">
        <w:rPr>
          <w:rFonts w:ascii="Arial" w:hAnsi="Arial" w:cs="Arial"/>
        </w:rPr>
        <w:t>identification plate</w:t>
      </w:r>
      <w:r w:rsidR="00986F71">
        <w:rPr>
          <w:rFonts w:ascii="Arial" w:hAnsi="Arial" w:cs="Arial"/>
        </w:rPr>
        <w:t>’.</w:t>
      </w:r>
    </w:p>
    <w:p w14:paraId="40679C29" w14:textId="77777777" w:rsidR="00986F71" w:rsidRDefault="00986F71" w:rsidP="00B90A5C">
      <w:pPr>
        <w:rPr>
          <w:rFonts w:ascii="Arial" w:hAnsi="Arial" w:cs="Arial"/>
        </w:rPr>
      </w:pPr>
    </w:p>
    <w:sectPr w:rsidR="00986F71" w:rsidSect="00C1618B">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9CAB4" w14:textId="77777777" w:rsidR="00B53B86" w:rsidRDefault="00B53B86" w:rsidP="006815C9">
      <w:r>
        <w:separator/>
      </w:r>
    </w:p>
  </w:endnote>
  <w:endnote w:type="continuationSeparator" w:id="0">
    <w:p w14:paraId="01000C4F" w14:textId="77777777" w:rsidR="00B53B86" w:rsidRDefault="00B53B86"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A03D" w14:textId="77777777" w:rsidR="00043747" w:rsidRDefault="00043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9579" w14:textId="6265B8DF" w:rsidR="00043747" w:rsidRPr="00043747" w:rsidRDefault="00043747" w:rsidP="00043747">
    <w:pPr>
      <w:pStyle w:val="Footer"/>
      <w:jc w:val="center"/>
      <w:rPr>
        <w:rFonts w:cs="Arial"/>
        <w:sz w:val="14"/>
      </w:rPr>
    </w:pPr>
    <w:r w:rsidRPr="0004374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2C6A" w14:textId="77777777" w:rsidR="00043747" w:rsidRDefault="0004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123D5" w14:textId="77777777" w:rsidR="00B53B86" w:rsidRDefault="00B53B86" w:rsidP="006815C9">
      <w:r>
        <w:separator/>
      </w:r>
    </w:p>
  </w:footnote>
  <w:footnote w:type="continuationSeparator" w:id="0">
    <w:p w14:paraId="50DBEAF0" w14:textId="77777777" w:rsidR="00B53B86" w:rsidRDefault="00B53B86"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9471" w14:textId="77777777" w:rsidR="00043747" w:rsidRDefault="00043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EE65" w14:textId="77777777" w:rsidR="00043747" w:rsidRDefault="00043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250C" w14:textId="77777777" w:rsidR="00043747" w:rsidRDefault="00043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A4489"/>
    <w:multiLevelType w:val="hybridMultilevel"/>
    <w:tmpl w:val="07245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724D0"/>
    <w:multiLevelType w:val="hybridMultilevel"/>
    <w:tmpl w:val="DCA8D426"/>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0D70D72"/>
    <w:multiLevelType w:val="hybridMultilevel"/>
    <w:tmpl w:val="E03E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C6B48"/>
    <w:multiLevelType w:val="hybridMultilevel"/>
    <w:tmpl w:val="4394E488"/>
    <w:lvl w:ilvl="0" w:tplc="424EFA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21C0C25"/>
    <w:multiLevelType w:val="hybridMultilevel"/>
    <w:tmpl w:val="1366B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872B8"/>
    <w:multiLevelType w:val="hybridMultilevel"/>
    <w:tmpl w:val="9564C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B4CBC"/>
    <w:multiLevelType w:val="hybridMultilevel"/>
    <w:tmpl w:val="3D6A5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2" w15:restartNumberingAfterBreak="0">
    <w:nsid w:val="347078DE"/>
    <w:multiLevelType w:val="hybridMultilevel"/>
    <w:tmpl w:val="4C92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8247CEF"/>
    <w:multiLevelType w:val="hybridMultilevel"/>
    <w:tmpl w:val="8048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684DE0"/>
    <w:multiLevelType w:val="hybridMultilevel"/>
    <w:tmpl w:val="BE484FDA"/>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7" w15:restartNumberingAfterBreak="0">
    <w:nsid w:val="41EA6176"/>
    <w:multiLevelType w:val="hybridMultilevel"/>
    <w:tmpl w:val="7386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DC51C1"/>
    <w:multiLevelType w:val="hybridMultilevel"/>
    <w:tmpl w:val="3D5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7F4526"/>
    <w:multiLevelType w:val="hybridMultilevel"/>
    <w:tmpl w:val="E90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CD7E33"/>
    <w:multiLevelType w:val="hybridMultilevel"/>
    <w:tmpl w:val="9F505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5D2E6783"/>
    <w:multiLevelType w:val="hybridMultilevel"/>
    <w:tmpl w:val="B33EF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A37260"/>
    <w:multiLevelType w:val="hybridMultilevel"/>
    <w:tmpl w:val="C884158E"/>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AFB6375"/>
    <w:multiLevelType w:val="hybridMultilevel"/>
    <w:tmpl w:val="AC32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765B44FF"/>
    <w:multiLevelType w:val="hybridMultilevel"/>
    <w:tmpl w:val="50044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42495C"/>
    <w:multiLevelType w:val="hybridMultilevel"/>
    <w:tmpl w:val="3B86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B02AD5"/>
    <w:multiLevelType w:val="hybridMultilevel"/>
    <w:tmpl w:val="D1181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4"/>
  </w:num>
  <w:num w:numId="5">
    <w:abstractNumId w:val="25"/>
  </w:num>
  <w:num w:numId="6">
    <w:abstractNumId w:val="1"/>
  </w:num>
  <w:num w:numId="7">
    <w:abstractNumId w:val="11"/>
  </w:num>
  <w:num w:numId="8">
    <w:abstractNumId w:val="13"/>
  </w:num>
  <w:num w:numId="9">
    <w:abstractNumId w:val="21"/>
  </w:num>
  <w:num w:numId="10">
    <w:abstractNumId w:val="7"/>
  </w:num>
  <w:num w:numId="11">
    <w:abstractNumId w:val="10"/>
  </w:num>
  <w:num w:numId="12">
    <w:abstractNumId w:val="24"/>
  </w:num>
  <w:num w:numId="13">
    <w:abstractNumId w:val="5"/>
  </w:num>
  <w:num w:numId="14">
    <w:abstractNumId w:val="28"/>
  </w:num>
  <w:num w:numId="15">
    <w:abstractNumId w:val="23"/>
  </w:num>
  <w:num w:numId="16">
    <w:abstractNumId w:val="18"/>
  </w:num>
  <w:num w:numId="17">
    <w:abstractNumId w:val="4"/>
  </w:num>
  <w:num w:numId="18">
    <w:abstractNumId w:val="20"/>
  </w:num>
  <w:num w:numId="19">
    <w:abstractNumId w:val="22"/>
  </w:num>
  <w:num w:numId="20">
    <w:abstractNumId w:val="6"/>
  </w:num>
  <w:num w:numId="21">
    <w:abstractNumId w:val="15"/>
  </w:num>
  <w:num w:numId="22">
    <w:abstractNumId w:val="17"/>
  </w:num>
  <w:num w:numId="23">
    <w:abstractNumId w:val="12"/>
  </w:num>
  <w:num w:numId="24">
    <w:abstractNumId w:val="19"/>
  </w:num>
  <w:num w:numId="25">
    <w:abstractNumId w:val="27"/>
  </w:num>
  <w:num w:numId="26">
    <w:abstractNumId w:val="8"/>
  </w:num>
  <w:num w:numId="27">
    <w:abstractNumId w:val="9"/>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10BA"/>
    <w:rsid w:val="00003ABC"/>
    <w:rsid w:val="000074FB"/>
    <w:rsid w:val="00021871"/>
    <w:rsid w:val="00030A31"/>
    <w:rsid w:val="0003297E"/>
    <w:rsid w:val="00040E22"/>
    <w:rsid w:val="00043747"/>
    <w:rsid w:val="000462EE"/>
    <w:rsid w:val="00053A15"/>
    <w:rsid w:val="00065BE7"/>
    <w:rsid w:val="000679C8"/>
    <w:rsid w:val="00067F8A"/>
    <w:rsid w:val="0007069B"/>
    <w:rsid w:val="000743BF"/>
    <w:rsid w:val="00091D34"/>
    <w:rsid w:val="00092565"/>
    <w:rsid w:val="000956B8"/>
    <w:rsid w:val="000A35E5"/>
    <w:rsid w:val="000B2EB0"/>
    <w:rsid w:val="000B7F7D"/>
    <w:rsid w:val="000C3B28"/>
    <w:rsid w:val="000D2892"/>
    <w:rsid w:val="000E2F50"/>
    <w:rsid w:val="000E63E0"/>
    <w:rsid w:val="000F37BC"/>
    <w:rsid w:val="0010444E"/>
    <w:rsid w:val="00105B5A"/>
    <w:rsid w:val="001118FD"/>
    <w:rsid w:val="001157BD"/>
    <w:rsid w:val="0013335B"/>
    <w:rsid w:val="00136B8F"/>
    <w:rsid w:val="00136BE8"/>
    <w:rsid w:val="00141D50"/>
    <w:rsid w:val="001439AB"/>
    <w:rsid w:val="00144125"/>
    <w:rsid w:val="00146646"/>
    <w:rsid w:val="001516D6"/>
    <w:rsid w:val="001630B6"/>
    <w:rsid w:val="00166085"/>
    <w:rsid w:val="00166CA7"/>
    <w:rsid w:val="001902E3"/>
    <w:rsid w:val="001A04B6"/>
    <w:rsid w:val="001A3C23"/>
    <w:rsid w:val="001B039E"/>
    <w:rsid w:val="001B314E"/>
    <w:rsid w:val="001B5EBF"/>
    <w:rsid w:val="001D08BA"/>
    <w:rsid w:val="001D0B0A"/>
    <w:rsid w:val="001D7BC7"/>
    <w:rsid w:val="001E29BA"/>
    <w:rsid w:val="001F772B"/>
    <w:rsid w:val="0020360F"/>
    <w:rsid w:val="00204043"/>
    <w:rsid w:val="002103DB"/>
    <w:rsid w:val="0021262E"/>
    <w:rsid w:val="00213702"/>
    <w:rsid w:val="00220407"/>
    <w:rsid w:val="00222F12"/>
    <w:rsid w:val="002311CF"/>
    <w:rsid w:val="002341C3"/>
    <w:rsid w:val="00240269"/>
    <w:rsid w:val="00241097"/>
    <w:rsid w:val="00247A05"/>
    <w:rsid w:val="00251ED6"/>
    <w:rsid w:val="0025222B"/>
    <w:rsid w:val="00263FC0"/>
    <w:rsid w:val="0026558E"/>
    <w:rsid w:val="0027607F"/>
    <w:rsid w:val="00277576"/>
    <w:rsid w:val="00277579"/>
    <w:rsid w:val="0028372E"/>
    <w:rsid w:val="002859FC"/>
    <w:rsid w:val="0028668B"/>
    <w:rsid w:val="00294D41"/>
    <w:rsid w:val="0029735E"/>
    <w:rsid w:val="002A0F20"/>
    <w:rsid w:val="002A7730"/>
    <w:rsid w:val="002B0792"/>
    <w:rsid w:val="002B0C93"/>
    <w:rsid w:val="002B1C53"/>
    <w:rsid w:val="002B54B0"/>
    <w:rsid w:val="002B7483"/>
    <w:rsid w:val="002C1460"/>
    <w:rsid w:val="002C5DB6"/>
    <w:rsid w:val="002D1583"/>
    <w:rsid w:val="002D1BA1"/>
    <w:rsid w:val="002E3321"/>
    <w:rsid w:val="002E5013"/>
    <w:rsid w:val="002E62A0"/>
    <w:rsid w:val="002E6D3B"/>
    <w:rsid w:val="002F616F"/>
    <w:rsid w:val="00305604"/>
    <w:rsid w:val="00310810"/>
    <w:rsid w:val="00311993"/>
    <w:rsid w:val="00316B47"/>
    <w:rsid w:val="0031792D"/>
    <w:rsid w:val="00317E93"/>
    <w:rsid w:val="00320874"/>
    <w:rsid w:val="00322548"/>
    <w:rsid w:val="00323D7E"/>
    <w:rsid w:val="00324BE8"/>
    <w:rsid w:val="00331121"/>
    <w:rsid w:val="003340FE"/>
    <w:rsid w:val="00340C65"/>
    <w:rsid w:val="00340E8C"/>
    <w:rsid w:val="00344562"/>
    <w:rsid w:val="00346678"/>
    <w:rsid w:val="0034671D"/>
    <w:rsid w:val="00360DC4"/>
    <w:rsid w:val="003665F6"/>
    <w:rsid w:val="00372E3C"/>
    <w:rsid w:val="00373871"/>
    <w:rsid w:val="00387945"/>
    <w:rsid w:val="00393CCD"/>
    <w:rsid w:val="00394C0F"/>
    <w:rsid w:val="00395085"/>
    <w:rsid w:val="00395624"/>
    <w:rsid w:val="00397B0C"/>
    <w:rsid w:val="003A2DA0"/>
    <w:rsid w:val="003A31AB"/>
    <w:rsid w:val="003B4585"/>
    <w:rsid w:val="003B5C23"/>
    <w:rsid w:val="003C1FEF"/>
    <w:rsid w:val="003C31FE"/>
    <w:rsid w:val="003E1037"/>
    <w:rsid w:val="003E20F3"/>
    <w:rsid w:val="003E4F47"/>
    <w:rsid w:val="003E6DF7"/>
    <w:rsid w:val="003F2B71"/>
    <w:rsid w:val="003F4EA0"/>
    <w:rsid w:val="00401312"/>
    <w:rsid w:val="004050DD"/>
    <w:rsid w:val="004157DA"/>
    <w:rsid w:val="00415CD4"/>
    <w:rsid w:val="0041615B"/>
    <w:rsid w:val="00422075"/>
    <w:rsid w:val="00427A8E"/>
    <w:rsid w:val="0043454A"/>
    <w:rsid w:val="00441451"/>
    <w:rsid w:val="00446344"/>
    <w:rsid w:val="00446398"/>
    <w:rsid w:val="0045315C"/>
    <w:rsid w:val="004538C9"/>
    <w:rsid w:val="0045519F"/>
    <w:rsid w:val="00455341"/>
    <w:rsid w:val="00456FD1"/>
    <w:rsid w:val="00460C36"/>
    <w:rsid w:val="00472C2D"/>
    <w:rsid w:val="00476BB9"/>
    <w:rsid w:val="004857D3"/>
    <w:rsid w:val="004879D0"/>
    <w:rsid w:val="004911FB"/>
    <w:rsid w:val="00491E03"/>
    <w:rsid w:val="00495C28"/>
    <w:rsid w:val="004A0E2C"/>
    <w:rsid w:val="004A1670"/>
    <w:rsid w:val="004A2453"/>
    <w:rsid w:val="004B08B5"/>
    <w:rsid w:val="004B31C4"/>
    <w:rsid w:val="004C3BC2"/>
    <w:rsid w:val="004C4A42"/>
    <w:rsid w:val="004E0387"/>
    <w:rsid w:val="004E0CD6"/>
    <w:rsid w:val="004E2867"/>
    <w:rsid w:val="004E2D75"/>
    <w:rsid w:val="004F752E"/>
    <w:rsid w:val="005010E1"/>
    <w:rsid w:val="00505184"/>
    <w:rsid w:val="00507057"/>
    <w:rsid w:val="00510AB1"/>
    <w:rsid w:val="005150B8"/>
    <w:rsid w:val="0051559E"/>
    <w:rsid w:val="00515C20"/>
    <w:rsid w:val="005204D3"/>
    <w:rsid w:val="00520884"/>
    <w:rsid w:val="0053663E"/>
    <w:rsid w:val="00544F7B"/>
    <w:rsid w:val="00544F81"/>
    <w:rsid w:val="005461D9"/>
    <w:rsid w:val="00553AAE"/>
    <w:rsid w:val="00554530"/>
    <w:rsid w:val="00557DF1"/>
    <w:rsid w:val="00560371"/>
    <w:rsid w:val="00564709"/>
    <w:rsid w:val="00571E7A"/>
    <w:rsid w:val="00572EE2"/>
    <w:rsid w:val="00574E55"/>
    <w:rsid w:val="005809A7"/>
    <w:rsid w:val="00590938"/>
    <w:rsid w:val="00595ADF"/>
    <w:rsid w:val="00596E5D"/>
    <w:rsid w:val="00597194"/>
    <w:rsid w:val="005A3F8C"/>
    <w:rsid w:val="005A6A0D"/>
    <w:rsid w:val="005A7180"/>
    <w:rsid w:val="005B1A23"/>
    <w:rsid w:val="005B26E3"/>
    <w:rsid w:val="005B3108"/>
    <w:rsid w:val="005B39A9"/>
    <w:rsid w:val="005D1653"/>
    <w:rsid w:val="005D5644"/>
    <w:rsid w:val="005D5FC5"/>
    <w:rsid w:val="005E0D3C"/>
    <w:rsid w:val="005E3A44"/>
    <w:rsid w:val="005F0489"/>
    <w:rsid w:val="005F3479"/>
    <w:rsid w:val="005F5D18"/>
    <w:rsid w:val="006041DA"/>
    <w:rsid w:val="006146A9"/>
    <w:rsid w:val="0061487C"/>
    <w:rsid w:val="00614C4A"/>
    <w:rsid w:val="006151BE"/>
    <w:rsid w:val="006164D1"/>
    <w:rsid w:val="00617880"/>
    <w:rsid w:val="00625E62"/>
    <w:rsid w:val="0063620B"/>
    <w:rsid w:val="00646AC2"/>
    <w:rsid w:val="00646AE2"/>
    <w:rsid w:val="00652B46"/>
    <w:rsid w:val="006614E2"/>
    <w:rsid w:val="006752CA"/>
    <w:rsid w:val="006815C9"/>
    <w:rsid w:val="00685642"/>
    <w:rsid w:val="0068678F"/>
    <w:rsid w:val="006976D6"/>
    <w:rsid w:val="006A119C"/>
    <w:rsid w:val="006A5369"/>
    <w:rsid w:val="006A5794"/>
    <w:rsid w:val="006A5A5E"/>
    <w:rsid w:val="006A5B40"/>
    <w:rsid w:val="006B0743"/>
    <w:rsid w:val="006D7CDA"/>
    <w:rsid w:val="006E2DE6"/>
    <w:rsid w:val="006E45D8"/>
    <w:rsid w:val="006E7046"/>
    <w:rsid w:val="006E7D33"/>
    <w:rsid w:val="006F42F3"/>
    <w:rsid w:val="006F5308"/>
    <w:rsid w:val="006F7EC2"/>
    <w:rsid w:val="00701203"/>
    <w:rsid w:val="0070153F"/>
    <w:rsid w:val="00701B7C"/>
    <w:rsid w:val="00724A48"/>
    <w:rsid w:val="0072680C"/>
    <w:rsid w:val="00727F74"/>
    <w:rsid w:val="007301A2"/>
    <w:rsid w:val="00734977"/>
    <w:rsid w:val="00736BD3"/>
    <w:rsid w:val="00741761"/>
    <w:rsid w:val="0074311D"/>
    <w:rsid w:val="00743F64"/>
    <w:rsid w:val="00744637"/>
    <w:rsid w:val="0074715B"/>
    <w:rsid w:val="00760840"/>
    <w:rsid w:val="0076193F"/>
    <w:rsid w:val="00781742"/>
    <w:rsid w:val="00786EBA"/>
    <w:rsid w:val="007A1BBA"/>
    <w:rsid w:val="007A4F77"/>
    <w:rsid w:val="007A502D"/>
    <w:rsid w:val="007B6EDE"/>
    <w:rsid w:val="007C0402"/>
    <w:rsid w:val="007C0D61"/>
    <w:rsid w:val="007D0543"/>
    <w:rsid w:val="007D1238"/>
    <w:rsid w:val="007D5E8F"/>
    <w:rsid w:val="007E7284"/>
    <w:rsid w:val="007F723A"/>
    <w:rsid w:val="00800C29"/>
    <w:rsid w:val="0080547E"/>
    <w:rsid w:val="00810516"/>
    <w:rsid w:val="008108A9"/>
    <w:rsid w:val="00811280"/>
    <w:rsid w:val="00813262"/>
    <w:rsid w:val="008170D4"/>
    <w:rsid w:val="008301B1"/>
    <w:rsid w:val="008316C8"/>
    <w:rsid w:val="0083493B"/>
    <w:rsid w:val="00835995"/>
    <w:rsid w:val="00841D4F"/>
    <w:rsid w:val="008427A2"/>
    <w:rsid w:val="008511EC"/>
    <w:rsid w:val="00852437"/>
    <w:rsid w:val="00853FF0"/>
    <w:rsid w:val="008561E3"/>
    <w:rsid w:val="00865270"/>
    <w:rsid w:val="008672BF"/>
    <w:rsid w:val="0087077A"/>
    <w:rsid w:val="00885BAD"/>
    <w:rsid w:val="00890616"/>
    <w:rsid w:val="0089075F"/>
    <w:rsid w:val="0089187F"/>
    <w:rsid w:val="00892425"/>
    <w:rsid w:val="0089686E"/>
    <w:rsid w:val="008A1116"/>
    <w:rsid w:val="008C2D02"/>
    <w:rsid w:val="008D006E"/>
    <w:rsid w:val="008D248F"/>
    <w:rsid w:val="008D558F"/>
    <w:rsid w:val="008E76B0"/>
    <w:rsid w:val="008F7207"/>
    <w:rsid w:val="00901090"/>
    <w:rsid w:val="009131E1"/>
    <w:rsid w:val="00914417"/>
    <w:rsid w:val="00915CE3"/>
    <w:rsid w:val="009178FA"/>
    <w:rsid w:val="009210F8"/>
    <w:rsid w:val="0092343A"/>
    <w:rsid w:val="00925285"/>
    <w:rsid w:val="00927CB6"/>
    <w:rsid w:val="00934301"/>
    <w:rsid w:val="0095029B"/>
    <w:rsid w:val="00953637"/>
    <w:rsid w:val="0096038B"/>
    <w:rsid w:val="00963266"/>
    <w:rsid w:val="00966121"/>
    <w:rsid w:val="0097069C"/>
    <w:rsid w:val="009707EE"/>
    <w:rsid w:val="0097535E"/>
    <w:rsid w:val="0098682A"/>
    <w:rsid w:val="00986F71"/>
    <w:rsid w:val="009874DE"/>
    <w:rsid w:val="009879FD"/>
    <w:rsid w:val="00993928"/>
    <w:rsid w:val="009A5A3E"/>
    <w:rsid w:val="009B5F5E"/>
    <w:rsid w:val="009C315A"/>
    <w:rsid w:val="009C7E6B"/>
    <w:rsid w:val="009D35A9"/>
    <w:rsid w:val="009F4567"/>
    <w:rsid w:val="009F64A4"/>
    <w:rsid w:val="00A031FF"/>
    <w:rsid w:val="00A13C13"/>
    <w:rsid w:val="00A14C92"/>
    <w:rsid w:val="00A15816"/>
    <w:rsid w:val="00A16820"/>
    <w:rsid w:val="00A21C81"/>
    <w:rsid w:val="00A2488D"/>
    <w:rsid w:val="00A24D65"/>
    <w:rsid w:val="00A27B48"/>
    <w:rsid w:val="00A30928"/>
    <w:rsid w:val="00A408E5"/>
    <w:rsid w:val="00A51921"/>
    <w:rsid w:val="00A579C7"/>
    <w:rsid w:val="00A61204"/>
    <w:rsid w:val="00A73E62"/>
    <w:rsid w:val="00A751E8"/>
    <w:rsid w:val="00A7634C"/>
    <w:rsid w:val="00A81C12"/>
    <w:rsid w:val="00A8295F"/>
    <w:rsid w:val="00A84722"/>
    <w:rsid w:val="00A866D1"/>
    <w:rsid w:val="00A8708D"/>
    <w:rsid w:val="00A9246E"/>
    <w:rsid w:val="00A943A8"/>
    <w:rsid w:val="00A94954"/>
    <w:rsid w:val="00AA1B84"/>
    <w:rsid w:val="00AA29FD"/>
    <w:rsid w:val="00AB1C74"/>
    <w:rsid w:val="00AB27AB"/>
    <w:rsid w:val="00AB49F0"/>
    <w:rsid w:val="00AB7AF9"/>
    <w:rsid w:val="00AC09C8"/>
    <w:rsid w:val="00AC2C1D"/>
    <w:rsid w:val="00AC349A"/>
    <w:rsid w:val="00AC756D"/>
    <w:rsid w:val="00AC7E5F"/>
    <w:rsid w:val="00AD4655"/>
    <w:rsid w:val="00AE4595"/>
    <w:rsid w:val="00AE4691"/>
    <w:rsid w:val="00AE513F"/>
    <w:rsid w:val="00AE5585"/>
    <w:rsid w:val="00AF51EF"/>
    <w:rsid w:val="00B02DDD"/>
    <w:rsid w:val="00B06624"/>
    <w:rsid w:val="00B125BC"/>
    <w:rsid w:val="00B13DC3"/>
    <w:rsid w:val="00B20841"/>
    <w:rsid w:val="00B21C9A"/>
    <w:rsid w:val="00B35ADA"/>
    <w:rsid w:val="00B401C7"/>
    <w:rsid w:val="00B45F72"/>
    <w:rsid w:val="00B461FD"/>
    <w:rsid w:val="00B53B86"/>
    <w:rsid w:val="00B57446"/>
    <w:rsid w:val="00B65D4A"/>
    <w:rsid w:val="00B70DDF"/>
    <w:rsid w:val="00B71654"/>
    <w:rsid w:val="00B71B35"/>
    <w:rsid w:val="00B73306"/>
    <w:rsid w:val="00B74188"/>
    <w:rsid w:val="00B8527E"/>
    <w:rsid w:val="00B90A5C"/>
    <w:rsid w:val="00B91E12"/>
    <w:rsid w:val="00B94F6F"/>
    <w:rsid w:val="00BA2894"/>
    <w:rsid w:val="00BB2116"/>
    <w:rsid w:val="00BB47B8"/>
    <w:rsid w:val="00BB6337"/>
    <w:rsid w:val="00BB7294"/>
    <w:rsid w:val="00BD03EE"/>
    <w:rsid w:val="00BE083F"/>
    <w:rsid w:val="00BE3745"/>
    <w:rsid w:val="00BE4B34"/>
    <w:rsid w:val="00BF3FDC"/>
    <w:rsid w:val="00BF420D"/>
    <w:rsid w:val="00C0157F"/>
    <w:rsid w:val="00C06421"/>
    <w:rsid w:val="00C11616"/>
    <w:rsid w:val="00C1618B"/>
    <w:rsid w:val="00C176F8"/>
    <w:rsid w:val="00C20894"/>
    <w:rsid w:val="00C208F3"/>
    <w:rsid w:val="00C23FCB"/>
    <w:rsid w:val="00C24E66"/>
    <w:rsid w:val="00C2559A"/>
    <w:rsid w:val="00C370B4"/>
    <w:rsid w:val="00C42E06"/>
    <w:rsid w:val="00C57C48"/>
    <w:rsid w:val="00C66147"/>
    <w:rsid w:val="00C675F2"/>
    <w:rsid w:val="00C738FE"/>
    <w:rsid w:val="00C76AFD"/>
    <w:rsid w:val="00C775E8"/>
    <w:rsid w:val="00C80A46"/>
    <w:rsid w:val="00C82835"/>
    <w:rsid w:val="00C874B4"/>
    <w:rsid w:val="00C8750E"/>
    <w:rsid w:val="00C95D38"/>
    <w:rsid w:val="00C96875"/>
    <w:rsid w:val="00C97A95"/>
    <w:rsid w:val="00CA3C76"/>
    <w:rsid w:val="00CA5D8E"/>
    <w:rsid w:val="00CA7121"/>
    <w:rsid w:val="00CB04DD"/>
    <w:rsid w:val="00CB3833"/>
    <w:rsid w:val="00CC1D9C"/>
    <w:rsid w:val="00CC2E06"/>
    <w:rsid w:val="00CC48A8"/>
    <w:rsid w:val="00CC6EE9"/>
    <w:rsid w:val="00CC7AC4"/>
    <w:rsid w:val="00CD2C7E"/>
    <w:rsid w:val="00CD4635"/>
    <w:rsid w:val="00CE1116"/>
    <w:rsid w:val="00CE64E2"/>
    <w:rsid w:val="00CF14D7"/>
    <w:rsid w:val="00CF229A"/>
    <w:rsid w:val="00CF3F75"/>
    <w:rsid w:val="00CF5724"/>
    <w:rsid w:val="00CF5D46"/>
    <w:rsid w:val="00CF6B78"/>
    <w:rsid w:val="00D01438"/>
    <w:rsid w:val="00D06314"/>
    <w:rsid w:val="00D26E9E"/>
    <w:rsid w:val="00D35311"/>
    <w:rsid w:val="00D450B8"/>
    <w:rsid w:val="00D51790"/>
    <w:rsid w:val="00D53A84"/>
    <w:rsid w:val="00D573C3"/>
    <w:rsid w:val="00D57E30"/>
    <w:rsid w:val="00D628D5"/>
    <w:rsid w:val="00D65E5E"/>
    <w:rsid w:val="00D7046C"/>
    <w:rsid w:val="00D7354D"/>
    <w:rsid w:val="00D87F63"/>
    <w:rsid w:val="00D92A5F"/>
    <w:rsid w:val="00DB3CEB"/>
    <w:rsid w:val="00DB593E"/>
    <w:rsid w:val="00DB756B"/>
    <w:rsid w:val="00DC36F6"/>
    <w:rsid w:val="00DE5CA7"/>
    <w:rsid w:val="00E03C8D"/>
    <w:rsid w:val="00E0530A"/>
    <w:rsid w:val="00E103D0"/>
    <w:rsid w:val="00E15241"/>
    <w:rsid w:val="00E160C3"/>
    <w:rsid w:val="00E16422"/>
    <w:rsid w:val="00E20E02"/>
    <w:rsid w:val="00E21523"/>
    <w:rsid w:val="00E22761"/>
    <w:rsid w:val="00E3071B"/>
    <w:rsid w:val="00E3423C"/>
    <w:rsid w:val="00E34FF4"/>
    <w:rsid w:val="00E40C57"/>
    <w:rsid w:val="00E57FC1"/>
    <w:rsid w:val="00E61700"/>
    <w:rsid w:val="00E61DA0"/>
    <w:rsid w:val="00E67FE7"/>
    <w:rsid w:val="00E71B1D"/>
    <w:rsid w:val="00E84B26"/>
    <w:rsid w:val="00E8611B"/>
    <w:rsid w:val="00E87954"/>
    <w:rsid w:val="00EB03BA"/>
    <w:rsid w:val="00EB533D"/>
    <w:rsid w:val="00EC3BFC"/>
    <w:rsid w:val="00ED35B6"/>
    <w:rsid w:val="00EF7706"/>
    <w:rsid w:val="00F053E7"/>
    <w:rsid w:val="00F05F15"/>
    <w:rsid w:val="00F13C57"/>
    <w:rsid w:val="00F21A36"/>
    <w:rsid w:val="00F223B0"/>
    <w:rsid w:val="00F2344B"/>
    <w:rsid w:val="00F24027"/>
    <w:rsid w:val="00F527CE"/>
    <w:rsid w:val="00F53423"/>
    <w:rsid w:val="00F5371D"/>
    <w:rsid w:val="00F5653F"/>
    <w:rsid w:val="00F71CD8"/>
    <w:rsid w:val="00F75350"/>
    <w:rsid w:val="00F7550B"/>
    <w:rsid w:val="00F840A5"/>
    <w:rsid w:val="00F84454"/>
    <w:rsid w:val="00F86263"/>
    <w:rsid w:val="00FA300F"/>
    <w:rsid w:val="00FA71C6"/>
    <w:rsid w:val="00FB0A71"/>
    <w:rsid w:val="00FB1065"/>
    <w:rsid w:val="00FB4F03"/>
    <w:rsid w:val="00FB6A27"/>
    <w:rsid w:val="00FC0D13"/>
    <w:rsid w:val="00FC1168"/>
    <w:rsid w:val="00FD0AD8"/>
    <w:rsid w:val="00FD1243"/>
    <w:rsid w:val="00FD2F75"/>
    <w:rsid w:val="00FD3B41"/>
    <w:rsid w:val="00FE5D1C"/>
    <w:rsid w:val="00FE7DF6"/>
    <w:rsid w:val="00FF27A0"/>
    <w:rsid w:val="00FF7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AC74D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F71CD8"/>
    <w:pPr>
      <w:ind w:left="720"/>
      <w:contextualSpacing/>
    </w:pPr>
  </w:style>
  <w:style w:type="paragraph" w:styleId="BalloonText">
    <w:name w:val="Balloon Text"/>
    <w:basedOn w:val="Normal"/>
    <w:link w:val="BalloonTextChar"/>
    <w:uiPriority w:val="99"/>
    <w:semiHidden/>
    <w:unhideWhenUsed/>
    <w:rsid w:val="0006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A5A3E"/>
    <w:rPr>
      <w:sz w:val="16"/>
      <w:szCs w:val="16"/>
    </w:rPr>
  </w:style>
  <w:style w:type="paragraph" w:styleId="CommentText">
    <w:name w:val="annotation text"/>
    <w:basedOn w:val="Normal"/>
    <w:link w:val="CommentTextChar"/>
    <w:uiPriority w:val="99"/>
    <w:semiHidden/>
    <w:unhideWhenUsed/>
    <w:rsid w:val="009A5A3E"/>
    <w:rPr>
      <w:sz w:val="20"/>
    </w:rPr>
  </w:style>
  <w:style w:type="character" w:customStyle="1" w:styleId="CommentTextChar">
    <w:name w:val="Comment Text Char"/>
    <w:basedOn w:val="DefaultParagraphFont"/>
    <w:link w:val="CommentText"/>
    <w:uiPriority w:val="99"/>
    <w:semiHidden/>
    <w:rsid w:val="009A5A3E"/>
    <w:rPr>
      <w:lang w:eastAsia="en-US"/>
    </w:rPr>
  </w:style>
  <w:style w:type="paragraph" w:styleId="CommentSubject">
    <w:name w:val="annotation subject"/>
    <w:basedOn w:val="CommentText"/>
    <w:next w:val="CommentText"/>
    <w:link w:val="CommentSubjectChar"/>
    <w:uiPriority w:val="99"/>
    <w:semiHidden/>
    <w:unhideWhenUsed/>
    <w:rsid w:val="009A5A3E"/>
    <w:rPr>
      <w:b/>
      <w:bCs/>
    </w:rPr>
  </w:style>
  <w:style w:type="character" w:customStyle="1" w:styleId="CommentSubjectChar">
    <w:name w:val="Comment Subject Char"/>
    <w:basedOn w:val="CommentTextChar"/>
    <w:link w:val="CommentSubject"/>
    <w:uiPriority w:val="99"/>
    <w:semiHidden/>
    <w:rsid w:val="009A5A3E"/>
    <w:rPr>
      <w:b/>
      <w:bCs/>
      <w:lang w:eastAsia="en-US"/>
    </w:rPr>
  </w:style>
  <w:style w:type="character" w:styleId="UnresolvedMention">
    <w:name w:val="Unresolved Mention"/>
    <w:basedOn w:val="DefaultParagraphFont"/>
    <w:uiPriority w:val="99"/>
    <w:semiHidden/>
    <w:unhideWhenUsed/>
    <w:rsid w:val="007D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2843">
      <w:bodyDiv w:val="1"/>
      <w:marLeft w:val="0"/>
      <w:marRight w:val="0"/>
      <w:marTop w:val="0"/>
      <w:marBottom w:val="0"/>
      <w:divBdr>
        <w:top w:val="none" w:sz="0" w:space="0" w:color="auto"/>
        <w:left w:val="none" w:sz="0" w:space="0" w:color="auto"/>
        <w:bottom w:val="none" w:sz="0" w:space="0" w:color="auto"/>
        <w:right w:val="none" w:sz="0" w:space="0" w:color="auto"/>
      </w:divBdr>
    </w:div>
    <w:div w:id="420100774">
      <w:bodyDiv w:val="1"/>
      <w:marLeft w:val="0"/>
      <w:marRight w:val="0"/>
      <w:marTop w:val="0"/>
      <w:marBottom w:val="0"/>
      <w:divBdr>
        <w:top w:val="none" w:sz="0" w:space="0" w:color="auto"/>
        <w:left w:val="none" w:sz="0" w:space="0" w:color="auto"/>
        <w:bottom w:val="none" w:sz="0" w:space="0" w:color="auto"/>
        <w:right w:val="none" w:sz="0" w:space="0" w:color="auto"/>
      </w:divBdr>
      <w:divsChild>
        <w:div w:id="979116981">
          <w:marLeft w:val="0"/>
          <w:marRight w:val="0"/>
          <w:marTop w:val="15"/>
          <w:marBottom w:val="0"/>
          <w:divBdr>
            <w:top w:val="single" w:sz="48" w:space="0" w:color="auto"/>
            <w:left w:val="single" w:sz="48" w:space="0" w:color="auto"/>
            <w:bottom w:val="single" w:sz="48" w:space="0" w:color="auto"/>
            <w:right w:val="single" w:sz="48" w:space="0" w:color="auto"/>
          </w:divBdr>
          <w:divsChild>
            <w:div w:id="1099135830">
              <w:marLeft w:val="0"/>
              <w:marRight w:val="0"/>
              <w:marTop w:val="0"/>
              <w:marBottom w:val="0"/>
              <w:divBdr>
                <w:top w:val="none" w:sz="0" w:space="0" w:color="auto"/>
                <w:left w:val="none" w:sz="0" w:space="0" w:color="auto"/>
                <w:bottom w:val="none" w:sz="0" w:space="0" w:color="auto"/>
                <w:right w:val="none" w:sz="0" w:space="0" w:color="auto"/>
              </w:divBdr>
              <w:divsChild>
                <w:div w:id="1867986877">
                  <w:marLeft w:val="0"/>
                  <w:marRight w:val="0"/>
                  <w:marTop w:val="0"/>
                  <w:marBottom w:val="0"/>
                  <w:divBdr>
                    <w:top w:val="none" w:sz="0" w:space="0" w:color="auto"/>
                    <w:left w:val="none" w:sz="0" w:space="0" w:color="auto"/>
                    <w:bottom w:val="none" w:sz="0" w:space="0" w:color="auto"/>
                    <w:right w:val="none" w:sz="0" w:space="0" w:color="auto"/>
                  </w:divBdr>
                </w:div>
                <w:div w:id="1870676515">
                  <w:marLeft w:val="0"/>
                  <w:marRight w:val="0"/>
                  <w:marTop w:val="0"/>
                  <w:marBottom w:val="0"/>
                  <w:divBdr>
                    <w:top w:val="none" w:sz="0" w:space="0" w:color="auto"/>
                    <w:left w:val="none" w:sz="0" w:space="0" w:color="auto"/>
                    <w:bottom w:val="none" w:sz="0" w:space="0" w:color="auto"/>
                    <w:right w:val="none" w:sz="0" w:space="0" w:color="auto"/>
                  </w:divBdr>
                </w:div>
                <w:div w:id="1174952902">
                  <w:marLeft w:val="0"/>
                  <w:marRight w:val="0"/>
                  <w:marTop w:val="0"/>
                  <w:marBottom w:val="0"/>
                  <w:divBdr>
                    <w:top w:val="none" w:sz="0" w:space="0" w:color="auto"/>
                    <w:left w:val="none" w:sz="0" w:space="0" w:color="auto"/>
                    <w:bottom w:val="none" w:sz="0" w:space="0" w:color="auto"/>
                    <w:right w:val="none" w:sz="0" w:space="0" w:color="auto"/>
                  </w:divBdr>
                </w:div>
                <w:div w:id="1301500044">
                  <w:marLeft w:val="0"/>
                  <w:marRight w:val="0"/>
                  <w:marTop w:val="0"/>
                  <w:marBottom w:val="0"/>
                  <w:divBdr>
                    <w:top w:val="none" w:sz="0" w:space="0" w:color="auto"/>
                    <w:left w:val="none" w:sz="0" w:space="0" w:color="auto"/>
                    <w:bottom w:val="none" w:sz="0" w:space="0" w:color="auto"/>
                    <w:right w:val="none" w:sz="0" w:space="0" w:color="auto"/>
                  </w:divBdr>
                </w:div>
                <w:div w:id="839390042">
                  <w:marLeft w:val="0"/>
                  <w:marRight w:val="0"/>
                  <w:marTop w:val="0"/>
                  <w:marBottom w:val="0"/>
                  <w:divBdr>
                    <w:top w:val="none" w:sz="0" w:space="0" w:color="auto"/>
                    <w:left w:val="none" w:sz="0" w:space="0" w:color="auto"/>
                    <w:bottom w:val="none" w:sz="0" w:space="0" w:color="auto"/>
                    <w:right w:val="none" w:sz="0" w:space="0" w:color="auto"/>
                  </w:divBdr>
                </w:div>
                <w:div w:id="54201987">
                  <w:marLeft w:val="0"/>
                  <w:marRight w:val="0"/>
                  <w:marTop w:val="0"/>
                  <w:marBottom w:val="0"/>
                  <w:divBdr>
                    <w:top w:val="none" w:sz="0" w:space="0" w:color="auto"/>
                    <w:left w:val="none" w:sz="0" w:space="0" w:color="auto"/>
                    <w:bottom w:val="none" w:sz="0" w:space="0" w:color="auto"/>
                    <w:right w:val="none" w:sz="0" w:space="0" w:color="auto"/>
                  </w:divBdr>
                </w:div>
                <w:div w:id="867833261">
                  <w:marLeft w:val="0"/>
                  <w:marRight w:val="0"/>
                  <w:marTop w:val="0"/>
                  <w:marBottom w:val="0"/>
                  <w:divBdr>
                    <w:top w:val="none" w:sz="0" w:space="0" w:color="auto"/>
                    <w:left w:val="none" w:sz="0" w:space="0" w:color="auto"/>
                    <w:bottom w:val="none" w:sz="0" w:space="0" w:color="auto"/>
                    <w:right w:val="none" w:sz="0" w:space="0" w:color="auto"/>
                  </w:divBdr>
                </w:div>
                <w:div w:id="253323885">
                  <w:marLeft w:val="0"/>
                  <w:marRight w:val="0"/>
                  <w:marTop w:val="0"/>
                  <w:marBottom w:val="0"/>
                  <w:divBdr>
                    <w:top w:val="none" w:sz="0" w:space="0" w:color="auto"/>
                    <w:left w:val="none" w:sz="0" w:space="0" w:color="auto"/>
                    <w:bottom w:val="none" w:sz="0" w:space="0" w:color="auto"/>
                    <w:right w:val="none" w:sz="0" w:space="0" w:color="auto"/>
                  </w:divBdr>
                </w:div>
                <w:div w:id="13463501">
                  <w:marLeft w:val="0"/>
                  <w:marRight w:val="0"/>
                  <w:marTop w:val="0"/>
                  <w:marBottom w:val="0"/>
                  <w:divBdr>
                    <w:top w:val="none" w:sz="0" w:space="0" w:color="auto"/>
                    <w:left w:val="none" w:sz="0" w:space="0" w:color="auto"/>
                    <w:bottom w:val="none" w:sz="0" w:space="0" w:color="auto"/>
                    <w:right w:val="none" w:sz="0" w:space="0" w:color="auto"/>
                  </w:divBdr>
                </w:div>
                <w:div w:id="1086877340">
                  <w:marLeft w:val="0"/>
                  <w:marRight w:val="0"/>
                  <w:marTop w:val="0"/>
                  <w:marBottom w:val="0"/>
                  <w:divBdr>
                    <w:top w:val="none" w:sz="0" w:space="0" w:color="auto"/>
                    <w:left w:val="none" w:sz="0" w:space="0" w:color="auto"/>
                    <w:bottom w:val="none" w:sz="0" w:space="0" w:color="auto"/>
                    <w:right w:val="none" w:sz="0" w:space="0" w:color="auto"/>
                  </w:divBdr>
                </w:div>
                <w:div w:id="199365929">
                  <w:marLeft w:val="0"/>
                  <w:marRight w:val="0"/>
                  <w:marTop w:val="0"/>
                  <w:marBottom w:val="0"/>
                  <w:divBdr>
                    <w:top w:val="none" w:sz="0" w:space="0" w:color="auto"/>
                    <w:left w:val="none" w:sz="0" w:space="0" w:color="auto"/>
                    <w:bottom w:val="none" w:sz="0" w:space="0" w:color="auto"/>
                    <w:right w:val="none" w:sz="0" w:space="0" w:color="auto"/>
                  </w:divBdr>
                </w:div>
                <w:div w:id="1106578543">
                  <w:marLeft w:val="0"/>
                  <w:marRight w:val="0"/>
                  <w:marTop w:val="0"/>
                  <w:marBottom w:val="0"/>
                  <w:divBdr>
                    <w:top w:val="none" w:sz="0" w:space="0" w:color="auto"/>
                    <w:left w:val="none" w:sz="0" w:space="0" w:color="auto"/>
                    <w:bottom w:val="none" w:sz="0" w:space="0" w:color="auto"/>
                    <w:right w:val="none" w:sz="0" w:space="0" w:color="auto"/>
                  </w:divBdr>
                </w:div>
                <w:div w:id="2082096345">
                  <w:marLeft w:val="0"/>
                  <w:marRight w:val="0"/>
                  <w:marTop w:val="0"/>
                  <w:marBottom w:val="0"/>
                  <w:divBdr>
                    <w:top w:val="none" w:sz="0" w:space="0" w:color="auto"/>
                    <w:left w:val="none" w:sz="0" w:space="0" w:color="auto"/>
                    <w:bottom w:val="none" w:sz="0" w:space="0" w:color="auto"/>
                    <w:right w:val="none" w:sz="0" w:space="0" w:color="auto"/>
                  </w:divBdr>
                </w:div>
                <w:div w:id="1446845402">
                  <w:marLeft w:val="0"/>
                  <w:marRight w:val="0"/>
                  <w:marTop w:val="0"/>
                  <w:marBottom w:val="0"/>
                  <w:divBdr>
                    <w:top w:val="none" w:sz="0" w:space="0" w:color="auto"/>
                    <w:left w:val="none" w:sz="0" w:space="0" w:color="auto"/>
                    <w:bottom w:val="none" w:sz="0" w:space="0" w:color="auto"/>
                    <w:right w:val="none" w:sz="0" w:space="0" w:color="auto"/>
                  </w:divBdr>
                </w:div>
                <w:div w:id="8411993">
                  <w:marLeft w:val="0"/>
                  <w:marRight w:val="0"/>
                  <w:marTop w:val="0"/>
                  <w:marBottom w:val="0"/>
                  <w:divBdr>
                    <w:top w:val="none" w:sz="0" w:space="0" w:color="auto"/>
                    <w:left w:val="none" w:sz="0" w:space="0" w:color="auto"/>
                    <w:bottom w:val="none" w:sz="0" w:space="0" w:color="auto"/>
                    <w:right w:val="none" w:sz="0" w:space="0" w:color="auto"/>
                  </w:divBdr>
                </w:div>
                <w:div w:id="214437432">
                  <w:marLeft w:val="0"/>
                  <w:marRight w:val="0"/>
                  <w:marTop w:val="0"/>
                  <w:marBottom w:val="0"/>
                  <w:divBdr>
                    <w:top w:val="none" w:sz="0" w:space="0" w:color="auto"/>
                    <w:left w:val="none" w:sz="0" w:space="0" w:color="auto"/>
                    <w:bottom w:val="none" w:sz="0" w:space="0" w:color="auto"/>
                    <w:right w:val="none" w:sz="0" w:space="0" w:color="auto"/>
                  </w:divBdr>
                </w:div>
                <w:div w:id="21562890">
                  <w:marLeft w:val="0"/>
                  <w:marRight w:val="0"/>
                  <w:marTop w:val="0"/>
                  <w:marBottom w:val="0"/>
                  <w:divBdr>
                    <w:top w:val="none" w:sz="0" w:space="0" w:color="auto"/>
                    <w:left w:val="none" w:sz="0" w:space="0" w:color="auto"/>
                    <w:bottom w:val="none" w:sz="0" w:space="0" w:color="auto"/>
                    <w:right w:val="none" w:sz="0" w:space="0" w:color="auto"/>
                  </w:divBdr>
                </w:div>
                <w:div w:id="792091825">
                  <w:marLeft w:val="0"/>
                  <w:marRight w:val="0"/>
                  <w:marTop w:val="0"/>
                  <w:marBottom w:val="0"/>
                  <w:divBdr>
                    <w:top w:val="none" w:sz="0" w:space="0" w:color="auto"/>
                    <w:left w:val="none" w:sz="0" w:space="0" w:color="auto"/>
                    <w:bottom w:val="none" w:sz="0" w:space="0" w:color="auto"/>
                    <w:right w:val="none" w:sz="0" w:space="0" w:color="auto"/>
                  </w:divBdr>
                </w:div>
                <w:div w:id="360670536">
                  <w:marLeft w:val="0"/>
                  <w:marRight w:val="0"/>
                  <w:marTop w:val="0"/>
                  <w:marBottom w:val="0"/>
                  <w:divBdr>
                    <w:top w:val="none" w:sz="0" w:space="0" w:color="auto"/>
                    <w:left w:val="none" w:sz="0" w:space="0" w:color="auto"/>
                    <w:bottom w:val="none" w:sz="0" w:space="0" w:color="auto"/>
                    <w:right w:val="none" w:sz="0" w:space="0" w:color="auto"/>
                  </w:divBdr>
                </w:div>
                <w:div w:id="604922940">
                  <w:marLeft w:val="0"/>
                  <w:marRight w:val="0"/>
                  <w:marTop w:val="0"/>
                  <w:marBottom w:val="0"/>
                  <w:divBdr>
                    <w:top w:val="none" w:sz="0" w:space="0" w:color="auto"/>
                    <w:left w:val="none" w:sz="0" w:space="0" w:color="auto"/>
                    <w:bottom w:val="none" w:sz="0" w:space="0" w:color="auto"/>
                    <w:right w:val="none" w:sz="0" w:space="0" w:color="auto"/>
                  </w:divBdr>
                </w:div>
                <w:div w:id="1951814860">
                  <w:marLeft w:val="0"/>
                  <w:marRight w:val="0"/>
                  <w:marTop w:val="0"/>
                  <w:marBottom w:val="0"/>
                  <w:divBdr>
                    <w:top w:val="none" w:sz="0" w:space="0" w:color="auto"/>
                    <w:left w:val="none" w:sz="0" w:space="0" w:color="auto"/>
                    <w:bottom w:val="none" w:sz="0" w:space="0" w:color="auto"/>
                    <w:right w:val="none" w:sz="0" w:space="0" w:color="auto"/>
                  </w:divBdr>
                </w:div>
                <w:div w:id="733092384">
                  <w:marLeft w:val="0"/>
                  <w:marRight w:val="0"/>
                  <w:marTop w:val="0"/>
                  <w:marBottom w:val="0"/>
                  <w:divBdr>
                    <w:top w:val="none" w:sz="0" w:space="0" w:color="auto"/>
                    <w:left w:val="none" w:sz="0" w:space="0" w:color="auto"/>
                    <w:bottom w:val="none" w:sz="0" w:space="0" w:color="auto"/>
                    <w:right w:val="none" w:sz="0" w:space="0" w:color="auto"/>
                  </w:divBdr>
                </w:div>
                <w:div w:id="1466660687">
                  <w:marLeft w:val="0"/>
                  <w:marRight w:val="0"/>
                  <w:marTop w:val="0"/>
                  <w:marBottom w:val="0"/>
                  <w:divBdr>
                    <w:top w:val="none" w:sz="0" w:space="0" w:color="auto"/>
                    <w:left w:val="none" w:sz="0" w:space="0" w:color="auto"/>
                    <w:bottom w:val="none" w:sz="0" w:space="0" w:color="auto"/>
                    <w:right w:val="none" w:sz="0" w:space="0" w:color="auto"/>
                  </w:divBdr>
                </w:div>
                <w:div w:id="1134566101">
                  <w:marLeft w:val="0"/>
                  <w:marRight w:val="0"/>
                  <w:marTop w:val="0"/>
                  <w:marBottom w:val="0"/>
                  <w:divBdr>
                    <w:top w:val="none" w:sz="0" w:space="0" w:color="auto"/>
                    <w:left w:val="none" w:sz="0" w:space="0" w:color="auto"/>
                    <w:bottom w:val="none" w:sz="0" w:space="0" w:color="auto"/>
                    <w:right w:val="none" w:sz="0" w:space="0" w:color="auto"/>
                  </w:divBdr>
                </w:div>
                <w:div w:id="1753695743">
                  <w:marLeft w:val="0"/>
                  <w:marRight w:val="0"/>
                  <w:marTop w:val="0"/>
                  <w:marBottom w:val="0"/>
                  <w:divBdr>
                    <w:top w:val="none" w:sz="0" w:space="0" w:color="auto"/>
                    <w:left w:val="none" w:sz="0" w:space="0" w:color="auto"/>
                    <w:bottom w:val="none" w:sz="0" w:space="0" w:color="auto"/>
                    <w:right w:val="none" w:sz="0" w:space="0" w:color="auto"/>
                  </w:divBdr>
                </w:div>
                <w:div w:id="1636062383">
                  <w:marLeft w:val="0"/>
                  <w:marRight w:val="0"/>
                  <w:marTop w:val="0"/>
                  <w:marBottom w:val="0"/>
                  <w:divBdr>
                    <w:top w:val="none" w:sz="0" w:space="0" w:color="auto"/>
                    <w:left w:val="none" w:sz="0" w:space="0" w:color="auto"/>
                    <w:bottom w:val="none" w:sz="0" w:space="0" w:color="auto"/>
                    <w:right w:val="none" w:sz="0" w:space="0" w:color="auto"/>
                  </w:divBdr>
                </w:div>
                <w:div w:id="1754743325">
                  <w:marLeft w:val="0"/>
                  <w:marRight w:val="0"/>
                  <w:marTop w:val="0"/>
                  <w:marBottom w:val="0"/>
                  <w:divBdr>
                    <w:top w:val="none" w:sz="0" w:space="0" w:color="auto"/>
                    <w:left w:val="none" w:sz="0" w:space="0" w:color="auto"/>
                    <w:bottom w:val="none" w:sz="0" w:space="0" w:color="auto"/>
                    <w:right w:val="none" w:sz="0" w:space="0" w:color="auto"/>
                  </w:divBdr>
                </w:div>
                <w:div w:id="1707372024">
                  <w:marLeft w:val="0"/>
                  <w:marRight w:val="0"/>
                  <w:marTop w:val="0"/>
                  <w:marBottom w:val="0"/>
                  <w:divBdr>
                    <w:top w:val="none" w:sz="0" w:space="0" w:color="auto"/>
                    <w:left w:val="none" w:sz="0" w:space="0" w:color="auto"/>
                    <w:bottom w:val="none" w:sz="0" w:space="0" w:color="auto"/>
                    <w:right w:val="none" w:sz="0" w:space="0" w:color="auto"/>
                  </w:divBdr>
                </w:div>
                <w:div w:id="1533691040">
                  <w:marLeft w:val="0"/>
                  <w:marRight w:val="0"/>
                  <w:marTop w:val="0"/>
                  <w:marBottom w:val="0"/>
                  <w:divBdr>
                    <w:top w:val="none" w:sz="0" w:space="0" w:color="auto"/>
                    <w:left w:val="none" w:sz="0" w:space="0" w:color="auto"/>
                    <w:bottom w:val="none" w:sz="0" w:space="0" w:color="auto"/>
                    <w:right w:val="none" w:sz="0" w:space="0" w:color="auto"/>
                  </w:divBdr>
                </w:div>
                <w:div w:id="1347757194">
                  <w:marLeft w:val="0"/>
                  <w:marRight w:val="0"/>
                  <w:marTop w:val="0"/>
                  <w:marBottom w:val="0"/>
                  <w:divBdr>
                    <w:top w:val="none" w:sz="0" w:space="0" w:color="auto"/>
                    <w:left w:val="none" w:sz="0" w:space="0" w:color="auto"/>
                    <w:bottom w:val="none" w:sz="0" w:space="0" w:color="auto"/>
                    <w:right w:val="none" w:sz="0" w:space="0" w:color="auto"/>
                  </w:divBdr>
                </w:div>
                <w:div w:id="1555313635">
                  <w:marLeft w:val="0"/>
                  <w:marRight w:val="0"/>
                  <w:marTop w:val="0"/>
                  <w:marBottom w:val="0"/>
                  <w:divBdr>
                    <w:top w:val="none" w:sz="0" w:space="0" w:color="auto"/>
                    <w:left w:val="none" w:sz="0" w:space="0" w:color="auto"/>
                    <w:bottom w:val="none" w:sz="0" w:space="0" w:color="auto"/>
                    <w:right w:val="none" w:sz="0" w:space="0" w:color="auto"/>
                  </w:divBdr>
                </w:div>
                <w:div w:id="305621369">
                  <w:marLeft w:val="0"/>
                  <w:marRight w:val="0"/>
                  <w:marTop w:val="0"/>
                  <w:marBottom w:val="0"/>
                  <w:divBdr>
                    <w:top w:val="none" w:sz="0" w:space="0" w:color="auto"/>
                    <w:left w:val="none" w:sz="0" w:space="0" w:color="auto"/>
                    <w:bottom w:val="none" w:sz="0" w:space="0" w:color="auto"/>
                    <w:right w:val="none" w:sz="0" w:space="0" w:color="auto"/>
                  </w:divBdr>
                </w:div>
                <w:div w:id="1609313609">
                  <w:marLeft w:val="0"/>
                  <w:marRight w:val="0"/>
                  <w:marTop w:val="0"/>
                  <w:marBottom w:val="0"/>
                  <w:divBdr>
                    <w:top w:val="none" w:sz="0" w:space="0" w:color="auto"/>
                    <w:left w:val="none" w:sz="0" w:space="0" w:color="auto"/>
                    <w:bottom w:val="none" w:sz="0" w:space="0" w:color="auto"/>
                    <w:right w:val="none" w:sz="0" w:space="0" w:color="auto"/>
                  </w:divBdr>
                </w:div>
                <w:div w:id="1328364758">
                  <w:marLeft w:val="0"/>
                  <w:marRight w:val="0"/>
                  <w:marTop w:val="0"/>
                  <w:marBottom w:val="0"/>
                  <w:divBdr>
                    <w:top w:val="none" w:sz="0" w:space="0" w:color="auto"/>
                    <w:left w:val="none" w:sz="0" w:space="0" w:color="auto"/>
                    <w:bottom w:val="none" w:sz="0" w:space="0" w:color="auto"/>
                    <w:right w:val="none" w:sz="0" w:space="0" w:color="auto"/>
                  </w:divBdr>
                </w:div>
                <w:div w:id="1920291540">
                  <w:marLeft w:val="0"/>
                  <w:marRight w:val="0"/>
                  <w:marTop w:val="0"/>
                  <w:marBottom w:val="0"/>
                  <w:divBdr>
                    <w:top w:val="none" w:sz="0" w:space="0" w:color="auto"/>
                    <w:left w:val="none" w:sz="0" w:space="0" w:color="auto"/>
                    <w:bottom w:val="none" w:sz="0" w:space="0" w:color="auto"/>
                    <w:right w:val="none" w:sz="0" w:space="0" w:color="auto"/>
                  </w:divBdr>
                </w:div>
                <w:div w:id="664285361">
                  <w:marLeft w:val="0"/>
                  <w:marRight w:val="0"/>
                  <w:marTop w:val="0"/>
                  <w:marBottom w:val="0"/>
                  <w:divBdr>
                    <w:top w:val="none" w:sz="0" w:space="0" w:color="auto"/>
                    <w:left w:val="none" w:sz="0" w:space="0" w:color="auto"/>
                    <w:bottom w:val="none" w:sz="0" w:space="0" w:color="auto"/>
                    <w:right w:val="none" w:sz="0" w:space="0" w:color="auto"/>
                  </w:divBdr>
                </w:div>
                <w:div w:id="338890364">
                  <w:marLeft w:val="0"/>
                  <w:marRight w:val="0"/>
                  <w:marTop w:val="0"/>
                  <w:marBottom w:val="0"/>
                  <w:divBdr>
                    <w:top w:val="none" w:sz="0" w:space="0" w:color="auto"/>
                    <w:left w:val="none" w:sz="0" w:space="0" w:color="auto"/>
                    <w:bottom w:val="none" w:sz="0" w:space="0" w:color="auto"/>
                    <w:right w:val="none" w:sz="0" w:space="0" w:color="auto"/>
                  </w:divBdr>
                </w:div>
                <w:div w:id="610747848">
                  <w:marLeft w:val="0"/>
                  <w:marRight w:val="0"/>
                  <w:marTop w:val="0"/>
                  <w:marBottom w:val="0"/>
                  <w:divBdr>
                    <w:top w:val="none" w:sz="0" w:space="0" w:color="auto"/>
                    <w:left w:val="none" w:sz="0" w:space="0" w:color="auto"/>
                    <w:bottom w:val="none" w:sz="0" w:space="0" w:color="auto"/>
                    <w:right w:val="none" w:sz="0" w:space="0" w:color="auto"/>
                  </w:divBdr>
                </w:div>
                <w:div w:id="795804599">
                  <w:marLeft w:val="0"/>
                  <w:marRight w:val="0"/>
                  <w:marTop w:val="0"/>
                  <w:marBottom w:val="0"/>
                  <w:divBdr>
                    <w:top w:val="none" w:sz="0" w:space="0" w:color="auto"/>
                    <w:left w:val="none" w:sz="0" w:space="0" w:color="auto"/>
                    <w:bottom w:val="none" w:sz="0" w:space="0" w:color="auto"/>
                    <w:right w:val="none" w:sz="0" w:space="0" w:color="auto"/>
                  </w:divBdr>
                </w:div>
                <w:div w:id="171140911">
                  <w:marLeft w:val="0"/>
                  <w:marRight w:val="0"/>
                  <w:marTop w:val="0"/>
                  <w:marBottom w:val="0"/>
                  <w:divBdr>
                    <w:top w:val="none" w:sz="0" w:space="0" w:color="auto"/>
                    <w:left w:val="none" w:sz="0" w:space="0" w:color="auto"/>
                    <w:bottom w:val="none" w:sz="0" w:space="0" w:color="auto"/>
                    <w:right w:val="none" w:sz="0" w:space="0" w:color="auto"/>
                  </w:divBdr>
                </w:div>
                <w:div w:id="716050014">
                  <w:marLeft w:val="0"/>
                  <w:marRight w:val="0"/>
                  <w:marTop w:val="0"/>
                  <w:marBottom w:val="0"/>
                  <w:divBdr>
                    <w:top w:val="none" w:sz="0" w:space="0" w:color="auto"/>
                    <w:left w:val="none" w:sz="0" w:space="0" w:color="auto"/>
                    <w:bottom w:val="none" w:sz="0" w:space="0" w:color="auto"/>
                    <w:right w:val="none" w:sz="0" w:space="0" w:color="auto"/>
                  </w:divBdr>
                </w:div>
                <w:div w:id="1224756373">
                  <w:marLeft w:val="0"/>
                  <w:marRight w:val="0"/>
                  <w:marTop w:val="0"/>
                  <w:marBottom w:val="0"/>
                  <w:divBdr>
                    <w:top w:val="none" w:sz="0" w:space="0" w:color="auto"/>
                    <w:left w:val="none" w:sz="0" w:space="0" w:color="auto"/>
                    <w:bottom w:val="none" w:sz="0" w:space="0" w:color="auto"/>
                    <w:right w:val="none" w:sz="0" w:space="0" w:color="auto"/>
                  </w:divBdr>
                </w:div>
                <w:div w:id="139621366">
                  <w:marLeft w:val="0"/>
                  <w:marRight w:val="0"/>
                  <w:marTop w:val="0"/>
                  <w:marBottom w:val="0"/>
                  <w:divBdr>
                    <w:top w:val="none" w:sz="0" w:space="0" w:color="auto"/>
                    <w:left w:val="none" w:sz="0" w:space="0" w:color="auto"/>
                    <w:bottom w:val="none" w:sz="0" w:space="0" w:color="auto"/>
                    <w:right w:val="none" w:sz="0" w:space="0" w:color="auto"/>
                  </w:divBdr>
                </w:div>
                <w:div w:id="1084109386">
                  <w:marLeft w:val="0"/>
                  <w:marRight w:val="0"/>
                  <w:marTop w:val="0"/>
                  <w:marBottom w:val="0"/>
                  <w:divBdr>
                    <w:top w:val="none" w:sz="0" w:space="0" w:color="auto"/>
                    <w:left w:val="none" w:sz="0" w:space="0" w:color="auto"/>
                    <w:bottom w:val="none" w:sz="0" w:space="0" w:color="auto"/>
                    <w:right w:val="none" w:sz="0" w:space="0" w:color="auto"/>
                  </w:divBdr>
                </w:div>
                <w:div w:id="1767723345">
                  <w:marLeft w:val="0"/>
                  <w:marRight w:val="0"/>
                  <w:marTop w:val="0"/>
                  <w:marBottom w:val="0"/>
                  <w:divBdr>
                    <w:top w:val="none" w:sz="0" w:space="0" w:color="auto"/>
                    <w:left w:val="none" w:sz="0" w:space="0" w:color="auto"/>
                    <w:bottom w:val="none" w:sz="0" w:space="0" w:color="auto"/>
                    <w:right w:val="none" w:sz="0" w:space="0" w:color="auto"/>
                  </w:divBdr>
                </w:div>
                <w:div w:id="574776180">
                  <w:marLeft w:val="0"/>
                  <w:marRight w:val="0"/>
                  <w:marTop w:val="0"/>
                  <w:marBottom w:val="0"/>
                  <w:divBdr>
                    <w:top w:val="none" w:sz="0" w:space="0" w:color="auto"/>
                    <w:left w:val="none" w:sz="0" w:space="0" w:color="auto"/>
                    <w:bottom w:val="none" w:sz="0" w:space="0" w:color="auto"/>
                    <w:right w:val="none" w:sz="0" w:space="0" w:color="auto"/>
                  </w:divBdr>
                </w:div>
                <w:div w:id="1864173121">
                  <w:marLeft w:val="0"/>
                  <w:marRight w:val="0"/>
                  <w:marTop w:val="0"/>
                  <w:marBottom w:val="0"/>
                  <w:divBdr>
                    <w:top w:val="none" w:sz="0" w:space="0" w:color="auto"/>
                    <w:left w:val="none" w:sz="0" w:space="0" w:color="auto"/>
                    <w:bottom w:val="none" w:sz="0" w:space="0" w:color="auto"/>
                    <w:right w:val="none" w:sz="0" w:space="0" w:color="auto"/>
                  </w:divBdr>
                </w:div>
                <w:div w:id="2045132501">
                  <w:marLeft w:val="0"/>
                  <w:marRight w:val="0"/>
                  <w:marTop w:val="0"/>
                  <w:marBottom w:val="0"/>
                  <w:divBdr>
                    <w:top w:val="none" w:sz="0" w:space="0" w:color="auto"/>
                    <w:left w:val="none" w:sz="0" w:space="0" w:color="auto"/>
                    <w:bottom w:val="none" w:sz="0" w:space="0" w:color="auto"/>
                    <w:right w:val="none" w:sz="0" w:space="0" w:color="auto"/>
                  </w:divBdr>
                </w:div>
                <w:div w:id="485753538">
                  <w:marLeft w:val="0"/>
                  <w:marRight w:val="0"/>
                  <w:marTop w:val="0"/>
                  <w:marBottom w:val="0"/>
                  <w:divBdr>
                    <w:top w:val="none" w:sz="0" w:space="0" w:color="auto"/>
                    <w:left w:val="none" w:sz="0" w:space="0" w:color="auto"/>
                    <w:bottom w:val="none" w:sz="0" w:space="0" w:color="auto"/>
                    <w:right w:val="none" w:sz="0" w:space="0" w:color="auto"/>
                  </w:divBdr>
                </w:div>
                <w:div w:id="1231769358">
                  <w:marLeft w:val="0"/>
                  <w:marRight w:val="0"/>
                  <w:marTop w:val="0"/>
                  <w:marBottom w:val="0"/>
                  <w:divBdr>
                    <w:top w:val="none" w:sz="0" w:space="0" w:color="auto"/>
                    <w:left w:val="none" w:sz="0" w:space="0" w:color="auto"/>
                    <w:bottom w:val="none" w:sz="0" w:space="0" w:color="auto"/>
                    <w:right w:val="none" w:sz="0" w:space="0" w:color="auto"/>
                  </w:divBdr>
                </w:div>
                <w:div w:id="1806967220">
                  <w:marLeft w:val="0"/>
                  <w:marRight w:val="0"/>
                  <w:marTop w:val="0"/>
                  <w:marBottom w:val="0"/>
                  <w:divBdr>
                    <w:top w:val="none" w:sz="0" w:space="0" w:color="auto"/>
                    <w:left w:val="none" w:sz="0" w:space="0" w:color="auto"/>
                    <w:bottom w:val="none" w:sz="0" w:space="0" w:color="auto"/>
                    <w:right w:val="none" w:sz="0" w:space="0" w:color="auto"/>
                  </w:divBdr>
                </w:div>
                <w:div w:id="2097703308">
                  <w:marLeft w:val="0"/>
                  <w:marRight w:val="0"/>
                  <w:marTop w:val="0"/>
                  <w:marBottom w:val="0"/>
                  <w:divBdr>
                    <w:top w:val="none" w:sz="0" w:space="0" w:color="auto"/>
                    <w:left w:val="none" w:sz="0" w:space="0" w:color="auto"/>
                    <w:bottom w:val="none" w:sz="0" w:space="0" w:color="auto"/>
                    <w:right w:val="none" w:sz="0" w:space="0" w:color="auto"/>
                  </w:divBdr>
                </w:div>
                <w:div w:id="931863403">
                  <w:marLeft w:val="0"/>
                  <w:marRight w:val="0"/>
                  <w:marTop w:val="0"/>
                  <w:marBottom w:val="0"/>
                  <w:divBdr>
                    <w:top w:val="none" w:sz="0" w:space="0" w:color="auto"/>
                    <w:left w:val="none" w:sz="0" w:space="0" w:color="auto"/>
                    <w:bottom w:val="none" w:sz="0" w:space="0" w:color="auto"/>
                    <w:right w:val="none" w:sz="0" w:space="0" w:color="auto"/>
                  </w:divBdr>
                </w:div>
                <w:div w:id="1427389114">
                  <w:marLeft w:val="0"/>
                  <w:marRight w:val="0"/>
                  <w:marTop w:val="0"/>
                  <w:marBottom w:val="0"/>
                  <w:divBdr>
                    <w:top w:val="none" w:sz="0" w:space="0" w:color="auto"/>
                    <w:left w:val="none" w:sz="0" w:space="0" w:color="auto"/>
                    <w:bottom w:val="none" w:sz="0" w:space="0" w:color="auto"/>
                    <w:right w:val="none" w:sz="0" w:space="0" w:color="auto"/>
                  </w:divBdr>
                </w:div>
                <w:div w:id="285238078">
                  <w:marLeft w:val="0"/>
                  <w:marRight w:val="0"/>
                  <w:marTop w:val="0"/>
                  <w:marBottom w:val="0"/>
                  <w:divBdr>
                    <w:top w:val="none" w:sz="0" w:space="0" w:color="auto"/>
                    <w:left w:val="none" w:sz="0" w:space="0" w:color="auto"/>
                    <w:bottom w:val="none" w:sz="0" w:space="0" w:color="auto"/>
                    <w:right w:val="none" w:sz="0" w:space="0" w:color="auto"/>
                  </w:divBdr>
                </w:div>
                <w:div w:id="1584486010">
                  <w:marLeft w:val="0"/>
                  <w:marRight w:val="0"/>
                  <w:marTop w:val="0"/>
                  <w:marBottom w:val="0"/>
                  <w:divBdr>
                    <w:top w:val="none" w:sz="0" w:space="0" w:color="auto"/>
                    <w:left w:val="none" w:sz="0" w:space="0" w:color="auto"/>
                    <w:bottom w:val="none" w:sz="0" w:space="0" w:color="auto"/>
                    <w:right w:val="none" w:sz="0" w:space="0" w:color="auto"/>
                  </w:divBdr>
                </w:div>
                <w:div w:id="630986663">
                  <w:marLeft w:val="0"/>
                  <w:marRight w:val="0"/>
                  <w:marTop w:val="0"/>
                  <w:marBottom w:val="0"/>
                  <w:divBdr>
                    <w:top w:val="none" w:sz="0" w:space="0" w:color="auto"/>
                    <w:left w:val="none" w:sz="0" w:space="0" w:color="auto"/>
                    <w:bottom w:val="none" w:sz="0" w:space="0" w:color="auto"/>
                    <w:right w:val="none" w:sz="0" w:space="0" w:color="auto"/>
                  </w:divBdr>
                </w:div>
                <w:div w:id="2077242011">
                  <w:marLeft w:val="0"/>
                  <w:marRight w:val="0"/>
                  <w:marTop w:val="0"/>
                  <w:marBottom w:val="0"/>
                  <w:divBdr>
                    <w:top w:val="none" w:sz="0" w:space="0" w:color="auto"/>
                    <w:left w:val="none" w:sz="0" w:space="0" w:color="auto"/>
                    <w:bottom w:val="none" w:sz="0" w:space="0" w:color="auto"/>
                    <w:right w:val="none" w:sz="0" w:space="0" w:color="auto"/>
                  </w:divBdr>
                </w:div>
                <w:div w:id="21246172">
                  <w:marLeft w:val="0"/>
                  <w:marRight w:val="0"/>
                  <w:marTop w:val="0"/>
                  <w:marBottom w:val="0"/>
                  <w:divBdr>
                    <w:top w:val="none" w:sz="0" w:space="0" w:color="auto"/>
                    <w:left w:val="none" w:sz="0" w:space="0" w:color="auto"/>
                    <w:bottom w:val="none" w:sz="0" w:space="0" w:color="auto"/>
                    <w:right w:val="none" w:sz="0" w:space="0" w:color="auto"/>
                  </w:divBdr>
                </w:div>
                <w:div w:id="1851407551">
                  <w:marLeft w:val="0"/>
                  <w:marRight w:val="0"/>
                  <w:marTop w:val="0"/>
                  <w:marBottom w:val="0"/>
                  <w:divBdr>
                    <w:top w:val="none" w:sz="0" w:space="0" w:color="auto"/>
                    <w:left w:val="none" w:sz="0" w:space="0" w:color="auto"/>
                    <w:bottom w:val="none" w:sz="0" w:space="0" w:color="auto"/>
                    <w:right w:val="none" w:sz="0" w:space="0" w:color="auto"/>
                  </w:divBdr>
                </w:div>
                <w:div w:id="315501791">
                  <w:marLeft w:val="0"/>
                  <w:marRight w:val="0"/>
                  <w:marTop w:val="0"/>
                  <w:marBottom w:val="0"/>
                  <w:divBdr>
                    <w:top w:val="none" w:sz="0" w:space="0" w:color="auto"/>
                    <w:left w:val="none" w:sz="0" w:space="0" w:color="auto"/>
                    <w:bottom w:val="none" w:sz="0" w:space="0" w:color="auto"/>
                    <w:right w:val="none" w:sz="0" w:space="0" w:color="auto"/>
                  </w:divBdr>
                </w:div>
                <w:div w:id="2032602732">
                  <w:marLeft w:val="0"/>
                  <w:marRight w:val="0"/>
                  <w:marTop w:val="0"/>
                  <w:marBottom w:val="0"/>
                  <w:divBdr>
                    <w:top w:val="none" w:sz="0" w:space="0" w:color="auto"/>
                    <w:left w:val="none" w:sz="0" w:space="0" w:color="auto"/>
                    <w:bottom w:val="none" w:sz="0" w:space="0" w:color="auto"/>
                    <w:right w:val="none" w:sz="0" w:space="0" w:color="auto"/>
                  </w:divBdr>
                </w:div>
                <w:div w:id="1061558227">
                  <w:marLeft w:val="0"/>
                  <w:marRight w:val="0"/>
                  <w:marTop w:val="0"/>
                  <w:marBottom w:val="0"/>
                  <w:divBdr>
                    <w:top w:val="none" w:sz="0" w:space="0" w:color="auto"/>
                    <w:left w:val="none" w:sz="0" w:space="0" w:color="auto"/>
                    <w:bottom w:val="none" w:sz="0" w:space="0" w:color="auto"/>
                    <w:right w:val="none" w:sz="0" w:space="0" w:color="auto"/>
                  </w:divBdr>
                </w:div>
                <w:div w:id="169762347">
                  <w:marLeft w:val="0"/>
                  <w:marRight w:val="0"/>
                  <w:marTop w:val="0"/>
                  <w:marBottom w:val="0"/>
                  <w:divBdr>
                    <w:top w:val="none" w:sz="0" w:space="0" w:color="auto"/>
                    <w:left w:val="none" w:sz="0" w:space="0" w:color="auto"/>
                    <w:bottom w:val="none" w:sz="0" w:space="0" w:color="auto"/>
                    <w:right w:val="none" w:sz="0" w:space="0" w:color="auto"/>
                  </w:divBdr>
                </w:div>
                <w:div w:id="1024284041">
                  <w:marLeft w:val="0"/>
                  <w:marRight w:val="0"/>
                  <w:marTop w:val="0"/>
                  <w:marBottom w:val="0"/>
                  <w:divBdr>
                    <w:top w:val="none" w:sz="0" w:space="0" w:color="auto"/>
                    <w:left w:val="none" w:sz="0" w:space="0" w:color="auto"/>
                    <w:bottom w:val="none" w:sz="0" w:space="0" w:color="auto"/>
                    <w:right w:val="none" w:sz="0" w:space="0" w:color="auto"/>
                  </w:divBdr>
                </w:div>
                <w:div w:id="2056588188">
                  <w:marLeft w:val="0"/>
                  <w:marRight w:val="0"/>
                  <w:marTop w:val="0"/>
                  <w:marBottom w:val="0"/>
                  <w:divBdr>
                    <w:top w:val="none" w:sz="0" w:space="0" w:color="auto"/>
                    <w:left w:val="none" w:sz="0" w:space="0" w:color="auto"/>
                    <w:bottom w:val="none" w:sz="0" w:space="0" w:color="auto"/>
                    <w:right w:val="none" w:sz="0" w:space="0" w:color="auto"/>
                  </w:divBdr>
                </w:div>
                <w:div w:id="1732729270">
                  <w:marLeft w:val="0"/>
                  <w:marRight w:val="0"/>
                  <w:marTop w:val="0"/>
                  <w:marBottom w:val="0"/>
                  <w:divBdr>
                    <w:top w:val="none" w:sz="0" w:space="0" w:color="auto"/>
                    <w:left w:val="none" w:sz="0" w:space="0" w:color="auto"/>
                    <w:bottom w:val="none" w:sz="0" w:space="0" w:color="auto"/>
                    <w:right w:val="none" w:sz="0" w:space="0" w:color="auto"/>
                  </w:divBdr>
                </w:div>
                <w:div w:id="1207332161">
                  <w:marLeft w:val="0"/>
                  <w:marRight w:val="0"/>
                  <w:marTop w:val="0"/>
                  <w:marBottom w:val="0"/>
                  <w:divBdr>
                    <w:top w:val="none" w:sz="0" w:space="0" w:color="auto"/>
                    <w:left w:val="none" w:sz="0" w:space="0" w:color="auto"/>
                    <w:bottom w:val="none" w:sz="0" w:space="0" w:color="auto"/>
                    <w:right w:val="none" w:sz="0" w:space="0" w:color="auto"/>
                  </w:divBdr>
                </w:div>
                <w:div w:id="127553707">
                  <w:marLeft w:val="0"/>
                  <w:marRight w:val="0"/>
                  <w:marTop w:val="0"/>
                  <w:marBottom w:val="0"/>
                  <w:divBdr>
                    <w:top w:val="none" w:sz="0" w:space="0" w:color="auto"/>
                    <w:left w:val="none" w:sz="0" w:space="0" w:color="auto"/>
                    <w:bottom w:val="none" w:sz="0" w:space="0" w:color="auto"/>
                    <w:right w:val="none" w:sz="0" w:space="0" w:color="auto"/>
                  </w:divBdr>
                </w:div>
                <w:div w:id="1199007125">
                  <w:marLeft w:val="0"/>
                  <w:marRight w:val="0"/>
                  <w:marTop w:val="0"/>
                  <w:marBottom w:val="0"/>
                  <w:divBdr>
                    <w:top w:val="none" w:sz="0" w:space="0" w:color="auto"/>
                    <w:left w:val="none" w:sz="0" w:space="0" w:color="auto"/>
                    <w:bottom w:val="none" w:sz="0" w:space="0" w:color="auto"/>
                    <w:right w:val="none" w:sz="0" w:space="0" w:color="auto"/>
                  </w:divBdr>
                </w:div>
                <w:div w:id="735667857">
                  <w:marLeft w:val="0"/>
                  <w:marRight w:val="0"/>
                  <w:marTop w:val="0"/>
                  <w:marBottom w:val="0"/>
                  <w:divBdr>
                    <w:top w:val="none" w:sz="0" w:space="0" w:color="auto"/>
                    <w:left w:val="none" w:sz="0" w:space="0" w:color="auto"/>
                    <w:bottom w:val="none" w:sz="0" w:space="0" w:color="auto"/>
                    <w:right w:val="none" w:sz="0" w:space="0" w:color="auto"/>
                  </w:divBdr>
                </w:div>
                <w:div w:id="2094203641">
                  <w:marLeft w:val="0"/>
                  <w:marRight w:val="0"/>
                  <w:marTop w:val="0"/>
                  <w:marBottom w:val="0"/>
                  <w:divBdr>
                    <w:top w:val="none" w:sz="0" w:space="0" w:color="auto"/>
                    <w:left w:val="none" w:sz="0" w:space="0" w:color="auto"/>
                    <w:bottom w:val="none" w:sz="0" w:space="0" w:color="auto"/>
                    <w:right w:val="none" w:sz="0" w:space="0" w:color="auto"/>
                  </w:divBdr>
                </w:div>
                <w:div w:id="282658104">
                  <w:marLeft w:val="0"/>
                  <w:marRight w:val="0"/>
                  <w:marTop w:val="0"/>
                  <w:marBottom w:val="0"/>
                  <w:divBdr>
                    <w:top w:val="none" w:sz="0" w:space="0" w:color="auto"/>
                    <w:left w:val="none" w:sz="0" w:space="0" w:color="auto"/>
                    <w:bottom w:val="none" w:sz="0" w:space="0" w:color="auto"/>
                    <w:right w:val="none" w:sz="0" w:space="0" w:color="auto"/>
                  </w:divBdr>
                </w:div>
                <w:div w:id="828909432">
                  <w:marLeft w:val="0"/>
                  <w:marRight w:val="0"/>
                  <w:marTop w:val="0"/>
                  <w:marBottom w:val="0"/>
                  <w:divBdr>
                    <w:top w:val="none" w:sz="0" w:space="0" w:color="auto"/>
                    <w:left w:val="none" w:sz="0" w:space="0" w:color="auto"/>
                    <w:bottom w:val="none" w:sz="0" w:space="0" w:color="auto"/>
                    <w:right w:val="none" w:sz="0" w:space="0" w:color="auto"/>
                  </w:divBdr>
                </w:div>
                <w:div w:id="1220631454">
                  <w:marLeft w:val="0"/>
                  <w:marRight w:val="0"/>
                  <w:marTop w:val="0"/>
                  <w:marBottom w:val="0"/>
                  <w:divBdr>
                    <w:top w:val="none" w:sz="0" w:space="0" w:color="auto"/>
                    <w:left w:val="none" w:sz="0" w:space="0" w:color="auto"/>
                    <w:bottom w:val="none" w:sz="0" w:space="0" w:color="auto"/>
                    <w:right w:val="none" w:sz="0" w:space="0" w:color="auto"/>
                  </w:divBdr>
                </w:div>
                <w:div w:id="1580601731">
                  <w:marLeft w:val="0"/>
                  <w:marRight w:val="0"/>
                  <w:marTop w:val="0"/>
                  <w:marBottom w:val="0"/>
                  <w:divBdr>
                    <w:top w:val="none" w:sz="0" w:space="0" w:color="auto"/>
                    <w:left w:val="none" w:sz="0" w:space="0" w:color="auto"/>
                    <w:bottom w:val="none" w:sz="0" w:space="0" w:color="auto"/>
                    <w:right w:val="none" w:sz="0" w:space="0" w:color="auto"/>
                  </w:divBdr>
                </w:div>
                <w:div w:id="1761028186">
                  <w:marLeft w:val="0"/>
                  <w:marRight w:val="0"/>
                  <w:marTop w:val="0"/>
                  <w:marBottom w:val="0"/>
                  <w:divBdr>
                    <w:top w:val="none" w:sz="0" w:space="0" w:color="auto"/>
                    <w:left w:val="none" w:sz="0" w:space="0" w:color="auto"/>
                    <w:bottom w:val="none" w:sz="0" w:space="0" w:color="auto"/>
                    <w:right w:val="none" w:sz="0" w:space="0" w:color="auto"/>
                  </w:divBdr>
                </w:div>
                <w:div w:id="297758348">
                  <w:marLeft w:val="0"/>
                  <w:marRight w:val="0"/>
                  <w:marTop w:val="0"/>
                  <w:marBottom w:val="0"/>
                  <w:divBdr>
                    <w:top w:val="none" w:sz="0" w:space="0" w:color="auto"/>
                    <w:left w:val="none" w:sz="0" w:space="0" w:color="auto"/>
                    <w:bottom w:val="none" w:sz="0" w:space="0" w:color="auto"/>
                    <w:right w:val="none" w:sz="0" w:space="0" w:color="auto"/>
                  </w:divBdr>
                </w:div>
                <w:div w:id="447703203">
                  <w:marLeft w:val="0"/>
                  <w:marRight w:val="0"/>
                  <w:marTop w:val="0"/>
                  <w:marBottom w:val="0"/>
                  <w:divBdr>
                    <w:top w:val="none" w:sz="0" w:space="0" w:color="auto"/>
                    <w:left w:val="none" w:sz="0" w:space="0" w:color="auto"/>
                    <w:bottom w:val="none" w:sz="0" w:space="0" w:color="auto"/>
                    <w:right w:val="none" w:sz="0" w:space="0" w:color="auto"/>
                  </w:divBdr>
                </w:div>
                <w:div w:id="15031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4920">
      <w:bodyDiv w:val="1"/>
      <w:marLeft w:val="0"/>
      <w:marRight w:val="0"/>
      <w:marTop w:val="0"/>
      <w:marBottom w:val="0"/>
      <w:divBdr>
        <w:top w:val="none" w:sz="0" w:space="0" w:color="auto"/>
        <w:left w:val="none" w:sz="0" w:space="0" w:color="auto"/>
        <w:bottom w:val="none" w:sz="0" w:space="0" w:color="auto"/>
        <w:right w:val="none" w:sz="0" w:space="0" w:color="auto"/>
      </w:divBdr>
      <w:divsChild>
        <w:div w:id="107051543">
          <w:marLeft w:val="0"/>
          <w:marRight w:val="0"/>
          <w:marTop w:val="0"/>
          <w:marBottom w:val="0"/>
          <w:divBdr>
            <w:top w:val="none" w:sz="0" w:space="0" w:color="auto"/>
            <w:left w:val="none" w:sz="0" w:space="0" w:color="auto"/>
            <w:bottom w:val="none" w:sz="0" w:space="0" w:color="auto"/>
            <w:right w:val="none" w:sz="0" w:space="0" w:color="auto"/>
          </w:divBdr>
        </w:div>
        <w:div w:id="1960334942">
          <w:marLeft w:val="0"/>
          <w:marRight w:val="0"/>
          <w:marTop w:val="0"/>
          <w:marBottom w:val="0"/>
          <w:divBdr>
            <w:top w:val="none" w:sz="0" w:space="0" w:color="auto"/>
            <w:left w:val="none" w:sz="0" w:space="0" w:color="auto"/>
            <w:bottom w:val="none" w:sz="0" w:space="0" w:color="auto"/>
            <w:right w:val="none" w:sz="0" w:space="0" w:color="auto"/>
          </w:divBdr>
        </w:div>
        <w:div w:id="2134866671">
          <w:marLeft w:val="0"/>
          <w:marRight w:val="0"/>
          <w:marTop w:val="0"/>
          <w:marBottom w:val="0"/>
          <w:divBdr>
            <w:top w:val="none" w:sz="0" w:space="0" w:color="auto"/>
            <w:left w:val="none" w:sz="0" w:space="0" w:color="auto"/>
            <w:bottom w:val="none" w:sz="0" w:space="0" w:color="auto"/>
            <w:right w:val="none" w:sz="0" w:space="0" w:color="auto"/>
          </w:divBdr>
        </w:div>
        <w:div w:id="1556046904">
          <w:marLeft w:val="0"/>
          <w:marRight w:val="0"/>
          <w:marTop w:val="0"/>
          <w:marBottom w:val="0"/>
          <w:divBdr>
            <w:top w:val="none" w:sz="0" w:space="0" w:color="auto"/>
            <w:left w:val="none" w:sz="0" w:space="0" w:color="auto"/>
            <w:bottom w:val="none" w:sz="0" w:space="0" w:color="auto"/>
            <w:right w:val="none" w:sz="0" w:space="0" w:color="auto"/>
          </w:divBdr>
        </w:div>
        <w:div w:id="1265646301">
          <w:marLeft w:val="0"/>
          <w:marRight w:val="0"/>
          <w:marTop w:val="0"/>
          <w:marBottom w:val="0"/>
          <w:divBdr>
            <w:top w:val="none" w:sz="0" w:space="0" w:color="auto"/>
            <w:left w:val="none" w:sz="0" w:space="0" w:color="auto"/>
            <w:bottom w:val="none" w:sz="0" w:space="0" w:color="auto"/>
            <w:right w:val="none" w:sz="0" w:space="0" w:color="auto"/>
          </w:divBdr>
        </w:div>
        <w:div w:id="1267074568">
          <w:marLeft w:val="0"/>
          <w:marRight w:val="0"/>
          <w:marTop w:val="0"/>
          <w:marBottom w:val="0"/>
          <w:divBdr>
            <w:top w:val="none" w:sz="0" w:space="0" w:color="auto"/>
            <w:left w:val="none" w:sz="0" w:space="0" w:color="auto"/>
            <w:bottom w:val="none" w:sz="0" w:space="0" w:color="auto"/>
            <w:right w:val="none" w:sz="0" w:space="0" w:color="auto"/>
          </w:divBdr>
        </w:div>
      </w:divsChild>
    </w:div>
    <w:div w:id="1525635638">
      <w:bodyDiv w:val="1"/>
      <w:marLeft w:val="0"/>
      <w:marRight w:val="0"/>
      <w:marTop w:val="0"/>
      <w:marBottom w:val="0"/>
      <w:divBdr>
        <w:top w:val="none" w:sz="0" w:space="0" w:color="auto"/>
        <w:left w:val="none" w:sz="0" w:space="0" w:color="auto"/>
        <w:bottom w:val="none" w:sz="0" w:space="0" w:color="auto"/>
        <w:right w:val="none" w:sz="0" w:space="0" w:color="auto"/>
      </w:divBdr>
      <w:divsChild>
        <w:div w:id="1706128397">
          <w:marLeft w:val="0"/>
          <w:marRight w:val="0"/>
          <w:marTop w:val="0"/>
          <w:marBottom w:val="0"/>
          <w:divBdr>
            <w:top w:val="none" w:sz="0" w:space="0" w:color="auto"/>
            <w:left w:val="none" w:sz="0" w:space="0" w:color="auto"/>
            <w:bottom w:val="none" w:sz="0" w:space="0" w:color="auto"/>
            <w:right w:val="none" w:sz="0" w:space="0" w:color="auto"/>
          </w:divBdr>
        </w:div>
        <w:div w:id="1294943298">
          <w:marLeft w:val="0"/>
          <w:marRight w:val="0"/>
          <w:marTop w:val="0"/>
          <w:marBottom w:val="0"/>
          <w:divBdr>
            <w:top w:val="none" w:sz="0" w:space="0" w:color="auto"/>
            <w:left w:val="none" w:sz="0" w:space="0" w:color="auto"/>
            <w:bottom w:val="none" w:sz="0" w:space="0" w:color="auto"/>
            <w:right w:val="none" w:sz="0" w:space="0" w:color="auto"/>
          </w:divBdr>
        </w:div>
        <w:div w:id="861283200">
          <w:marLeft w:val="0"/>
          <w:marRight w:val="0"/>
          <w:marTop w:val="0"/>
          <w:marBottom w:val="0"/>
          <w:divBdr>
            <w:top w:val="none" w:sz="0" w:space="0" w:color="auto"/>
            <w:left w:val="none" w:sz="0" w:space="0" w:color="auto"/>
            <w:bottom w:val="none" w:sz="0" w:space="0" w:color="auto"/>
            <w:right w:val="none" w:sz="0" w:space="0" w:color="auto"/>
          </w:divBdr>
        </w:div>
        <w:div w:id="25451204">
          <w:marLeft w:val="0"/>
          <w:marRight w:val="0"/>
          <w:marTop w:val="0"/>
          <w:marBottom w:val="0"/>
          <w:divBdr>
            <w:top w:val="none" w:sz="0" w:space="0" w:color="auto"/>
            <w:left w:val="none" w:sz="0" w:space="0" w:color="auto"/>
            <w:bottom w:val="none" w:sz="0" w:space="0" w:color="auto"/>
            <w:right w:val="none" w:sz="0" w:space="0" w:color="auto"/>
          </w:divBdr>
        </w:div>
        <w:div w:id="718629452">
          <w:marLeft w:val="0"/>
          <w:marRight w:val="0"/>
          <w:marTop w:val="0"/>
          <w:marBottom w:val="0"/>
          <w:divBdr>
            <w:top w:val="none" w:sz="0" w:space="0" w:color="auto"/>
            <w:left w:val="none" w:sz="0" w:space="0" w:color="auto"/>
            <w:bottom w:val="none" w:sz="0" w:space="0" w:color="auto"/>
            <w:right w:val="none" w:sz="0" w:space="0" w:color="auto"/>
          </w:divBdr>
        </w:div>
        <w:div w:id="24721801">
          <w:marLeft w:val="0"/>
          <w:marRight w:val="0"/>
          <w:marTop w:val="0"/>
          <w:marBottom w:val="0"/>
          <w:divBdr>
            <w:top w:val="none" w:sz="0" w:space="0" w:color="auto"/>
            <w:left w:val="none" w:sz="0" w:space="0" w:color="auto"/>
            <w:bottom w:val="none" w:sz="0" w:space="0" w:color="auto"/>
            <w:right w:val="none" w:sz="0" w:space="0" w:color="auto"/>
          </w:divBdr>
        </w:div>
        <w:div w:id="1433017208">
          <w:marLeft w:val="0"/>
          <w:marRight w:val="0"/>
          <w:marTop w:val="0"/>
          <w:marBottom w:val="0"/>
          <w:divBdr>
            <w:top w:val="none" w:sz="0" w:space="0" w:color="auto"/>
            <w:left w:val="none" w:sz="0" w:space="0" w:color="auto"/>
            <w:bottom w:val="none" w:sz="0" w:space="0" w:color="auto"/>
            <w:right w:val="none" w:sz="0" w:space="0" w:color="auto"/>
          </w:divBdr>
        </w:div>
        <w:div w:id="1467427377">
          <w:marLeft w:val="0"/>
          <w:marRight w:val="0"/>
          <w:marTop w:val="0"/>
          <w:marBottom w:val="0"/>
          <w:divBdr>
            <w:top w:val="none" w:sz="0" w:space="0" w:color="auto"/>
            <w:left w:val="none" w:sz="0" w:space="0" w:color="auto"/>
            <w:bottom w:val="none" w:sz="0" w:space="0" w:color="auto"/>
            <w:right w:val="none" w:sz="0" w:space="0" w:color="auto"/>
          </w:divBdr>
        </w:div>
        <w:div w:id="1021935539">
          <w:marLeft w:val="0"/>
          <w:marRight w:val="0"/>
          <w:marTop w:val="0"/>
          <w:marBottom w:val="0"/>
          <w:divBdr>
            <w:top w:val="none" w:sz="0" w:space="0" w:color="auto"/>
            <w:left w:val="none" w:sz="0" w:space="0" w:color="auto"/>
            <w:bottom w:val="none" w:sz="0" w:space="0" w:color="auto"/>
            <w:right w:val="none" w:sz="0" w:space="0" w:color="auto"/>
          </w:divBdr>
        </w:div>
        <w:div w:id="408621681">
          <w:marLeft w:val="0"/>
          <w:marRight w:val="0"/>
          <w:marTop w:val="0"/>
          <w:marBottom w:val="0"/>
          <w:divBdr>
            <w:top w:val="none" w:sz="0" w:space="0" w:color="auto"/>
            <w:left w:val="none" w:sz="0" w:space="0" w:color="auto"/>
            <w:bottom w:val="none" w:sz="0" w:space="0" w:color="auto"/>
            <w:right w:val="none" w:sz="0" w:space="0" w:color="auto"/>
          </w:divBdr>
        </w:div>
        <w:div w:id="295070732">
          <w:marLeft w:val="0"/>
          <w:marRight w:val="0"/>
          <w:marTop w:val="0"/>
          <w:marBottom w:val="0"/>
          <w:divBdr>
            <w:top w:val="none" w:sz="0" w:space="0" w:color="auto"/>
            <w:left w:val="none" w:sz="0" w:space="0" w:color="auto"/>
            <w:bottom w:val="none" w:sz="0" w:space="0" w:color="auto"/>
            <w:right w:val="none" w:sz="0" w:space="0" w:color="auto"/>
          </w:divBdr>
        </w:div>
        <w:div w:id="537162695">
          <w:marLeft w:val="0"/>
          <w:marRight w:val="0"/>
          <w:marTop w:val="0"/>
          <w:marBottom w:val="0"/>
          <w:divBdr>
            <w:top w:val="none" w:sz="0" w:space="0" w:color="auto"/>
            <w:left w:val="none" w:sz="0" w:space="0" w:color="auto"/>
            <w:bottom w:val="none" w:sz="0" w:space="0" w:color="auto"/>
            <w:right w:val="none" w:sz="0" w:space="0" w:color="auto"/>
          </w:divBdr>
        </w:div>
        <w:div w:id="1181120454">
          <w:marLeft w:val="0"/>
          <w:marRight w:val="0"/>
          <w:marTop w:val="0"/>
          <w:marBottom w:val="0"/>
          <w:divBdr>
            <w:top w:val="none" w:sz="0" w:space="0" w:color="auto"/>
            <w:left w:val="none" w:sz="0" w:space="0" w:color="auto"/>
            <w:bottom w:val="none" w:sz="0" w:space="0" w:color="auto"/>
            <w:right w:val="none" w:sz="0" w:space="0" w:color="auto"/>
          </w:divBdr>
        </w:div>
        <w:div w:id="350692069">
          <w:marLeft w:val="0"/>
          <w:marRight w:val="0"/>
          <w:marTop w:val="0"/>
          <w:marBottom w:val="0"/>
          <w:divBdr>
            <w:top w:val="none" w:sz="0" w:space="0" w:color="auto"/>
            <w:left w:val="none" w:sz="0" w:space="0" w:color="auto"/>
            <w:bottom w:val="none" w:sz="0" w:space="0" w:color="auto"/>
            <w:right w:val="none" w:sz="0" w:space="0" w:color="auto"/>
          </w:divBdr>
        </w:div>
        <w:div w:id="1056702823">
          <w:marLeft w:val="0"/>
          <w:marRight w:val="0"/>
          <w:marTop w:val="0"/>
          <w:marBottom w:val="0"/>
          <w:divBdr>
            <w:top w:val="none" w:sz="0" w:space="0" w:color="auto"/>
            <w:left w:val="none" w:sz="0" w:space="0" w:color="auto"/>
            <w:bottom w:val="none" w:sz="0" w:space="0" w:color="auto"/>
            <w:right w:val="none" w:sz="0" w:space="0" w:color="auto"/>
          </w:divBdr>
        </w:div>
        <w:div w:id="1311910183">
          <w:marLeft w:val="0"/>
          <w:marRight w:val="0"/>
          <w:marTop w:val="0"/>
          <w:marBottom w:val="0"/>
          <w:divBdr>
            <w:top w:val="none" w:sz="0" w:space="0" w:color="auto"/>
            <w:left w:val="none" w:sz="0" w:space="0" w:color="auto"/>
            <w:bottom w:val="none" w:sz="0" w:space="0" w:color="auto"/>
            <w:right w:val="none" w:sz="0" w:space="0" w:color="auto"/>
          </w:divBdr>
        </w:div>
      </w:divsChild>
    </w:div>
    <w:div w:id="1590962815">
      <w:bodyDiv w:val="1"/>
      <w:marLeft w:val="0"/>
      <w:marRight w:val="0"/>
      <w:marTop w:val="0"/>
      <w:marBottom w:val="0"/>
      <w:divBdr>
        <w:top w:val="none" w:sz="0" w:space="0" w:color="auto"/>
        <w:left w:val="none" w:sz="0" w:space="0" w:color="auto"/>
        <w:bottom w:val="none" w:sz="0" w:space="0" w:color="auto"/>
        <w:right w:val="none" w:sz="0" w:space="0" w:color="auto"/>
      </w:divBdr>
      <w:divsChild>
        <w:div w:id="2134522258">
          <w:marLeft w:val="0"/>
          <w:marRight w:val="0"/>
          <w:marTop w:val="0"/>
          <w:marBottom w:val="0"/>
          <w:divBdr>
            <w:top w:val="none" w:sz="0" w:space="0" w:color="auto"/>
            <w:left w:val="none" w:sz="0" w:space="0" w:color="auto"/>
            <w:bottom w:val="none" w:sz="0" w:space="0" w:color="auto"/>
            <w:right w:val="none" w:sz="0" w:space="0" w:color="auto"/>
          </w:divBdr>
        </w:div>
        <w:div w:id="1018849031">
          <w:marLeft w:val="0"/>
          <w:marRight w:val="0"/>
          <w:marTop w:val="0"/>
          <w:marBottom w:val="0"/>
          <w:divBdr>
            <w:top w:val="none" w:sz="0" w:space="0" w:color="auto"/>
            <w:left w:val="none" w:sz="0" w:space="0" w:color="auto"/>
            <w:bottom w:val="none" w:sz="0" w:space="0" w:color="auto"/>
            <w:right w:val="none" w:sz="0" w:space="0" w:color="auto"/>
          </w:divBdr>
        </w:div>
        <w:div w:id="578904939">
          <w:marLeft w:val="0"/>
          <w:marRight w:val="0"/>
          <w:marTop w:val="0"/>
          <w:marBottom w:val="0"/>
          <w:divBdr>
            <w:top w:val="none" w:sz="0" w:space="0" w:color="auto"/>
            <w:left w:val="none" w:sz="0" w:space="0" w:color="auto"/>
            <w:bottom w:val="none" w:sz="0" w:space="0" w:color="auto"/>
            <w:right w:val="none" w:sz="0" w:space="0" w:color="auto"/>
          </w:divBdr>
        </w:div>
        <w:div w:id="603879338">
          <w:marLeft w:val="0"/>
          <w:marRight w:val="0"/>
          <w:marTop w:val="0"/>
          <w:marBottom w:val="0"/>
          <w:divBdr>
            <w:top w:val="none" w:sz="0" w:space="0" w:color="auto"/>
            <w:left w:val="none" w:sz="0" w:space="0" w:color="auto"/>
            <w:bottom w:val="none" w:sz="0" w:space="0" w:color="auto"/>
            <w:right w:val="none" w:sz="0" w:space="0" w:color="auto"/>
          </w:divBdr>
        </w:div>
      </w:divsChild>
    </w:div>
    <w:div w:id="1758550719">
      <w:bodyDiv w:val="1"/>
      <w:marLeft w:val="0"/>
      <w:marRight w:val="0"/>
      <w:marTop w:val="0"/>
      <w:marBottom w:val="0"/>
      <w:divBdr>
        <w:top w:val="none" w:sz="0" w:space="0" w:color="auto"/>
        <w:left w:val="none" w:sz="0" w:space="0" w:color="auto"/>
        <w:bottom w:val="none" w:sz="0" w:space="0" w:color="auto"/>
        <w:right w:val="none" w:sz="0" w:space="0" w:color="auto"/>
      </w:divBdr>
    </w:div>
    <w:div w:id="1816754196">
      <w:bodyDiv w:val="1"/>
      <w:marLeft w:val="0"/>
      <w:marRight w:val="0"/>
      <w:marTop w:val="0"/>
      <w:marBottom w:val="0"/>
      <w:divBdr>
        <w:top w:val="none" w:sz="0" w:space="0" w:color="auto"/>
        <w:left w:val="none" w:sz="0" w:space="0" w:color="auto"/>
        <w:bottom w:val="none" w:sz="0" w:space="0" w:color="auto"/>
        <w:right w:val="none" w:sz="0" w:space="0" w:color="auto"/>
      </w:divBdr>
    </w:div>
    <w:div w:id="1961111457">
      <w:bodyDiv w:val="1"/>
      <w:marLeft w:val="0"/>
      <w:marRight w:val="0"/>
      <w:marTop w:val="0"/>
      <w:marBottom w:val="0"/>
      <w:divBdr>
        <w:top w:val="none" w:sz="0" w:space="0" w:color="auto"/>
        <w:left w:val="none" w:sz="0" w:space="0" w:color="auto"/>
        <w:bottom w:val="none" w:sz="0" w:space="0" w:color="auto"/>
        <w:right w:val="none" w:sz="0" w:space="0" w:color="auto"/>
      </w:divBdr>
      <w:divsChild>
        <w:div w:id="621771254">
          <w:marLeft w:val="0"/>
          <w:marRight w:val="0"/>
          <w:marTop w:val="0"/>
          <w:marBottom w:val="0"/>
          <w:divBdr>
            <w:top w:val="none" w:sz="0" w:space="0" w:color="auto"/>
            <w:left w:val="none" w:sz="0" w:space="0" w:color="auto"/>
            <w:bottom w:val="none" w:sz="0" w:space="0" w:color="auto"/>
            <w:right w:val="none" w:sz="0" w:space="0" w:color="auto"/>
          </w:divBdr>
        </w:div>
        <w:div w:id="67271858">
          <w:marLeft w:val="0"/>
          <w:marRight w:val="0"/>
          <w:marTop w:val="0"/>
          <w:marBottom w:val="0"/>
          <w:divBdr>
            <w:top w:val="none" w:sz="0" w:space="0" w:color="auto"/>
            <w:left w:val="none" w:sz="0" w:space="0" w:color="auto"/>
            <w:bottom w:val="none" w:sz="0" w:space="0" w:color="auto"/>
            <w:right w:val="none" w:sz="0" w:space="0" w:color="auto"/>
          </w:divBdr>
        </w:div>
        <w:div w:id="1775056914">
          <w:marLeft w:val="0"/>
          <w:marRight w:val="0"/>
          <w:marTop w:val="0"/>
          <w:marBottom w:val="0"/>
          <w:divBdr>
            <w:top w:val="none" w:sz="0" w:space="0" w:color="auto"/>
            <w:left w:val="none" w:sz="0" w:space="0" w:color="auto"/>
            <w:bottom w:val="none" w:sz="0" w:space="0" w:color="auto"/>
            <w:right w:val="none" w:sz="0" w:space="0" w:color="auto"/>
          </w:divBdr>
        </w:div>
        <w:div w:id="374501032">
          <w:marLeft w:val="0"/>
          <w:marRight w:val="0"/>
          <w:marTop w:val="0"/>
          <w:marBottom w:val="0"/>
          <w:divBdr>
            <w:top w:val="none" w:sz="0" w:space="0" w:color="auto"/>
            <w:left w:val="none" w:sz="0" w:space="0" w:color="auto"/>
            <w:bottom w:val="none" w:sz="0" w:space="0" w:color="auto"/>
            <w:right w:val="none" w:sz="0" w:space="0" w:color="auto"/>
          </w:divBdr>
        </w:div>
        <w:div w:id="1119959897">
          <w:marLeft w:val="0"/>
          <w:marRight w:val="0"/>
          <w:marTop w:val="0"/>
          <w:marBottom w:val="0"/>
          <w:divBdr>
            <w:top w:val="none" w:sz="0" w:space="0" w:color="auto"/>
            <w:left w:val="none" w:sz="0" w:space="0" w:color="auto"/>
            <w:bottom w:val="none" w:sz="0" w:space="0" w:color="auto"/>
            <w:right w:val="none" w:sz="0" w:space="0" w:color="auto"/>
          </w:divBdr>
        </w:div>
        <w:div w:id="1346588124">
          <w:marLeft w:val="0"/>
          <w:marRight w:val="0"/>
          <w:marTop w:val="0"/>
          <w:marBottom w:val="0"/>
          <w:divBdr>
            <w:top w:val="none" w:sz="0" w:space="0" w:color="auto"/>
            <w:left w:val="none" w:sz="0" w:space="0" w:color="auto"/>
            <w:bottom w:val="none" w:sz="0" w:space="0" w:color="auto"/>
            <w:right w:val="none" w:sz="0" w:space="0" w:color="auto"/>
          </w:divBdr>
        </w:div>
        <w:div w:id="406542239">
          <w:marLeft w:val="0"/>
          <w:marRight w:val="0"/>
          <w:marTop w:val="0"/>
          <w:marBottom w:val="0"/>
          <w:divBdr>
            <w:top w:val="none" w:sz="0" w:space="0" w:color="auto"/>
            <w:left w:val="none" w:sz="0" w:space="0" w:color="auto"/>
            <w:bottom w:val="none" w:sz="0" w:space="0" w:color="auto"/>
            <w:right w:val="none" w:sz="0" w:space="0" w:color="auto"/>
          </w:divBdr>
        </w:div>
        <w:div w:id="25525700">
          <w:marLeft w:val="0"/>
          <w:marRight w:val="0"/>
          <w:marTop w:val="0"/>
          <w:marBottom w:val="0"/>
          <w:divBdr>
            <w:top w:val="none" w:sz="0" w:space="0" w:color="auto"/>
            <w:left w:val="none" w:sz="0" w:space="0" w:color="auto"/>
            <w:bottom w:val="none" w:sz="0" w:space="0" w:color="auto"/>
            <w:right w:val="none" w:sz="0" w:space="0" w:color="auto"/>
          </w:divBdr>
        </w:div>
        <w:div w:id="14400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CA71-E982-49A3-A4C6-E786F861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3439</Words>
  <Characters>17618</Characters>
  <Application>Microsoft Office Word</Application>
  <DocSecurity>0</DocSecurity>
  <Lines>393</Lines>
  <Paragraphs>108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2021-07-09T05:11:00Z</cp:lastPrinted>
  <dcterms:created xsi:type="dcterms:W3CDTF">2021-08-06T07:40:00Z</dcterms:created>
  <dcterms:modified xsi:type="dcterms:W3CDTF">2021-08-06T07:40:00Z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2021-07-16T02:21:42Z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6fa86ad1-3153-4fc0-86b6-6aabcab319ef</vt:lpwstr>
  </property>
  <property fmtid="{D5CDD505-2E9C-101B-9397-08002B2CF9AE}" pid="8" name="MSIP_Label_690d47f2-2d0a-4515-b8de-e13c18f23c62_ContentBits">
    <vt:lpwstr>1</vt:lpwstr>
  </property>
  <property fmtid="{D5CDD505-2E9C-101B-9397-08002B2CF9AE}" pid="9" name="Objective-Id">
    <vt:lpwstr>A29992882</vt:lpwstr>
  </property>
  <property fmtid="{D5CDD505-2E9C-101B-9397-08002B2CF9AE}" pid="10" name="Objective-Title">
    <vt:lpwstr>Attachment B - Explanatory Statement - Road Transport Vehicle Registration Amendment Regulation 2021 No 1 (26-7-21)</vt:lpwstr>
  </property>
  <property fmtid="{D5CDD505-2E9C-101B-9397-08002B2CF9AE}" pid="11" name="Objective-Comment">
    <vt:lpwstr/>
  </property>
  <property fmtid="{D5CDD505-2E9C-101B-9397-08002B2CF9AE}" pid="12" name="Objective-CreationStamp">
    <vt:filetime>2021-07-26T05:40:29Z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2021-08-06T01:05:56Z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Ministerials:03. Complete:Information Brief (Minister):2021 Information Brief (Minister):TCBS - MIN S2021/00955 - Road Transport (Vehicle Registration) Amendment Regulation 2021 - amendments to align with updated Commonwealth legislation - Minister Brief:</vt:lpwstr>
  </property>
  <property fmtid="{D5CDD505-2E9C-101B-9397-08002B2CF9AE}" pid="19" name="Objective-Parent">
    <vt:lpwstr>TCBS - MIN S2021/00955 - Road Transport (Vehicle Registration) Amendment Regulation 2021 - amendments to align with updated Commonwealth legislation - Minister Brief</vt:lpwstr>
  </property>
  <property fmtid="{D5CDD505-2E9C-101B-9397-08002B2CF9AE}" pid="20" name="Objective-State">
    <vt:lpwstr>Being Drafted</vt:lpwstr>
  </property>
  <property fmtid="{D5CDD505-2E9C-101B-9397-08002B2CF9AE}" pid="21" name="Objective-Version">
    <vt:lpwstr>1.1</vt:lpwstr>
  </property>
  <property fmtid="{D5CDD505-2E9C-101B-9397-08002B2CF9AE}" pid="22" name="Objective-VersionNumber">
    <vt:r8>2</vt:r8>
  </property>
  <property fmtid="{D5CDD505-2E9C-101B-9397-08002B2CF9AE}" pid="23" name="Objective-VersionComment">
    <vt:lpwstr/>
  </property>
  <property fmtid="{D5CDD505-2E9C-101B-9397-08002B2CF9AE}" pid="24" name="Objective-FileNumber">
    <vt:lpwstr>1-2020/102817</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M Author">
    <vt:lpwstr/>
  </property>
  <property fmtid="{D5CDD505-2E9C-101B-9397-08002B2CF9AE}" pid="28" name="Objective-OM Author Organisation">
    <vt:lpwstr/>
  </property>
  <property fmtid="{D5CDD505-2E9C-101B-9397-08002B2CF9AE}" pid="29" name="Objective-OM Author Type">
    <vt:lpwstr/>
  </property>
  <property fmtid="{D5CDD505-2E9C-101B-9397-08002B2CF9AE}" pid="30" name="Objective-OM Date Received">
    <vt:lpwstr/>
  </property>
  <property fmtid="{D5CDD505-2E9C-101B-9397-08002B2CF9AE}" pid="31" name="Objective-OM Date of Document">
    <vt:lpwstr/>
  </property>
  <property fmtid="{D5CDD505-2E9C-101B-9397-08002B2CF9AE}" pid="32" name="Objective-OM External Reference">
    <vt:lpwstr/>
  </property>
  <property fmtid="{D5CDD505-2E9C-101B-9397-08002B2CF9AE}" pid="33" name="Objective-OM Reference">
    <vt:lpwstr/>
  </property>
  <property fmtid="{D5CDD505-2E9C-101B-9397-08002B2CF9AE}" pid="34" name="Objective-OM Topic">
    <vt:lpwstr/>
  </property>
  <property fmtid="{D5CDD505-2E9C-101B-9397-08002B2CF9AE}" pid="35" name="Objective-Suburb">
    <vt:lpwstr/>
  </property>
</Properties>
</file>