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3DFC2" w14:textId="77777777" w:rsidR="00750C41" w:rsidRDefault="005D70F1" w:rsidP="00750C41">
      <w:pPr>
        <w:spacing w:before="120"/>
        <w:rPr>
          <w:rFonts w:ascii="Arial" w:hAnsi="Arial" w:cs="Arial"/>
        </w:rPr>
      </w:pPr>
      <w:bookmarkStart w:id="0" w:name="_Toc44738651"/>
      <w:r>
        <w:rPr>
          <w:rFonts w:ascii="Arial" w:hAnsi="Arial" w:cs="Arial"/>
        </w:rPr>
        <w:t>Australian Capital Territory</w:t>
      </w:r>
    </w:p>
    <w:p w14:paraId="19DBD23F" w14:textId="77777777" w:rsidR="00750C41" w:rsidRDefault="00750C41" w:rsidP="00750C41">
      <w:pPr>
        <w:spacing w:before="120"/>
        <w:rPr>
          <w:rFonts w:ascii="Arial" w:hAnsi="Arial"/>
          <w:b/>
          <w:sz w:val="40"/>
        </w:rPr>
      </w:pPr>
    </w:p>
    <w:p w14:paraId="211D7A47" w14:textId="6E838064" w:rsidR="00750C41" w:rsidRDefault="00750C41">
      <w:pPr>
        <w:spacing w:before="120"/>
        <w:rPr>
          <w:rFonts w:ascii="Arial" w:hAnsi="Arial" w:cs="Arial"/>
        </w:rPr>
      </w:pPr>
      <w:r w:rsidRPr="00750C41">
        <w:rPr>
          <w:rFonts w:ascii="Arial" w:hAnsi="Arial"/>
          <w:b/>
          <w:sz w:val="40"/>
        </w:rPr>
        <w:t>Ve</w:t>
      </w:r>
      <w:r>
        <w:rPr>
          <w:rFonts w:ascii="Arial" w:hAnsi="Arial"/>
          <w:b/>
          <w:sz w:val="40"/>
        </w:rPr>
        <w:t>t</w:t>
      </w:r>
      <w:r w:rsidRPr="00750C41">
        <w:rPr>
          <w:rFonts w:ascii="Arial" w:hAnsi="Arial"/>
          <w:b/>
          <w:sz w:val="40"/>
        </w:rPr>
        <w:t>erinary Practice (Board) Appointment 20</w:t>
      </w:r>
      <w:r w:rsidR="00FD6708">
        <w:rPr>
          <w:rFonts w:ascii="Arial" w:hAnsi="Arial"/>
          <w:b/>
          <w:sz w:val="40"/>
        </w:rPr>
        <w:t>21</w:t>
      </w:r>
      <w:r w:rsidRPr="00750C41">
        <w:rPr>
          <w:rFonts w:ascii="Arial" w:hAnsi="Arial"/>
          <w:b/>
          <w:sz w:val="40"/>
        </w:rPr>
        <w:t xml:space="preserve"> (No </w:t>
      </w:r>
      <w:r w:rsidR="00FD6708">
        <w:rPr>
          <w:rFonts w:ascii="Arial" w:hAnsi="Arial"/>
          <w:b/>
          <w:sz w:val="40"/>
        </w:rPr>
        <w:t>1</w:t>
      </w:r>
      <w:r w:rsidRPr="00750C41">
        <w:rPr>
          <w:rFonts w:ascii="Arial" w:hAnsi="Arial"/>
          <w:b/>
          <w:sz w:val="40"/>
        </w:rPr>
        <w:t>)</w:t>
      </w:r>
    </w:p>
    <w:p w14:paraId="02E8C2E6" w14:textId="706D07E7" w:rsidR="005E13ED" w:rsidRPr="005D164D" w:rsidRDefault="00041979" w:rsidP="005E13ED">
      <w:pPr>
        <w:spacing w:before="340"/>
        <w:rPr>
          <w:rFonts w:ascii="Arial" w:hAnsi="Arial" w:cs="Arial"/>
          <w:b/>
          <w:bCs/>
        </w:rPr>
      </w:pPr>
      <w:bookmarkStart w:id="1" w:name="Citation"/>
      <w:r>
        <w:rPr>
          <w:rFonts w:ascii="Arial" w:hAnsi="Arial" w:cs="Arial"/>
          <w:b/>
          <w:bCs/>
        </w:rPr>
        <w:t>Disallowable</w:t>
      </w:r>
      <w:r w:rsidR="008A03FE">
        <w:rPr>
          <w:rFonts w:ascii="Arial" w:hAnsi="Arial" w:cs="Arial"/>
          <w:b/>
          <w:bCs/>
        </w:rPr>
        <w:t xml:space="preserve"> instrument </w:t>
      </w:r>
      <w:r>
        <w:rPr>
          <w:rFonts w:ascii="Arial" w:hAnsi="Arial" w:cs="Arial"/>
          <w:b/>
          <w:bCs/>
        </w:rPr>
        <w:t>D</w:t>
      </w:r>
      <w:r w:rsidR="00D720BF">
        <w:rPr>
          <w:rFonts w:ascii="Arial" w:hAnsi="Arial" w:cs="Arial"/>
          <w:b/>
          <w:bCs/>
        </w:rPr>
        <w:t>I20</w:t>
      </w:r>
      <w:r w:rsidR="00FD6708">
        <w:rPr>
          <w:rFonts w:ascii="Arial" w:hAnsi="Arial" w:cs="Arial"/>
          <w:b/>
          <w:bCs/>
        </w:rPr>
        <w:t>21</w:t>
      </w:r>
      <w:r w:rsidR="00F8707A">
        <w:rPr>
          <w:rFonts w:ascii="Arial" w:hAnsi="Arial" w:cs="Arial"/>
          <w:b/>
          <w:bCs/>
        </w:rPr>
        <w:t>-235</w:t>
      </w:r>
    </w:p>
    <w:p w14:paraId="3689A182" w14:textId="77777777" w:rsidR="005E13ED" w:rsidRPr="005D164D" w:rsidRDefault="005E13ED" w:rsidP="005E13ED">
      <w:pPr>
        <w:pStyle w:val="madeunder"/>
        <w:spacing w:before="300" w:after="0"/>
      </w:pPr>
      <w:r w:rsidRPr="005D164D">
        <w:t>made under the</w:t>
      </w:r>
    </w:p>
    <w:bookmarkEnd w:id="1"/>
    <w:p w14:paraId="5905DBA8" w14:textId="64A2771D" w:rsidR="005E13ED" w:rsidRPr="005D164D" w:rsidRDefault="005E13ED" w:rsidP="005E13ED">
      <w:pPr>
        <w:pStyle w:val="CoverActName"/>
        <w:spacing w:before="320" w:after="0"/>
        <w:rPr>
          <w:bCs/>
          <w:sz w:val="20"/>
        </w:rPr>
      </w:pPr>
      <w:r w:rsidRPr="005D164D">
        <w:rPr>
          <w:bCs/>
          <w:sz w:val="20"/>
        </w:rPr>
        <w:t xml:space="preserve">Veterinary </w:t>
      </w:r>
      <w:r w:rsidR="00041979">
        <w:rPr>
          <w:bCs/>
          <w:sz w:val="20"/>
        </w:rPr>
        <w:t>Practice</w:t>
      </w:r>
      <w:r w:rsidRPr="005D164D">
        <w:rPr>
          <w:bCs/>
          <w:sz w:val="20"/>
        </w:rPr>
        <w:t xml:space="preserve"> Act 201</w:t>
      </w:r>
      <w:r w:rsidR="00041979">
        <w:rPr>
          <w:bCs/>
          <w:sz w:val="20"/>
        </w:rPr>
        <w:t>8</w:t>
      </w:r>
      <w:r w:rsidRPr="005D164D">
        <w:rPr>
          <w:bCs/>
          <w:sz w:val="20"/>
        </w:rPr>
        <w:t xml:space="preserve">, </w:t>
      </w:r>
      <w:r w:rsidR="00027712" w:rsidRPr="005D164D">
        <w:rPr>
          <w:sz w:val="20"/>
        </w:rPr>
        <w:t>section </w:t>
      </w:r>
      <w:r w:rsidR="00041979">
        <w:rPr>
          <w:sz w:val="20"/>
        </w:rPr>
        <w:t>93</w:t>
      </w:r>
      <w:r w:rsidR="00027712" w:rsidRPr="005D164D">
        <w:rPr>
          <w:sz w:val="20"/>
        </w:rPr>
        <w:t xml:space="preserve"> (</w:t>
      </w:r>
      <w:r w:rsidR="00041979">
        <w:rPr>
          <w:sz w:val="20"/>
        </w:rPr>
        <w:t>Board membership</w:t>
      </w:r>
      <w:r w:rsidR="00027712" w:rsidRPr="005D164D">
        <w:rPr>
          <w:sz w:val="20"/>
        </w:rPr>
        <w:t>)</w:t>
      </w:r>
    </w:p>
    <w:p w14:paraId="50C8AE4C" w14:textId="77777777" w:rsidR="005E13ED" w:rsidRDefault="005E13ED" w:rsidP="005E13ED">
      <w:pPr>
        <w:spacing w:before="360"/>
        <w:ind w:right="565"/>
        <w:rPr>
          <w:rFonts w:ascii="Arial" w:hAnsi="Arial" w:cs="Arial"/>
          <w:b/>
          <w:bCs/>
          <w:sz w:val="28"/>
          <w:szCs w:val="28"/>
        </w:rPr>
      </w:pPr>
      <w:r>
        <w:rPr>
          <w:rFonts w:ascii="Arial" w:hAnsi="Arial" w:cs="Arial"/>
          <w:b/>
          <w:bCs/>
          <w:sz w:val="28"/>
          <w:szCs w:val="28"/>
        </w:rPr>
        <w:t>EXPLANATORY STATEMENT</w:t>
      </w:r>
    </w:p>
    <w:p w14:paraId="3DD37386" w14:textId="77777777" w:rsidR="005D70F1" w:rsidRDefault="005D70F1">
      <w:pPr>
        <w:pStyle w:val="N-line3"/>
        <w:pBdr>
          <w:bottom w:val="none" w:sz="0" w:space="0" w:color="auto"/>
        </w:pBdr>
      </w:pPr>
    </w:p>
    <w:p w14:paraId="7403B451" w14:textId="77777777" w:rsidR="005D70F1" w:rsidRDefault="005D70F1">
      <w:pPr>
        <w:pStyle w:val="N-line3"/>
        <w:pBdr>
          <w:top w:val="single" w:sz="12" w:space="1" w:color="auto"/>
          <w:bottom w:val="none" w:sz="0" w:space="0" w:color="auto"/>
        </w:pBdr>
      </w:pPr>
    </w:p>
    <w:bookmarkEnd w:id="0"/>
    <w:p w14:paraId="4D29830F" w14:textId="74803A08" w:rsidR="004A4569" w:rsidRDefault="00333A31" w:rsidP="00E22DF6">
      <w:pPr>
        <w:rPr>
          <w:rFonts w:cs="Calibri"/>
          <w:lang w:eastAsia="en-AU"/>
        </w:rPr>
      </w:pPr>
      <w:r>
        <w:rPr>
          <w:rFonts w:cs="Calibri"/>
          <w:lang w:eastAsia="en-AU"/>
        </w:rPr>
        <w:t xml:space="preserve">Part </w:t>
      </w:r>
      <w:r w:rsidR="00041979">
        <w:rPr>
          <w:rFonts w:cs="Calibri"/>
          <w:lang w:eastAsia="en-AU"/>
        </w:rPr>
        <w:t>7</w:t>
      </w:r>
      <w:r>
        <w:rPr>
          <w:rFonts w:cs="Calibri"/>
          <w:lang w:eastAsia="en-AU"/>
        </w:rPr>
        <w:t xml:space="preserve"> of the </w:t>
      </w:r>
      <w:r w:rsidRPr="00333A31">
        <w:rPr>
          <w:rFonts w:cs="Calibri"/>
          <w:i/>
          <w:lang w:eastAsia="en-AU"/>
        </w:rPr>
        <w:t xml:space="preserve">Veterinary </w:t>
      </w:r>
      <w:r w:rsidR="00041979">
        <w:rPr>
          <w:rFonts w:cs="Calibri"/>
          <w:i/>
          <w:lang w:eastAsia="en-AU"/>
        </w:rPr>
        <w:t>Practice</w:t>
      </w:r>
      <w:r w:rsidRPr="00333A31">
        <w:rPr>
          <w:rFonts w:cs="Calibri"/>
          <w:i/>
          <w:lang w:eastAsia="en-AU"/>
        </w:rPr>
        <w:t xml:space="preserve"> Act 201</w:t>
      </w:r>
      <w:r w:rsidR="00041979">
        <w:rPr>
          <w:rFonts w:cs="Calibri"/>
          <w:i/>
          <w:lang w:eastAsia="en-AU"/>
        </w:rPr>
        <w:t>8</w:t>
      </w:r>
      <w:r w:rsidR="000A3FAC">
        <w:rPr>
          <w:rFonts w:cs="Calibri"/>
          <w:i/>
          <w:lang w:eastAsia="en-AU"/>
        </w:rPr>
        <w:t xml:space="preserve"> </w:t>
      </w:r>
      <w:r w:rsidR="000A3FAC" w:rsidRPr="000A3FAC">
        <w:rPr>
          <w:rFonts w:cs="Calibri"/>
          <w:lang w:eastAsia="en-AU"/>
        </w:rPr>
        <w:t xml:space="preserve">(the </w:t>
      </w:r>
      <w:r w:rsidR="000F55EC">
        <w:rPr>
          <w:rFonts w:cs="Calibri"/>
          <w:lang w:eastAsia="en-AU"/>
        </w:rPr>
        <w:t>Act)</w:t>
      </w:r>
      <w:r>
        <w:rPr>
          <w:rFonts w:cs="Calibri"/>
          <w:lang w:eastAsia="en-AU"/>
        </w:rPr>
        <w:t xml:space="preserve"> establishes the Veterinary </w:t>
      </w:r>
      <w:r w:rsidR="00041979">
        <w:rPr>
          <w:rFonts w:cs="Calibri"/>
          <w:lang w:eastAsia="en-AU"/>
        </w:rPr>
        <w:t>Practitioners</w:t>
      </w:r>
      <w:r>
        <w:rPr>
          <w:rFonts w:cs="Calibri"/>
          <w:lang w:eastAsia="en-AU"/>
        </w:rPr>
        <w:t xml:space="preserve"> Board </w:t>
      </w:r>
      <w:r w:rsidR="00041979">
        <w:rPr>
          <w:rFonts w:cs="Calibri"/>
          <w:lang w:eastAsia="en-AU"/>
        </w:rPr>
        <w:t xml:space="preserve">(Board) </w:t>
      </w:r>
      <w:r>
        <w:rPr>
          <w:rFonts w:cs="Calibri"/>
          <w:lang w:eastAsia="en-AU"/>
        </w:rPr>
        <w:t>and sets</w:t>
      </w:r>
      <w:r w:rsidR="000A3FAC">
        <w:rPr>
          <w:rFonts w:cs="Calibri"/>
          <w:lang w:eastAsia="en-AU"/>
        </w:rPr>
        <w:t xml:space="preserve"> out its functions. </w:t>
      </w:r>
      <w:r w:rsidR="00041979">
        <w:rPr>
          <w:rFonts w:cs="Calibri"/>
          <w:lang w:eastAsia="en-AU"/>
        </w:rPr>
        <w:t xml:space="preserve"> Section 93 of the Act provides that the Board consists of </w:t>
      </w:r>
      <w:r w:rsidR="00100BCC">
        <w:rPr>
          <w:rFonts w:cs="Calibri"/>
          <w:lang w:eastAsia="en-AU"/>
        </w:rPr>
        <w:t>7</w:t>
      </w:r>
      <w:r w:rsidR="00041979">
        <w:rPr>
          <w:rFonts w:cs="Calibri"/>
          <w:lang w:eastAsia="en-AU"/>
        </w:rPr>
        <w:t xml:space="preserve"> members appointed by the Minister. </w:t>
      </w:r>
    </w:p>
    <w:p w14:paraId="4C95A533" w14:textId="77777777" w:rsidR="002E3585" w:rsidRDefault="002E3585" w:rsidP="00E22DF6">
      <w:pPr>
        <w:rPr>
          <w:rFonts w:cs="Calibri"/>
          <w:lang w:eastAsia="en-AU"/>
        </w:rPr>
      </w:pPr>
    </w:p>
    <w:p w14:paraId="23EF6BB2" w14:textId="763F2E1A" w:rsidR="000A3FAC" w:rsidRDefault="00041979" w:rsidP="00E22DF6">
      <w:pPr>
        <w:rPr>
          <w:rFonts w:cs="Calibri"/>
          <w:lang w:eastAsia="en-AU"/>
        </w:rPr>
      </w:pPr>
      <w:r>
        <w:rPr>
          <w:rFonts w:cs="Calibri"/>
          <w:lang w:eastAsia="en-AU"/>
        </w:rPr>
        <w:t xml:space="preserve">Under Section 94 of the Act, members </w:t>
      </w:r>
      <w:r w:rsidR="000F55EC">
        <w:rPr>
          <w:rFonts w:cs="Calibri"/>
          <w:lang w:eastAsia="en-AU"/>
        </w:rPr>
        <w:t xml:space="preserve">can </w:t>
      </w:r>
      <w:r>
        <w:rPr>
          <w:rFonts w:cs="Calibri"/>
          <w:lang w:eastAsia="en-AU"/>
        </w:rPr>
        <w:t xml:space="preserve">be appointed to the Board for a term of no longer than </w:t>
      </w:r>
      <w:r w:rsidR="00100BCC">
        <w:rPr>
          <w:rFonts w:cs="Calibri"/>
          <w:lang w:eastAsia="en-AU"/>
        </w:rPr>
        <w:t>3</w:t>
      </w:r>
      <w:r w:rsidR="000F55EC">
        <w:rPr>
          <w:rFonts w:cs="Calibri"/>
          <w:lang w:eastAsia="en-AU"/>
        </w:rPr>
        <w:t xml:space="preserve"> </w:t>
      </w:r>
      <w:r>
        <w:rPr>
          <w:rFonts w:cs="Calibri"/>
          <w:lang w:eastAsia="en-AU"/>
        </w:rPr>
        <w:t>years.</w:t>
      </w:r>
    </w:p>
    <w:p w14:paraId="33036129" w14:textId="77777777" w:rsidR="000A3FAC" w:rsidRDefault="000A3FAC" w:rsidP="00E22DF6">
      <w:pPr>
        <w:rPr>
          <w:rFonts w:cs="Calibri"/>
          <w:lang w:eastAsia="en-AU"/>
        </w:rPr>
      </w:pPr>
    </w:p>
    <w:p w14:paraId="23B31F0A" w14:textId="77777777" w:rsidR="00C05F08" w:rsidRDefault="00041979" w:rsidP="00E22DF6">
      <w:pPr>
        <w:rPr>
          <w:rFonts w:cs="Calibri"/>
          <w:lang w:eastAsia="en-AU"/>
        </w:rPr>
      </w:pPr>
      <w:r>
        <w:rPr>
          <w:rFonts w:cs="Calibri"/>
          <w:lang w:eastAsia="en-AU"/>
        </w:rPr>
        <w:t>Section 93</w:t>
      </w:r>
      <w:r w:rsidR="0050173C">
        <w:rPr>
          <w:rFonts w:cs="Calibri"/>
          <w:lang w:eastAsia="en-AU"/>
        </w:rPr>
        <w:t xml:space="preserve"> of the Act provides the members that make up the Board. </w:t>
      </w:r>
    </w:p>
    <w:p w14:paraId="29BA7E81" w14:textId="77777777" w:rsidR="00C05F08" w:rsidRDefault="00C05F08" w:rsidP="00E22DF6">
      <w:pPr>
        <w:rPr>
          <w:rFonts w:cs="Calibri"/>
          <w:lang w:eastAsia="en-AU"/>
        </w:rPr>
      </w:pPr>
    </w:p>
    <w:p w14:paraId="7293D35B" w14:textId="47BE4035" w:rsidR="00C05F08" w:rsidRDefault="0050173C" w:rsidP="00E22DF6">
      <w:r>
        <w:rPr>
          <w:rFonts w:cs="Calibri"/>
          <w:lang w:eastAsia="en-AU"/>
        </w:rPr>
        <w:t>Section 93</w:t>
      </w:r>
      <w:r w:rsidR="00041979">
        <w:rPr>
          <w:rFonts w:cs="Calibri"/>
          <w:lang w:eastAsia="en-AU"/>
        </w:rPr>
        <w:t>(1)(b)</w:t>
      </w:r>
      <w:r>
        <w:rPr>
          <w:rFonts w:cs="Calibri"/>
          <w:lang w:eastAsia="en-AU"/>
        </w:rPr>
        <w:t xml:space="preserve"> </w:t>
      </w:r>
      <w:r w:rsidR="00041979">
        <w:rPr>
          <w:rFonts w:cs="Calibri"/>
          <w:lang w:eastAsia="en-AU"/>
        </w:rPr>
        <w:t xml:space="preserve">of the Act provides </w:t>
      </w:r>
      <w:r>
        <w:rPr>
          <w:rFonts w:cs="Calibri"/>
          <w:lang w:eastAsia="en-AU"/>
        </w:rPr>
        <w:t>for a person who is</w:t>
      </w:r>
      <w:r w:rsidR="00027712">
        <w:rPr>
          <w:rFonts w:cs="Calibri"/>
          <w:lang w:eastAsia="en-AU"/>
        </w:rPr>
        <w:t xml:space="preserve"> a registered veterinary </w:t>
      </w:r>
      <w:r w:rsidR="00041979">
        <w:rPr>
          <w:rFonts w:cs="Calibri"/>
          <w:lang w:eastAsia="en-AU"/>
        </w:rPr>
        <w:t>practitioner</w:t>
      </w:r>
      <w:r w:rsidR="00027712">
        <w:rPr>
          <w:rFonts w:cs="Calibri"/>
          <w:lang w:eastAsia="en-AU"/>
        </w:rPr>
        <w:t xml:space="preserve"> and has been registered for a continuous period of at least </w:t>
      </w:r>
      <w:r w:rsidR="00100BCC">
        <w:rPr>
          <w:rFonts w:cs="Calibri"/>
          <w:lang w:eastAsia="en-AU"/>
        </w:rPr>
        <w:t>3</w:t>
      </w:r>
      <w:r w:rsidR="002E3585">
        <w:rPr>
          <w:rFonts w:cs="Calibri"/>
          <w:lang w:eastAsia="en-AU"/>
        </w:rPr>
        <w:t xml:space="preserve"> </w:t>
      </w:r>
      <w:r w:rsidR="00027712">
        <w:rPr>
          <w:rFonts w:cs="Calibri"/>
          <w:lang w:eastAsia="en-AU"/>
        </w:rPr>
        <w:t xml:space="preserve">years immediately before the day of the appointment.  </w:t>
      </w:r>
    </w:p>
    <w:p w14:paraId="2C20489D" w14:textId="77777777" w:rsidR="00C05F08" w:rsidRDefault="00C05F08" w:rsidP="00E22DF6"/>
    <w:p w14:paraId="6D8E80EE" w14:textId="4FD206E4" w:rsidR="000A3FAC" w:rsidRDefault="00F10858" w:rsidP="000A3FAC">
      <w:r>
        <w:t>T</w:t>
      </w:r>
      <w:r w:rsidR="000A3FAC" w:rsidRPr="00027712">
        <w:t xml:space="preserve">his instrument appoints Dr </w:t>
      </w:r>
      <w:r w:rsidR="00FD6708">
        <w:t>Gibbs and Dr Schipp</w:t>
      </w:r>
      <w:r w:rsidR="0050173C">
        <w:t xml:space="preserve"> as</w:t>
      </w:r>
      <w:r w:rsidR="000A3FAC">
        <w:t xml:space="preserve"> </w:t>
      </w:r>
      <w:r w:rsidR="00AB62D2">
        <w:t xml:space="preserve">a </w:t>
      </w:r>
      <w:r w:rsidR="000A3FAC">
        <w:t xml:space="preserve">member </w:t>
      </w:r>
      <w:r w:rsidR="000A3FAC" w:rsidRPr="00027712">
        <w:t xml:space="preserve">of the board </w:t>
      </w:r>
      <w:r w:rsidR="008A03FE">
        <w:t xml:space="preserve">for </w:t>
      </w:r>
      <w:r w:rsidR="00100BCC">
        <w:t>3</w:t>
      </w:r>
      <w:r w:rsidR="002E3585">
        <w:t xml:space="preserve"> </w:t>
      </w:r>
      <w:r w:rsidR="0050173C">
        <w:t>years</w:t>
      </w:r>
      <w:r w:rsidR="00937F14">
        <w:t xml:space="preserve"> </w:t>
      </w:r>
      <w:r w:rsidR="008A03FE">
        <w:t>commencing the day after notification.</w:t>
      </w:r>
      <w:r w:rsidR="00E96145" w:rsidRPr="00E96145">
        <w:rPr>
          <w:rFonts w:cs="Calibri"/>
          <w:lang w:eastAsia="en-AU"/>
        </w:rPr>
        <w:t xml:space="preserve"> </w:t>
      </w:r>
      <w:r w:rsidR="00E96145">
        <w:rPr>
          <w:rFonts w:cs="Calibri"/>
          <w:lang w:eastAsia="en-AU"/>
        </w:rPr>
        <w:t xml:space="preserve">Both </w:t>
      </w:r>
      <w:r w:rsidR="00E96145">
        <w:t>Dr Peter Gibbs and Dr Mark Schipp meet the requirements under section 93(1)(b).</w:t>
      </w:r>
    </w:p>
    <w:p w14:paraId="47EBB27B" w14:textId="77777777" w:rsidR="002E3585" w:rsidRDefault="002E3585" w:rsidP="002E3585"/>
    <w:p w14:paraId="382B009C" w14:textId="53DC20E7" w:rsidR="000A3FAC" w:rsidRDefault="000A3FAC" w:rsidP="000A3FAC">
      <w:r>
        <w:rPr>
          <w:rFonts w:eastAsia="Calibri"/>
          <w:lang w:eastAsia="en-AU"/>
        </w:rPr>
        <w:t xml:space="preserve">Section </w:t>
      </w:r>
      <w:r w:rsidR="0050173C">
        <w:rPr>
          <w:rFonts w:eastAsia="Calibri"/>
          <w:lang w:eastAsia="en-AU"/>
        </w:rPr>
        <w:t>96</w:t>
      </w:r>
      <w:r>
        <w:rPr>
          <w:rFonts w:eastAsia="Calibri"/>
          <w:lang w:eastAsia="en-AU"/>
        </w:rPr>
        <w:t xml:space="preserve"> of the Act provides that before appointing someone</w:t>
      </w:r>
      <w:r w:rsidR="0050173C">
        <w:rPr>
          <w:rFonts w:eastAsia="Calibri"/>
          <w:lang w:eastAsia="en-AU"/>
        </w:rPr>
        <w:t>,</w:t>
      </w:r>
      <w:r>
        <w:rPr>
          <w:rFonts w:eastAsia="Calibri"/>
          <w:lang w:eastAsia="en-AU"/>
        </w:rPr>
        <w:t xml:space="preserve"> other than a community </w:t>
      </w:r>
      <w:r w:rsidR="0050173C">
        <w:rPr>
          <w:rFonts w:eastAsia="Calibri"/>
          <w:lang w:eastAsia="en-AU"/>
        </w:rPr>
        <w:t>representative,</w:t>
      </w:r>
      <w:r>
        <w:rPr>
          <w:rFonts w:eastAsia="Calibri"/>
          <w:lang w:eastAsia="en-AU"/>
        </w:rPr>
        <w:t xml:space="preserve"> to the </w:t>
      </w:r>
      <w:r w:rsidR="00100BCC">
        <w:rPr>
          <w:rFonts w:eastAsia="Calibri"/>
          <w:lang w:eastAsia="en-AU"/>
        </w:rPr>
        <w:t>b</w:t>
      </w:r>
      <w:r>
        <w:rPr>
          <w:rFonts w:eastAsia="Calibri"/>
          <w:lang w:eastAsia="en-AU"/>
        </w:rPr>
        <w:t xml:space="preserve">oard the Minister must consult the </w:t>
      </w:r>
      <w:r w:rsidR="00100BCC">
        <w:rPr>
          <w:rFonts w:eastAsia="Calibri"/>
          <w:lang w:eastAsia="en-AU"/>
        </w:rPr>
        <w:t>b</w:t>
      </w:r>
      <w:r>
        <w:rPr>
          <w:rFonts w:eastAsia="Calibri"/>
          <w:lang w:eastAsia="en-AU"/>
        </w:rPr>
        <w:t>oard.  The Minister has consult</w:t>
      </w:r>
      <w:r w:rsidR="00552157">
        <w:rPr>
          <w:rFonts w:eastAsia="Calibri"/>
          <w:lang w:eastAsia="en-AU"/>
        </w:rPr>
        <w:t xml:space="preserve">ed the </w:t>
      </w:r>
      <w:r w:rsidR="00100BCC">
        <w:rPr>
          <w:rFonts w:eastAsia="Calibri"/>
          <w:lang w:eastAsia="en-AU"/>
        </w:rPr>
        <w:t>b</w:t>
      </w:r>
      <w:r w:rsidR="00552157">
        <w:rPr>
          <w:rFonts w:eastAsia="Calibri"/>
          <w:lang w:eastAsia="en-AU"/>
        </w:rPr>
        <w:t>oard on the appointment</w:t>
      </w:r>
      <w:r>
        <w:rPr>
          <w:rFonts w:eastAsia="Calibri"/>
          <w:lang w:eastAsia="en-AU"/>
        </w:rPr>
        <w:t xml:space="preserve"> of </w:t>
      </w:r>
      <w:r w:rsidR="00AB62D2">
        <w:rPr>
          <w:rFonts w:eastAsia="Calibri"/>
          <w:lang w:eastAsia="en-AU"/>
        </w:rPr>
        <w:t xml:space="preserve">Dr </w:t>
      </w:r>
      <w:r w:rsidR="00FD6708">
        <w:rPr>
          <w:rFonts w:eastAsia="Calibri"/>
          <w:lang w:eastAsia="en-AU"/>
        </w:rPr>
        <w:t>Gibbs and Dr Schipp</w:t>
      </w:r>
      <w:r>
        <w:rPr>
          <w:rFonts w:eastAsia="Calibri"/>
          <w:lang w:eastAsia="en-AU"/>
        </w:rPr>
        <w:t>.</w:t>
      </w:r>
    </w:p>
    <w:p w14:paraId="64C33809" w14:textId="77777777" w:rsidR="00027712" w:rsidRDefault="00027712" w:rsidP="00E22DF6"/>
    <w:p w14:paraId="3049A988" w14:textId="77777777" w:rsidR="0000665C" w:rsidRDefault="0000665C" w:rsidP="0000665C">
      <w:r>
        <w:t>Section 96(2) of the Act provides that the Minister must also seek advice, and nominations, from declared professional bodies and other entities the Minister considers suitable to give advice, and make nominations, in relation to the board. The Minister has sought advice and nominations from:</w:t>
      </w:r>
    </w:p>
    <w:p w14:paraId="14F98E57" w14:textId="3EE7326F" w:rsidR="0000665C" w:rsidRDefault="00100BCC" w:rsidP="0000665C">
      <w:pPr>
        <w:pStyle w:val="ListParagraph"/>
        <w:numPr>
          <w:ilvl w:val="0"/>
          <w:numId w:val="10"/>
        </w:numPr>
      </w:pPr>
      <w:r>
        <w:t xml:space="preserve">an industry representative:  </w:t>
      </w:r>
      <w:r w:rsidR="0000665C">
        <w:t>ACT division of the Australian Veterinary Association;</w:t>
      </w:r>
    </w:p>
    <w:p w14:paraId="44D66178" w14:textId="18AAC969" w:rsidR="0000665C" w:rsidRDefault="00100BCC" w:rsidP="0000665C">
      <w:pPr>
        <w:pStyle w:val="ListParagraph"/>
        <w:numPr>
          <w:ilvl w:val="0"/>
          <w:numId w:val="10"/>
        </w:numPr>
      </w:pPr>
      <w:r>
        <w:t xml:space="preserve">an academic institution:  </w:t>
      </w:r>
      <w:r w:rsidR="0000665C">
        <w:t>Charles Sturt University; and</w:t>
      </w:r>
    </w:p>
    <w:p w14:paraId="6F660578" w14:textId="189AE77F" w:rsidR="0000665C" w:rsidRDefault="00100BCC" w:rsidP="0000665C">
      <w:pPr>
        <w:pStyle w:val="ListParagraph"/>
        <w:numPr>
          <w:ilvl w:val="0"/>
          <w:numId w:val="10"/>
        </w:numPr>
      </w:pPr>
      <w:r>
        <w:t xml:space="preserve">an academic institution:  </w:t>
      </w:r>
      <w:r w:rsidR="0000665C">
        <w:t>University of Sydney.</w:t>
      </w:r>
    </w:p>
    <w:p w14:paraId="37ECB45F" w14:textId="77777777" w:rsidR="0000665C" w:rsidRDefault="0000665C" w:rsidP="00E22DF6"/>
    <w:p w14:paraId="0B926F4D" w14:textId="77777777" w:rsidR="00100BCC" w:rsidRDefault="00100BCC" w:rsidP="00113A82">
      <w:pPr>
        <w:rPr>
          <w:rFonts w:eastAsia="Calibri"/>
          <w:lang w:eastAsia="en-AU"/>
        </w:rPr>
      </w:pPr>
    </w:p>
    <w:p w14:paraId="3386CE6C" w14:textId="62B91B2D" w:rsidR="00A53DBB" w:rsidRPr="00A53DBB" w:rsidRDefault="00A53DBB" w:rsidP="00113A82">
      <w:pPr>
        <w:rPr>
          <w:rFonts w:eastAsia="Calibri"/>
          <w:lang w:eastAsia="en-AU"/>
        </w:rPr>
      </w:pPr>
      <w:r>
        <w:rPr>
          <w:rFonts w:eastAsia="Calibri"/>
          <w:lang w:eastAsia="en-AU"/>
        </w:rPr>
        <w:lastRenderedPageBreak/>
        <w:t>Neither Dr Gibbs nor Dr Schipp</w:t>
      </w:r>
      <w:r w:rsidR="004D1605">
        <w:rPr>
          <w:rFonts w:eastAsia="Calibri"/>
          <w:lang w:eastAsia="en-AU"/>
        </w:rPr>
        <w:t xml:space="preserve"> </w:t>
      </w:r>
      <w:r>
        <w:rPr>
          <w:rFonts w:eastAsia="Calibri"/>
          <w:lang w:eastAsia="en-AU"/>
        </w:rPr>
        <w:t xml:space="preserve">are public servants.  Division 19.3.3 of the </w:t>
      </w:r>
      <w:r>
        <w:rPr>
          <w:rFonts w:eastAsia="Calibri"/>
          <w:i/>
          <w:iCs/>
          <w:lang w:eastAsia="en-AU"/>
        </w:rPr>
        <w:t>Legislation Act 2001</w:t>
      </w:r>
      <w:r>
        <w:rPr>
          <w:rFonts w:eastAsia="Calibri"/>
          <w:lang w:eastAsia="en-AU"/>
        </w:rPr>
        <w:t xml:space="preserve"> applies to these appointments.  Prior to making this appointment, in accordance with section 228 of the </w:t>
      </w:r>
      <w:r>
        <w:rPr>
          <w:rFonts w:eastAsia="Calibri"/>
          <w:i/>
          <w:iCs/>
          <w:lang w:eastAsia="en-AU"/>
        </w:rPr>
        <w:t xml:space="preserve">Legislation Act 2001, </w:t>
      </w:r>
      <w:r>
        <w:rPr>
          <w:rFonts w:eastAsia="Calibri"/>
          <w:lang w:eastAsia="en-AU"/>
        </w:rPr>
        <w:t xml:space="preserve">the Minister consulted the Legislative Assembly’s Standing Committee on Planning, Transport and City Services.  </w:t>
      </w:r>
    </w:p>
    <w:p w14:paraId="0ED06A05" w14:textId="280676F2" w:rsidR="00113A82" w:rsidRPr="006E4F13" w:rsidRDefault="00113A82" w:rsidP="00113A82">
      <w:pPr>
        <w:rPr>
          <w:rFonts w:cs="Calibri-BoldItalic"/>
          <w:bCs/>
          <w:iCs/>
          <w:lang w:eastAsia="en-AU"/>
        </w:rPr>
      </w:pPr>
    </w:p>
    <w:sectPr w:rsidR="00113A82" w:rsidRPr="006E4F13" w:rsidSect="004C4A40">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463CF" w14:textId="77777777" w:rsidR="00446840" w:rsidRDefault="00446840">
      <w:r>
        <w:separator/>
      </w:r>
    </w:p>
  </w:endnote>
  <w:endnote w:type="continuationSeparator" w:id="0">
    <w:p w14:paraId="65C05D03" w14:textId="77777777" w:rsidR="00446840" w:rsidRDefault="004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8CCFE" w14:textId="77777777" w:rsidR="00703F34" w:rsidRDefault="00703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45818" w14:textId="2733388F" w:rsidR="00703F34" w:rsidRPr="00703F34" w:rsidRDefault="00703F34" w:rsidP="00703F34">
    <w:pPr>
      <w:pStyle w:val="Footer"/>
      <w:jc w:val="center"/>
      <w:rPr>
        <w:rFonts w:cs="Arial"/>
        <w:sz w:val="14"/>
      </w:rPr>
    </w:pPr>
    <w:r w:rsidRPr="00703F3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E8DD0" w14:textId="77777777" w:rsidR="00703F34" w:rsidRDefault="00703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A5BED" w14:textId="77777777" w:rsidR="00446840" w:rsidRDefault="00446840">
      <w:r>
        <w:separator/>
      </w:r>
    </w:p>
  </w:footnote>
  <w:footnote w:type="continuationSeparator" w:id="0">
    <w:p w14:paraId="3E64FE98" w14:textId="77777777" w:rsidR="00446840" w:rsidRDefault="00446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666DA" w14:textId="77777777" w:rsidR="00703F34" w:rsidRDefault="00703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5A29C" w14:textId="77777777" w:rsidR="00703F34" w:rsidRDefault="00703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93E00" w14:textId="77777777" w:rsidR="00703F34" w:rsidRDefault="00703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AA0D61"/>
    <w:multiLevelType w:val="multilevel"/>
    <w:tmpl w:val="EFCC1ED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3740563C"/>
    <w:multiLevelType w:val="hybridMultilevel"/>
    <w:tmpl w:val="FCEEB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4"/>
  </w:num>
  <w:num w:numId="4">
    <w:abstractNumId w:val="7"/>
  </w:num>
  <w:num w:numId="5">
    <w:abstractNumId w:val="9"/>
  </w:num>
  <w:num w:numId="6">
    <w:abstractNumId w:val="2"/>
  </w:num>
  <w:num w:numId="7">
    <w:abstractNumId w:val="5"/>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52F"/>
    <w:rsid w:val="00000A57"/>
    <w:rsid w:val="0000665C"/>
    <w:rsid w:val="00027712"/>
    <w:rsid w:val="00041979"/>
    <w:rsid w:val="000643EC"/>
    <w:rsid w:val="00081CA7"/>
    <w:rsid w:val="000A3FAC"/>
    <w:rsid w:val="000C27AB"/>
    <w:rsid w:val="000F55EC"/>
    <w:rsid w:val="000F6F2B"/>
    <w:rsid w:val="00100BCC"/>
    <w:rsid w:val="001055CD"/>
    <w:rsid w:val="00113A82"/>
    <w:rsid w:val="00123AAF"/>
    <w:rsid w:val="00183B4A"/>
    <w:rsid w:val="001A715E"/>
    <w:rsid w:val="002025AA"/>
    <w:rsid w:val="00257F43"/>
    <w:rsid w:val="002B5863"/>
    <w:rsid w:val="002B6FB2"/>
    <w:rsid w:val="002D7082"/>
    <w:rsid w:val="002E3585"/>
    <w:rsid w:val="002F1ACD"/>
    <w:rsid w:val="00315C5D"/>
    <w:rsid w:val="00333A31"/>
    <w:rsid w:val="00385D84"/>
    <w:rsid w:val="003A43C6"/>
    <w:rsid w:val="003D1557"/>
    <w:rsid w:val="003E7E91"/>
    <w:rsid w:val="00410419"/>
    <w:rsid w:val="00446840"/>
    <w:rsid w:val="00466D29"/>
    <w:rsid w:val="00471C05"/>
    <w:rsid w:val="00476288"/>
    <w:rsid w:val="0049123D"/>
    <w:rsid w:val="004A4148"/>
    <w:rsid w:val="004A4569"/>
    <w:rsid w:val="004B5858"/>
    <w:rsid w:val="004C4A40"/>
    <w:rsid w:val="004D1605"/>
    <w:rsid w:val="004E2E42"/>
    <w:rsid w:val="004F32C6"/>
    <w:rsid w:val="0050173C"/>
    <w:rsid w:val="00535B98"/>
    <w:rsid w:val="00550739"/>
    <w:rsid w:val="00552157"/>
    <w:rsid w:val="00571A45"/>
    <w:rsid w:val="005D70F1"/>
    <w:rsid w:val="005E13ED"/>
    <w:rsid w:val="005E167A"/>
    <w:rsid w:val="005F6E1E"/>
    <w:rsid w:val="0064146F"/>
    <w:rsid w:val="006713F1"/>
    <w:rsid w:val="00691B25"/>
    <w:rsid w:val="006A01DA"/>
    <w:rsid w:val="006E4F13"/>
    <w:rsid w:val="00702ED5"/>
    <w:rsid w:val="00703F34"/>
    <w:rsid w:val="00750C41"/>
    <w:rsid w:val="00753B47"/>
    <w:rsid w:val="007A3F2F"/>
    <w:rsid w:val="007C2064"/>
    <w:rsid w:val="00824C8D"/>
    <w:rsid w:val="0083359E"/>
    <w:rsid w:val="00835779"/>
    <w:rsid w:val="00846388"/>
    <w:rsid w:val="008A03FE"/>
    <w:rsid w:val="008A2EF6"/>
    <w:rsid w:val="008A6A56"/>
    <w:rsid w:val="008B420D"/>
    <w:rsid w:val="008D52F4"/>
    <w:rsid w:val="00931217"/>
    <w:rsid w:val="00937F14"/>
    <w:rsid w:val="009510D1"/>
    <w:rsid w:val="00956635"/>
    <w:rsid w:val="0097610F"/>
    <w:rsid w:val="009A3C1B"/>
    <w:rsid w:val="009D1306"/>
    <w:rsid w:val="009F55FC"/>
    <w:rsid w:val="00A500EB"/>
    <w:rsid w:val="00A53A6B"/>
    <w:rsid w:val="00A53DBB"/>
    <w:rsid w:val="00A60729"/>
    <w:rsid w:val="00A83BB4"/>
    <w:rsid w:val="00AB62D2"/>
    <w:rsid w:val="00AD6B33"/>
    <w:rsid w:val="00AE1225"/>
    <w:rsid w:val="00B246AE"/>
    <w:rsid w:val="00B24EAC"/>
    <w:rsid w:val="00B54842"/>
    <w:rsid w:val="00BA3E13"/>
    <w:rsid w:val="00BC2B90"/>
    <w:rsid w:val="00C05F08"/>
    <w:rsid w:val="00C11F83"/>
    <w:rsid w:val="00C16F9A"/>
    <w:rsid w:val="00C26AB2"/>
    <w:rsid w:val="00C3349D"/>
    <w:rsid w:val="00C4252F"/>
    <w:rsid w:val="00C736D8"/>
    <w:rsid w:val="00C85494"/>
    <w:rsid w:val="00C90661"/>
    <w:rsid w:val="00CD3259"/>
    <w:rsid w:val="00D036F0"/>
    <w:rsid w:val="00D720BF"/>
    <w:rsid w:val="00D82417"/>
    <w:rsid w:val="00E22DF6"/>
    <w:rsid w:val="00E2667A"/>
    <w:rsid w:val="00E27FEE"/>
    <w:rsid w:val="00E44AE7"/>
    <w:rsid w:val="00E60408"/>
    <w:rsid w:val="00E90E5D"/>
    <w:rsid w:val="00E96145"/>
    <w:rsid w:val="00EA6BE4"/>
    <w:rsid w:val="00F0286E"/>
    <w:rsid w:val="00F10858"/>
    <w:rsid w:val="00F8707A"/>
    <w:rsid w:val="00F97EEF"/>
    <w:rsid w:val="00FA1798"/>
    <w:rsid w:val="00FD2711"/>
    <w:rsid w:val="00FD67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A404236"/>
  <w15:docId w15:val="{D739E7D1-BED8-4AFD-9770-411385EF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A45"/>
    <w:rPr>
      <w:sz w:val="24"/>
      <w:lang w:eastAsia="en-US"/>
    </w:rPr>
  </w:style>
  <w:style w:type="paragraph" w:styleId="Heading1">
    <w:name w:val="heading 1"/>
    <w:basedOn w:val="Normal"/>
    <w:next w:val="Normal"/>
    <w:link w:val="Heading1Char"/>
    <w:uiPriority w:val="9"/>
    <w:qFormat/>
    <w:rsid w:val="00571A45"/>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571A45"/>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571A45"/>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571A45"/>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7AB"/>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C27A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C27A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C27AB"/>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571A45"/>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sid w:val="000C27AB"/>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rsid w:val="00571A45"/>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sid w:val="000C27AB"/>
    <w:rPr>
      <w:sz w:val="24"/>
      <w:lang w:eastAsia="en-US"/>
    </w:rPr>
  </w:style>
  <w:style w:type="paragraph" w:customStyle="1" w:styleId="Billname">
    <w:name w:val="Billname"/>
    <w:basedOn w:val="Normal"/>
    <w:rsid w:val="00571A45"/>
    <w:pPr>
      <w:tabs>
        <w:tab w:val="left" w:pos="2400"/>
        <w:tab w:val="left" w:pos="2880"/>
      </w:tabs>
      <w:spacing w:before="1220" w:after="100"/>
    </w:pPr>
    <w:rPr>
      <w:rFonts w:ascii="Arial" w:hAnsi="Arial"/>
      <w:b/>
      <w:sz w:val="40"/>
    </w:rPr>
  </w:style>
  <w:style w:type="paragraph" w:customStyle="1" w:styleId="Amain">
    <w:name w:val="A main"/>
    <w:basedOn w:val="Normal"/>
    <w:rsid w:val="00571A45"/>
    <w:pPr>
      <w:tabs>
        <w:tab w:val="right" w:pos="500"/>
        <w:tab w:val="left" w:pos="700"/>
      </w:tabs>
      <w:spacing w:before="80" w:after="60"/>
      <w:ind w:left="700" w:hanging="700"/>
      <w:jc w:val="both"/>
      <w:outlineLvl w:val="5"/>
    </w:pPr>
  </w:style>
  <w:style w:type="paragraph" w:customStyle="1" w:styleId="N-line3">
    <w:name w:val="N-line3"/>
    <w:basedOn w:val="Normal"/>
    <w:next w:val="Normal"/>
    <w:rsid w:val="00571A45"/>
    <w:pPr>
      <w:pBdr>
        <w:bottom w:val="single" w:sz="12" w:space="1" w:color="auto"/>
      </w:pBdr>
      <w:jc w:val="both"/>
    </w:pPr>
  </w:style>
  <w:style w:type="paragraph" w:customStyle="1" w:styleId="madeunder">
    <w:name w:val="made under"/>
    <w:basedOn w:val="Normal"/>
    <w:rsid w:val="00571A45"/>
    <w:pPr>
      <w:spacing w:before="180" w:after="60"/>
      <w:jc w:val="both"/>
    </w:pPr>
  </w:style>
  <w:style w:type="paragraph" w:customStyle="1" w:styleId="CoverActName">
    <w:name w:val="CoverActName"/>
    <w:basedOn w:val="Normal"/>
    <w:rsid w:val="00571A45"/>
    <w:pPr>
      <w:tabs>
        <w:tab w:val="left" w:pos="2600"/>
      </w:tabs>
      <w:spacing w:before="200" w:after="60"/>
      <w:jc w:val="both"/>
    </w:pPr>
    <w:rPr>
      <w:rFonts w:ascii="Arial" w:hAnsi="Arial"/>
      <w:b/>
    </w:rPr>
  </w:style>
  <w:style w:type="paragraph" w:customStyle="1" w:styleId="06Copyright">
    <w:name w:val="06Copyright"/>
    <w:basedOn w:val="Normal"/>
    <w:rsid w:val="00571A45"/>
    <w:pPr>
      <w:tabs>
        <w:tab w:val="left" w:pos="2880"/>
      </w:tabs>
    </w:pPr>
  </w:style>
  <w:style w:type="paragraph" w:customStyle="1" w:styleId="Apara">
    <w:name w:val="A para"/>
    <w:basedOn w:val="Normal"/>
    <w:rsid w:val="00571A45"/>
    <w:pPr>
      <w:numPr>
        <w:ilvl w:val="6"/>
        <w:numId w:val="9"/>
      </w:numPr>
      <w:spacing w:before="80" w:after="60"/>
      <w:jc w:val="both"/>
      <w:outlineLvl w:val="6"/>
    </w:pPr>
  </w:style>
  <w:style w:type="paragraph" w:customStyle="1" w:styleId="Asubpara">
    <w:name w:val="A subpara"/>
    <w:basedOn w:val="Normal"/>
    <w:rsid w:val="00571A45"/>
    <w:pPr>
      <w:numPr>
        <w:ilvl w:val="7"/>
        <w:numId w:val="9"/>
      </w:numPr>
      <w:spacing w:before="80" w:after="60"/>
      <w:jc w:val="both"/>
      <w:outlineLvl w:val="7"/>
    </w:pPr>
  </w:style>
  <w:style w:type="paragraph" w:customStyle="1" w:styleId="Asubsubpara">
    <w:name w:val="A subsubpara"/>
    <w:basedOn w:val="Normal"/>
    <w:rsid w:val="00571A45"/>
    <w:pPr>
      <w:numPr>
        <w:ilvl w:val="8"/>
        <w:numId w:val="9"/>
      </w:numPr>
      <w:spacing w:before="80" w:after="60"/>
      <w:jc w:val="both"/>
      <w:outlineLvl w:val="8"/>
    </w:pPr>
  </w:style>
  <w:style w:type="paragraph" w:customStyle="1" w:styleId="AH5Sec">
    <w:name w:val="A H5 Sec"/>
    <w:basedOn w:val="Normal"/>
    <w:next w:val="Amain"/>
    <w:rsid w:val="00571A45"/>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571A45"/>
    <w:pPr>
      <w:tabs>
        <w:tab w:val="left" w:pos="2880"/>
        <w:tab w:val="center" w:pos="4153"/>
        <w:tab w:val="right" w:pos="8306"/>
      </w:tabs>
    </w:pPr>
  </w:style>
  <w:style w:type="character" w:customStyle="1" w:styleId="HeaderChar">
    <w:name w:val="Header Char"/>
    <w:basedOn w:val="DefaultParagraphFont"/>
    <w:link w:val="Header"/>
    <w:uiPriority w:val="99"/>
    <w:rsid w:val="000C27AB"/>
    <w:rPr>
      <w:sz w:val="24"/>
      <w:lang w:eastAsia="en-US"/>
    </w:rPr>
  </w:style>
  <w:style w:type="paragraph" w:customStyle="1" w:styleId="ref">
    <w:name w:val="ref"/>
    <w:basedOn w:val="Normal"/>
    <w:next w:val="Normal"/>
    <w:rsid w:val="00571A45"/>
    <w:pPr>
      <w:spacing w:after="60"/>
      <w:jc w:val="both"/>
    </w:pPr>
    <w:rPr>
      <w:sz w:val="18"/>
    </w:rPr>
  </w:style>
  <w:style w:type="character" w:customStyle="1" w:styleId="CharDivText">
    <w:name w:val="CharDivText"/>
    <w:basedOn w:val="DefaultParagraphFont"/>
    <w:rsid w:val="00571A45"/>
    <w:rPr>
      <w:rFonts w:cs="Times New Roman"/>
    </w:rPr>
  </w:style>
  <w:style w:type="paragraph" w:customStyle="1" w:styleId="CoverInForce">
    <w:name w:val="CoverInForce"/>
    <w:basedOn w:val="Normal"/>
    <w:rsid w:val="00571A45"/>
    <w:pPr>
      <w:tabs>
        <w:tab w:val="left" w:pos="2600"/>
      </w:tabs>
      <w:spacing w:before="200" w:after="60"/>
      <w:jc w:val="both"/>
    </w:pPr>
    <w:rPr>
      <w:rFonts w:ascii="Arial" w:hAnsi="Arial"/>
    </w:rPr>
  </w:style>
  <w:style w:type="paragraph" w:customStyle="1" w:styleId="AFHdg">
    <w:name w:val="AFHdg"/>
    <w:basedOn w:val="Normal"/>
    <w:rsid w:val="00571A45"/>
    <w:pPr>
      <w:tabs>
        <w:tab w:val="left" w:pos="2600"/>
      </w:tabs>
      <w:spacing w:before="80" w:after="60"/>
      <w:jc w:val="both"/>
    </w:pPr>
    <w:rPr>
      <w:rFonts w:ascii="Arial" w:hAnsi="Arial"/>
      <w:b/>
      <w:sz w:val="32"/>
    </w:rPr>
  </w:style>
  <w:style w:type="paragraph" w:customStyle="1" w:styleId="ApprFormHd">
    <w:name w:val="ApprFormHd"/>
    <w:basedOn w:val="Normal"/>
    <w:rsid w:val="00571A45"/>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571A45"/>
    <w:rPr>
      <w:rFonts w:cs="Times New Roman"/>
    </w:rPr>
  </w:style>
  <w:style w:type="paragraph" w:customStyle="1" w:styleId="Aparabullet">
    <w:name w:val="A para bullet"/>
    <w:basedOn w:val="Normal"/>
    <w:rsid w:val="00571A45"/>
    <w:pPr>
      <w:numPr>
        <w:numId w:val="4"/>
      </w:numPr>
    </w:pPr>
  </w:style>
  <w:style w:type="paragraph" w:styleId="TOC1">
    <w:name w:val="toc 1"/>
    <w:basedOn w:val="Normal"/>
    <w:next w:val="Normal"/>
    <w:autoRedefine/>
    <w:uiPriority w:val="39"/>
    <w:semiHidden/>
    <w:rsid w:val="00571A45"/>
  </w:style>
  <w:style w:type="paragraph" w:styleId="TOC2">
    <w:name w:val="toc 2"/>
    <w:basedOn w:val="Normal"/>
    <w:next w:val="Normal"/>
    <w:autoRedefine/>
    <w:uiPriority w:val="39"/>
    <w:semiHidden/>
    <w:rsid w:val="00571A45"/>
    <w:pPr>
      <w:ind w:left="240"/>
    </w:pPr>
  </w:style>
  <w:style w:type="paragraph" w:styleId="TOC3">
    <w:name w:val="toc 3"/>
    <w:basedOn w:val="Normal"/>
    <w:next w:val="Normal"/>
    <w:autoRedefine/>
    <w:uiPriority w:val="39"/>
    <w:semiHidden/>
    <w:rsid w:val="00571A45"/>
    <w:pPr>
      <w:ind w:left="480"/>
    </w:pPr>
  </w:style>
  <w:style w:type="paragraph" w:styleId="TOC4">
    <w:name w:val="toc 4"/>
    <w:basedOn w:val="Normal"/>
    <w:next w:val="Normal"/>
    <w:autoRedefine/>
    <w:uiPriority w:val="39"/>
    <w:semiHidden/>
    <w:rsid w:val="00571A45"/>
    <w:pPr>
      <w:ind w:left="720"/>
    </w:pPr>
  </w:style>
  <w:style w:type="paragraph" w:styleId="TOC5">
    <w:name w:val="toc 5"/>
    <w:basedOn w:val="Normal"/>
    <w:next w:val="Normal"/>
    <w:autoRedefine/>
    <w:uiPriority w:val="39"/>
    <w:semiHidden/>
    <w:rsid w:val="00571A45"/>
    <w:pPr>
      <w:ind w:left="960"/>
    </w:pPr>
  </w:style>
  <w:style w:type="paragraph" w:styleId="TOC6">
    <w:name w:val="toc 6"/>
    <w:basedOn w:val="Normal"/>
    <w:next w:val="Normal"/>
    <w:autoRedefine/>
    <w:uiPriority w:val="39"/>
    <w:semiHidden/>
    <w:rsid w:val="00571A45"/>
    <w:pPr>
      <w:ind w:left="1200"/>
    </w:pPr>
  </w:style>
  <w:style w:type="paragraph" w:styleId="TOC7">
    <w:name w:val="toc 7"/>
    <w:basedOn w:val="Normal"/>
    <w:next w:val="Normal"/>
    <w:autoRedefine/>
    <w:uiPriority w:val="39"/>
    <w:semiHidden/>
    <w:rsid w:val="00571A45"/>
    <w:pPr>
      <w:ind w:left="1440"/>
    </w:pPr>
  </w:style>
  <w:style w:type="paragraph" w:styleId="TOC8">
    <w:name w:val="toc 8"/>
    <w:basedOn w:val="Normal"/>
    <w:next w:val="Normal"/>
    <w:autoRedefine/>
    <w:uiPriority w:val="39"/>
    <w:semiHidden/>
    <w:rsid w:val="00571A45"/>
    <w:pPr>
      <w:ind w:left="1680"/>
    </w:pPr>
  </w:style>
  <w:style w:type="paragraph" w:styleId="TOC9">
    <w:name w:val="toc 9"/>
    <w:basedOn w:val="Normal"/>
    <w:next w:val="Normal"/>
    <w:autoRedefine/>
    <w:uiPriority w:val="39"/>
    <w:semiHidden/>
    <w:rsid w:val="00571A45"/>
    <w:pPr>
      <w:ind w:left="1920"/>
    </w:pPr>
  </w:style>
  <w:style w:type="character" w:styleId="Hyperlink">
    <w:name w:val="Hyperlink"/>
    <w:basedOn w:val="DefaultParagraphFont"/>
    <w:uiPriority w:val="99"/>
    <w:rsid w:val="00571A45"/>
    <w:rPr>
      <w:rFonts w:cs="Times New Roman"/>
      <w:color w:val="0000FF"/>
      <w:u w:val="single"/>
    </w:rPr>
  </w:style>
  <w:style w:type="paragraph" w:styleId="BodyTextIndent">
    <w:name w:val="Body Text Indent"/>
    <w:basedOn w:val="Normal"/>
    <w:link w:val="BodyTextIndentChar"/>
    <w:uiPriority w:val="99"/>
    <w:rsid w:val="00571A45"/>
    <w:pPr>
      <w:spacing w:before="120" w:after="60"/>
      <w:ind w:left="709"/>
    </w:pPr>
  </w:style>
  <w:style w:type="character" w:customStyle="1" w:styleId="BodyTextIndentChar">
    <w:name w:val="Body Text Indent Char"/>
    <w:basedOn w:val="DefaultParagraphFont"/>
    <w:link w:val="BodyTextIndent"/>
    <w:uiPriority w:val="99"/>
    <w:semiHidden/>
    <w:rsid w:val="000C27AB"/>
    <w:rPr>
      <w:sz w:val="24"/>
      <w:lang w:eastAsia="en-US"/>
    </w:rPr>
  </w:style>
  <w:style w:type="paragraph" w:customStyle="1" w:styleId="Minister">
    <w:name w:val="Minister"/>
    <w:basedOn w:val="Normal"/>
    <w:rsid w:val="00571A45"/>
    <w:pPr>
      <w:spacing w:before="880" w:after="60"/>
      <w:jc w:val="right"/>
    </w:pPr>
    <w:rPr>
      <w:caps/>
      <w:szCs w:val="24"/>
    </w:rPr>
  </w:style>
  <w:style w:type="paragraph" w:customStyle="1" w:styleId="DateLine">
    <w:name w:val="DateLine"/>
    <w:basedOn w:val="Normal"/>
    <w:rsid w:val="00571A45"/>
    <w:pPr>
      <w:tabs>
        <w:tab w:val="left" w:pos="4320"/>
      </w:tabs>
      <w:spacing w:before="80" w:after="60"/>
      <w:jc w:val="both"/>
    </w:pPr>
    <w:rPr>
      <w:szCs w:val="24"/>
    </w:rPr>
  </w:style>
  <w:style w:type="paragraph" w:customStyle="1" w:styleId="MinisterWord">
    <w:name w:val="MinisterWord"/>
    <w:basedOn w:val="Normal"/>
    <w:rsid w:val="00571A45"/>
    <w:pPr>
      <w:tabs>
        <w:tab w:val="left" w:pos="2880"/>
      </w:tabs>
      <w:jc w:val="right"/>
    </w:pPr>
    <w:rPr>
      <w:szCs w:val="24"/>
    </w:rPr>
  </w:style>
  <w:style w:type="character" w:styleId="FollowedHyperlink">
    <w:name w:val="FollowedHyperlink"/>
    <w:basedOn w:val="DefaultParagraphFont"/>
    <w:uiPriority w:val="99"/>
    <w:rsid w:val="00571A45"/>
    <w:rPr>
      <w:rFonts w:cs="Times New Roman"/>
      <w:color w:val="800080"/>
      <w:u w:val="single"/>
    </w:rPr>
  </w:style>
  <w:style w:type="character" w:styleId="FootnoteReference">
    <w:name w:val="footnote reference"/>
    <w:basedOn w:val="DefaultParagraphFont"/>
    <w:uiPriority w:val="99"/>
    <w:semiHidden/>
    <w:rsid w:val="00571A45"/>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571A45"/>
    <w:pPr>
      <w:spacing w:before="80" w:after="60"/>
      <w:jc w:val="both"/>
    </w:pPr>
    <w:rPr>
      <w:szCs w:val="24"/>
    </w:rPr>
  </w:style>
  <w:style w:type="character" w:customStyle="1" w:styleId="FootnoteTextChar">
    <w:name w:val="Footnote Text Char"/>
    <w:basedOn w:val="DefaultParagraphFont"/>
    <w:link w:val="FootnoteText"/>
    <w:uiPriority w:val="99"/>
    <w:semiHidden/>
    <w:rsid w:val="000C27AB"/>
    <w:rPr>
      <w:lang w:eastAsia="en-US"/>
    </w:rPr>
  </w:style>
  <w:style w:type="paragraph" w:customStyle="1" w:styleId="ShadedSchClause">
    <w:name w:val="Shaded Sch Clause"/>
    <w:basedOn w:val="Normal"/>
    <w:next w:val="Normal"/>
    <w:rsid w:val="00571A45"/>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571A45"/>
    <w:rPr>
      <w:rFonts w:cs="Times New Roman"/>
    </w:rPr>
  </w:style>
  <w:style w:type="paragraph" w:styleId="BodyText2">
    <w:name w:val="Body Text 2"/>
    <w:basedOn w:val="Normal"/>
    <w:link w:val="BodyText2Char"/>
    <w:uiPriority w:val="99"/>
    <w:rsid w:val="004F32C6"/>
    <w:pPr>
      <w:spacing w:after="120" w:line="480" w:lineRule="auto"/>
    </w:pPr>
  </w:style>
  <w:style w:type="character" w:customStyle="1" w:styleId="BodyText2Char">
    <w:name w:val="Body Text 2 Char"/>
    <w:basedOn w:val="DefaultParagraphFont"/>
    <w:link w:val="BodyText2"/>
    <w:uiPriority w:val="99"/>
    <w:locked/>
    <w:rsid w:val="004F32C6"/>
    <w:rPr>
      <w:rFonts w:cs="Times New Roman"/>
      <w:sz w:val="24"/>
      <w:lang w:eastAsia="en-US"/>
    </w:rPr>
  </w:style>
  <w:style w:type="paragraph" w:styleId="BalloonText">
    <w:name w:val="Balloon Text"/>
    <w:basedOn w:val="Normal"/>
    <w:link w:val="BalloonTextChar"/>
    <w:uiPriority w:val="99"/>
    <w:rsid w:val="006A01DA"/>
    <w:rPr>
      <w:rFonts w:ascii="Tahoma" w:hAnsi="Tahoma" w:cs="Tahoma"/>
      <w:sz w:val="16"/>
      <w:szCs w:val="16"/>
    </w:rPr>
  </w:style>
  <w:style w:type="character" w:customStyle="1" w:styleId="BalloonTextChar">
    <w:name w:val="Balloon Text Char"/>
    <w:basedOn w:val="DefaultParagraphFont"/>
    <w:link w:val="BalloonText"/>
    <w:uiPriority w:val="99"/>
    <w:locked/>
    <w:rsid w:val="006A01DA"/>
    <w:rPr>
      <w:rFonts w:ascii="Tahoma" w:hAnsi="Tahoma" w:cs="Tahoma"/>
      <w:sz w:val="16"/>
      <w:szCs w:val="16"/>
      <w:lang w:eastAsia="en-US"/>
    </w:rPr>
  </w:style>
  <w:style w:type="character" w:styleId="CommentReference">
    <w:name w:val="annotation reference"/>
    <w:basedOn w:val="DefaultParagraphFont"/>
    <w:rsid w:val="00113A82"/>
    <w:rPr>
      <w:sz w:val="16"/>
      <w:szCs w:val="16"/>
    </w:rPr>
  </w:style>
  <w:style w:type="paragraph" w:styleId="CommentText">
    <w:name w:val="annotation text"/>
    <w:basedOn w:val="Normal"/>
    <w:link w:val="CommentTextChar"/>
    <w:rsid w:val="00113A82"/>
    <w:rPr>
      <w:sz w:val="20"/>
    </w:rPr>
  </w:style>
  <w:style w:type="character" w:customStyle="1" w:styleId="CommentTextChar">
    <w:name w:val="Comment Text Char"/>
    <w:basedOn w:val="DefaultParagraphFont"/>
    <w:link w:val="CommentText"/>
    <w:rsid w:val="00113A82"/>
    <w:rPr>
      <w:lang w:eastAsia="en-US"/>
    </w:rPr>
  </w:style>
  <w:style w:type="paragraph" w:styleId="CommentSubject">
    <w:name w:val="annotation subject"/>
    <w:basedOn w:val="CommentText"/>
    <w:next w:val="CommentText"/>
    <w:link w:val="CommentSubjectChar"/>
    <w:rsid w:val="00113A82"/>
    <w:rPr>
      <w:b/>
      <w:bCs/>
    </w:rPr>
  </w:style>
  <w:style w:type="character" w:customStyle="1" w:styleId="CommentSubjectChar">
    <w:name w:val="Comment Subject Char"/>
    <w:basedOn w:val="CommentTextChar"/>
    <w:link w:val="CommentSubject"/>
    <w:rsid w:val="00113A82"/>
    <w:rPr>
      <w:b/>
      <w:bCs/>
      <w:lang w:eastAsia="en-US"/>
    </w:rPr>
  </w:style>
  <w:style w:type="paragraph" w:styleId="ListParagraph">
    <w:name w:val="List Paragraph"/>
    <w:basedOn w:val="Normal"/>
    <w:uiPriority w:val="34"/>
    <w:qFormat/>
    <w:rsid w:val="00006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7BE7B26E-4808-4D05-B83B-AD435E6B5F6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1757</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ACT Government</dc:creator>
  <cp:lastModifiedBy>Moxon, KarenL</cp:lastModifiedBy>
  <cp:revision>4</cp:revision>
  <cp:lastPrinted>2019-03-12T04:58:00Z</cp:lastPrinted>
  <dcterms:created xsi:type="dcterms:W3CDTF">2021-09-16T07:04:00Z</dcterms:created>
  <dcterms:modified xsi:type="dcterms:W3CDTF">2021-09-16T07:04:00Z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214b7125-fa0d-4592-87e2-92e1928b8c31</vt:lpwstr>
  </property>
  <property fmtid="{D5CDD505-2E9C-101B-9397-08002B2CF9AE}" pid="3" name="bjSaver">
    <vt:lpwstr>bZz38vvUfgi7776NVt9ZbPU4ycrcgtNl</vt:lpwstr>
  </property>
  <property fmtid="{D5CDD505-2E9C-101B-9397-08002B2CF9AE}" pid="4" name="Objective-Id">
    <vt:lpwstr>A30461823</vt:lpwstr>
  </property>
  <property fmtid="{D5CDD505-2E9C-101B-9397-08002B2CF9AE}" pid="5" name="Objective-Title">
    <vt:lpwstr>Attachment C - Explanatory Statement - Final</vt:lpwstr>
  </property>
  <property fmtid="{D5CDD505-2E9C-101B-9397-08002B2CF9AE}" pid="6" name="Objective-Comment">
    <vt:lpwstr/>
  </property>
  <property fmtid="{D5CDD505-2E9C-101B-9397-08002B2CF9AE}" pid="7" name="Objective-CreationStamp">
    <vt:filetime>2021-09-08T03:39:11Z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2021-09-08T07:24:07Z</vt:filetime>
  </property>
  <property fmtid="{D5CDD505-2E9C-101B-9397-08002B2CF9AE}" pid="11" name="Objective-ModificationStamp">
    <vt:filetime>2021-09-14T23:59:29Z</vt:filetime>
  </property>
  <property fmtid="{D5CDD505-2E9C-101B-9397-08002B2CF9AE}" pid="12" name="Objective-Owner">
    <vt:lpwstr>Sarah Bourne</vt:lpwstr>
  </property>
  <property fmtid="{D5CDD505-2E9C-101B-9397-08002B2CF9AE}" pid="13" name="Objective-Path">
    <vt:lpwstr>Whole of ACT Government:TCCS STRUCTURE - Content Restriction Hierarchy:01. Assembly, Cabinet, Ministerial:03. Ministerials:03. Complete:Information Brief (Minister):2021 Information Brief (Minister):COO - MIN S2021/01276 - Veterinary Practitioners Board - Letters of Appointment and Instrument - Minister Brief:</vt:lpwstr>
  </property>
  <property fmtid="{D5CDD505-2E9C-101B-9397-08002B2CF9AE}" pid="14" name="Objective-Parent">
    <vt:lpwstr>COO - MIN S2021/01276 - Veterinary Practitioners Board - Letters of Appointment and Instrument - Minister Brief</vt:lpwstr>
  </property>
  <property fmtid="{D5CDD505-2E9C-101B-9397-08002B2CF9AE}" pid="15" name="Objective-State">
    <vt:lpwstr>Published</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a/g EBM GAMS review</vt:lpwstr>
  </property>
  <property fmtid="{D5CDD505-2E9C-101B-9397-08002B2CF9AE}" pid="19" name="Objective-FileNumber">
    <vt:lpwstr>1-2020/102817</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system]">
    <vt:lpwstr>TCCS</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4" name="bjDocumentLabelXML-0">
    <vt:lpwstr>nternal/label"&gt;&lt;element uid="a68a5297-83bb-4ba8-a7cd-4b62d6981a77" value="" /&gt;&lt;/sisl&gt;</vt:lpwstr>
  </property>
  <property fmtid="{D5CDD505-2E9C-101B-9397-08002B2CF9AE}" pid="35" name="bjDocumentSecurityLabel">
    <vt:lpwstr>UNCLASSIFIED - NO MARKING</vt:lpwstr>
  </property>
  <property fmtid="{D5CDD505-2E9C-101B-9397-08002B2CF9AE}" pid="36" name="bjDocumentLabelFieldCode">
    <vt:lpwstr>UNCLASSIFIED - NO MARKING</vt:lpwstr>
  </property>
  <property fmtid="{D5CDD505-2E9C-101B-9397-08002B2CF9AE}" pid="37" name="bjDocumentLabelFieldCodeHeaderFooter">
    <vt:lpwstr>UNCLASSIFIED - NO MARKING</vt:lpwstr>
  </property>
  <property fmtid="{D5CDD505-2E9C-101B-9397-08002B2CF9AE}" pid="38" name="Objective-Owner Agency">
    <vt:lpwstr>TCCS</vt:lpwstr>
  </property>
  <property fmtid="{D5CDD505-2E9C-101B-9397-08002B2CF9AE}" pid="39" name="Objective-Document Type">
    <vt:lpwstr>0-Document</vt:lpwstr>
  </property>
  <property fmtid="{D5CDD505-2E9C-101B-9397-08002B2CF9AE}" pid="40" name="Objective-Language">
    <vt:lpwstr>English (en)</vt:lpwstr>
  </property>
  <property fmtid="{D5CDD505-2E9C-101B-9397-08002B2CF9AE}" pid="41" name="Objective-Jurisdiction">
    <vt:lpwstr>ACT</vt:lpwstr>
  </property>
  <property fmtid="{D5CDD505-2E9C-101B-9397-08002B2CF9AE}" pid="42" name="Objective-Customers">
    <vt:lpwstr/>
  </property>
  <property fmtid="{D5CDD505-2E9C-101B-9397-08002B2CF9AE}" pid="43" name="Objective-Places">
    <vt:lpwstr/>
  </property>
  <property fmtid="{D5CDD505-2E9C-101B-9397-08002B2CF9AE}" pid="44" name="Objective-Transaction Reference">
    <vt:lpwstr/>
  </property>
  <property fmtid="{D5CDD505-2E9C-101B-9397-08002B2CF9AE}" pid="45" name="Objective-Document Created By">
    <vt:lpwstr/>
  </property>
  <property fmtid="{D5CDD505-2E9C-101B-9397-08002B2CF9AE}" pid="46" name="Objective-Document Created On">
    <vt:lpwstr/>
  </property>
  <property fmtid="{D5CDD505-2E9C-101B-9397-08002B2CF9AE}" pid="47" name="Objective-Covers Period From">
    <vt:lpwstr/>
  </property>
  <property fmtid="{D5CDD505-2E9C-101B-9397-08002B2CF9AE}" pid="48" name="Objective-Covers Period To">
    <vt:lpwstr/>
  </property>
  <property fmtid="{D5CDD505-2E9C-101B-9397-08002B2CF9AE}" pid="49" name="Objective-OM Author">
    <vt:lpwstr/>
  </property>
  <property fmtid="{D5CDD505-2E9C-101B-9397-08002B2CF9AE}" pid="50" name="Objective-OM Author Organisation">
    <vt:lpwstr/>
  </property>
  <property fmtid="{D5CDD505-2E9C-101B-9397-08002B2CF9AE}" pid="51" name="Objective-OM Author Type">
    <vt:lpwstr/>
  </property>
  <property fmtid="{D5CDD505-2E9C-101B-9397-08002B2CF9AE}" pid="52" name="Objective-OM Date Received">
    <vt:lpwstr/>
  </property>
  <property fmtid="{D5CDD505-2E9C-101B-9397-08002B2CF9AE}" pid="53" name="Objective-OM Date of Document">
    <vt:lpwstr/>
  </property>
  <property fmtid="{D5CDD505-2E9C-101B-9397-08002B2CF9AE}" pid="54" name="Objective-OM External Reference">
    <vt:lpwstr/>
  </property>
  <property fmtid="{D5CDD505-2E9C-101B-9397-08002B2CF9AE}" pid="55" name="Objective-OM Reference">
    <vt:lpwstr/>
  </property>
  <property fmtid="{D5CDD505-2E9C-101B-9397-08002B2CF9AE}" pid="56" name="Objective-OM Topic">
    <vt:lpwstr/>
  </property>
  <property fmtid="{D5CDD505-2E9C-101B-9397-08002B2CF9AE}" pid="57" name="Objective-Suburb">
    <vt:lpwstr/>
  </property>
</Properties>
</file>