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11B44" w14:textId="77777777" w:rsidR="005D70F1" w:rsidRDefault="005D70F1">
      <w:pPr>
        <w:spacing w:before="120"/>
        <w:rPr>
          <w:rFonts w:ascii="Arial" w:hAnsi="Arial" w:cs="Arial"/>
        </w:rPr>
      </w:pPr>
      <w:bookmarkStart w:id="0" w:name="_Toc44738651"/>
      <w:r>
        <w:rPr>
          <w:rFonts w:ascii="Arial" w:hAnsi="Arial" w:cs="Arial"/>
        </w:rPr>
        <w:t>Australian Capital Territory</w:t>
      </w:r>
    </w:p>
    <w:p w14:paraId="7F3FC0E3" w14:textId="661DDC50" w:rsidR="005D70F1" w:rsidRDefault="001F0CA5">
      <w:pPr>
        <w:pStyle w:val="Billname"/>
        <w:spacing w:before="700"/>
      </w:pPr>
      <w:r w:rsidRPr="001F0CA5">
        <w:t>Motor Accident Injuries (Premiums) Guidelines 2021 (No 1)</w:t>
      </w:r>
    </w:p>
    <w:p w14:paraId="4BD7C5B7" w14:textId="57DD4034" w:rsidR="005D70F1" w:rsidRDefault="00C63241">
      <w:pPr>
        <w:spacing w:before="240" w:after="60"/>
        <w:rPr>
          <w:rFonts w:ascii="Arial" w:hAnsi="Arial" w:cs="Arial"/>
          <w:b/>
          <w:bCs/>
          <w:vertAlign w:val="superscript"/>
        </w:rPr>
      </w:pPr>
      <w:r>
        <w:rPr>
          <w:rFonts w:ascii="Arial" w:hAnsi="Arial" w:cs="Arial"/>
          <w:b/>
          <w:bCs/>
        </w:rPr>
        <w:t xml:space="preserve">Disallowable </w:t>
      </w:r>
      <w:r w:rsidR="005D70F1">
        <w:rPr>
          <w:rFonts w:ascii="Arial" w:hAnsi="Arial" w:cs="Arial"/>
          <w:b/>
          <w:bCs/>
        </w:rPr>
        <w:t xml:space="preserve">instrument </w:t>
      </w:r>
      <w:r>
        <w:rPr>
          <w:rFonts w:ascii="Arial" w:hAnsi="Arial" w:cs="Arial"/>
          <w:b/>
          <w:bCs/>
        </w:rPr>
        <w:t>D</w:t>
      </w:r>
      <w:r w:rsidR="005D70F1">
        <w:rPr>
          <w:rFonts w:ascii="Arial" w:hAnsi="Arial" w:cs="Arial"/>
          <w:b/>
          <w:bCs/>
        </w:rPr>
        <w:t>I</w:t>
      </w:r>
      <w:r w:rsidR="00273754">
        <w:rPr>
          <w:rFonts w:ascii="Arial" w:hAnsi="Arial" w:cs="Arial"/>
          <w:b/>
          <w:bCs/>
          <w:iCs/>
        </w:rPr>
        <w:t>20</w:t>
      </w:r>
      <w:r w:rsidR="00CF78C9">
        <w:rPr>
          <w:rFonts w:ascii="Arial" w:hAnsi="Arial" w:cs="Arial"/>
          <w:b/>
          <w:bCs/>
          <w:iCs/>
        </w:rPr>
        <w:t>2</w:t>
      </w:r>
      <w:r w:rsidR="00B80CC8">
        <w:rPr>
          <w:rFonts w:ascii="Arial" w:hAnsi="Arial" w:cs="Arial"/>
          <w:b/>
          <w:bCs/>
          <w:iCs/>
        </w:rPr>
        <w:t>1</w:t>
      </w:r>
      <w:r>
        <w:rPr>
          <w:rFonts w:ascii="Arial" w:hAnsi="Arial" w:cs="Arial"/>
          <w:b/>
          <w:bCs/>
          <w:iCs/>
        </w:rPr>
        <w:t>-</w:t>
      </w:r>
      <w:r w:rsidR="00FB5CA2">
        <w:rPr>
          <w:rFonts w:ascii="Arial" w:hAnsi="Arial" w:cs="Arial"/>
          <w:b/>
          <w:bCs/>
          <w:iCs/>
        </w:rPr>
        <w:t>251</w:t>
      </w:r>
    </w:p>
    <w:p w14:paraId="2FC8E40F" w14:textId="77777777" w:rsidR="005D70F1" w:rsidRDefault="005D70F1">
      <w:pPr>
        <w:pStyle w:val="madeunder"/>
        <w:spacing w:before="240" w:after="120"/>
      </w:pPr>
      <w:r>
        <w:t xml:space="preserve">made under the  </w:t>
      </w:r>
    </w:p>
    <w:p w14:paraId="48E1E07A" w14:textId="77777777" w:rsidR="005D70F1" w:rsidRDefault="00F17AA1">
      <w:pPr>
        <w:pStyle w:val="CoverActName"/>
        <w:rPr>
          <w:rFonts w:cs="Arial"/>
          <w:sz w:val="20"/>
        </w:rPr>
      </w:pPr>
      <w:r>
        <w:rPr>
          <w:rFonts w:cs="Arial"/>
          <w:sz w:val="20"/>
        </w:rPr>
        <w:t xml:space="preserve">Motor Accident Injuries Act 2019, section 487 (MAI Guidelines) </w:t>
      </w:r>
    </w:p>
    <w:p w14:paraId="1C6D77AC" w14:textId="77777777" w:rsidR="005D70F1" w:rsidRDefault="005D70F1">
      <w:pPr>
        <w:spacing w:before="360"/>
        <w:ind w:right="565"/>
        <w:rPr>
          <w:rFonts w:ascii="Arial" w:hAnsi="Arial" w:cs="Arial"/>
          <w:b/>
          <w:bCs/>
          <w:sz w:val="28"/>
          <w:szCs w:val="28"/>
        </w:rPr>
      </w:pPr>
      <w:r>
        <w:rPr>
          <w:rFonts w:ascii="Arial" w:hAnsi="Arial" w:cs="Arial"/>
          <w:b/>
          <w:bCs/>
          <w:sz w:val="28"/>
          <w:szCs w:val="28"/>
        </w:rPr>
        <w:t>EXPLANATORY STATEMENT</w:t>
      </w:r>
    </w:p>
    <w:p w14:paraId="2E94C2AC" w14:textId="77777777" w:rsidR="005D70F1" w:rsidRDefault="005D70F1">
      <w:pPr>
        <w:pStyle w:val="N-line3"/>
        <w:pBdr>
          <w:bottom w:val="none" w:sz="0" w:space="0" w:color="auto"/>
        </w:pBdr>
      </w:pPr>
    </w:p>
    <w:p w14:paraId="1BFD1B60" w14:textId="77777777" w:rsidR="005D70F1" w:rsidRDefault="005D70F1">
      <w:pPr>
        <w:pStyle w:val="N-line3"/>
        <w:pBdr>
          <w:top w:val="single" w:sz="12" w:space="1" w:color="auto"/>
          <w:bottom w:val="none" w:sz="0" w:space="0" w:color="auto"/>
        </w:pBdr>
      </w:pPr>
    </w:p>
    <w:bookmarkEnd w:id="0"/>
    <w:p w14:paraId="580FF203" w14:textId="54117B91" w:rsidR="00EB1BB3" w:rsidRPr="00027349" w:rsidRDefault="00EB1BB3" w:rsidP="008B4761">
      <w:pPr>
        <w:autoSpaceDE w:val="0"/>
        <w:autoSpaceDN w:val="0"/>
        <w:adjustRightInd w:val="0"/>
        <w:rPr>
          <w:rFonts w:asciiTheme="minorHAnsi" w:hAnsiTheme="minorHAnsi" w:cstheme="minorHAnsi"/>
          <w:i/>
          <w:szCs w:val="24"/>
          <w:lang w:eastAsia="en-AU"/>
        </w:rPr>
      </w:pPr>
      <w:r w:rsidRPr="00027349">
        <w:rPr>
          <w:rFonts w:asciiTheme="minorHAnsi" w:hAnsiTheme="minorHAnsi" w:cstheme="minorHAnsi"/>
          <w:szCs w:val="24"/>
          <w:lang w:eastAsia="en-AU"/>
        </w:rPr>
        <w:t xml:space="preserve">Section 487 of </w:t>
      </w:r>
      <w:r w:rsidR="00553FFB" w:rsidRPr="00027349">
        <w:rPr>
          <w:rFonts w:asciiTheme="minorHAnsi" w:hAnsiTheme="minorHAnsi" w:cstheme="minorHAnsi"/>
          <w:szCs w:val="24"/>
          <w:lang w:eastAsia="en-AU"/>
        </w:rPr>
        <w:t>the</w:t>
      </w:r>
      <w:r w:rsidR="00553FFB" w:rsidRPr="00027349">
        <w:rPr>
          <w:rFonts w:asciiTheme="minorHAnsi" w:hAnsiTheme="minorHAnsi" w:cstheme="minorHAnsi"/>
          <w:i/>
          <w:iCs/>
          <w:szCs w:val="24"/>
          <w:lang w:eastAsia="en-AU"/>
        </w:rPr>
        <w:t xml:space="preserve"> </w:t>
      </w:r>
      <w:r w:rsidR="00F17AA1" w:rsidRPr="00027349">
        <w:rPr>
          <w:rFonts w:asciiTheme="minorHAnsi" w:hAnsiTheme="minorHAnsi" w:cstheme="minorHAnsi"/>
          <w:i/>
          <w:iCs/>
          <w:szCs w:val="24"/>
          <w:lang w:eastAsia="en-AU"/>
        </w:rPr>
        <w:t>Motor Accident Injuries Act 2019</w:t>
      </w:r>
      <w:r w:rsidR="00F17AA1" w:rsidRPr="00027349">
        <w:rPr>
          <w:rFonts w:asciiTheme="minorHAnsi" w:hAnsiTheme="minorHAnsi" w:cstheme="minorHAnsi"/>
          <w:i/>
          <w:szCs w:val="24"/>
          <w:lang w:eastAsia="en-AU"/>
        </w:rPr>
        <w:t xml:space="preserve"> </w:t>
      </w:r>
      <w:r w:rsidR="00F33099" w:rsidRPr="00027349">
        <w:rPr>
          <w:rFonts w:asciiTheme="minorHAnsi" w:hAnsiTheme="minorHAnsi" w:cstheme="minorHAnsi"/>
          <w:szCs w:val="24"/>
          <w:lang w:eastAsia="en-AU"/>
        </w:rPr>
        <w:t xml:space="preserve">(the </w:t>
      </w:r>
      <w:r w:rsidR="00F17AA1" w:rsidRPr="00027349">
        <w:rPr>
          <w:rFonts w:asciiTheme="minorHAnsi" w:hAnsiTheme="minorHAnsi" w:cstheme="minorHAnsi"/>
          <w:szCs w:val="24"/>
          <w:lang w:eastAsia="en-AU"/>
        </w:rPr>
        <w:t>MAI</w:t>
      </w:r>
      <w:r w:rsidR="00F33099" w:rsidRPr="00027349">
        <w:rPr>
          <w:rFonts w:asciiTheme="minorHAnsi" w:hAnsiTheme="minorHAnsi" w:cstheme="minorHAnsi"/>
          <w:szCs w:val="24"/>
          <w:lang w:eastAsia="en-AU"/>
        </w:rPr>
        <w:t xml:space="preserve"> Act)</w:t>
      </w:r>
      <w:r w:rsidRPr="00027349">
        <w:rPr>
          <w:rFonts w:asciiTheme="minorHAnsi" w:hAnsiTheme="minorHAnsi" w:cstheme="minorHAnsi"/>
          <w:szCs w:val="24"/>
          <w:lang w:eastAsia="en-AU"/>
        </w:rPr>
        <w:t xml:space="preserve"> enables the MAI Commission to make guidelines about any matter required or permitted by the MAI Act to be included in guidelines</w:t>
      </w:r>
      <w:r w:rsidR="00553FFB" w:rsidRPr="00027349">
        <w:rPr>
          <w:rFonts w:asciiTheme="minorHAnsi" w:hAnsiTheme="minorHAnsi" w:cstheme="minorHAnsi"/>
          <w:i/>
          <w:szCs w:val="24"/>
          <w:lang w:eastAsia="en-AU"/>
        </w:rPr>
        <w:t xml:space="preserve">. </w:t>
      </w:r>
    </w:p>
    <w:p w14:paraId="76C44982" w14:textId="77777777" w:rsidR="00EB1BB3" w:rsidRPr="00027349" w:rsidRDefault="00EB1BB3" w:rsidP="008B4761">
      <w:pPr>
        <w:autoSpaceDE w:val="0"/>
        <w:autoSpaceDN w:val="0"/>
        <w:adjustRightInd w:val="0"/>
        <w:rPr>
          <w:rFonts w:asciiTheme="minorHAnsi" w:hAnsiTheme="minorHAnsi" w:cstheme="minorHAnsi"/>
          <w:i/>
          <w:szCs w:val="24"/>
          <w:lang w:eastAsia="en-AU"/>
        </w:rPr>
      </w:pPr>
    </w:p>
    <w:p w14:paraId="6344FA0F" w14:textId="6B84A101" w:rsidR="001C5D5D" w:rsidRPr="00027349" w:rsidRDefault="00E168F8" w:rsidP="008B4761">
      <w:pPr>
        <w:autoSpaceDE w:val="0"/>
        <w:autoSpaceDN w:val="0"/>
        <w:adjustRightInd w:val="0"/>
        <w:rPr>
          <w:rFonts w:asciiTheme="minorHAnsi" w:hAnsiTheme="minorHAnsi" w:cstheme="minorHAnsi"/>
          <w:i/>
          <w:szCs w:val="24"/>
          <w:lang w:eastAsia="en-AU"/>
        </w:rPr>
      </w:pPr>
      <w:r w:rsidRPr="00027349">
        <w:rPr>
          <w:rFonts w:asciiTheme="minorHAnsi" w:hAnsiTheme="minorHAnsi" w:cstheme="minorHAnsi"/>
          <w:szCs w:val="24"/>
          <w:lang w:eastAsia="en-AU"/>
        </w:rPr>
        <w:t>T</w:t>
      </w:r>
      <w:r w:rsidR="00553FFB" w:rsidRPr="00027349">
        <w:rPr>
          <w:rFonts w:asciiTheme="minorHAnsi" w:hAnsiTheme="minorHAnsi" w:cstheme="minorHAnsi"/>
          <w:szCs w:val="24"/>
          <w:lang w:eastAsia="en-AU"/>
        </w:rPr>
        <w:t xml:space="preserve">he guidelines </w:t>
      </w:r>
      <w:r w:rsidRPr="00027349">
        <w:rPr>
          <w:rFonts w:asciiTheme="minorHAnsi" w:hAnsiTheme="minorHAnsi" w:cstheme="minorHAnsi"/>
          <w:szCs w:val="24"/>
          <w:lang w:eastAsia="en-AU"/>
        </w:rPr>
        <w:t xml:space="preserve">are </w:t>
      </w:r>
      <w:r w:rsidR="009065BE" w:rsidRPr="00027349">
        <w:rPr>
          <w:rFonts w:asciiTheme="minorHAnsi" w:hAnsiTheme="minorHAnsi" w:cstheme="minorHAnsi"/>
          <w:szCs w:val="24"/>
          <w:lang w:eastAsia="en-AU"/>
        </w:rPr>
        <w:t xml:space="preserve">for the purpose of </w:t>
      </w:r>
      <w:r w:rsidRPr="00027349">
        <w:rPr>
          <w:rFonts w:asciiTheme="minorHAnsi" w:hAnsiTheme="minorHAnsi" w:cstheme="minorHAnsi"/>
          <w:szCs w:val="24"/>
          <w:lang w:eastAsia="en-AU"/>
        </w:rPr>
        <w:t xml:space="preserve">section 316 of the MAI Act </w:t>
      </w:r>
      <w:r w:rsidR="009065BE" w:rsidRPr="00027349">
        <w:rPr>
          <w:rFonts w:asciiTheme="minorHAnsi" w:hAnsiTheme="minorHAnsi" w:cstheme="minorHAnsi"/>
          <w:szCs w:val="24"/>
          <w:lang w:eastAsia="en-AU"/>
        </w:rPr>
        <w:t>to</w:t>
      </w:r>
      <w:r w:rsidRPr="00027349">
        <w:rPr>
          <w:rFonts w:asciiTheme="minorHAnsi" w:hAnsiTheme="minorHAnsi" w:cstheme="minorHAnsi"/>
          <w:szCs w:val="24"/>
          <w:lang w:eastAsia="en-AU"/>
        </w:rPr>
        <w:t xml:space="preserve"> </w:t>
      </w:r>
      <w:r w:rsidR="00EB1BB3" w:rsidRPr="00027349">
        <w:rPr>
          <w:rFonts w:asciiTheme="minorHAnsi" w:hAnsiTheme="minorHAnsi" w:cstheme="minorHAnsi"/>
          <w:szCs w:val="24"/>
          <w:lang w:eastAsia="en-AU"/>
        </w:rPr>
        <w:t xml:space="preserve">make provision for </w:t>
      </w:r>
      <w:r w:rsidR="008612F9" w:rsidRPr="00027349">
        <w:rPr>
          <w:rFonts w:asciiTheme="minorHAnsi" w:hAnsiTheme="minorHAnsi" w:cstheme="minorHAnsi"/>
          <w:szCs w:val="24"/>
          <w:lang w:eastAsia="en-AU"/>
        </w:rPr>
        <w:t>inform</w:t>
      </w:r>
      <w:r w:rsidR="008B4761" w:rsidRPr="00027349">
        <w:rPr>
          <w:rFonts w:asciiTheme="minorHAnsi" w:hAnsiTheme="minorHAnsi" w:cstheme="minorHAnsi"/>
          <w:szCs w:val="24"/>
          <w:lang w:eastAsia="en-AU"/>
        </w:rPr>
        <w:t xml:space="preserve">ation and factors to be taken into account </w:t>
      </w:r>
      <w:r w:rsidRPr="00027349">
        <w:rPr>
          <w:rFonts w:asciiTheme="minorHAnsi" w:hAnsiTheme="minorHAnsi" w:cstheme="minorHAnsi"/>
          <w:szCs w:val="24"/>
          <w:lang w:eastAsia="en-AU"/>
        </w:rPr>
        <w:t xml:space="preserve">to assist insurers </w:t>
      </w:r>
      <w:r w:rsidR="008B4761" w:rsidRPr="00027349">
        <w:rPr>
          <w:rFonts w:asciiTheme="minorHAnsi" w:hAnsiTheme="minorHAnsi" w:cstheme="minorHAnsi"/>
          <w:szCs w:val="24"/>
          <w:lang w:eastAsia="en-AU"/>
        </w:rPr>
        <w:t xml:space="preserve">in working out </w:t>
      </w:r>
      <w:r w:rsidR="00F17AA1" w:rsidRPr="00027349">
        <w:rPr>
          <w:rFonts w:asciiTheme="minorHAnsi" w:hAnsiTheme="minorHAnsi" w:cstheme="minorHAnsi"/>
          <w:szCs w:val="24"/>
          <w:lang w:eastAsia="en-AU"/>
        </w:rPr>
        <w:t xml:space="preserve">MAI </w:t>
      </w:r>
      <w:r w:rsidR="008B4761" w:rsidRPr="00027349">
        <w:rPr>
          <w:rFonts w:asciiTheme="minorHAnsi" w:hAnsiTheme="minorHAnsi" w:cstheme="minorHAnsi"/>
          <w:szCs w:val="24"/>
          <w:lang w:eastAsia="en-AU"/>
        </w:rPr>
        <w:t>premiums</w:t>
      </w:r>
      <w:r w:rsidRPr="00027349">
        <w:rPr>
          <w:rFonts w:asciiTheme="minorHAnsi" w:hAnsiTheme="minorHAnsi" w:cstheme="minorHAnsi"/>
          <w:szCs w:val="24"/>
          <w:lang w:eastAsia="en-AU"/>
        </w:rPr>
        <w:t>;</w:t>
      </w:r>
      <w:r w:rsidR="008B4761" w:rsidRPr="00027349">
        <w:rPr>
          <w:rFonts w:asciiTheme="minorHAnsi" w:hAnsiTheme="minorHAnsi" w:cstheme="minorHAnsi"/>
          <w:szCs w:val="24"/>
          <w:lang w:eastAsia="en-AU"/>
        </w:rPr>
        <w:t xml:space="preserve"> </w:t>
      </w:r>
      <w:r w:rsidR="008612F9" w:rsidRPr="00027349">
        <w:rPr>
          <w:rFonts w:asciiTheme="minorHAnsi" w:hAnsiTheme="minorHAnsi" w:cstheme="minorHAnsi"/>
          <w:szCs w:val="24"/>
          <w:lang w:eastAsia="en-AU"/>
        </w:rPr>
        <w:t xml:space="preserve">and the requirements that must be met </w:t>
      </w:r>
      <w:r w:rsidRPr="00027349">
        <w:rPr>
          <w:rFonts w:asciiTheme="minorHAnsi" w:hAnsiTheme="minorHAnsi" w:cstheme="minorHAnsi"/>
          <w:szCs w:val="24"/>
          <w:lang w:eastAsia="en-AU"/>
        </w:rPr>
        <w:t>to</w:t>
      </w:r>
      <w:r w:rsidR="008612F9" w:rsidRPr="00027349">
        <w:rPr>
          <w:rFonts w:asciiTheme="minorHAnsi" w:hAnsiTheme="minorHAnsi" w:cstheme="minorHAnsi"/>
          <w:szCs w:val="24"/>
          <w:lang w:eastAsia="en-AU"/>
        </w:rPr>
        <w:t xml:space="preserve"> support</w:t>
      </w:r>
      <w:r w:rsidRPr="00027349">
        <w:rPr>
          <w:rFonts w:asciiTheme="minorHAnsi" w:hAnsiTheme="minorHAnsi" w:cstheme="minorHAnsi"/>
          <w:szCs w:val="24"/>
          <w:lang w:eastAsia="en-AU"/>
        </w:rPr>
        <w:t xml:space="preserve"> </w:t>
      </w:r>
      <w:r w:rsidR="008612F9" w:rsidRPr="00027349">
        <w:rPr>
          <w:rFonts w:asciiTheme="minorHAnsi" w:hAnsiTheme="minorHAnsi" w:cstheme="minorHAnsi"/>
          <w:szCs w:val="24"/>
          <w:lang w:eastAsia="en-AU"/>
        </w:rPr>
        <w:t>premiums charged</w:t>
      </w:r>
      <w:r w:rsidR="00EB1BB3" w:rsidRPr="00027349">
        <w:rPr>
          <w:rFonts w:asciiTheme="minorHAnsi" w:hAnsiTheme="minorHAnsi" w:cstheme="minorHAnsi"/>
          <w:szCs w:val="24"/>
          <w:lang w:eastAsia="en-AU"/>
        </w:rPr>
        <w:t xml:space="preserve"> under the MAI Scheme</w:t>
      </w:r>
      <w:r w:rsidR="008612F9" w:rsidRPr="00027349">
        <w:rPr>
          <w:rFonts w:asciiTheme="minorHAnsi" w:hAnsiTheme="minorHAnsi" w:cstheme="minorHAnsi"/>
          <w:szCs w:val="24"/>
          <w:lang w:eastAsia="en-AU"/>
        </w:rPr>
        <w:t xml:space="preserve">. </w:t>
      </w:r>
    </w:p>
    <w:p w14:paraId="6839F8C6" w14:textId="77777777" w:rsidR="001C5D5D" w:rsidRPr="00027349" w:rsidRDefault="001C5D5D" w:rsidP="00F6376E">
      <w:pPr>
        <w:autoSpaceDE w:val="0"/>
        <w:autoSpaceDN w:val="0"/>
        <w:adjustRightInd w:val="0"/>
        <w:rPr>
          <w:rFonts w:asciiTheme="minorHAnsi" w:hAnsiTheme="minorHAnsi" w:cstheme="minorHAnsi"/>
          <w:szCs w:val="24"/>
          <w:lang w:eastAsia="en-AU"/>
        </w:rPr>
      </w:pPr>
    </w:p>
    <w:p w14:paraId="1309B047" w14:textId="5411C68A" w:rsidR="00533049" w:rsidRPr="00027349" w:rsidRDefault="00DB35F0" w:rsidP="00533049">
      <w:pPr>
        <w:autoSpaceDE w:val="0"/>
        <w:autoSpaceDN w:val="0"/>
        <w:adjustRightInd w:val="0"/>
        <w:rPr>
          <w:rFonts w:asciiTheme="minorHAnsi" w:hAnsiTheme="minorHAnsi" w:cstheme="minorHAnsi"/>
          <w:szCs w:val="24"/>
          <w:lang w:eastAsia="en-AU"/>
        </w:rPr>
      </w:pPr>
      <w:r w:rsidRPr="00027349">
        <w:rPr>
          <w:rFonts w:asciiTheme="minorHAnsi" w:hAnsiTheme="minorHAnsi" w:cstheme="minorHAnsi"/>
          <w:szCs w:val="24"/>
          <w:lang w:eastAsia="en-AU"/>
        </w:rPr>
        <w:t>T</w:t>
      </w:r>
      <w:r w:rsidR="00777264" w:rsidRPr="00027349">
        <w:rPr>
          <w:rFonts w:asciiTheme="minorHAnsi" w:hAnsiTheme="minorHAnsi" w:cstheme="minorHAnsi"/>
          <w:szCs w:val="24"/>
          <w:lang w:eastAsia="en-AU"/>
        </w:rPr>
        <w:t>he guidelines</w:t>
      </w:r>
      <w:r w:rsidR="00CF78C9" w:rsidRPr="00027349">
        <w:rPr>
          <w:rFonts w:asciiTheme="minorHAnsi" w:hAnsiTheme="minorHAnsi" w:cstheme="minorHAnsi"/>
          <w:szCs w:val="24"/>
          <w:lang w:eastAsia="en-AU"/>
        </w:rPr>
        <w:t xml:space="preserve"> capture </w:t>
      </w:r>
      <w:r w:rsidR="007A5AFB" w:rsidRPr="00027349">
        <w:rPr>
          <w:rFonts w:asciiTheme="minorHAnsi" w:hAnsiTheme="minorHAnsi" w:cstheme="minorHAnsi"/>
          <w:szCs w:val="24"/>
          <w:lang w:eastAsia="en-AU"/>
        </w:rPr>
        <w:t xml:space="preserve">the </w:t>
      </w:r>
      <w:r w:rsidR="001D4053" w:rsidRPr="00027349">
        <w:rPr>
          <w:rFonts w:asciiTheme="minorHAnsi" w:hAnsiTheme="minorHAnsi" w:cstheme="minorHAnsi"/>
          <w:szCs w:val="24"/>
          <w:lang w:eastAsia="en-AU"/>
        </w:rPr>
        <w:t>prudential regulatory framework</w:t>
      </w:r>
      <w:r w:rsidR="00AF7B73" w:rsidRPr="00027349">
        <w:rPr>
          <w:rFonts w:asciiTheme="minorHAnsi" w:hAnsiTheme="minorHAnsi" w:cstheme="minorHAnsi"/>
          <w:szCs w:val="24"/>
          <w:lang w:eastAsia="en-AU"/>
        </w:rPr>
        <w:t xml:space="preserve"> </w:t>
      </w:r>
      <w:r w:rsidR="00973892" w:rsidRPr="00027349">
        <w:rPr>
          <w:rFonts w:asciiTheme="minorHAnsi" w:hAnsiTheme="minorHAnsi" w:cstheme="minorHAnsi"/>
          <w:szCs w:val="24"/>
          <w:lang w:eastAsia="en-AU"/>
        </w:rPr>
        <w:t>underlying</w:t>
      </w:r>
      <w:r w:rsidR="007C292F" w:rsidRPr="00027349">
        <w:rPr>
          <w:rFonts w:asciiTheme="minorHAnsi" w:hAnsiTheme="minorHAnsi" w:cstheme="minorHAnsi"/>
          <w:szCs w:val="24"/>
          <w:lang w:eastAsia="en-AU"/>
        </w:rPr>
        <w:t xml:space="preserve"> the MAI Scheme.</w:t>
      </w:r>
      <w:r w:rsidR="00933DBB" w:rsidRPr="00027349">
        <w:rPr>
          <w:rFonts w:asciiTheme="minorHAnsi" w:hAnsiTheme="minorHAnsi" w:cstheme="minorHAnsi"/>
          <w:szCs w:val="24"/>
          <w:lang w:eastAsia="en-AU"/>
        </w:rPr>
        <w:t xml:space="preserve"> </w:t>
      </w:r>
      <w:r w:rsidR="00533049" w:rsidRPr="00027349">
        <w:rPr>
          <w:rFonts w:asciiTheme="minorHAnsi" w:hAnsiTheme="minorHAnsi" w:cstheme="minorHAnsi"/>
          <w:szCs w:val="24"/>
          <w:lang w:eastAsia="en-AU"/>
        </w:rPr>
        <w:t>A fundamental principle is that all premium</w:t>
      </w:r>
      <w:r w:rsidR="00933DBB" w:rsidRPr="00027349">
        <w:rPr>
          <w:rFonts w:asciiTheme="minorHAnsi" w:hAnsiTheme="minorHAnsi" w:cstheme="minorHAnsi"/>
          <w:szCs w:val="24"/>
          <w:lang w:eastAsia="en-AU"/>
        </w:rPr>
        <w:t>s</w:t>
      </w:r>
      <w:r w:rsidR="00533049" w:rsidRPr="00027349">
        <w:rPr>
          <w:rFonts w:asciiTheme="minorHAnsi" w:hAnsiTheme="minorHAnsi" w:cstheme="minorHAnsi"/>
          <w:szCs w:val="24"/>
          <w:lang w:eastAsia="en-AU"/>
        </w:rPr>
        <w:t xml:space="preserve"> (filings) are required to fully fund the insurer’s present and likely future liability and must not be excessive.</w:t>
      </w:r>
    </w:p>
    <w:p w14:paraId="75BC604B" w14:textId="77777777" w:rsidR="00533049" w:rsidRPr="00027349" w:rsidRDefault="00533049" w:rsidP="005005B6">
      <w:pPr>
        <w:autoSpaceDE w:val="0"/>
        <w:autoSpaceDN w:val="0"/>
        <w:adjustRightInd w:val="0"/>
        <w:rPr>
          <w:rFonts w:asciiTheme="minorHAnsi" w:hAnsiTheme="minorHAnsi" w:cstheme="minorHAnsi"/>
          <w:szCs w:val="24"/>
          <w:lang w:eastAsia="en-AU"/>
        </w:rPr>
      </w:pPr>
    </w:p>
    <w:p w14:paraId="16C7F0F2" w14:textId="51479C83" w:rsidR="0011737E" w:rsidRPr="00027349" w:rsidRDefault="00B80CC8" w:rsidP="0011737E">
      <w:pPr>
        <w:autoSpaceDE w:val="0"/>
        <w:autoSpaceDN w:val="0"/>
        <w:adjustRightInd w:val="0"/>
        <w:rPr>
          <w:rFonts w:asciiTheme="minorHAnsi" w:hAnsiTheme="minorHAnsi" w:cstheme="minorHAnsi"/>
          <w:szCs w:val="24"/>
        </w:rPr>
      </w:pPr>
      <w:r w:rsidRPr="00027349">
        <w:rPr>
          <w:rFonts w:asciiTheme="minorHAnsi" w:hAnsiTheme="minorHAnsi" w:cstheme="minorHAnsi"/>
          <w:szCs w:val="24"/>
        </w:rPr>
        <w:t>T</w:t>
      </w:r>
      <w:r w:rsidR="00CF78C9" w:rsidRPr="00027349">
        <w:rPr>
          <w:rFonts w:asciiTheme="minorHAnsi" w:hAnsiTheme="minorHAnsi" w:cstheme="minorHAnsi"/>
          <w:szCs w:val="24"/>
        </w:rPr>
        <w:t xml:space="preserve">he </w:t>
      </w:r>
      <w:r w:rsidR="00A40244" w:rsidRPr="00027349">
        <w:rPr>
          <w:rFonts w:asciiTheme="minorHAnsi" w:hAnsiTheme="minorHAnsi" w:cstheme="minorHAnsi"/>
          <w:szCs w:val="24"/>
        </w:rPr>
        <w:t>g</w:t>
      </w:r>
      <w:r w:rsidRPr="00027349">
        <w:rPr>
          <w:rFonts w:asciiTheme="minorHAnsi" w:hAnsiTheme="minorHAnsi" w:cstheme="minorHAnsi"/>
          <w:szCs w:val="24"/>
        </w:rPr>
        <w:t xml:space="preserve">uidelines </w:t>
      </w:r>
      <w:r w:rsidR="00A97EFF" w:rsidRPr="00027349">
        <w:rPr>
          <w:rFonts w:asciiTheme="minorHAnsi" w:hAnsiTheme="minorHAnsi" w:cstheme="minorHAnsi"/>
          <w:szCs w:val="24"/>
        </w:rPr>
        <w:t xml:space="preserve">have been updated to ensure that the premium filings by the insurers </w:t>
      </w:r>
      <w:r w:rsidRPr="00027349">
        <w:rPr>
          <w:rFonts w:asciiTheme="minorHAnsi" w:hAnsiTheme="minorHAnsi" w:cstheme="minorHAnsi"/>
          <w:szCs w:val="24"/>
        </w:rPr>
        <w:t>capture</w:t>
      </w:r>
      <w:r w:rsidR="00A97EFF" w:rsidRPr="00027349">
        <w:rPr>
          <w:rFonts w:asciiTheme="minorHAnsi" w:hAnsiTheme="minorHAnsi" w:cstheme="minorHAnsi"/>
          <w:szCs w:val="24"/>
        </w:rPr>
        <w:t xml:space="preserve"> the</w:t>
      </w:r>
      <w:r w:rsidR="0011737E" w:rsidRPr="00027349">
        <w:rPr>
          <w:rFonts w:asciiTheme="minorHAnsi" w:hAnsiTheme="minorHAnsi" w:cstheme="minorHAnsi"/>
          <w:szCs w:val="24"/>
        </w:rPr>
        <w:t xml:space="preserve"> </w:t>
      </w:r>
      <w:r w:rsidRPr="00027349">
        <w:rPr>
          <w:rFonts w:asciiTheme="minorHAnsi" w:hAnsiTheme="minorHAnsi" w:cstheme="minorHAnsi"/>
          <w:szCs w:val="24"/>
        </w:rPr>
        <w:t xml:space="preserve">latest </w:t>
      </w:r>
      <w:r w:rsidR="00470BBC" w:rsidRPr="00027349">
        <w:rPr>
          <w:rFonts w:asciiTheme="minorHAnsi" w:hAnsiTheme="minorHAnsi" w:cstheme="minorHAnsi"/>
          <w:szCs w:val="24"/>
        </w:rPr>
        <w:t xml:space="preserve">relevant factors affecting premiums including taking account of any ongoing impact of the ‘honeymoon effect’, as well as other discernible impacts such as Covid-19, on ongoing </w:t>
      </w:r>
      <w:r w:rsidR="0011737E" w:rsidRPr="00027349">
        <w:rPr>
          <w:rFonts w:asciiTheme="minorHAnsi" w:hAnsiTheme="minorHAnsi" w:cstheme="minorHAnsi"/>
          <w:szCs w:val="24"/>
        </w:rPr>
        <w:t xml:space="preserve">application </w:t>
      </w:r>
      <w:r w:rsidR="00470BBC" w:rsidRPr="00027349">
        <w:rPr>
          <w:rFonts w:asciiTheme="minorHAnsi" w:hAnsiTheme="minorHAnsi" w:cstheme="minorHAnsi"/>
          <w:szCs w:val="24"/>
        </w:rPr>
        <w:t xml:space="preserve">numbers and claim costs for the MAI </w:t>
      </w:r>
      <w:r w:rsidR="0011737E" w:rsidRPr="00027349">
        <w:rPr>
          <w:rFonts w:asciiTheme="minorHAnsi" w:hAnsiTheme="minorHAnsi" w:cstheme="minorHAnsi"/>
          <w:szCs w:val="24"/>
        </w:rPr>
        <w:t>S</w:t>
      </w:r>
      <w:r w:rsidR="00470BBC" w:rsidRPr="00027349">
        <w:rPr>
          <w:rFonts w:asciiTheme="minorHAnsi" w:hAnsiTheme="minorHAnsi" w:cstheme="minorHAnsi"/>
          <w:szCs w:val="24"/>
        </w:rPr>
        <w:t>cheme (section 3.3</w:t>
      </w:r>
      <w:r w:rsidR="0011737E" w:rsidRPr="00027349">
        <w:rPr>
          <w:rFonts w:asciiTheme="minorHAnsi" w:hAnsiTheme="minorHAnsi" w:cstheme="minorHAnsi"/>
          <w:szCs w:val="24"/>
        </w:rPr>
        <w:t>).</w:t>
      </w:r>
    </w:p>
    <w:p w14:paraId="2CF9C2B3" w14:textId="77777777" w:rsidR="0011737E" w:rsidRPr="00027349" w:rsidRDefault="0011737E" w:rsidP="0011737E">
      <w:pPr>
        <w:autoSpaceDE w:val="0"/>
        <w:autoSpaceDN w:val="0"/>
        <w:adjustRightInd w:val="0"/>
        <w:rPr>
          <w:rFonts w:asciiTheme="minorHAnsi" w:hAnsiTheme="minorHAnsi" w:cstheme="minorHAnsi"/>
          <w:szCs w:val="24"/>
          <w:lang w:eastAsia="en-AU"/>
        </w:rPr>
      </w:pPr>
    </w:p>
    <w:p w14:paraId="3D3F9054" w14:textId="7DA06F6E" w:rsidR="0011737E" w:rsidRPr="00027349" w:rsidRDefault="0011737E" w:rsidP="0011737E">
      <w:pPr>
        <w:autoSpaceDE w:val="0"/>
        <w:autoSpaceDN w:val="0"/>
        <w:adjustRightInd w:val="0"/>
        <w:rPr>
          <w:rFonts w:asciiTheme="minorHAnsi" w:hAnsiTheme="minorHAnsi" w:cstheme="minorHAnsi"/>
          <w:szCs w:val="24"/>
          <w:lang w:eastAsia="en-AU"/>
        </w:rPr>
      </w:pPr>
      <w:r w:rsidRPr="00027349">
        <w:rPr>
          <w:rFonts w:asciiTheme="minorHAnsi" w:hAnsiTheme="minorHAnsi" w:cstheme="minorHAnsi"/>
          <w:szCs w:val="24"/>
          <w:lang w:eastAsia="en-AU"/>
        </w:rPr>
        <w:t xml:space="preserve">The guidelines are intended to support an efficient premium filing process under the MAI scheme for all impacted parties, including the insurers; the MAI Commissioner; and the Road Transport Authority, while also encouraging affordable premiums through ongoing competition. To this end, a number of administrative matters have been addressed, including rounding of premiums and processes. </w:t>
      </w:r>
    </w:p>
    <w:p w14:paraId="2763475F" w14:textId="77777777" w:rsidR="00470BBC" w:rsidRPr="00027349" w:rsidRDefault="00470BBC" w:rsidP="00470BBC">
      <w:pPr>
        <w:autoSpaceDE w:val="0"/>
        <w:autoSpaceDN w:val="0"/>
        <w:adjustRightInd w:val="0"/>
        <w:ind w:left="709" w:firstLine="11"/>
        <w:rPr>
          <w:rFonts w:asciiTheme="minorHAnsi" w:hAnsiTheme="minorHAnsi" w:cstheme="minorHAnsi"/>
          <w:szCs w:val="24"/>
        </w:rPr>
      </w:pPr>
    </w:p>
    <w:p w14:paraId="0F764052" w14:textId="60E9AED1" w:rsidR="00470BBC" w:rsidRPr="00027349" w:rsidRDefault="00470BBC" w:rsidP="00470BBC">
      <w:pPr>
        <w:autoSpaceDE w:val="0"/>
        <w:autoSpaceDN w:val="0"/>
        <w:adjustRightInd w:val="0"/>
        <w:rPr>
          <w:rFonts w:asciiTheme="minorHAnsi" w:hAnsiTheme="minorHAnsi" w:cstheme="minorHAnsi"/>
          <w:szCs w:val="24"/>
        </w:rPr>
      </w:pPr>
      <w:r w:rsidRPr="00027349">
        <w:rPr>
          <w:rFonts w:asciiTheme="minorHAnsi" w:hAnsiTheme="minorHAnsi" w:cstheme="minorHAnsi"/>
          <w:szCs w:val="24"/>
        </w:rPr>
        <w:t>The premium rounding arrangements have been clarified</w:t>
      </w:r>
      <w:r w:rsidR="004335A9" w:rsidRPr="00027349">
        <w:rPr>
          <w:rFonts w:asciiTheme="minorHAnsi" w:hAnsiTheme="minorHAnsi" w:cstheme="minorHAnsi"/>
          <w:szCs w:val="24"/>
        </w:rPr>
        <w:t xml:space="preserve">, and insurers have been provided with a process for checking the rounding of premiums as part of their filing requirements.  </w:t>
      </w:r>
      <w:r w:rsidRPr="00027349">
        <w:rPr>
          <w:rFonts w:asciiTheme="minorHAnsi" w:hAnsiTheme="minorHAnsi" w:cstheme="minorHAnsi"/>
          <w:szCs w:val="24"/>
        </w:rPr>
        <w:t xml:space="preserve">To address possible premium rounding and verification issues, a template has been provided to insurers to ensure that </w:t>
      </w:r>
      <w:r w:rsidR="00A40244" w:rsidRPr="00027349">
        <w:rPr>
          <w:rFonts w:asciiTheme="minorHAnsi" w:hAnsiTheme="minorHAnsi" w:cstheme="minorHAnsi"/>
          <w:szCs w:val="24"/>
        </w:rPr>
        <w:t>Input Tax Credit (</w:t>
      </w:r>
      <w:r w:rsidRPr="00027349">
        <w:rPr>
          <w:rFonts w:asciiTheme="minorHAnsi" w:hAnsiTheme="minorHAnsi" w:cstheme="minorHAnsi"/>
          <w:szCs w:val="24"/>
        </w:rPr>
        <w:t>ITC</w:t>
      </w:r>
      <w:r w:rsidR="00A40244" w:rsidRPr="00027349">
        <w:rPr>
          <w:rFonts w:asciiTheme="minorHAnsi" w:hAnsiTheme="minorHAnsi" w:cstheme="minorHAnsi"/>
          <w:szCs w:val="24"/>
        </w:rPr>
        <w:t>)</w:t>
      </w:r>
      <w:r w:rsidRPr="00027349">
        <w:rPr>
          <w:rFonts w:asciiTheme="minorHAnsi" w:hAnsiTheme="minorHAnsi" w:cstheme="minorHAnsi"/>
          <w:szCs w:val="24"/>
        </w:rPr>
        <w:t xml:space="preserve"> premiums meet the required format and adhere to the formulaic calculations prior to being submitted to Access Canberra for processing (section 3.7).</w:t>
      </w:r>
    </w:p>
    <w:p w14:paraId="24288200" w14:textId="159AEC22" w:rsidR="001D2448" w:rsidRPr="00027349" w:rsidRDefault="001D2448" w:rsidP="00A97EFF">
      <w:pPr>
        <w:autoSpaceDE w:val="0"/>
        <w:autoSpaceDN w:val="0"/>
        <w:adjustRightInd w:val="0"/>
        <w:rPr>
          <w:rFonts w:asciiTheme="minorHAnsi" w:hAnsiTheme="minorHAnsi" w:cstheme="minorHAnsi"/>
          <w:szCs w:val="24"/>
        </w:rPr>
      </w:pPr>
      <w:r w:rsidRPr="00027349">
        <w:rPr>
          <w:rFonts w:asciiTheme="minorHAnsi" w:hAnsiTheme="minorHAnsi" w:cstheme="minorHAnsi"/>
          <w:szCs w:val="24"/>
        </w:rPr>
        <w:lastRenderedPageBreak/>
        <w:t xml:space="preserve">In conjunction </w:t>
      </w:r>
      <w:r w:rsidR="00A97EFF" w:rsidRPr="00027349">
        <w:rPr>
          <w:rFonts w:asciiTheme="minorHAnsi" w:hAnsiTheme="minorHAnsi" w:cstheme="minorHAnsi"/>
          <w:szCs w:val="24"/>
        </w:rPr>
        <w:t>with this, t</w:t>
      </w:r>
      <w:r w:rsidRPr="00027349">
        <w:rPr>
          <w:rFonts w:asciiTheme="minorHAnsi" w:hAnsiTheme="minorHAnsi" w:cstheme="minorHAnsi"/>
          <w:szCs w:val="24"/>
        </w:rPr>
        <w:t>he MAI Commission has provided insurers with a document outlin</w:t>
      </w:r>
      <w:r w:rsidR="00834D0C" w:rsidRPr="00027349">
        <w:rPr>
          <w:rFonts w:asciiTheme="minorHAnsi" w:hAnsiTheme="minorHAnsi" w:cstheme="minorHAnsi"/>
          <w:szCs w:val="24"/>
        </w:rPr>
        <w:t>ing</w:t>
      </w:r>
      <w:r w:rsidRPr="00027349">
        <w:rPr>
          <w:rFonts w:asciiTheme="minorHAnsi" w:hAnsiTheme="minorHAnsi" w:cstheme="minorHAnsi"/>
          <w:szCs w:val="24"/>
        </w:rPr>
        <w:t xml:space="preserve"> the arrangements to be followed by the MAI Commission and Access Canberra for premium filings; processing; rounding; public release dates; and other issues.</w:t>
      </w:r>
      <w:r w:rsidR="00A97EFF" w:rsidRPr="00027349">
        <w:rPr>
          <w:rFonts w:asciiTheme="minorHAnsi" w:hAnsiTheme="minorHAnsi" w:cstheme="minorHAnsi"/>
          <w:szCs w:val="24"/>
        </w:rPr>
        <w:t xml:space="preserve">  </w:t>
      </w:r>
      <w:r w:rsidRPr="00027349">
        <w:rPr>
          <w:rFonts w:asciiTheme="minorHAnsi" w:hAnsiTheme="minorHAnsi" w:cstheme="minorHAnsi"/>
          <w:szCs w:val="24"/>
        </w:rPr>
        <w:t>The document specifies that:</w:t>
      </w:r>
    </w:p>
    <w:p w14:paraId="410FF9B0" w14:textId="0E5000E9" w:rsidR="001D2448" w:rsidRPr="00027349" w:rsidRDefault="001D2448" w:rsidP="00A97EFF">
      <w:pPr>
        <w:pStyle w:val="ListParagraph"/>
        <w:numPr>
          <w:ilvl w:val="0"/>
          <w:numId w:val="16"/>
        </w:numPr>
        <w:autoSpaceDE w:val="0"/>
        <w:autoSpaceDN w:val="0"/>
        <w:adjustRightInd w:val="0"/>
        <w:rPr>
          <w:rFonts w:asciiTheme="minorHAnsi" w:hAnsiTheme="minorHAnsi" w:cstheme="minorHAnsi"/>
          <w:sz w:val="24"/>
          <w:szCs w:val="24"/>
        </w:rPr>
      </w:pPr>
      <w:r w:rsidRPr="00027349">
        <w:rPr>
          <w:rFonts w:asciiTheme="minorHAnsi" w:hAnsiTheme="minorHAnsi" w:cstheme="minorHAnsi"/>
          <w:sz w:val="24"/>
          <w:szCs w:val="24"/>
        </w:rPr>
        <w:t xml:space="preserve">access to online registration renewals (‘public release date’) will be available on the Tuesday prior to the mailing date with fees / premiums being uploaded to rego production; </w:t>
      </w:r>
    </w:p>
    <w:p w14:paraId="1CEABDEA" w14:textId="09F3C543" w:rsidR="001D2448" w:rsidRPr="00027349" w:rsidRDefault="001D2448" w:rsidP="00A97EFF">
      <w:pPr>
        <w:pStyle w:val="ListParagraph"/>
        <w:numPr>
          <w:ilvl w:val="0"/>
          <w:numId w:val="16"/>
        </w:numPr>
        <w:autoSpaceDE w:val="0"/>
        <w:autoSpaceDN w:val="0"/>
        <w:adjustRightInd w:val="0"/>
        <w:rPr>
          <w:rFonts w:asciiTheme="minorHAnsi" w:hAnsiTheme="minorHAnsi" w:cstheme="minorHAnsi"/>
          <w:sz w:val="24"/>
          <w:szCs w:val="24"/>
        </w:rPr>
      </w:pPr>
      <w:r w:rsidRPr="00027349">
        <w:rPr>
          <w:rFonts w:asciiTheme="minorHAnsi" w:hAnsiTheme="minorHAnsi" w:cstheme="minorHAnsi"/>
          <w:sz w:val="24"/>
          <w:szCs w:val="24"/>
        </w:rPr>
        <w:t xml:space="preserve">posted / emailed registration renewals (the ‘mailing date’) will take place </w:t>
      </w:r>
      <w:r w:rsidR="00834D0C" w:rsidRPr="00027349">
        <w:rPr>
          <w:rFonts w:asciiTheme="minorHAnsi" w:hAnsiTheme="minorHAnsi" w:cstheme="minorHAnsi"/>
          <w:sz w:val="24"/>
          <w:szCs w:val="24"/>
        </w:rPr>
        <w:br/>
      </w:r>
      <w:r w:rsidRPr="00027349">
        <w:rPr>
          <w:rFonts w:asciiTheme="minorHAnsi" w:hAnsiTheme="minorHAnsi" w:cstheme="minorHAnsi"/>
          <w:sz w:val="24"/>
          <w:szCs w:val="24"/>
        </w:rPr>
        <w:t>1 week after the upload of the fees to rego production</w:t>
      </w:r>
      <w:r w:rsidR="00A97EFF" w:rsidRPr="00027349">
        <w:rPr>
          <w:rFonts w:asciiTheme="minorHAnsi" w:hAnsiTheme="minorHAnsi" w:cstheme="minorHAnsi"/>
          <w:sz w:val="24"/>
          <w:szCs w:val="24"/>
        </w:rPr>
        <w:t>;</w:t>
      </w:r>
      <w:r w:rsidRPr="00027349">
        <w:rPr>
          <w:rFonts w:asciiTheme="minorHAnsi" w:hAnsiTheme="minorHAnsi" w:cstheme="minorHAnsi"/>
          <w:sz w:val="24"/>
          <w:szCs w:val="24"/>
        </w:rPr>
        <w:t xml:space="preserve"> </w:t>
      </w:r>
      <w:r w:rsidR="00A97EFF" w:rsidRPr="00027349">
        <w:rPr>
          <w:rFonts w:asciiTheme="minorHAnsi" w:hAnsiTheme="minorHAnsi" w:cstheme="minorHAnsi"/>
          <w:sz w:val="24"/>
          <w:szCs w:val="24"/>
        </w:rPr>
        <w:t>and</w:t>
      </w:r>
    </w:p>
    <w:p w14:paraId="1A294009" w14:textId="101988F7" w:rsidR="001D2448" w:rsidRPr="00027349" w:rsidRDefault="00A97EFF" w:rsidP="00A97EFF">
      <w:pPr>
        <w:pStyle w:val="ListParagraph"/>
        <w:numPr>
          <w:ilvl w:val="0"/>
          <w:numId w:val="16"/>
        </w:numPr>
        <w:autoSpaceDE w:val="0"/>
        <w:autoSpaceDN w:val="0"/>
        <w:adjustRightInd w:val="0"/>
        <w:rPr>
          <w:rFonts w:asciiTheme="minorHAnsi" w:hAnsiTheme="minorHAnsi" w:cstheme="minorHAnsi"/>
          <w:sz w:val="24"/>
          <w:szCs w:val="24"/>
        </w:rPr>
      </w:pPr>
      <w:r w:rsidRPr="00027349">
        <w:rPr>
          <w:rFonts w:asciiTheme="minorHAnsi" w:hAnsiTheme="minorHAnsi" w:cstheme="minorHAnsi"/>
          <w:sz w:val="24"/>
          <w:szCs w:val="24"/>
        </w:rPr>
        <w:t>t</w:t>
      </w:r>
      <w:r w:rsidR="001D2448" w:rsidRPr="00027349">
        <w:rPr>
          <w:rFonts w:asciiTheme="minorHAnsi" w:hAnsiTheme="minorHAnsi" w:cstheme="minorHAnsi"/>
          <w:sz w:val="24"/>
          <w:szCs w:val="24"/>
        </w:rPr>
        <w:t>he MAI Commission will upload new premiums to the MAI website on the ‘public release date’, the date from which motorists will be able to electronically renew their MAI policies on the AC website</w:t>
      </w:r>
      <w:r w:rsidR="00834D0C" w:rsidRPr="00027349">
        <w:rPr>
          <w:rFonts w:asciiTheme="minorHAnsi" w:hAnsiTheme="minorHAnsi" w:cstheme="minorHAnsi"/>
          <w:sz w:val="24"/>
          <w:szCs w:val="24"/>
        </w:rPr>
        <w:t xml:space="preserve"> (section 7.2)</w:t>
      </w:r>
      <w:r w:rsidR="001D2448" w:rsidRPr="00027349">
        <w:rPr>
          <w:rFonts w:asciiTheme="minorHAnsi" w:hAnsiTheme="minorHAnsi" w:cstheme="minorHAnsi"/>
          <w:sz w:val="24"/>
          <w:szCs w:val="24"/>
        </w:rPr>
        <w:t>. </w:t>
      </w:r>
    </w:p>
    <w:p w14:paraId="446D1EBB" w14:textId="77777777" w:rsidR="001D2448" w:rsidRPr="00027349" w:rsidRDefault="001D2448" w:rsidP="00470BBC">
      <w:pPr>
        <w:autoSpaceDE w:val="0"/>
        <w:autoSpaceDN w:val="0"/>
        <w:adjustRightInd w:val="0"/>
        <w:rPr>
          <w:rFonts w:asciiTheme="minorHAnsi" w:hAnsiTheme="minorHAnsi" w:cstheme="minorHAnsi"/>
          <w:szCs w:val="24"/>
        </w:rPr>
      </w:pPr>
    </w:p>
    <w:p w14:paraId="0F1D2DCA" w14:textId="37065AF5" w:rsidR="004335A9" w:rsidRPr="00027349" w:rsidRDefault="004335A9" w:rsidP="004335A9">
      <w:pPr>
        <w:autoSpaceDE w:val="0"/>
        <w:autoSpaceDN w:val="0"/>
        <w:adjustRightInd w:val="0"/>
        <w:rPr>
          <w:rFonts w:asciiTheme="minorHAnsi" w:hAnsiTheme="minorHAnsi" w:cstheme="minorHAnsi"/>
          <w:szCs w:val="24"/>
        </w:rPr>
      </w:pPr>
      <w:r w:rsidRPr="00027349">
        <w:rPr>
          <w:rFonts w:asciiTheme="minorHAnsi" w:hAnsiTheme="minorHAnsi" w:cstheme="minorHAnsi"/>
          <w:szCs w:val="24"/>
        </w:rPr>
        <w:t>The quarterly settlement of the</w:t>
      </w:r>
      <w:r w:rsidR="00834D0C" w:rsidRPr="00027349">
        <w:rPr>
          <w:rFonts w:asciiTheme="minorHAnsi" w:hAnsiTheme="minorHAnsi" w:cstheme="minorHAnsi"/>
          <w:szCs w:val="24"/>
        </w:rPr>
        <w:t xml:space="preserve"> Motorcycle Premium Support (</w:t>
      </w:r>
      <w:r w:rsidRPr="00027349">
        <w:rPr>
          <w:rFonts w:asciiTheme="minorHAnsi" w:hAnsiTheme="minorHAnsi" w:cstheme="minorHAnsi"/>
          <w:szCs w:val="24"/>
        </w:rPr>
        <w:t>MCPS</w:t>
      </w:r>
      <w:r w:rsidR="00834D0C" w:rsidRPr="00027349">
        <w:rPr>
          <w:rFonts w:asciiTheme="minorHAnsi" w:hAnsiTheme="minorHAnsi" w:cstheme="minorHAnsi"/>
          <w:szCs w:val="24"/>
        </w:rPr>
        <w:t>)</w:t>
      </w:r>
      <w:r w:rsidRPr="00027349">
        <w:rPr>
          <w:rFonts w:asciiTheme="minorHAnsi" w:hAnsiTheme="minorHAnsi" w:cstheme="minorHAnsi"/>
          <w:szCs w:val="24"/>
        </w:rPr>
        <w:t xml:space="preserve"> and </w:t>
      </w:r>
      <w:r w:rsidR="00834D0C" w:rsidRPr="00027349">
        <w:rPr>
          <w:rFonts w:asciiTheme="minorHAnsi" w:hAnsiTheme="minorHAnsi" w:cstheme="minorHAnsi"/>
          <w:szCs w:val="24"/>
        </w:rPr>
        <w:t>Motorcycle Premium Loading (</w:t>
      </w:r>
      <w:r w:rsidRPr="00027349">
        <w:rPr>
          <w:rFonts w:asciiTheme="minorHAnsi" w:hAnsiTheme="minorHAnsi" w:cstheme="minorHAnsi"/>
          <w:szCs w:val="24"/>
        </w:rPr>
        <w:t>MCPL</w:t>
      </w:r>
      <w:r w:rsidR="00834D0C" w:rsidRPr="00027349">
        <w:rPr>
          <w:rFonts w:asciiTheme="minorHAnsi" w:hAnsiTheme="minorHAnsi" w:cstheme="minorHAnsi"/>
          <w:szCs w:val="24"/>
        </w:rPr>
        <w:t xml:space="preserve">) </w:t>
      </w:r>
      <w:r w:rsidRPr="00027349">
        <w:rPr>
          <w:rFonts w:asciiTheme="minorHAnsi" w:hAnsiTheme="minorHAnsi" w:cstheme="minorHAnsi"/>
          <w:szCs w:val="24"/>
        </w:rPr>
        <w:t xml:space="preserve">has been extended from 15 to 20 days to allow </w:t>
      </w:r>
      <w:r w:rsidR="00A97EFF" w:rsidRPr="00027349">
        <w:rPr>
          <w:rFonts w:asciiTheme="minorHAnsi" w:hAnsiTheme="minorHAnsi" w:cstheme="minorHAnsi"/>
          <w:szCs w:val="24"/>
        </w:rPr>
        <w:t xml:space="preserve">the insurers </w:t>
      </w:r>
      <w:r w:rsidRPr="00027349">
        <w:rPr>
          <w:rFonts w:asciiTheme="minorHAnsi" w:hAnsiTheme="minorHAnsi" w:cstheme="minorHAnsi"/>
          <w:szCs w:val="24"/>
        </w:rPr>
        <w:t xml:space="preserve">more time to make the settlement payment. Clarification has also been provided around the reasons for the MAI Commission reconsidering the </w:t>
      </w:r>
      <w:r w:rsidR="00834D0C" w:rsidRPr="00027349">
        <w:rPr>
          <w:rFonts w:asciiTheme="minorHAnsi" w:hAnsiTheme="minorHAnsi" w:cstheme="minorHAnsi"/>
          <w:szCs w:val="24"/>
        </w:rPr>
        <w:t>Estimated Motorcycle Premium Loading (</w:t>
      </w:r>
      <w:r w:rsidRPr="00027349">
        <w:rPr>
          <w:rFonts w:asciiTheme="minorHAnsi" w:hAnsiTheme="minorHAnsi" w:cstheme="minorHAnsi"/>
          <w:szCs w:val="24"/>
        </w:rPr>
        <w:t>MCPLE</w:t>
      </w:r>
      <w:r w:rsidR="00834D0C" w:rsidRPr="00027349">
        <w:rPr>
          <w:rFonts w:asciiTheme="minorHAnsi" w:hAnsiTheme="minorHAnsi" w:cstheme="minorHAnsi"/>
          <w:szCs w:val="24"/>
        </w:rPr>
        <w:t>)</w:t>
      </w:r>
      <w:r w:rsidRPr="00027349">
        <w:rPr>
          <w:rFonts w:asciiTheme="minorHAnsi" w:hAnsiTheme="minorHAnsi" w:cstheme="minorHAnsi"/>
          <w:szCs w:val="24"/>
        </w:rPr>
        <w:t xml:space="preserve"> or MCPL settlement amount</w:t>
      </w:r>
      <w:r w:rsidR="00834D0C" w:rsidRPr="00027349">
        <w:rPr>
          <w:rFonts w:asciiTheme="minorHAnsi" w:hAnsiTheme="minorHAnsi" w:cstheme="minorHAnsi"/>
          <w:szCs w:val="24"/>
        </w:rPr>
        <w:t xml:space="preserve"> (section 4.3).</w:t>
      </w:r>
    </w:p>
    <w:p w14:paraId="242DE00D" w14:textId="0EF9175C" w:rsidR="004335A9" w:rsidRPr="00027349" w:rsidRDefault="004335A9" w:rsidP="005005B6">
      <w:pPr>
        <w:autoSpaceDE w:val="0"/>
        <w:autoSpaceDN w:val="0"/>
        <w:adjustRightInd w:val="0"/>
        <w:rPr>
          <w:rFonts w:asciiTheme="minorHAnsi" w:hAnsiTheme="minorHAnsi" w:cstheme="minorHAnsi"/>
          <w:szCs w:val="24"/>
          <w:lang w:eastAsia="en-AU"/>
        </w:rPr>
      </w:pPr>
    </w:p>
    <w:p w14:paraId="387399B6" w14:textId="28BF6F52" w:rsidR="001D2448" w:rsidRPr="00027349" w:rsidRDefault="001D2448" w:rsidP="001D2448">
      <w:pPr>
        <w:autoSpaceDE w:val="0"/>
        <w:autoSpaceDN w:val="0"/>
        <w:adjustRightInd w:val="0"/>
        <w:rPr>
          <w:rFonts w:asciiTheme="minorHAnsi" w:hAnsiTheme="minorHAnsi" w:cstheme="minorHAnsi"/>
          <w:szCs w:val="24"/>
          <w:lang w:eastAsia="en-AU"/>
        </w:rPr>
      </w:pPr>
      <w:r w:rsidRPr="00027349">
        <w:rPr>
          <w:rFonts w:asciiTheme="minorHAnsi" w:hAnsiTheme="minorHAnsi" w:cstheme="minorHAnsi"/>
          <w:szCs w:val="24"/>
        </w:rPr>
        <w:t xml:space="preserve">For De Novo premium filings more information has been requested from the insurers regarding </w:t>
      </w:r>
      <w:r w:rsidR="004335A9" w:rsidRPr="00027349">
        <w:rPr>
          <w:rFonts w:asciiTheme="minorHAnsi" w:hAnsiTheme="minorHAnsi" w:cstheme="minorHAnsi"/>
          <w:szCs w:val="24"/>
        </w:rPr>
        <w:t>the approach used to derive the relativities between vehicle classes, and any changes in the relativities compared to the previous filing.</w:t>
      </w:r>
      <w:r w:rsidRPr="00027349">
        <w:rPr>
          <w:rFonts w:asciiTheme="minorHAnsi" w:hAnsiTheme="minorHAnsi" w:cstheme="minorHAnsi"/>
          <w:szCs w:val="24"/>
        </w:rPr>
        <w:t xml:space="preserve">  This includes in cases where the increase is 3% or more; in cases where the change is less than 3%, but totals to more than 3% for successive filings (</w:t>
      </w:r>
      <w:proofErr w:type="spellStart"/>
      <w:r w:rsidRPr="00027349">
        <w:rPr>
          <w:rFonts w:asciiTheme="minorHAnsi" w:hAnsiTheme="minorHAnsi" w:cstheme="minorHAnsi"/>
          <w:szCs w:val="24"/>
        </w:rPr>
        <w:t>eg.</w:t>
      </w:r>
      <w:proofErr w:type="spellEnd"/>
      <w:r w:rsidRPr="00027349">
        <w:rPr>
          <w:rFonts w:asciiTheme="minorHAnsi" w:hAnsiTheme="minorHAnsi" w:cstheme="minorHAnsi"/>
          <w:szCs w:val="24"/>
        </w:rPr>
        <w:t xml:space="preserve"> 2% + 2.5%); and where a decrease of more than 10% for a vehicle class is proposed</w:t>
      </w:r>
      <w:r w:rsidRPr="00027349">
        <w:rPr>
          <w:rFonts w:asciiTheme="minorHAnsi" w:hAnsiTheme="minorHAnsi" w:cstheme="minorHAnsi"/>
          <w:szCs w:val="24"/>
          <w:lang w:eastAsia="en-AU"/>
        </w:rPr>
        <w:t xml:space="preserve"> (section 7.3).</w:t>
      </w:r>
    </w:p>
    <w:p w14:paraId="098F1F3E" w14:textId="77777777" w:rsidR="004335A9" w:rsidRPr="00027349" w:rsidRDefault="004335A9" w:rsidP="005005B6">
      <w:pPr>
        <w:autoSpaceDE w:val="0"/>
        <w:autoSpaceDN w:val="0"/>
        <w:adjustRightInd w:val="0"/>
        <w:rPr>
          <w:rFonts w:asciiTheme="minorHAnsi" w:hAnsiTheme="minorHAnsi" w:cstheme="minorHAnsi"/>
          <w:szCs w:val="24"/>
          <w:lang w:eastAsia="en-AU"/>
        </w:rPr>
      </w:pPr>
    </w:p>
    <w:p w14:paraId="31021F7C" w14:textId="2D6809C0" w:rsidR="00332C6E" w:rsidRPr="00027349" w:rsidRDefault="00332C6E" w:rsidP="00332C6E">
      <w:pPr>
        <w:autoSpaceDE w:val="0"/>
        <w:autoSpaceDN w:val="0"/>
        <w:adjustRightInd w:val="0"/>
        <w:rPr>
          <w:rFonts w:asciiTheme="minorHAnsi" w:hAnsiTheme="minorHAnsi" w:cstheme="minorHAnsi"/>
          <w:szCs w:val="24"/>
          <w:lang w:eastAsia="en-AU"/>
        </w:rPr>
      </w:pPr>
      <w:r w:rsidRPr="00027349">
        <w:rPr>
          <w:rFonts w:asciiTheme="minorHAnsi" w:hAnsiTheme="minorHAnsi" w:cstheme="minorHAnsi"/>
          <w:szCs w:val="24"/>
          <w:lang w:eastAsia="en-AU"/>
        </w:rPr>
        <w:t>There is a delayed revocation of the 20</w:t>
      </w:r>
      <w:r w:rsidR="00834D0C" w:rsidRPr="00027349">
        <w:rPr>
          <w:rFonts w:asciiTheme="minorHAnsi" w:hAnsiTheme="minorHAnsi" w:cstheme="minorHAnsi"/>
          <w:szCs w:val="24"/>
          <w:lang w:eastAsia="en-AU"/>
        </w:rPr>
        <w:t>20</w:t>
      </w:r>
      <w:r w:rsidRPr="00027349">
        <w:rPr>
          <w:rFonts w:asciiTheme="minorHAnsi" w:hAnsiTheme="minorHAnsi" w:cstheme="minorHAnsi"/>
          <w:szCs w:val="24"/>
          <w:lang w:eastAsia="en-AU"/>
        </w:rPr>
        <w:t xml:space="preserve"> guidelines to allow them to have effect up until 31 January 202</w:t>
      </w:r>
      <w:r w:rsidR="00834D0C" w:rsidRPr="00027349">
        <w:rPr>
          <w:rFonts w:asciiTheme="minorHAnsi" w:hAnsiTheme="minorHAnsi" w:cstheme="minorHAnsi"/>
          <w:szCs w:val="24"/>
          <w:lang w:eastAsia="en-AU"/>
        </w:rPr>
        <w:t>2</w:t>
      </w:r>
      <w:r w:rsidRPr="00027349">
        <w:rPr>
          <w:rFonts w:asciiTheme="minorHAnsi" w:hAnsiTheme="minorHAnsi" w:cstheme="minorHAnsi"/>
          <w:szCs w:val="24"/>
          <w:lang w:eastAsia="en-AU"/>
        </w:rPr>
        <w:t xml:space="preserve"> </w:t>
      </w:r>
      <w:r w:rsidR="004C1C0A" w:rsidRPr="00027349">
        <w:rPr>
          <w:rFonts w:asciiTheme="minorHAnsi" w:hAnsiTheme="minorHAnsi" w:cstheme="minorHAnsi"/>
          <w:szCs w:val="24"/>
          <w:lang w:eastAsia="en-AU"/>
        </w:rPr>
        <w:t xml:space="preserve">for premiums </w:t>
      </w:r>
      <w:r w:rsidR="00554769" w:rsidRPr="00027349">
        <w:rPr>
          <w:rFonts w:asciiTheme="minorHAnsi" w:hAnsiTheme="minorHAnsi" w:cstheme="minorHAnsi"/>
          <w:szCs w:val="24"/>
          <w:lang w:eastAsia="en-AU"/>
        </w:rPr>
        <w:t>applicable until this date</w:t>
      </w:r>
      <w:r w:rsidRPr="00027349">
        <w:rPr>
          <w:rFonts w:asciiTheme="minorHAnsi" w:hAnsiTheme="minorHAnsi" w:cstheme="minorHAnsi"/>
          <w:szCs w:val="24"/>
          <w:lang w:eastAsia="en-AU"/>
        </w:rPr>
        <w:t>. Notwithstanding this, the 202</w:t>
      </w:r>
      <w:r w:rsidR="00834D0C" w:rsidRPr="00027349">
        <w:rPr>
          <w:rFonts w:asciiTheme="minorHAnsi" w:hAnsiTheme="minorHAnsi" w:cstheme="minorHAnsi"/>
          <w:szCs w:val="24"/>
          <w:lang w:eastAsia="en-AU"/>
        </w:rPr>
        <w:t>1</w:t>
      </w:r>
      <w:r w:rsidRPr="00027349">
        <w:rPr>
          <w:rFonts w:asciiTheme="minorHAnsi" w:hAnsiTheme="minorHAnsi" w:cstheme="minorHAnsi"/>
          <w:szCs w:val="24"/>
          <w:lang w:eastAsia="en-AU"/>
        </w:rPr>
        <w:t xml:space="preserve"> guidelines come into effect from </w:t>
      </w:r>
      <w:r w:rsidR="0011737E" w:rsidRPr="00027349">
        <w:rPr>
          <w:rFonts w:asciiTheme="minorHAnsi" w:hAnsiTheme="minorHAnsi" w:cstheme="minorHAnsi"/>
          <w:szCs w:val="24"/>
          <w:lang w:eastAsia="en-AU"/>
        </w:rPr>
        <w:t xml:space="preserve">the day after notification </w:t>
      </w:r>
      <w:r w:rsidR="004C1C0A" w:rsidRPr="00027349">
        <w:rPr>
          <w:rFonts w:asciiTheme="minorHAnsi" w:hAnsiTheme="minorHAnsi" w:cstheme="minorHAnsi"/>
          <w:szCs w:val="24"/>
          <w:lang w:eastAsia="en-AU"/>
        </w:rPr>
        <w:t>for premiums effective from 1</w:t>
      </w:r>
      <w:r w:rsidR="00554769" w:rsidRPr="00027349">
        <w:rPr>
          <w:rFonts w:asciiTheme="minorHAnsi" w:hAnsiTheme="minorHAnsi" w:cstheme="minorHAnsi"/>
          <w:szCs w:val="24"/>
          <w:lang w:eastAsia="en-AU"/>
        </w:rPr>
        <w:t> </w:t>
      </w:r>
      <w:r w:rsidR="004C1C0A" w:rsidRPr="00027349">
        <w:rPr>
          <w:rFonts w:asciiTheme="minorHAnsi" w:hAnsiTheme="minorHAnsi" w:cstheme="minorHAnsi"/>
          <w:szCs w:val="24"/>
          <w:lang w:eastAsia="en-AU"/>
        </w:rPr>
        <w:t>February 202</w:t>
      </w:r>
      <w:r w:rsidR="00834D0C" w:rsidRPr="00027349">
        <w:rPr>
          <w:rFonts w:asciiTheme="minorHAnsi" w:hAnsiTheme="minorHAnsi" w:cstheme="minorHAnsi"/>
          <w:szCs w:val="24"/>
          <w:lang w:eastAsia="en-AU"/>
        </w:rPr>
        <w:t>2</w:t>
      </w:r>
      <w:r w:rsidR="004C1C0A" w:rsidRPr="00027349">
        <w:rPr>
          <w:rFonts w:asciiTheme="minorHAnsi" w:hAnsiTheme="minorHAnsi" w:cstheme="minorHAnsi"/>
          <w:szCs w:val="24"/>
          <w:lang w:eastAsia="en-AU"/>
        </w:rPr>
        <w:t xml:space="preserve"> given the </w:t>
      </w:r>
      <w:r w:rsidRPr="00027349">
        <w:rPr>
          <w:rFonts w:asciiTheme="minorHAnsi" w:hAnsiTheme="minorHAnsi" w:cstheme="minorHAnsi"/>
          <w:szCs w:val="24"/>
          <w:lang w:eastAsia="en-AU"/>
        </w:rPr>
        <w:t xml:space="preserve">need </w:t>
      </w:r>
      <w:r w:rsidR="004C1C0A" w:rsidRPr="00027349">
        <w:rPr>
          <w:rFonts w:asciiTheme="minorHAnsi" w:hAnsiTheme="minorHAnsi" w:cstheme="minorHAnsi"/>
          <w:szCs w:val="24"/>
          <w:lang w:eastAsia="en-AU"/>
        </w:rPr>
        <w:t xml:space="preserve">for insurers </w:t>
      </w:r>
      <w:r w:rsidRPr="00027349">
        <w:rPr>
          <w:rFonts w:asciiTheme="minorHAnsi" w:hAnsiTheme="minorHAnsi" w:cstheme="minorHAnsi"/>
          <w:szCs w:val="24"/>
          <w:lang w:eastAsia="en-AU"/>
        </w:rPr>
        <w:t xml:space="preserve">to follow these guideline requirements for </w:t>
      </w:r>
      <w:r w:rsidR="004C1C0A" w:rsidRPr="00027349">
        <w:rPr>
          <w:rFonts w:asciiTheme="minorHAnsi" w:hAnsiTheme="minorHAnsi" w:cstheme="minorHAnsi"/>
          <w:szCs w:val="24"/>
          <w:lang w:eastAsia="en-AU"/>
        </w:rPr>
        <w:t xml:space="preserve">new </w:t>
      </w:r>
      <w:r w:rsidRPr="00027349">
        <w:rPr>
          <w:rFonts w:asciiTheme="minorHAnsi" w:hAnsiTheme="minorHAnsi" w:cstheme="minorHAnsi"/>
          <w:szCs w:val="24"/>
          <w:lang w:eastAsia="en-AU"/>
        </w:rPr>
        <w:t>premium</w:t>
      </w:r>
      <w:r w:rsidR="004C1C0A" w:rsidRPr="00027349">
        <w:rPr>
          <w:rFonts w:asciiTheme="minorHAnsi" w:hAnsiTheme="minorHAnsi" w:cstheme="minorHAnsi"/>
          <w:szCs w:val="24"/>
          <w:lang w:eastAsia="en-AU"/>
        </w:rPr>
        <w:t xml:space="preserve"> filings</w:t>
      </w:r>
      <w:r w:rsidRPr="00027349">
        <w:rPr>
          <w:rFonts w:asciiTheme="minorHAnsi" w:hAnsiTheme="minorHAnsi" w:cstheme="minorHAnsi"/>
          <w:szCs w:val="24"/>
          <w:lang w:eastAsia="en-AU"/>
        </w:rPr>
        <w:t xml:space="preserve"> </w:t>
      </w:r>
      <w:r w:rsidR="004C1C0A" w:rsidRPr="00027349">
        <w:rPr>
          <w:rFonts w:asciiTheme="minorHAnsi" w:hAnsiTheme="minorHAnsi" w:cstheme="minorHAnsi"/>
          <w:szCs w:val="24"/>
          <w:lang w:eastAsia="en-AU"/>
        </w:rPr>
        <w:t xml:space="preserve">(with an </w:t>
      </w:r>
      <w:r w:rsidRPr="00027349">
        <w:rPr>
          <w:rFonts w:asciiTheme="minorHAnsi" w:hAnsiTheme="minorHAnsi" w:cstheme="minorHAnsi"/>
          <w:szCs w:val="24"/>
          <w:lang w:eastAsia="en-AU"/>
        </w:rPr>
        <w:t xml:space="preserve">effective </w:t>
      </w:r>
      <w:r w:rsidR="004C1C0A" w:rsidRPr="00027349">
        <w:rPr>
          <w:rFonts w:asciiTheme="minorHAnsi" w:hAnsiTheme="minorHAnsi" w:cstheme="minorHAnsi"/>
          <w:szCs w:val="24"/>
          <w:lang w:eastAsia="en-AU"/>
        </w:rPr>
        <w:t xml:space="preserve">date </w:t>
      </w:r>
      <w:r w:rsidRPr="00027349">
        <w:rPr>
          <w:rFonts w:asciiTheme="minorHAnsi" w:hAnsiTheme="minorHAnsi" w:cstheme="minorHAnsi"/>
          <w:szCs w:val="24"/>
          <w:lang w:eastAsia="en-AU"/>
        </w:rPr>
        <w:t>from 1</w:t>
      </w:r>
      <w:r w:rsidR="00554769" w:rsidRPr="00027349">
        <w:rPr>
          <w:rFonts w:asciiTheme="minorHAnsi" w:hAnsiTheme="minorHAnsi" w:cstheme="minorHAnsi"/>
          <w:szCs w:val="24"/>
          <w:lang w:eastAsia="en-AU"/>
        </w:rPr>
        <w:t> </w:t>
      </w:r>
      <w:r w:rsidRPr="00027349">
        <w:rPr>
          <w:rFonts w:asciiTheme="minorHAnsi" w:hAnsiTheme="minorHAnsi" w:cstheme="minorHAnsi"/>
          <w:szCs w:val="24"/>
          <w:lang w:eastAsia="en-AU"/>
        </w:rPr>
        <w:t>February 202</w:t>
      </w:r>
      <w:r w:rsidR="00834D0C" w:rsidRPr="00027349">
        <w:rPr>
          <w:rFonts w:asciiTheme="minorHAnsi" w:hAnsiTheme="minorHAnsi" w:cstheme="minorHAnsi"/>
          <w:szCs w:val="24"/>
          <w:lang w:eastAsia="en-AU"/>
        </w:rPr>
        <w:t>2</w:t>
      </w:r>
      <w:r w:rsidR="004C1C0A" w:rsidRPr="00027349">
        <w:rPr>
          <w:rFonts w:asciiTheme="minorHAnsi" w:hAnsiTheme="minorHAnsi" w:cstheme="minorHAnsi"/>
          <w:szCs w:val="24"/>
          <w:lang w:eastAsia="en-AU"/>
        </w:rPr>
        <w:t>) and the long lead time associated with de novo premium filings</w:t>
      </w:r>
      <w:r w:rsidRPr="00027349">
        <w:rPr>
          <w:rFonts w:asciiTheme="minorHAnsi" w:hAnsiTheme="minorHAnsi" w:cstheme="minorHAnsi"/>
          <w:szCs w:val="24"/>
          <w:lang w:eastAsia="en-AU"/>
        </w:rPr>
        <w:t>.</w:t>
      </w:r>
    </w:p>
    <w:p w14:paraId="4C86D5D6" w14:textId="4DFB026A" w:rsidR="0083777D" w:rsidRPr="00E72800" w:rsidRDefault="0083777D" w:rsidP="0083777D">
      <w:pPr>
        <w:rPr>
          <w:rFonts w:cs="Arial"/>
          <w:szCs w:val="24"/>
        </w:rPr>
      </w:pPr>
    </w:p>
    <w:p w14:paraId="0B0C327B" w14:textId="77777777" w:rsidR="001F722E" w:rsidRDefault="001F722E" w:rsidP="001F722E">
      <w:pPr>
        <w:autoSpaceDE w:val="0"/>
        <w:autoSpaceDN w:val="0"/>
        <w:adjustRightInd w:val="0"/>
        <w:rPr>
          <w:b/>
          <w:bCs/>
          <w:szCs w:val="24"/>
          <w:lang w:eastAsia="en-AU"/>
        </w:rPr>
      </w:pPr>
    </w:p>
    <w:sectPr w:rsidR="001F722E" w:rsidSect="008D1F6A">
      <w:headerReference w:type="even" r:id="rId8"/>
      <w:headerReference w:type="default" r:id="rId9"/>
      <w:footerReference w:type="even" r:id="rId10"/>
      <w:footerReference w:type="default" r:id="rId11"/>
      <w:headerReference w:type="first" r:id="rId12"/>
      <w:footerReference w:type="first" r:id="rId13"/>
      <w:pgSz w:w="11907" w:h="16839" w:code="9"/>
      <w:pgMar w:top="1440" w:right="1701"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B64CE" w14:textId="77777777" w:rsidR="00FB1B81" w:rsidRDefault="00FB1B81">
      <w:r>
        <w:separator/>
      </w:r>
    </w:p>
  </w:endnote>
  <w:endnote w:type="continuationSeparator" w:id="0">
    <w:p w14:paraId="45DF74B3" w14:textId="77777777" w:rsidR="00FB1B81" w:rsidRDefault="00FB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7DF7C" w14:textId="77777777" w:rsidR="000B501C" w:rsidRDefault="000B50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F14CD" w14:textId="32645FD6" w:rsidR="000B501C" w:rsidRPr="00463FC9" w:rsidRDefault="00463FC9" w:rsidP="00463FC9">
    <w:pPr>
      <w:pStyle w:val="Footer"/>
      <w:jc w:val="center"/>
      <w:rPr>
        <w:rFonts w:cs="Arial"/>
        <w:sz w:val="14"/>
      </w:rPr>
    </w:pPr>
    <w:r w:rsidRPr="00463FC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75C7D" w14:textId="77777777" w:rsidR="000B501C" w:rsidRDefault="000B5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F43A3" w14:textId="77777777" w:rsidR="00FB1B81" w:rsidRDefault="00FB1B81">
      <w:r>
        <w:separator/>
      </w:r>
    </w:p>
  </w:footnote>
  <w:footnote w:type="continuationSeparator" w:id="0">
    <w:p w14:paraId="0D2DFBDE" w14:textId="77777777" w:rsidR="00FB1B81" w:rsidRDefault="00FB1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856B" w14:textId="77777777" w:rsidR="000B501C" w:rsidRDefault="000B50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450F8" w14:textId="77777777" w:rsidR="000B501C" w:rsidRDefault="000B50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83EE9" w14:textId="77777777" w:rsidR="000B501C" w:rsidRDefault="000B50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898643B"/>
    <w:multiLevelType w:val="multilevel"/>
    <w:tmpl w:val="E0B2A3C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4" w15:restartNumberingAfterBreak="0">
    <w:nsid w:val="09FE120B"/>
    <w:multiLevelType w:val="hybridMultilevel"/>
    <w:tmpl w:val="C234B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6"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9CE722E"/>
    <w:multiLevelType w:val="hybridMultilevel"/>
    <w:tmpl w:val="A7CA5CD8"/>
    <w:lvl w:ilvl="0" w:tplc="4DF647A6">
      <w:start w:val="1"/>
      <w:numFmt w:val="bullet"/>
      <w:pStyle w:val="Recommentations"/>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BC44147"/>
    <w:multiLevelType w:val="hybridMultilevel"/>
    <w:tmpl w:val="12A6A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8A51D0"/>
    <w:multiLevelType w:val="multilevel"/>
    <w:tmpl w:val="BA0E2932"/>
    <w:lvl w:ilvl="0">
      <w:start w:val="1"/>
      <w:numFmt w:val="bullet"/>
      <w:lvlText w:val="o"/>
      <w:lvlJc w:val="left"/>
      <w:pPr>
        <w:ind w:left="1778" w:hanging="360"/>
      </w:pPr>
      <w:rPr>
        <w:rFonts w:ascii="Courier New" w:hAnsi="Courier New" w:hint="default"/>
        <w:b/>
      </w:rPr>
    </w:lvl>
    <w:lvl w:ilvl="1">
      <w:start w:val="7"/>
      <w:numFmt w:val="decimal"/>
      <w:lvlText w:val="%1.%2"/>
      <w:lvlJc w:val="left"/>
      <w:pPr>
        <w:ind w:left="1778" w:hanging="360"/>
      </w:pPr>
      <w:rPr>
        <w:rFonts w:cs="Times New Roman" w:hint="default"/>
        <w:b/>
      </w:rPr>
    </w:lvl>
    <w:lvl w:ilvl="2">
      <w:start w:val="1"/>
      <w:numFmt w:val="decimal"/>
      <w:lvlText w:val="%1.%2.%3"/>
      <w:lvlJc w:val="left"/>
      <w:pPr>
        <w:ind w:left="2138" w:hanging="720"/>
      </w:pPr>
      <w:rPr>
        <w:rFonts w:cs="Times New Roman" w:hint="default"/>
        <w:b/>
      </w:rPr>
    </w:lvl>
    <w:lvl w:ilvl="3">
      <w:start w:val="1"/>
      <w:numFmt w:val="decimal"/>
      <w:lvlText w:val="%1.%2.%3.%4"/>
      <w:lvlJc w:val="left"/>
      <w:pPr>
        <w:ind w:left="2138" w:hanging="720"/>
      </w:pPr>
      <w:rPr>
        <w:rFonts w:cs="Times New Roman" w:hint="default"/>
        <w:b/>
      </w:rPr>
    </w:lvl>
    <w:lvl w:ilvl="4">
      <w:start w:val="1"/>
      <w:numFmt w:val="decimal"/>
      <w:lvlText w:val="%1.%2.%3.%4.%5"/>
      <w:lvlJc w:val="left"/>
      <w:pPr>
        <w:ind w:left="2498" w:hanging="1080"/>
      </w:pPr>
      <w:rPr>
        <w:rFonts w:cs="Times New Roman" w:hint="default"/>
        <w:b/>
      </w:rPr>
    </w:lvl>
    <w:lvl w:ilvl="5">
      <w:start w:val="1"/>
      <w:numFmt w:val="decimal"/>
      <w:lvlText w:val="%1.%2.%3.%4.%5.%6"/>
      <w:lvlJc w:val="left"/>
      <w:pPr>
        <w:ind w:left="2498" w:hanging="1080"/>
      </w:pPr>
      <w:rPr>
        <w:rFonts w:cs="Times New Roman" w:hint="default"/>
        <w:b/>
      </w:rPr>
    </w:lvl>
    <w:lvl w:ilvl="6">
      <w:start w:val="1"/>
      <w:numFmt w:val="decimal"/>
      <w:lvlText w:val="%1.%2.%3.%4.%5.%6.%7"/>
      <w:lvlJc w:val="left"/>
      <w:pPr>
        <w:ind w:left="2858" w:hanging="1440"/>
      </w:pPr>
      <w:rPr>
        <w:rFonts w:cs="Times New Roman" w:hint="default"/>
        <w:b/>
      </w:rPr>
    </w:lvl>
    <w:lvl w:ilvl="7">
      <w:start w:val="1"/>
      <w:numFmt w:val="decimal"/>
      <w:lvlText w:val="%1.%2.%3.%4.%5.%6.%7.%8"/>
      <w:lvlJc w:val="left"/>
      <w:pPr>
        <w:ind w:left="2858" w:hanging="1440"/>
      </w:pPr>
      <w:rPr>
        <w:rFonts w:cs="Times New Roman" w:hint="default"/>
        <w:b/>
      </w:rPr>
    </w:lvl>
    <w:lvl w:ilvl="8">
      <w:start w:val="1"/>
      <w:numFmt w:val="decimal"/>
      <w:lvlText w:val="%1.%2.%3.%4.%5.%6.%7.%8.%9"/>
      <w:lvlJc w:val="left"/>
      <w:pPr>
        <w:ind w:left="3218" w:hanging="1800"/>
      </w:pPr>
      <w:rPr>
        <w:rFonts w:cs="Times New Roman" w:hint="default"/>
        <w:b/>
      </w:rPr>
    </w:lvl>
  </w:abstractNum>
  <w:abstractNum w:abstractNumId="10"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11"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12"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3" w15:restartNumberingAfterBreak="0">
    <w:nsid w:val="441D575E"/>
    <w:multiLevelType w:val="hybridMultilevel"/>
    <w:tmpl w:val="F9B8B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042ACB"/>
    <w:multiLevelType w:val="multilevel"/>
    <w:tmpl w:val="CE4A8656"/>
    <w:lvl w:ilvl="0">
      <w:start w:val="1"/>
      <w:numFmt w:val="bullet"/>
      <w:lvlText w:val=""/>
      <w:lvlJc w:val="left"/>
      <w:pPr>
        <w:ind w:left="1637" w:hanging="360"/>
      </w:pPr>
      <w:rPr>
        <w:rFonts w:ascii="Symbol" w:hAnsi="Symbol" w:hint="default"/>
        <w:b/>
      </w:rPr>
    </w:lvl>
    <w:lvl w:ilvl="1">
      <w:start w:val="7"/>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5" w15:restartNumberingAfterBreak="0">
    <w:nsid w:val="525C6D69"/>
    <w:multiLevelType w:val="hybridMultilevel"/>
    <w:tmpl w:val="3BE04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077686"/>
    <w:multiLevelType w:val="hybridMultilevel"/>
    <w:tmpl w:val="6E5A012A"/>
    <w:lvl w:ilvl="0" w:tplc="6A384222">
      <w:start w:val="1"/>
      <w:numFmt w:val="bullet"/>
      <w:lvlText w:val=""/>
      <w:lvlJc w:val="left"/>
      <w:pPr>
        <w:tabs>
          <w:tab w:val="num" w:pos="454"/>
        </w:tabs>
        <w:ind w:left="454" w:hanging="45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4A6EF9"/>
    <w:multiLevelType w:val="hybridMultilevel"/>
    <w:tmpl w:val="2C40EC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D037F70"/>
    <w:multiLevelType w:val="hybridMultilevel"/>
    <w:tmpl w:val="9FB20246"/>
    <w:lvl w:ilvl="0" w:tplc="AF60A8D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0" w15:restartNumberingAfterBreak="0">
    <w:nsid w:val="7B3730B1"/>
    <w:multiLevelType w:val="hybridMultilevel"/>
    <w:tmpl w:val="ECA61E9E"/>
    <w:lvl w:ilvl="0" w:tplc="AC6654DE">
      <w:start w:val="1"/>
      <w:numFmt w:val="bullet"/>
      <w:pStyle w:val="BSbullet10"/>
      <w:lvlText w:val=""/>
      <w:lvlJc w:val="left"/>
      <w:pPr>
        <w:tabs>
          <w:tab w:val="num" w:pos="360"/>
        </w:tabs>
        <w:ind w:left="357" w:hanging="357"/>
      </w:pPr>
      <w:rPr>
        <w:rFonts w:ascii="Symbol" w:hAnsi="Symbol" w:hint="default"/>
        <w:sz w:val="24"/>
      </w:rPr>
    </w:lvl>
    <w:lvl w:ilvl="1" w:tplc="277AF3A2">
      <w:start w:val="1"/>
      <w:numFmt w:val="bullet"/>
      <w:lvlText w:val="o"/>
      <w:lvlJc w:val="left"/>
      <w:pPr>
        <w:tabs>
          <w:tab w:val="num" w:pos="1800"/>
        </w:tabs>
        <w:ind w:left="1800" w:hanging="360"/>
      </w:pPr>
      <w:rPr>
        <w:rFonts w:ascii="Courier New" w:hAnsi="Courier New" w:hint="default"/>
      </w:rPr>
    </w:lvl>
    <w:lvl w:ilvl="2" w:tplc="29F87BEC">
      <w:start w:val="1"/>
      <w:numFmt w:val="bullet"/>
      <w:lvlText w:val=""/>
      <w:lvlJc w:val="left"/>
      <w:pPr>
        <w:tabs>
          <w:tab w:val="num" w:pos="2520"/>
        </w:tabs>
        <w:ind w:left="2520" w:hanging="360"/>
      </w:pPr>
      <w:rPr>
        <w:rFonts w:ascii="Wingdings" w:hAnsi="Wingdings" w:hint="default"/>
      </w:rPr>
    </w:lvl>
    <w:lvl w:ilvl="3" w:tplc="96141E3C">
      <w:start w:val="1"/>
      <w:numFmt w:val="bullet"/>
      <w:lvlText w:val=""/>
      <w:lvlJc w:val="left"/>
      <w:pPr>
        <w:tabs>
          <w:tab w:val="num" w:pos="3240"/>
        </w:tabs>
        <w:ind w:left="3240" w:hanging="360"/>
      </w:pPr>
      <w:rPr>
        <w:rFonts w:ascii="Symbol" w:hAnsi="Symbol" w:hint="default"/>
      </w:rPr>
    </w:lvl>
    <w:lvl w:ilvl="4" w:tplc="4836A9F6">
      <w:start w:val="1"/>
      <w:numFmt w:val="bullet"/>
      <w:lvlText w:val="o"/>
      <w:lvlJc w:val="left"/>
      <w:pPr>
        <w:tabs>
          <w:tab w:val="num" w:pos="3960"/>
        </w:tabs>
        <w:ind w:left="3960" w:hanging="360"/>
      </w:pPr>
      <w:rPr>
        <w:rFonts w:ascii="Courier New" w:hAnsi="Courier New" w:hint="default"/>
      </w:rPr>
    </w:lvl>
    <w:lvl w:ilvl="5" w:tplc="E0FA6F34">
      <w:start w:val="1"/>
      <w:numFmt w:val="bullet"/>
      <w:lvlText w:val=""/>
      <w:lvlJc w:val="left"/>
      <w:pPr>
        <w:tabs>
          <w:tab w:val="num" w:pos="4680"/>
        </w:tabs>
        <w:ind w:left="4680" w:hanging="360"/>
      </w:pPr>
      <w:rPr>
        <w:rFonts w:ascii="Wingdings" w:hAnsi="Wingdings" w:hint="default"/>
      </w:rPr>
    </w:lvl>
    <w:lvl w:ilvl="6" w:tplc="AB428FAE">
      <w:start w:val="1"/>
      <w:numFmt w:val="bullet"/>
      <w:lvlText w:val=""/>
      <w:lvlJc w:val="left"/>
      <w:pPr>
        <w:tabs>
          <w:tab w:val="num" w:pos="5400"/>
        </w:tabs>
        <w:ind w:left="5400" w:hanging="360"/>
      </w:pPr>
      <w:rPr>
        <w:rFonts w:ascii="Symbol" w:hAnsi="Symbol" w:hint="default"/>
      </w:rPr>
    </w:lvl>
    <w:lvl w:ilvl="7" w:tplc="9FCE3EDC">
      <w:start w:val="1"/>
      <w:numFmt w:val="bullet"/>
      <w:lvlText w:val="o"/>
      <w:lvlJc w:val="left"/>
      <w:pPr>
        <w:tabs>
          <w:tab w:val="num" w:pos="6120"/>
        </w:tabs>
        <w:ind w:left="6120" w:hanging="360"/>
      </w:pPr>
      <w:rPr>
        <w:rFonts w:ascii="Courier New" w:hAnsi="Courier New" w:hint="default"/>
      </w:rPr>
    </w:lvl>
    <w:lvl w:ilvl="8" w:tplc="DA2AF5E8">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B3730B9"/>
    <w:multiLevelType w:val="hybridMultilevel"/>
    <w:tmpl w:val="4E7EACC2"/>
    <w:lvl w:ilvl="0" w:tplc="50542CBA">
      <w:start w:val="1"/>
      <w:numFmt w:val="bullet"/>
      <w:pStyle w:val="BSbullet12"/>
      <w:lvlText w:val=""/>
      <w:lvlJc w:val="left"/>
      <w:pPr>
        <w:tabs>
          <w:tab w:val="num" w:pos="360"/>
        </w:tabs>
        <w:ind w:left="357" w:hanging="357"/>
      </w:pPr>
      <w:rPr>
        <w:rFonts w:ascii="Symbol" w:hAnsi="Symbol" w:hint="default"/>
        <w:sz w:val="24"/>
      </w:rPr>
    </w:lvl>
    <w:lvl w:ilvl="1" w:tplc="5F84CE34">
      <w:start w:val="1"/>
      <w:numFmt w:val="bullet"/>
      <w:lvlText w:val="o"/>
      <w:lvlJc w:val="left"/>
      <w:pPr>
        <w:tabs>
          <w:tab w:val="num" w:pos="1800"/>
        </w:tabs>
        <w:ind w:left="1800" w:hanging="360"/>
      </w:pPr>
      <w:rPr>
        <w:rFonts w:ascii="Courier New" w:hAnsi="Courier New" w:hint="default"/>
      </w:rPr>
    </w:lvl>
    <w:lvl w:ilvl="2" w:tplc="31E6A9C4">
      <w:start w:val="1"/>
      <w:numFmt w:val="bullet"/>
      <w:lvlText w:val=""/>
      <w:lvlJc w:val="left"/>
      <w:pPr>
        <w:tabs>
          <w:tab w:val="num" w:pos="2520"/>
        </w:tabs>
        <w:ind w:left="2520" w:hanging="360"/>
      </w:pPr>
      <w:rPr>
        <w:rFonts w:ascii="Wingdings" w:hAnsi="Wingdings" w:hint="default"/>
      </w:rPr>
    </w:lvl>
    <w:lvl w:ilvl="3" w:tplc="339416CC">
      <w:start w:val="1"/>
      <w:numFmt w:val="bullet"/>
      <w:lvlText w:val=""/>
      <w:lvlJc w:val="left"/>
      <w:pPr>
        <w:tabs>
          <w:tab w:val="num" w:pos="3240"/>
        </w:tabs>
        <w:ind w:left="3240" w:hanging="360"/>
      </w:pPr>
      <w:rPr>
        <w:rFonts w:ascii="Symbol" w:hAnsi="Symbol" w:hint="default"/>
      </w:rPr>
    </w:lvl>
    <w:lvl w:ilvl="4" w:tplc="113C7FDA">
      <w:start w:val="1"/>
      <w:numFmt w:val="bullet"/>
      <w:lvlText w:val="o"/>
      <w:lvlJc w:val="left"/>
      <w:pPr>
        <w:tabs>
          <w:tab w:val="num" w:pos="3960"/>
        </w:tabs>
        <w:ind w:left="3960" w:hanging="360"/>
      </w:pPr>
      <w:rPr>
        <w:rFonts w:ascii="Courier New" w:hAnsi="Courier New" w:hint="default"/>
      </w:rPr>
    </w:lvl>
    <w:lvl w:ilvl="5" w:tplc="2F24E824">
      <w:start w:val="1"/>
      <w:numFmt w:val="bullet"/>
      <w:lvlText w:val=""/>
      <w:lvlJc w:val="left"/>
      <w:pPr>
        <w:tabs>
          <w:tab w:val="num" w:pos="4680"/>
        </w:tabs>
        <w:ind w:left="4680" w:hanging="360"/>
      </w:pPr>
      <w:rPr>
        <w:rFonts w:ascii="Wingdings" w:hAnsi="Wingdings" w:hint="default"/>
      </w:rPr>
    </w:lvl>
    <w:lvl w:ilvl="6" w:tplc="35B264C4">
      <w:start w:val="1"/>
      <w:numFmt w:val="bullet"/>
      <w:lvlText w:val=""/>
      <w:lvlJc w:val="left"/>
      <w:pPr>
        <w:tabs>
          <w:tab w:val="num" w:pos="5400"/>
        </w:tabs>
        <w:ind w:left="5400" w:hanging="360"/>
      </w:pPr>
      <w:rPr>
        <w:rFonts w:ascii="Symbol" w:hAnsi="Symbol" w:hint="default"/>
      </w:rPr>
    </w:lvl>
    <w:lvl w:ilvl="7" w:tplc="3ADC662A">
      <w:start w:val="1"/>
      <w:numFmt w:val="bullet"/>
      <w:lvlText w:val="o"/>
      <w:lvlJc w:val="left"/>
      <w:pPr>
        <w:tabs>
          <w:tab w:val="num" w:pos="6120"/>
        </w:tabs>
        <w:ind w:left="6120" w:hanging="360"/>
      </w:pPr>
      <w:rPr>
        <w:rFonts w:ascii="Courier New" w:hAnsi="Courier New" w:hint="default"/>
      </w:rPr>
    </w:lvl>
    <w:lvl w:ilvl="8" w:tplc="C6309476">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0"/>
  </w:num>
  <w:num w:numId="3">
    <w:abstractNumId w:val="6"/>
  </w:num>
  <w:num w:numId="4">
    <w:abstractNumId w:val="12"/>
  </w:num>
  <w:num w:numId="5">
    <w:abstractNumId w:val="19"/>
  </w:num>
  <w:num w:numId="6">
    <w:abstractNumId w:val="2"/>
  </w:num>
  <w:num w:numId="7">
    <w:abstractNumId w:val="10"/>
  </w:num>
  <w:num w:numId="8">
    <w:abstractNumId w:val="11"/>
  </w:num>
  <w:num w:numId="9">
    <w:abstractNumId w:val="3"/>
  </w:num>
  <w:num w:numId="10">
    <w:abstractNumId w:val="15"/>
  </w:num>
  <w:num w:numId="11">
    <w:abstractNumId w:val="18"/>
  </w:num>
  <w:num w:numId="12">
    <w:abstractNumId w:val="20"/>
  </w:num>
  <w:num w:numId="13">
    <w:abstractNumId w:val="21"/>
  </w:num>
  <w:num w:numId="14">
    <w:abstractNumId w:val="16"/>
  </w:num>
  <w:num w:numId="15">
    <w:abstractNumId w:val="13"/>
  </w:num>
  <w:num w:numId="16">
    <w:abstractNumId w:val="8"/>
  </w:num>
  <w:num w:numId="17">
    <w:abstractNumId w:val="4"/>
  </w:num>
  <w:num w:numId="18">
    <w:abstractNumId w:val="7"/>
  </w:num>
  <w:num w:numId="19">
    <w:abstractNumId w:val="17"/>
  </w:num>
  <w:num w:numId="20">
    <w:abstractNumId w:val="1"/>
    <w:lvlOverride w:ilvl="0">
      <w:lvl w:ilvl="0">
        <w:start w:val="1"/>
        <w:numFmt w:val="bullet"/>
        <w:lvlText w:val=""/>
        <w:legacy w:legacy="1" w:legacySpace="120" w:legacyIndent="360"/>
        <w:lvlJc w:val="left"/>
        <w:pPr>
          <w:ind w:left="360" w:hanging="360"/>
        </w:pPr>
        <w:rPr>
          <w:rFonts w:ascii="Symbol" w:hAnsi="Symbol" w:hint="default"/>
        </w:rPr>
      </w:lvl>
    </w:lvlOverride>
  </w:num>
  <w:num w:numId="21">
    <w:abstractNumId w:val="14"/>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52F"/>
    <w:rsid w:val="00022875"/>
    <w:rsid w:val="00027349"/>
    <w:rsid w:val="00032495"/>
    <w:rsid w:val="0007069E"/>
    <w:rsid w:val="000727F0"/>
    <w:rsid w:val="00081CA7"/>
    <w:rsid w:val="000B501C"/>
    <w:rsid w:val="000C7CCC"/>
    <w:rsid w:val="000C7DCE"/>
    <w:rsid w:val="0010402F"/>
    <w:rsid w:val="0011029D"/>
    <w:rsid w:val="0011737E"/>
    <w:rsid w:val="001174F1"/>
    <w:rsid w:val="00131FC7"/>
    <w:rsid w:val="001335A1"/>
    <w:rsid w:val="001342D8"/>
    <w:rsid w:val="00141C66"/>
    <w:rsid w:val="00167729"/>
    <w:rsid w:val="00173BA0"/>
    <w:rsid w:val="00181800"/>
    <w:rsid w:val="00182554"/>
    <w:rsid w:val="00182B9E"/>
    <w:rsid w:val="00187647"/>
    <w:rsid w:val="00194A9A"/>
    <w:rsid w:val="001C5D5D"/>
    <w:rsid w:val="001D2448"/>
    <w:rsid w:val="001D3F44"/>
    <w:rsid w:val="001D4053"/>
    <w:rsid w:val="001D6B31"/>
    <w:rsid w:val="001E02DB"/>
    <w:rsid w:val="001F0CA5"/>
    <w:rsid w:val="001F6DD2"/>
    <w:rsid w:val="001F722E"/>
    <w:rsid w:val="0020688F"/>
    <w:rsid w:val="0021759B"/>
    <w:rsid w:val="00232271"/>
    <w:rsid w:val="002674B0"/>
    <w:rsid w:val="00273754"/>
    <w:rsid w:val="00277D60"/>
    <w:rsid w:val="00292041"/>
    <w:rsid w:val="002925FF"/>
    <w:rsid w:val="00295135"/>
    <w:rsid w:val="002B255C"/>
    <w:rsid w:val="002C1F2B"/>
    <w:rsid w:val="00314CCE"/>
    <w:rsid w:val="00332C6E"/>
    <w:rsid w:val="003332C9"/>
    <w:rsid w:val="00346700"/>
    <w:rsid w:val="00351DA5"/>
    <w:rsid w:val="00354305"/>
    <w:rsid w:val="00357B85"/>
    <w:rsid w:val="00380E55"/>
    <w:rsid w:val="00387087"/>
    <w:rsid w:val="00391227"/>
    <w:rsid w:val="003D4618"/>
    <w:rsid w:val="003E2ABC"/>
    <w:rsid w:val="00414BDF"/>
    <w:rsid w:val="00420A2A"/>
    <w:rsid w:val="004214F4"/>
    <w:rsid w:val="00425F65"/>
    <w:rsid w:val="004335A9"/>
    <w:rsid w:val="00436141"/>
    <w:rsid w:val="0045532E"/>
    <w:rsid w:val="00463FC9"/>
    <w:rsid w:val="00470BBC"/>
    <w:rsid w:val="00471C05"/>
    <w:rsid w:val="00494761"/>
    <w:rsid w:val="004B4825"/>
    <w:rsid w:val="004B7803"/>
    <w:rsid w:val="004C1C0A"/>
    <w:rsid w:val="004C4A40"/>
    <w:rsid w:val="004D6315"/>
    <w:rsid w:val="004E365C"/>
    <w:rsid w:val="004E3F60"/>
    <w:rsid w:val="005005B6"/>
    <w:rsid w:val="00500A87"/>
    <w:rsid w:val="00507609"/>
    <w:rsid w:val="00516178"/>
    <w:rsid w:val="00533049"/>
    <w:rsid w:val="00553FFB"/>
    <w:rsid w:val="00554769"/>
    <w:rsid w:val="005C5202"/>
    <w:rsid w:val="005D1588"/>
    <w:rsid w:val="005D70F1"/>
    <w:rsid w:val="005E225B"/>
    <w:rsid w:val="005F47E9"/>
    <w:rsid w:val="00617A22"/>
    <w:rsid w:val="00631133"/>
    <w:rsid w:val="00694763"/>
    <w:rsid w:val="006E64AA"/>
    <w:rsid w:val="006F055D"/>
    <w:rsid w:val="00706DC3"/>
    <w:rsid w:val="0070786F"/>
    <w:rsid w:val="007345AA"/>
    <w:rsid w:val="007760A8"/>
    <w:rsid w:val="00777264"/>
    <w:rsid w:val="007A41C3"/>
    <w:rsid w:val="007A5AFB"/>
    <w:rsid w:val="007C292F"/>
    <w:rsid w:val="007C6C47"/>
    <w:rsid w:val="007E7FAC"/>
    <w:rsid w:val="00810563"/>
    <w:rsid w:val="008132C3"/>
    <w:rsid w:val="0082663A"/>
    <w:rsid w:val="00834D0C"/>
    <w:rsid w:val="0083777D"/>
    <w:rsid w:val="008612F9"/>
    <w:rsid w:val="00866C94"/>
    <w:rsid w:val="008806B7"/>
    <w:rsid w:val="00894C30"/>
    <w:rsid w:val="008B4761"/>
    <w:rsid w:val="008D1F6A"/>
    <w:rsid w:val="008E35C0"/>
    <w:rsid w:val="008E41C4"/>
    <w:rsid w:val="008E4ADD"/>
    <w:rsid w:val="00905557"/>
    <w:rsid w:val="009065BE"/>
    <w:rsid w:val="00912BE7"/>
    <w:rsid w:val="00921D63"/>
    <w:rsid w:val="00932AC3"/>
    <w:rsid w:val="00933DBB"/>
    <w:rsid w:val="009474A8"/>
    <w:rsid w:val="00960F70"/>
    <w:rsid w:val="00973892"/>
    <w:rsid w:val="00975E8C"/>
    <w:rsid w:val="009B3651"/>
    <w:rsid w:val="009D1C76"/>
    <w:rsid w:val="009D4FB2"/>
    <w:rsid w:val="00A059B6"/>
    <w:rsid w:val="00A249E0"/>
    <w:rsid w:val="00A40244"/>
    <w:rsid w:val="00A51EB2"/>
    <w:rsid w:val="00A5756E"/>
    <w:rsid w:val="00A67FBD"/>
    <w:rsid w:val="00A71FA1"/>
    <w:rsid w:val="00A95182"/>
    <w:rsid w:val="00A97EFF"/>
    <w:rsid w:val="00AA0D34"/>
    <w:rsid w:val="00AC5036"/>
    <w:rsid w:val="00AE306C"/>
    <w:rsid w:val="00AF7B73"/>
    <w:rsid w:val="00B15DB5"/>
    <w:rsid w:val="00B363DB"/>
    <w:rsid w:val="00B54842"/>
    <w:rsid w:val="00B77D25"/>
    <w:rsid w:val="00B80CC8"/>
    <w:rsid w:val="00BD1711"/>
    <w:rsid w:val="00BE696D"/>
    <w:rsid w:val="00BF3A43"/>
    <w:rsid w:val="00C0518F"/>
    <w:rsid w:val="00C153E4"/>
    <w:rsid w:val="00C27C72"/>
    <w:rsid w:val="00C4252F"/>
    <w:rsid w:val="00C63241"/>
    <w:rsid w:val="00C75EB2"/>
    <w:rsid w:val="00C8072F"/>
    <w:rsid w:val="00CB008E"/>
    <w:rsid w:val="00CE6E67"/>
    <w:rsid w:val="00CF78C9"/>
    <w:rsid w:val="00D069A6"/>
    <w:rsid w:val="00D11697"/>
    <w:rsid w:val="00D22C92"/>
    <w:rsid w:val="00D263FF"/>
    <w:rsid w:val="00D31892"/>
    <w:rsid w:val="00D31CF1"/>
    <w:rsid w:val="00D412A8"/>
    <w:rsid w:val="00D548C5"/>
    <w:rsid w:val="00D84AA5"/>
    <w:rsid w:val="00DB35F0"/>
    <w:rsid w:val="00DC76FF"/>
    <w:rsid w:val="00DD4299"/>
    <w:rsid w:val="00E168F8"/>
    <w:rsid w:val="00E308E9"/>
    <w:rsid w:val="00E33978"/>
    <w:rsid w:val="00E64877"/>
    <w:rsid w:val="00E662F6"/>
    <w:rsid w:val="00E71D15"/>
    <w:rsid w:val="00E76B71"/>
    <w:rsid w:val="00E82135"/>
    <w:rsid w:val="00E84E43"/>
    <w:rsid w:val="00EA6DA8"/>
    <w:rsid w:val="00EB005C"/>
    <w:rsid w:val="00EB1BB3"/>
    <w:rsid w:val="00ED1468"/>
    <w:rsid w:val="00EE38B4"/>
    <w:rsid w:val="00EE5B12"/>
    <w:rsid w:val="00EE7267"/>
    <w:rsid w:val="00EF525D"/>
    <w:rsid w:val="00F01379"/>
    <w:rsid w:val="00F17AA1"/>
    <w:rsid w:val="00F21C68"/>
    <w:rsid w:val="00F324BE"/>
    <w:rsid w:val="00F33099"/>
    <w:rsid w:val="00F33551"/>
    <w:rsid w:val="00F37A64"/>
    <w:rsid w:val="00F62170"/>
    <w:rsid w:val="00F62748"/>
    <w:rsid w:val="00F6376E"/>
    <w:rsid w:val="00F65911"/>
    <w:rsid w:val="00F7173B"/>
    <w:rsid w:val="00F763AE"/>
    <w:rsid w:val="00F93906"/>
    <w:rsid w:val="00F9612A"/>
    <w:rsid w:val="00FB1B81"/>
    <w:rsid w:val="00FB5CA2"/>
    <w:rsid w:val="00FC169E"/>
    <w:rsid w:val="00FC5F4A"/>
    <w:rsid w:val="00FD388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3E0DA9"/>
  <w14:defaultImageDpi w14:val="0"/>
  <w15:docId w15:val="{A143CEAF-B2E3-48E5-BA49-B1B357FA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7609"/>
    <w:rPr>
      <w:sz w:val="24"/>
      <w:lang w:eastAsia="en-US"/>
    </w:rPr>
  </w:style>
  <w:style w:type="paragraph" w:styleId="Heading1">
    <w:name w:val="heading 1"/>
    <w:basedOn w:val="Normal"/>
    <w:next w:val="Normal"/>
    <w:link w:val="Heading1Char"/>
    <w:uiPriority w:val="9"/>
    <w:qFormat/>
    <w:rsid w:val="00507609"/>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507609"/>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507609"/>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507609"/>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paragraph" w:styleId="Title">
    <w:name w:val="Title"/>
    <w:basedOn w:val="Normal"/>
    <w:link w:val="TitleChar"/>
    <w:uiPriority w:val="10"/>
    <w:qFormat/>
    <w:rsid w:val="00507609"/>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styleId="Footer">
    <w:name w:val="footer"/>
    <w:basedOn w:val="Normal"/>
    <w:link w:val="FooterChar"/>
    <w:uiPriority w:val="99"/>
    <w:rsid w:val="00507609"/>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rPr>
      <w:sz w:val="24"/>
      <w:lang w:eastAsia="en-US"/>
    </w:rPr>
  </w:style>
  <w:style w:type="paragraph" w:customStyle="1" w:styleId="Billname">
    <w:name w:val="Billname"/>
    <w:basedOn w:val="Normal"/>
    <w:rsid w:val="00507609"/>
    <w:pPr>
      <w:tabs>
        <w:tab w:val="left" w:pos="2400"/>
        <w:tab w:val="left" w:pos="2880"/>
      </w:tabs>
      <w:spacing w:before="1220" w:after="100"/>
    </w:pPr>
    <w:rPr>
      <w:rFonts w:ascii="Arial" w:hAnsi="Arial"/>
      <w:b/>
      <w:sz w:val="40"/>
    </w:rPr>
  </w:style>
  <w:style w:type="paragraph" w:customStyle="1" w:styleId="Amain">
    <w:name w:val="A main"/>
    <w:basedOn w:val="Normal"/>
    <w:rsid w:val="00507609"/>
    <w:pPr>
      <w:tabs>
        <w:tab w:val="right" w:pos="500"/>
        <w:tab w:val="left" w:pos="700"/>
      </w:tabs>
      <w:spacing w:before="80" w:after="60"/>
      <w:ind w:left="700" w:hanging="700"/>
      <w:jc w:val="both"/>
      <w:outlineLvl w:val="5"/>
    </w:pPr>
  </w:style>
  <w:style w:type="paragraph" w:customStyle="1" w:styleId="N-line3">
    <w:name w:val="N-line3"/>
    <w:basedOn w:val="Normal"/>
    <w:next w:val="Normal"/>
    <w:rsid w:val="00507609"/>
    <w:pPr>
      <w:pBdr>
        <w:bottom w:val="single" w:sz="12" w:space="1" w:color="auto"/>
      </w:pBdr>
      <w:jc w:val="both"/>
    </w:pPr>
  </w:style>
  <w:style w:type="paragraph" w:customStyle="1" w:styleId="madeunder">
    <w:name w:val="made under"/>
    <w:basedOn w:val="Normal"/>
    <w:rsid w:val="00507609"/>
    <w:pPr>
      <w:spacing w:before="180" w:after="60"/>
      <w:jc w:val="both"/>
    </w:pPr>
  </w:style>
  <w:style w:type="paragraph" w:customStyle="1" w:styleId="CoverActName">
    <w:name w:val="CoverActName"/>
    <w:basedOn w:val="Normal"/>
    <w:rsid w:val="00507609"/>
    <w:pPr>
      <w:tabs>
        <w:tab w:val="left" w:pos="2600"/>
      </w:tabs>
      <w:spacing w:before="200" w:after="60"/>
      <w:jc w:val="both"/>
    </w:pPr>
    <w:rPr>
      <w:rFonts w:ascii="Arial" w:hAnsi="Arial"/>
      <w:b/>
    </w:rPr>
  </w:style>
  <w:style w:type="paragraph" w:customStyle="1" w:styleId="06Copyright">
    <w:name w:val="06Copyright"/>
    <w:basedOn w:val="Normal"/>
    <w:rsid w:val="00507609"/>
    <w:pPr>
      <w:tabs>
        <w:tab w:val="left" w:pos="2880"/>
      </w:tabs>
    </w:pPr>
  </w:style>
  <w:style w:type="paragraph" w:customStyle="1" w:styleId="Apara">
    <w:name w:val="A para"/>
    <w:basedOn w:val="Normal"/>
    <w:rsid w:val="00507609"/>
    <w:pPr>
      <w:numPr>
        <w:ilvl w:val="6"/>
        <w:numId w:val="9"/>
      </w:numPr>
      <w:spacing w:before="80" w:after="60"/>
      <w:jc w:val="both"/>
      <w:outlineLvl w:val="6"/>
    </w:pPr>
  </w:style>
  <w:style w:type="paragraph" w:customStyle="1" w:styleId="Asubpara">
    <w:name w:val="A subpara"/>
    <w:basedOn w:val="Normal"/>
    <w:rsid w:val="00507609"/>
    <w:pPr>
      <w:numPr>
        <w:ilvl w:val="7"/>
        <w:numId w:val="9"/>
      </w:numPr>
      <w:spacing w:before="80" w:after="60"/>
      <w:jc w:val="both"/>
      <w:outlineLvl w:val="7"/>
    </w:pPr>
  </w:style>
  <w:style w:type="paragraph" w:customStyle="1" w:styleId="Asubsubpara">
    <w:name w:val="A subsubpara"/>
    <w:basedOn w:val="Normal"/>
    <w:rsid w:val="00507609"/>
    <w:pPr>
      <w:numPr>
        <w:ilvl w:val="8"/>
        <w:numId w:val="9"/>
      </w:numPr>
      <w:spacing w:before="80" w:after="60"/>
      <w:jc w:val="both"/>
      <w:outlineLvl w:val="8"/>
    </w:pPr>
  </w:style>
  <w:style w:type="paragraph" w:customStyle="1" w:styleId="AH5Sec">
    <w:name w:val="A H5 Sec"/>
    <w:basedOn w:val="Normal"/>
    <w:next w:val="Amain"/>
    <w:rsid w:val="00507609"/>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507609"/>
    <w:pPr>
      <w:tabs>
        <w:tab w:val="left" w:pos="2880"/>
        <w:tab w:val="center" w:pos="4153"/>
        <w:tab w:val="right" w:pos="8306"/>
      </w:tabs>
    </w:pPr>
  </w:style>
  <w:style w:type="character" w:customStyle="1" w:styleId="HeaderChar">
    <w:name w:val="Header Char"/>
    <w:basedOn w:val="DefaultParagraphFont"/>
    <w:link w:val="Header"/>
    <w:uiPriority w:val="99"/>
    <w:semiHidden/>
    <w:rPr>
      <w:sz w:val="24"/>
      <w:lang w:eastAsia="en-US"/>
    </w:rPr>
  </w:style>
  <w:style w:type="paragraph" w:customStyle="1" w:styleId="ref">
    <w:name w:val="ref"/>
    <w:basedOn w:val="Normal"/>
    <w:next w:val="Normal"/>
    <w:rsid w:val="00507609"/>
    <w:pPr>
      <w:spacing w:after="60"/>
      <w:jc w:val="both"/>
    </w:pPr>
    <w:rPr>
      <w:sz w:val="18"/>
    </w:rPr>
  </w:style>
  <w:style w:type="character" w:customStyle="1" w:styleId="CharDivText">
    <w:name w:val="CharDivText"/>
    <w:basedOn w:val="DefaultParagraphFont"/>
    <w:rsid w:val="00507609"/>
    <w:rPr>
      <w:rFonts w:cs="Times New Roman"/>
    </w:rPr>
  </w:style>
  <w:style w:type="paragraph" w:customStyle="1" w:styleId="CoverInForce">
    <w:name w:val="CoverInForce"/>
    <w:basedOn w:val="Normal"/>
    <w:rsid w:val="00507609"/>
    <w:pPr>
      <w:tabs>
        <w:tab w:val="left" w:pos="2600"/>
      </w:tabs>
      <w:spacing w:before="200" w:after="60"/>
      <w:jc w:val="both"/>
    </w:pPr>
    <w:rPr>
      <w:rFonts w:ascii="Arial" w:hAnsi="Arial"/>
    </w:rPr>
  </w:style>
  <w:style w:type="paragraph" w:customStyle="1" w:styleId="AFHdg">
    <w:name w:val="AFHdg"/>
    <w:basedOn w:val="Normal"/>
    <w:rsid w:val="00507609"/>
    <w:pPr>
      <w:tabs>
        <w:tab w:val="left" w:pos="2600"/>
      </w:tabs>
      <w:spacing w:before="80" w:after="60"/>
      <w:jc w:val="both"/>
    </w:pPr>
    <w:rPr>
      <w:rFonts w:ascii="Arial" w:hAnsi="Arial"/>
      <w:b/>
      <w:sz w:val="32"/>
    </w:rPr>
  </w:style>
  <w:style w:type="paragraph" w:customStyle="1" w:styleId="ApprFormHd">
    <w:name w:val="ApprFormHd"/>
    <w:basedOn w:val="Normal"/>
    <w:rsid w:val="00507609"/>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sid w:val="00507609"/>
    <w:rPr>
      <w:rFonts w:cs="Times New Roman"/>
    </w:rPr>
  </w:style>
  <w:style w:type="paragraph" w:customStyle="1" w:styleId="Aparabullet">
    <w:name w:val="A para bullet"/>
    <w:basedOn w:val="Normal"/>
    <w:rsid w:val="00507609"/>
    <w:pPr>
      <w:numPr>
        <w:numId w:val="4"/>
      </w:numPr>
    </w:pPr>
  </w:style>
  <w:style w:type="paragraph" w:styleId="TOC1">
    <w:name w:val="toc 1"/>
    <w:basedOn w:val="Normal"/>
    <w:next w:val="Normal"/>
    <w:autoRedefine/>
    <w:uiPriority w:val="39"/>
    <w:semiHidden/>
    <w:rsid w:val="00507609"/>
  </w:style>
  <w:style w:type="paragraph" w:styleId="TOC2">
    <w:name w:val="toc 2"/>
    <w:basedOn w:val="Normal"/>
    <w:next w:val="Normal"/>
    <w:autoRedefine/>
    <w:uiPriority w:val="39"/>
    <w:semiHidden/>
    <w:rsid w:val="00507609"/>
    <w:pPr>
      <w:ind w:left="240"/>
    </w:pPr>
  </w:style>
  <w:style w:type="paragraph" w:styleId="TOC3">
    <w:name w:val="toc 3"/>
    <w:basedOn w:val="Normal"/>
    <w:next w:val="Normal"/>
    <w:autoRedefine/>
    <w:uiPriority w:val="39"/>
    <w:semiHidden/>
    <w:rsid w:val="00507609"/>
    <w:pPr>
      <w:ind w:left="480"/>
    </w:pPr>
  </w:style>
  <w:style w:type="paragraph" w:styleId="TOC4">
    <w:name w:val="toc 4"/>
    <w:basedOn w:val="Normal"/>
    <w:next w:val="Normal"/>
    <w:autoRedefine/>
    <w:uiPriority w:val="39"/>
    <w:semiHidden/>
    <w:rsid w:val="00507609"/>
    <w:pPr>
      <w:ind w:left="720"/>
    </w:pPr>
  </w:style>
  <w:style w:type="paragraph" w:styleId="TOC5">
    <w:name w:val="toc 5"/>
    <w:basedOn w:val="Normal"/>
    <w:next w:val="Normal"/>
    <w:autoRedefine/>
    <w:uiPriority w:val="39"/>
    <w:semiHidden/>
    <w:rsid w:val="00507609"/>
    <w:pPr>
      <w:ind w:left="960"/>
    </w:pPr>
  </w:style>
  <w:style w:type="paragraph" w:styleId="TOC6">
    <w:name w:val="toc 6"/>
    <w:basedOn w:val="Normal"/>
    <w:next w:val="Normal"/>
    <w:autoRedefine/>
    <w:uiPriority w:val="39"/>
    <w:semiHidden/>
    <w:rsid w:val="00507609"/>
    <w:pPr>
      <w:ind w:left="1200"/>
    </w:pPr>
  </w:style>
  <w:style w:type="paragraph" w:styleId="TOC7">
    <w:name w:val="toc 7"/>
    <w:basedOn w:val="Normal"/>
    <w:next w:val="Normal"/>
    <w:autoRedefine/>
    <w:uiPriority w:val="39"/>
    <w:semiHidden/>
    <w:rsid w:val="00507609"/>
    <w:pPr>
      <w:ind w:left="1440"/>
    </w:pPr>
  </w:style>
  <w:style w:type="paragraph" w:styleId="TOC8">
    <w:name w:val="toc 8"/>
    <w:basedOn w:val="Normal"/>
    <w:next w:val="Normal"/>
    <w:autoRedefine/>
    <w:uiPriority w:val="39"/>
    <w:semiHidden/>
    <w:rsid w:val="00507609"/>
    <w:pPr>
      <w:ind w:left="1680"/>
    </w:pPr>
  </w:style>
  <w:style w:type="paragraph" w:styleId="TOC9">
    <w:name w:val="toc 9"/>
    <w:basedOn w:val="Normal"/>
    <w:next w:val="Normal"/>
    <w:autoRedefine/>
    <w:uiPriority w:val="39"/>
    <w:semiHidden/>
    <w:rsid w:val="00507609"/>
    <w:pPr>
      <w:ind w:left="1920"/>
    </w:pPr>
  </w:style>
  <w:style w:type="character" w:styleId="Hyperlink">
    <w:name w:val="Hyperlink"/>
    <w:basedOn w:val="DefaultParagraphFont"/>
    <w:uiPriority w:val="99"/>
    <w:rsid w:val="00507609"/>
    <w:rPr>
      <w:rFonts w:cs="Times New Roman"/>
      <w:color w:val="0000FF"/>
      <w:u w:val="single"/>
    </w:rPr>
  </w:style>
  <w:style w:type="paragraph" w:styleId="BodyTextIndent">
    <w:name w:val="Body Text Indent"/>
    <w:basedOn w:val="Normal"/>
    <w:link w:val="BodyTextIndentChar"/>
    <w:uiPriority w:val="99"/>
    <w:rsid w:val="00507609"/>
    <w:pPr>
      <w:spacing w:before="120" w:after="60"/>
      <w:ind w:left="709"/>
    </w:pPr>
  </w:style>
  <w:style w:type="character" w:customStyle="1" w:styleId="BodyTextIndentChar">
    <w:name w:val="Body Text Indent Char"/>
    <w:basedOn w:val="DefaultParagraphFont"/>
    <w:link w:val="BodyTextIndent"/>
    <w:uiPriority w:val="99"/>
    <w:semiHidden/>
    <w:rPr>
      <w:sz w:val="24"/>
      <w:lang w:eastAsia="en-US"/>
    </w:rPr>
  </w:style>
  <w:style w:type="paragraph" w:customStyle="1" w:styleId="Minister">
    <w:name w:val="Minister"/>
    <w:basedOn w:val="Normal"/>
    <w:rsid w:val="00507609"/>
    <w:pPr>
      <w:spacing w:before="880" w:after="60"/>
      <w:jc w:val="right"/>
    </w:pPr>
    <w:rPr>
      <w:caps/>
      <w:szCs w:val="24"/>
    </w:rPr>
  </w:style>
  <w:style w:type="paragraph" w:customStyle="1" w:styleId="DateLine">
    <w:name w:val="DateLine"/>
    <w:basedOn w:val="Normal"/>
    <w:rsid w:val="00507609"/>
    <w:pPr>
      <w:tabs>
        <w:tab w:val="left" w:pos="4320"/>
      </w:tabs>
      <w:spacing w:before="80" w:after="60"/>
      <w:jc w:val="both"/>
    </w:pPr>
    <w:rPr>
      <w:szCs w:val="24"/>
    </w:rPr>
  </w:style>
  <w:style w:type="paragraph" w:customStyle="1" w:styleId="MinisterWord">
    <w:name w:val="MinisterWord"/>
    <w:basedOn w:val="Normal"/>
    <w:rsid w:val="00507609"/>
    <w:pPr>
      <w:tabs>
        <w:tab w:val="left" w:pos="2880"/>
      </w:tabs>
      <w:jc w:val="right"/>
    </w:pPr>
    <w:rPr>
      <w:szCs w:val="24"/>
    </w:rPr>
  </w:style>
  <w:style w:type="character" w:styleId="FollowedHyperlink">
    <w:name w:val="FollowedHyperlink"/>
    <w:basedOn w:val="DefaultParagraphFont"/>
    <w:uiPriority w:val="99"/>
    <w:rsid w:val="00507609"/>
    <w:rPr>
      <w:rFonts w:cs="Times New Roman"/>
      <w:color w:val="800080"/>
      <w:u w:val="single"/>
    </w:rPr>
  </w:style>
  <w:style w:type="character" w:styleId="FootnoteReference">
    <w:name w:val="footnote reference"/>
    <w:basedOn w:val="DefaultParagraphFont"/>
    <w:uiPriority w:val="99"/>
    <w:semiHidden/>
    <w:rsid w:val="00507609"/>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507609"/>
    <w:pPr>
      <w:spacing w:before="80" w:after="60"/>
      <w:jc w:val="both"/>
    </w:pPr>
    <w:rPr>
      <w:szCs w:val="24"/>
    </w:rPr>
  </w:style>
  <w:style w:type="character" w:customStyle="1" w:styleId="FootnoteTextChar">
    <w:name w:val="Footnote Text Char"/>
    <w:basedOn w:val="DefaultParagraphFont"/>
    <w:link w:val="FootnoteText"/>
    <w:uiPriority w:val="99"/>
    <w:semiHidden/>
    <w:rPr>
      <w:lang w:eastAsia="en-US"/>
    </w:rPr>
  </w:style>
  <w:style w:type="paragraph" w:customStyle="1" w:styleId="ShadedSchClause">
    <w:name w:val="Shaded Sch Clause"/>
    <w:basedOn w:val="Normal"/>
    <w:next w:val="Normal"/>
    <w:rsid w:val="00507609"/>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507609"/>
    <w:rPr>
      <w:rFonts w:cs="Times New Roman"/>
    </w:rPr>
  </w:style>
  <w:style w:type="paragraph" w:styleId="ListParagraph">
    <w:name w:val="List Paragraph"/>
    <w:basedOn w:val="Normal"/>
    <w:uiPriority w:val="34"/>
    <w:qFormat/>
    <w:rsid w:val="00C0518F"/>
    <w:pPr>
      <w:ind w:left="720"/>
    </w:pPr>
    <w:rPr>
      <w:rFonts w:ascii="Calibri" w:hAnsi="Calibri" w:cs="Calibri"/>
      <w:sz w:val="22"/>
      <w:szCs w:val="22"/>
      <w:lang w:eastAsia="en-AU"/>
    </w:rPr>
  </w:style>
  <w:style w:type="paragraph" w:customStyle="1" w:styleId="BSbullet10">
    <w:name w:val="BS_bullet 1_0"/>
    <w:basedOn w:val="Normal"/>
    <w:link w:val="BSbullet1Char0"/>
    <w:qFormat/>
    <w:rsid w:val="00C0518F"/>
    <w:pPr>
      <w:numPr>
        <w:numId w:val="12"/>
      </w:numPr>
      <w:spacing w:before="200" w:after="120"/>
    </w:pPr>
    <w:rPr>
      <w:rFonts w:ascii="Calibri" w:hAnsi="Calibri"/>
      <w:szCs w:val="24"/>
    </w:rPr>
  </w:style>
  <w:style w:type="character" w:customStyle="1" w:styleId="BSbullet1Char0">
    <w:name w:val="BS_bullet 1 Char_0"/>
    <w:basedOn w:val="DefaultParagraphFont"/>
    <w:link w:val="BSbullet10"/>
    <w:locked/>
    <w:rsid w:val="00C0518F"/>
    <w:rPr>
      <w:rFonts w:ascii="Calibri" w:hAnsi="Calibri" w:cs="Times New Roman"/>
      <w:sz w:val="24"/>
      <w:szCs w:val="24"/>
      <w:lang w:val="x-none" w:eastAsia="en-US"/>
    </w:rPr>
  </w:style>
  <w:style w:type="paragraph" w:customStyle="1" w:styleId="BSbullet12">
    <w:name w:val="BS_bullet 1_2"/>
    <w:basedOn w:val="Normal"/>
    <w:link w:val="BSbullet1Char2"/>
    <w:qFormat/>
    <w:rsid w:val="00C0518F"/>
    <w:pPr>
      <w:numPr>
        <w:numId w:val="13"/>
      </w:numPr>
      <w:tabs>
        <w:tab w:val="clear" w:pos="360"/>
      </w:tabs>
      <w:spacing w:before="200" w:after="120"/>
      <w:jc w:val="both"/>
    </w:pPr>
    <w:rPr>
      <w:rFonts w:ascii="Calibri" w:hAnsi="Calibri"/>
      <w:szCs w:val="24"/>
    </w:rPr>
  </w:style>
  <w:style w:type="character" w:customStyle="1" w:styleId="BSbullet1Char2">
    <w:name w:val="BS_bullet 1 Char_2"/>
    <w:basedOn w:val="DefaultParagraphFont"/>
    <w:link w:val="BSbullet12"/>
    <w:locked/>
    <w:rsid w:val="00C0518F"/>
    <w:rPr>
      <w:rFonts w:ascii="Calibri" w:hAnsi="Calibri" w:cs="Times New Roman"/>
      <w:sz w:val="24"/>
      <w:szCs w:val="24"/>
      <w:lang w:val="x-none" w:eastAsia="en-US"/>
    </w:rPr>
  </w:style>
  <w:style w:type="paragraph" w:styleId="BodyText2">
    <w:name w:val="Body Text 2"/>
    <w:basedOn w:val="Normal"/>
    <w:link w:val="BodyText2Char"/>
    <w:uiPriority w:val="99"/>
    <w:semiHidden/>
    <w:unhideWhenUsed/>
    <w:rsid w:val="004D6315"/>
    <w:pPr>
      <w:spacing w:after="120" w:line="480" w:lineRule="auto"/>
    </w:pPr>
  </w:style>
  <w:style w:type="character" w:customStyle="1" w:styleId="BodyText2Char">
    <w:name w:val="Body Text 2 Char"/>
    <w:basedOn w:val="DefaultParagraphFont"/>
    <w:link w:val="BodyText2"/>
    <w:uiPriority w:val="99"/>
    <w:semiHidden/>
    <w:locked/>
    <w:rsid w:val="004D6315"/>
    <w:rPr>
      <w:rFonts w:cs="Times New Roman"/>
      <w:sz w:val="24"/>
      <w:lang w:val="x-none" w:eastAsia="en-US"/>
    </w:rPr>
  </w:style>
  <w:style w:type="paragraph" w:styleId="BodyText3">
    <w:name w:val="Body Text 3"/>
    <w:basedOn w:val="Normal"/>
    <w:link w:val="BodyText3Char"/>
    <w:uiPriority w:val="99"/>
    <w:semiHidden/>
    <w:unhideWhenUsed/>
    <w:rsid w:val="004D6315"/>
    <w:pPr>
      <w:spacing w:after="120"/>
    </w:pPr>
    <w:rPr>
      <w:sz w:val="16"/>
      <w:szCs w:val="16"/>
    </w:rPr>
  </w:style>
  <w:style w:type="character" w:customStyle="1" w:styleId="BodyText3Char">
    <w:name w:val="Body Text 3 Char"/>
    <w:basedOn w:val="DefaultParagraphFont"/>
    <w:link w:val="BodyText3"/>
    <w:uiPriority w:val="99"/>
    <w:semiHidden/>
    <w:locked/>
    <w:rsid w:val="004D6315"/>
    <w:rPr>
      <w:rFonts w:cs="Times New Roman"/>
      <w:sz w:val="16"/>
      <w:szCs w:val="16"/>
      <w:lang w:val="x-none" w:eastAsia="en-US"/>
    </w:rPr>
  </w:style>
  <w:style w:type="paragraph" w:styleId="BalloonText">
    <w:name w:val="Balloon Text"/>
    <w:basedOn w:val="Normal"/>
    <w:link w:val="BalloonTextChar"/>
    <w:uiPriority w:val="99"/>
    <w:semiHidden/>
    <w:unhideWhenUsed/>
    <w:rsid w:val="0010402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0402F"/>
    <w:rPr>
      <w:rFonts w:ascii="Segoe UI" w:hAnsi="Segoe UI" w:cs="Segoe UI"/>
      <w:sz w:val="18"/>
      <w:szCs w:val="18"/>
      <w:lang w:val="x-none" w:eastAsia="en-US"/>
    </w:rPr>
  </w:style>
  <w:style w:type="character" w:styleId="CommentReference">
    <w:name w:val="annotation reference"/>
    <w:basedOn w:val="DefaultParagraphFont"/>
    <w:semiHidden/>
    <w:unhideWhenUsed/>
    <w:rsid w:val="00921D63"/>
    <w:rPr>
      <w:sz w:val="16"/>
      <w:szCs w:val="16"/>
    </w:rPr>
  </w:style>
  <w:style w:type="paragraph" w:styleId="CommentText">
    <w:name w:val="annotation text"/>
    <w:basedOn w:val="Normal"/>
    <w:link w:val="CommentTextChar"/>
    <w:semiHidden/>
    <w:unhideWhenUsed/>
    <w:rsid w:val="00921D63"/>
    <w:rPr>
      <w:sz w:val="20"/>
    </w:rPr>
  </w:style>
  <w:style w:type="character" w:customStyle="1" w:styleId="CommentTextChar">
    <w:name w:val="Comment Text Char"/>
    <w:basedOn w:val="DefaultParagraphFont"/>
    <w:link w:val="CommentText"/>
    <w:semiHidden/>
    <w:rsid w:val="00921D63"/>
    <w:rPr>
      <w:lang w:eastAsia="en-US"/>
    </w:rPr>
  </w:style>
  <w:style w:type="paragraph" w:styleId="CommentSubject">
    <w:name w:val="annotation subject"/>
    <w:basedOn w:val="CommentText"/>
    <w:next w:val="CommentText"/>
    <w:link w:val="CommentSubjectChar"/>
    <w:semiHidden/>
    <w:unhideWhenUsed/>
    <w:rsid w:val="00921D63"/>
    <w:rPr>
      <w:b/>
      <w:bCs/>
    </w:rPr>
  </w:style>
  <w:style w:type="character" w:customStyle="1" w:styleId="CommentSubjectChar">
    <w:name w:val="Comment Subject Char"/>
    <w:basedOn w:val="CommentTextChar"/>
    <w:link w:val="CommentSubject"/>
    <w:semiHidden/>
    <w:rsid w:val="00921D63"/>
    <w:rPr>
      <w:b/>
      <w:bCs/>
      <w:lang w:eastAsia="en-US"/>
    </w:rPr>
  </w:style>
  <w:style w:type="paragraph" w:customStyle="1" w:styleId="Recommentations">
    <w:name w:val="Recommentations"/>
    <w:basedOn w:val="Normal"/>
    <w:link w:val="RecommentationsChar"/>
    <w:qFormat/>
    <w:rsid w:val="00631133"/>
    <w:pPr>
      <w:numPr>
        <w:numId w:val="18"/>
      </w:numPr>
      <w:spacing w:after="120"/>
    </w:pPr>
    <w:rPr>
      <w:rFonts w:ascii="Calibri" w:hAnsi="Calibri"/>
    </w:rPr>
  </w:style>
  <w:style w:type="character" w:customStyle="1" w:styleId="RecommentationsChar">
    <w:name w:val="Recommentations Char"/>
    <w:link w:val="Recommentations"/>
    <w:rsid w:val="00631133"/>
    <w:rPr>
      <w:rFonts w:ascii="Calibri" w:hAnsi="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155F0-56DC-497F-BEDA-45749FBE6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3629</Characters>
  <Application>Microsoft Office Word</Application>
  <DocSecurity>0</DocSecurity>
  <Lines>73</Lines>
  <Paragraphs>19</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2</cp:keywords>
  <dc:description/>
  <cp:lastModifiedBy>Moxon, KarenL</cp:lastModifiedBy>
  <cp:revision>4</cp:revision>
  <cp:lastPrinted>2019-10-25T01:05:00Z</cp:lastPrinted>
  <dcterms:created xsi:type="dcterms:W3CDTF">2021-10-19T23:57:00Z</dcterms:created>
  <dcterms:modified xsi:type="dcterms:W3CDTF">2021-10-19T23:57:00Z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1399728</vt:lpwstr>
  </property>
  <property fmtid="{D5CDD505-2E9C-101B-9397-08002B2CF9AE}" pid="4" name="JMSREQUIREDCHECKIN">
    <vt:lpwstr/>
  </property>
</Properties>
</file>