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1300" w14:textId="77777777" w:rsidR="00B96899" w:rsidRDefault="00312A58" w:rsidP="00B24CB6">
      <w:pPr>
        <w:pStyle w:val="ACTheader"/>
      </w:pPr>
      <w:r>
        <w:t>Australian Capital Territory</w:t>
      </w:r>
    </w:p>
    <w:p w14:paraId="491DB573" w14:textId="0EE9AA88" w:rsidR="00312A58" w:rsidRPr="00326668" w:rsidRDefault="00372278" w:rsidP="00B24CB6">
      <w:pPr>
        <w:pStyle w:val="InstrumentTitle"/>
        <w:spacing w:before="700" w:after="100"/>
      </w:pPr>
      <w:r>
        <w:t>Nature Conservation</w:t>
      </w:r>
      <w:r w:rsidR="009F1D39">
        <w:t xml:space="preserve"> (Fees) Determination 20</w:t>
      </w:r>
      <w:r w:rsidR="009A65A9">
        <w:t>2</w:t>
      </w:r>
      <w:r w:rsidR="00490C8E">
        <w:t>1</w:t>
      </w:r>
      <w:r w:rsidR="0039776F">
        <w:t xml:space="preserve"> </w:t>
      </w:r>
      <w:r w:rsidR="00756A27">
        <w:t>(No</w:t>
      </w:r>
      <w:r w:rsidR="00EA2F97">
        <w:t xml:space="preserve"> </w:t>
      </w:r>
      <w:r w:rsidR="00D446F0">
        <w:t>3</w:t>
      </w:r>
      <w:r w:rsidR="00756A27">
        <w:t>)</w:t>
      </w:r>
    </w:p>
    <w:p w14:paraId="13C6DD70" w14:textId="050D2833" w:rsidR="00326668" w:rsidRPr="00326668" w:rsidRDefault="00A71E5F" w:rsidP="00743FDB">
      <w:pPr>
        <w:pStyle w:val="NIorDInumber"/>
        <w:spacing w:before="340" w:after="0"/>
      </w:pPr>
      <w:r w:rsidRPr="009F1D39">
        <w:t xml:space="preserve">Disallowable </w:t>
      </w:r>
      <w:r w:rsidR="00B24CB6">
        <w:t>i</w:t>
      </w:r>
      <w:r w:rsidR="000410C7" w:rsidRPr="009F1D39">
        <w:t xml:space="preserve">nstrument </w:t>
      </w:r>
      <w:r w:rsidR="00B061A0" w:rsidRPr="009F1D39">
        <w:t>DI20</w:t>
      </w:r>
      <w:r w:rsidR="009A65A9">
        <w:t>2</w:t>
      </w:r>
      <w:r w:rsidR="00490C8E">
        <w:t>1</w:t>
      </w:r>
      <w:r w:rsidR="00EA2F97">
        <w:t>-</w:t>
      </w:r>
      <w:r w:rsidR="001079C7">
        <w:t>254</w:t>
      </w:r>
    </w:p>
    <w:p w14:paraId="4F29D14D" w14:textId="77777777" w:rsidR="00312A58" w:rsidRPr="00326668" w:rsidRDefault="00312A58" w:rsidP="00743FDB">
      <w:pPr>
        <w:pStyle w:val="madeunderthe"/>
        <w:spacing w:before="300" w:after="0"/>
      </w:pPr>
      <w:r w:rsidRPr="00326668">
        <w:t>made under</w:t>
      </w:r>
      <w:r w:rsidR="00326668" w:rsidRPr="00326668">
        <w:t xml:space="preserve"> the</w:t>
      </w:r>
    </w:p>
    <w:p w14:paraId="124F58FB" w14:textId="77777777" w:rsidR="00312A58" w:rsidRPr="009F1D39" w:rsidRDefault="00372278" w:rsidP="00743FDB">
      <w:pPr>
        <w:pStyle w:val="Actsourceofpower"/>
        <w:spacing w:before="320" w:after="0"/>
        <w:rPr>
          <w:i/>
        </w:rPr>
      </w:pPr>
      <w:r w:rsidRPr="00B24CB6">
        <w:t xml:space="preserve">Nature Conservation Act </w:t>
      </w:r>
      <w:r w:rsidR="00B24CB6" w:rsidRPr="00B24CB6">
        <w:t>2014</w:t>
      </w:r>
      <w:r w:rsidR="009F1D39" w:rsidRPr="009F1D39">
        <w:rPr>
          <w:i/>
        </w:rPr>
        <w:t xml:space="preserve">, </w:t>
      </w:r>
      <w:r w:rsidR="009F1D39" w:rsidRPr="00BE15D0">
        <w:t xml:space="preserve">s </w:t>
      </w:r>
      <w:r w:rsidR="00800E66">
        <w:t>368</w:t>
      </w:r>
      <w:r w:rsidR="009F1D39" w:rsidRPr="00BE15D0">
        <w:t xml:space="preserve"> </w:t>
      </w:r>
      <w:r w:rsidR="00800E66">
        <w:t>(</w:t>
      </w:r>
      <w:r w:rsidR="009F1D39" w:rsidRPr="00BE15D0">
        <w:t>Determination of fees</w:t>
      </w:r>
      <w:r w:rsidR="00B24CB6">
        <w:t xml:space="preserve"> etc</w:t>
      </w:r>
      <w:r w:rsidR="00800E66">
        <w:t>)</w:t>
      </w:r>
    </w:p>
    <w:p w14:paraId="09155F24" w14:textId="77777777" w:rsidR="00C420E0" w:rsidRPr="00B24CB6" w:rsidRDefault="00C420E0" w:rsidP="00743FDB">
      <w:pPr>
        <w:pStyle w:val="Heading2"/>
        <w:spacing w:before="360"/>
        <w:rPr>
          <w:rFonts w:ascii="Arial" w:hAnsi="Arial" w:cs="Arial"/>
          <w:i w:val="0"/>
        </w:rPr>
      </w:pPr>
      <w:r w:rsidRPr="00B24CB6">
        <w:rPr>
          <w:rFonts w:ascii="Arial" w:hAnsi="Arial" w:cs="Arial"/>
          <w:i w:val="0"/>
        </w:rPr>
        <w:t>EXPLANATORY STATEMENT</w:t>
      </w:r>
    </w:p>
    <w:p w14:paraId="13EFA646" w14:textId="77777777" w:rsidR="00C420E0" w:rsidRPr="00C420E0" w:rsidRDefault="00C420E0" w:rsidP="00C420E0">
      <w:pPr>
        <w:rPr>
          <w:rFonts w:cs="Times New Roman"/>
        </w:rPr>
      </w:pPr>
    </w:p>
    <w:p w14:paraId="6BCA75C3" w14:textId="77777777" w:rsidR="00326668" w:rsidRDefault="00326668" w:rsidP="00326668">
      <w:pPr>
        <w:pBdr>
          <w:top w:val="single" w:sz="12" w:space="1" w:color="auto"/>
        </w:pBdr>
      </w:pPr>
    </w:p>
    <w:p w14:paraId="5114ABBB" w14:textId="77777777" w:rsidR="00372278" w:rsidRDefault="00BE170B" w:rsidP="00BE170B">
      <w:pPr>
        <w:autoSpaceDE w:val="0"/>
        <w:autoSpaceDN w:val="0"/>
        <w:adjustRightInd w:val="0"/>
        <w:rPr>
          <w:rFonts w:cs="Times New Roman"/>
        </w:rPr>
      </w:pPr>
      <w:r>
        <w:rPr>
          <w:rFonts w:cs="Times New Roman"/>
          <w:color w:val="auto"/>
          <w:lang w:eastAsia="en-AU"/>
        </w:rPr>
        <w:t xml:space="preserve">Section 368 of the </w:t>
      </w:r>
      <w:r>
        <w:rPr>
          <w:rFonts w:cs="Times New Roman"/>
          <w:i/>
          <w:iCs/>
          <w:color w:val="auto"/>
          <w:lang w:eastAsia="en-AU"/>
        </w:rPr>
        <w:t>Nature Conservation Act 2014</w:t>
      </w:r>
      <w:r>
        <w:rPr>
          <w:rFonts w:cs="Times New Roman"/>
          <w:color w:val="auto"/>
          <w:lang w:eastAsia="en-AU"/>
        </w:rPr>
        <w:t xml:space="preserve"> </w:t>
      </w:r>
      <w:r w:rsidR="00800E66">
        <w:rPr>
          <w:rFonts w:cs="Times New Roman"/>
          <w:color w:val="auto"/>
          <w:lang w:eastAsia="en-AU"/>
        </w:rPr>
        <w:t xml:space="preserve">(the </w:t>
      </w:r>
      <w:r w:rsidR="00800E66" w:rsidRPr="00B24CB6">
        <w:rPr>
          <w:rFonts w:cs="Times New Roman"/>
          <w:b/>
          <w:i/>
          <w:color w:val="auto"/>
          <w:lang w:eastAsia="en-AU"/>
        </w:rPr>
        <w:t>Act</w:t>
      </w:r>
      <w:r w:rsidR="00800E66">
        <w:rPr>
          <w:rFonts w:cs="Times New Roman"/>
          <w:color w:val="auto"/>
          <w:lang w:eastAsia="en-AU"/>
        </w:rPr>
        <w:t xml:space="preserve">) </w:t>
      </w:r>
      <w:r>
        <w:rPr>
          <w:rFonts w:cs="Times New Roman"/>
          <w:color w:val="auto"/>
          <w:lang w:eastAsia="en-AU"/>
        </w:rPr>
        <w:t>permits the Minister to determine fees for the purposes of the Act.</w:t>
      </w:r>
    </w:p>
    <w:p w14:paraId="210D025F" w14:textId="77777777" w:rsidR="00BB3DBA" w:rsidRDefault="00BB3DBA" w:rsidP="00372278">
      <w:pPr>
        <w:rPr>
          <w:rFonts w:cs="Times New Roman"/>
        </w:rPr>
      </w:pPr>
    </w:p>
    <w:p w14:paraId="5976BFD2" w14:textId="44FA257A" w:rsidR="00D00A98" w:rsidRDefault="00D00A98" w:rsidP="00BB3DBA">
      <w:pPr>
        <w:pStyle w:val="Header"/>
        <w:tabs>
          <w:tab w:val="clear" w:pos="4153"/>
          <w:tab w:val="clear" w:pos="8306"/>
        </w:tabs>
      </w:pPr>
      <w:r>
        <w:t>The instrument waives fees for holders of an annual pass for entry to Tidbinbilla Nature Reserve that expires in 202</w:t>
      </w:r>
      <w:r>
        <w:rPr>
          <w:lang w:val="en-AU"/>
        </w:rPr>
        <w:t>1</w:t>
      </w:r>
      <w:r>
        <w:t xml:space="preserve"> for a period of </w:t>
      </w:r>
      <w:r w:rsidR="00D446F0">
        <w:rPr>
          <w:lang w:val="en-AU"/>
        </w:rPr>
        <w:t>3</w:t>
      </w:r>
      <w:r>
        <w:t xml:space="preserve"> months following the expiry of their pass. This is to account for the period when the reserve was closed during the </w:t>
      </w:r>
      <w:r>
        <w:rPr>
          <w:lang w:val="en-AU"/>
        </w:rPr>
        <w:t>COVID-19 lockdown period</w:t>
      </w:r>
      <w:r>
        <w:t xml:space="preserve"> when annual pass holders could not access the reserve.</w:t>
      </w:r>
    </w:p>
    <w:p w14:paraId="7BAFE0F6" w14:textId="0D480DE1" w:rsidR="00D00A98" w:rsidRDefault="00D00A98" w:rsidP="00BB3DBA">
      <w:pPr>
        <w:pStyle w:val="Header"/>
        <w:tabs>
          <w:tab w:val="clear" w:pos="4153"/>
          <w:tab w:val="clear" w:pos="8306"/>
        </w:tabs>
      </w:pPr>
    </w:p>
    <w:p w14:paraId="20491EE5" w14:textId="7849810A" w:rsidR="00D446F0" w:rsidRDefault="00D446F0" w:rsidP="00D446F0">
      <w:pPr>
        <w:pStyle w:val="Header"/>
        <w:tabs>
          <w:tab w:val="clear" w:pos="4153"/>
          <w:tab w:val="clear" w:pos="8306"/>
        </w:tabs>
      </w:pPr>
      <w:r w:rsidRPr="003A0727">
        <w:t>The instrument also gives certain officials within the Environment, Planning and Sustainable Development Directorate the power to waive fees under the Act if they reasonably believe it is in the public interest to do so. This fee waiver power could be used, for example, to waive fees otherwise payable by a volunteer group which is undertaking park care activities in a nature reserve.</w:t>
      </w:r>
    </w:p>
    <w:p w14:paraId="36E850FF" w14:textId="77777777" w:rsidR="00D446F0" w:rsidRPr="00D446F0" w:rsidRDefault="00D446F0" w:rsidP="00D446F0">
      <w:pPr>
        <w:pStyle w:val="Header"/>
        <w:tabs>
          <w:tab w:val="clear" w:pos="4153"/>
          <w:tab w:val="clear" w:pos="8306"/>
        </w:tabs>
      </w:pPr>
    </w:p>
    <w:p w14:paraId="6F37B533" w14:textId="5FF88219" w:rsidR="00800E66" w:rsidRPr="008659C6" w:rsidRDefault="00BB3DBA" w:rsidP="00BB3DBA">
      <w:pPr>
        <w:pStyle w:val="Header"/>
        <w:tabs>
          <w:tab w:val="clear" w:pos="4153"/>
          <w:tab w:val="clear" w:pos="8306"/>
        </w:tabs>
      </w:pPr>
      <w:r>
        <w:t xml:space="preserve">The </w:t>
      </w:r>
      <w:r w:rsidR="00800E66">
        <w:t xml:space="preserve">instrument commences </w:t>
      </w:r>
      <w:r>
        <w:t xml:space="preserve">on </w:t>
      </w:r>
      <w:r w:rsidR="008659C6">
        <w:rPr>
          <w:lang w:val="en-AU"/>
        </w:rPr>
        <w:t xml:space="preserve">the day after its notification and </w:t>
      </w:r>
      <w:r w:rsidR="00800E66">
        <w:t xml:space="preserve">revokes </w:t>
      </w:r>
      <w:r w:rsidR="00B24CB6" w:rsidRPr="00BD7065">
        <w:rPr>
          <w:lang w:val="en-AU"/>
        </w:rPr>
        <w:t xml:space="preserve">the </w:t>
      </w:r>
      <w:r w:rsidR="0023632D" w:rsidRPr="00BD7065">
        <w:rPr>
          <w:i/>
          <w:color w:val="auto"/>
        </w:rPr>
        <w:t>Nature Conser</w:t>
      </w:r>
      <w:r w:rsidR="00F60C03" w:rsidRPr="00BD7065">
        <w:rPr>
          <w:i/>
          <w:color w:val="auto"/>
        </w:rPr>
        <w:t>vation (Fees) Determination 20</w:t>
      </w:r>
      <w:r w:rsidR="009A65A9">
        <w:rPr>
          <w:i/>
          <w:color w:val="auto"/>
          <w:lang w:val="en-AU"/>
        </w:rPr>
        <w:t>2</w:t>
      </w:r>
      <w:r w:rsidR="00FA4750">
        <w:rPr>
          <w:i/>
          <w:color w:val="auto"/>
          <w:lang w:val="en-AU"/>
        </w:rPr>
        <w:t>1</w:t>
      </w:r>
      <w:r w:rsidR="00BD7065" w:rsidRPr="00BD7065">
        <w:rPr>
          <w:i/>
          <w:color w:val="auto"/>
          <w:lang w:val="en-AU"/>
        </w:rPr>
        <w:t xml:space="preserve"> (No </w:t>
      </w:r>
      <w:r w:rsidR="00D00A98">
        <w:rPr>
          <w:i/>
          <w:color w:val="auto"/>
          <w:lang w:val="en-AU"/>
        </w:rPr>
        <w:t>2</w:t>
      </w:r>
      <w:r w:rsidR="00BD7065" w:rsidRPr="00BD7065">
        <w:rPr>
          <w:i/>
          <w:color w:val="auto"/>
          <w:lang w:val="en-AU"/>
        </w:rPr>
        <w:t>)</w:t>
      </w:r>
      <w:r w:rsidR="0023632D" w:rsidRPr="00BD7065">
        <w:rPr>
          <w:i/>
          <w:color w:val="auto"/>
        </w:rPr>
        <w:t xml:space="preserve"> </w:t>
      </w:r>
      <w:r w:rsidR="0023632D" w:rsidRPr="00BD7065">
        <w:rPr>
          <w:color w:val="auto"/>
        </w:rPr>
        <w:t>(</w:t>
      </w:r>
      <w:r w:rsidR="0023632D" w:rsidRPr="007439F0">
        <w:rPr>
          <w:color w:val="auto"/>
        </w:rPr>
        <w:t>DI20</w:t>
      </w:r>
      <w:r w:rsidR="009A65A9" w:rsidRPr="007439F0">
        <w:rPr>
          <w:color w:val="auto"/>
          <w:lang w:val="en-AU"/>
        </w:rPr>
        <w:t>2</w:t>
      </w:r>
      <w:r w:rsidR="00FA4750">
        <w:rPr>
          <w:color w:val="auto"/>
          <w:lang w:val="en-AU"/>
        </w:rPr>
        <w:t>1</w:t>
      </w:r>
      <w:r w:rsidR="00F60C03" w:rsidRPr="00FA4750">
        <w:rPr>
          <w:color w:val="auto"/>
        </w:rPr>
        <w:noBreakHyphen/>
      </w:r>
      <w:r w:rsidR="00D00A98">
        <w:rPr>
          <w:color w:val="auto"/>
          <w:lang w:val="en-AU"/>
        </w:rPr>
        <w:t>79</w:t>
      </w:r>
      <w:r w:rsidR="0023632D" w:rsidRPr="00BD7065">
        <w:rPr>
          <w:color w:val="auto"/>
        </w:rPr>
        <w:t>)</w:t>
      </w:r>
      <w:r w:rsidR="00800E66" w:rsidRPr="00BD7065">
        <w:t>.</w:t>
      </w:r>
    </w:p>
    <w:p w14:paraId="472F61C2" w14:textId="77777777" w:rsidR="00800E66" w:rsidRPr="00800E66" w:rsidRDefault="00800E66" w:rsidP="00BB3DBA">
      <w:pPr>
        <w:pStyle w:val="Header"/>
        <w:tabs>
          <w:tab w:val="clear" w:pos="4153"/>
          <w:tab w:val="clear" w:pos="8306"/>
        </w:tabs>
      </w:pPr>
    </w:p>
    <w:p w14:paraId="7FC62F9B" w14:textId="21CC3442" w:rsidR="0078741B" w:rsidRDefault="00B24CB6" w:rsidP="0078741B">
      <w:pPr>
        <w:pStyle w:val="Header"/>
        <w:tabs>
          <w:tab w:val="clear" w:pos="4153"/>
          <w:tab w:val="clear" w:pos="8306"/>
        </w:tabs>
      </w:pPr>
      <w:r>
        <w:rPr>
          <w:lang w:val="en-AU"/>
        </w:rPr>
        <w:t>A</w:t>
      </w:r>
      <w:r w:rsidR="00BB3DBA">
        <w:t xml:space="preserve"> determination </w:t>
      </w:r>
      <w:r>
        <w:rPr>
          <w:lang w:val="en-AU"/>
        </w:rPr>
        <w:t xml:space="preserve">made </w:t>
      </w:r>
      <w:r w:rsidR="00BB3DBA">
        <w:t xml:space="preserve">under section </w:t>
      </w:r>
      <w:r w:rsidR="00800E66">
        <w:t xml:space="preserve">368 </w:t>
      </w:r>
      <w:r w:rsidR="00BB3DBA">
        <w:t xml:space="preserve">of the Act is a </w:t>
      </w:r>
      <w:r w:rsidR="0078741B">
        <w:t>d</w:t>
      </w:r>
      <w:r w:rsidR="00BB3DBA">
        <w:t xml:space="preserve">isallowable </w:t>
      </w:r>
      <w:r w:rsidR="0078741B">
        <w:t>i</w:t>
      </w:r>
      <w:r w:rsidR="00BB3DBA">
        <w:t>nstrument</w:t>
      </w:r>
      <w:r w:rsidR="0078741B">
        <w:t xml:space="preserve"> </w:t>
      </w:r>
      <w:r w:rsidR="0078741B" w:rsidRPr="008B4B31">
        <w:rPr>
          <w:lang w:eastAsia="en-AU"/>
        </w:rPr>
        <w:t xml:space="preserve">and must be presented to the Legislative Assembly within 6 sitting days after its notification pursuant to section 64 of the </w:t>
      </w:r>
      <w:r w:rsidR="0078741B" w:rsidRPr="008B4B31">
        <w:rPr>
          <w:i/>
          <w:iCs/>
          <w:lang w:eastAsia="en-AU"/>
        </w:rPr>
        <w:t>Legislation</w:t>
      </w:r>
      <w:r w:rsidR="0078741B">
        <w:rPr>
          <w:i/>
          <w:iCs/>
          <w:lang w:eastAsia="en-AU"/>
        </w:rPr>
        <w:t> </w:t>
      </w:r>
      <w:r w:rsidR="0078741B" w:rsidRPr="008B4B31">
        <w:rPr>
          <w:i/>
          <w:iCs/>
          <w:lang w:eastAsia="en-AU"/>
        </w:rPr>
        <w:t>Act 2001</w:t>
      </w:r>
      <w:r w:rsidR="0078741B" w:rsidRPr="008B4B31">
        <w:rPr>
          <w:lang w:eastAsia="en-AU"/>
        </w:rPr>
        <w:t>.</w:t>
      </w:r>
    </w:p>
    <w:p w14:paraId="711D4F3B" w14:textId="77777777" w:rsidR="0078741B" w:rsidRDefault="0078741B" w:rsidP="0078741B">
      <w:pPr>
        <w:pStyle w:val="Header"/>
        <w:tabs>
          <w:tab w:val="clear" w:pos="4153"/>
          <w:tab w:val="clear" w:pos="8306"/>
        </w:tabs>
      </w:pPr>
    </w:p>
    <w:p w14:paraId="0C758971" w14:textId="77777777" w:rsidR="0078741B" w:rsidRDefault="0078741B" w:rsidP="0078741B">
      <w:pPr>
        <w:autoSpaceDE w:val="0"/>
        <w:autoSpaceDN w:val="0"/>
        <w:adjustRightInd w:val="0"/>
        <w:rPr>
          <w:b/>
          <w:lang w:eastAsia="en-AU"/>
        </w:rPr>
      </w:pPr>
      <w:r w:rsidRPr="00E50E4F">
        <w:rPr>
          <w:b/>
          <w:lang w:eastAsia="en-AU"/>
        </w:rPr>
        <w:t>Regulatory Impact Statement</w:t>
      </w:r>
      <w:r>
        <w:rPr>
          <w:b/>
          <w:lang w:eastAsia="en-AU"/>
        </w:rPr>
        <w:t xml:space="preserve"> (RIS)</w:t>
      </w:r>
    </w:p>
    <w:p w14:paraId="14266309" w14:textId="77777777" w:rsidR="0078741B" w:rsidRDefault="0078741B" w:rsidP="0078741B">
      <w:pPr>
        <w:autoSpaceDE w:val="0"/>
        <w:autoSpaceDN w:val="0"/>
        <w:adjustRightInd w:val="0"/>
        <w:rPr>
          <w:lang w:eastAsia="en-AU"/>
        </w:rPr>
      </w:pPr>
      <w:r>
        <w:rPr>
          <w:lang w:eastAsia="en-AU"/>
        </w:rPr>
        <w:t>A RIS is not required for this fee determination due to s</w:t>
      </w:r>
      <w:r w:rsidR="00B24CB6">
        <w:rPr>
          <w:lang w:eastAsia="en-AU"/>
        </w:rPr>
        <w:t>ection</w:t>
      </w:r>
      <w:r>
        <w:rPr>
          <w:lang w:eastAsia="en-AU"/>
        </w:rPr>
        <w:t xml:space="preserve"> 36</w:t>
      </w:r>
      <w:r w:rsidR="00B24CB6">
        <w:rPr>
          <w:lang w:eastAsia="en-AU"/>
        </w:rPr>
        <w:t xml:space="preserve"> </w:t>
      </w:r>
      <w:r>
        <w:rPr>
          <w:lang w:eastAsia="en-AU"/>
        </w:rPr>
        <w:t>(1)</w:t>
      </w:r>
      <w:r w:rsidR="00B24CB6">
        <w:rPr>
          <w:lang w:eastAsia="en-AU"/>
        </w:rPr>
        <w:t xml:space="preserve"> </w:t>
      </w:r>
      <w:r>
        <w:rPr>
          <w:lang w:eastAsia="en-AU"/>
        </w:rPr>
        <w:t xml:space="preserve">(k) of the Legislation Act, which </w:t>
      </w:r>
      <w:r w:rsidR="00B24CB6">
        <w:rPr>
          <w:lang w:eastAsia="en-AU"/>
        </w:rPr>
        <w:t>provides</w:t>
      </w:r>
      <w:r>
        <w:rPr>
          <w:lang w:eastAsia="en-AU"/>
        </w:rPr>
        <w:t xml:space="preserve"> that a RIS need not be prepared for an amendment of a fee consistent with announced government policy. </w:t>
      </w:r>
    </w:p>
    <w:p w14:paraId="1FB1FF7A" w14:textId="77777777" w:rsidR="0078741B" w:rsidRDefault="0078741B" w:rsidP="0078741B">
      <w:pPr>
        <w:autoSpaceDE w:val="0"/>
        <w:autoSpaceDN w:val="0"/>
        <w:adjustRightInd w:val="0"/>
        <w:rPr>
          <w:lang w:eastAsia="en-AU"/>
        </w:rPr>
      </w:pPr>
    </w:p>
    <w:p w14:paraId="0AA2AF6F" w14:textId="3ABA0FC9" w:rsidR="0078741B" w:rsidRPr="00477EDE" w:rsidRDefault="0078741B" w:rsidP="00B24CB6">
      <w:pPr>
        <w:keepNext/>
        <w:autoSpaceDE w:val="0"/>
        <w:autoSpaceDN w:val="0"/>
        <w:adjustRightInd w:val="0"/>
        <w:rPr>
          <w:b/>
        </w:rPr>
      </w:pPr>
      <w:r w:rsidRPr="00EB3913">
        <w:rPr>
          <w:b/>
        </w:rPr>
        <w:t xml:space="preserve">Human </w:t>
      </w:r>
      <w:r w:rsidR="008B7AA0">
        <w:rPr>
          <w:b/>
        </w:rPr>
        <w:t>r</w:t>
      </w:r>
      <w:r w:rsidRPr="00EB3913">
        <w:rPr>
          <w:b/>
        </w:rPr>
        <w:t>ights</w:t>
      </w:r>
    </w:p>
    <w:p w14:paraId="1E30ED13" w14:textId="61EEB645" w:rsidR="00830554" w:rsidRDefault="008B7AA0" w:rsidP="0078741B">
      <w:pPr>
        <w:pStyle w:val="Header"/>
      </w:pPr>
      <w:proofErr w:type="spellStart"/>
      <w:r>
        <w:rPr>
          <w:lang w:val="en-AU"/>
        </w:rPr>
        <w:t>N</w:t>
      </w:r>
      <w:r w:rsidR="0078741B" w:rsidRPr="00EB3913">
        <w:t>o</w:t>
      </w:r>
      <w:proofErr w:type="spellEnd"/>
      <w:r w:rsidR="0078741B" w:rsidRPr="00EB3913">
        <w:t xml:space="preserve"> human rights are impacted</w:t>
      </w:r>
      <w:r>
        <w:rPr>
          <w:lang w:val="en-AU"/>
        </w:rPr>
        <w:t xml:space="preserve"> by this instrument</w:t>
      </w:r>
      <w:r w:rsidR="0078741B" w:rsidRPr="00EB3913">
        <w:t>.</w:t>
      </w:r>
    </w:p>
    <w:sectPr w:rsidR="00830554">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1DEA" w14:textId="77777777" w:rsidR="007B51FE" w:rsidRDefault="007B51FE">
      <w:r>
        <w:separator/>
      </w:r>
    </w:p>
  </w:endnote>
  <w:endnote w:type="continuationSeparator" w:id="0">
    <w:p w14:paraId="2220153B" w14:textId="77777777" w:rsidR="007B51FE" w:rsidRDefault="007B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1497" w14:textId="77777777" w:rsidR="00716788" w:rsidRDefault="00716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AEB3" w14:textId="2C42AED1" w:rsidR="00716788" w:rsidRPr="00716788" w:rsidRDefault="00716788" w:rsidP="00716788">
    <w:pPr>
      <w:pStyle w:val="Footer"/>
      <w:jc w:val="center"/>
      <w:rPr>
        <w:rFonts w:ascii="Arial" w:hAnsi="Arial" w:cs="Arial"/>
        <w:sz w:val="14"/>
      </w:rPr>
    </w:pPr>
    <w:r w:rsidRPr="0071678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F096" w14:textId="77777777" w:rsidR="00716788" w:rsidRDefault="00716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2D83" w14:textId="77777777" w:rsidR="007B51FE" w:rsidRDefault="007B51FE">
      <w:r>
        <w:separator/>
      </w:r>
    </w:p>
  </w:footnote>
  <w:footnote w:type="continuationSeparator" w:id="0">
    <w:p w14:paraId="2A61C9E0" w14:textId="77777777" w:rsidR="007B51FE" w:rsidRDefault="007B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7DCC" w14:textId="77777777" w:rsidR="00716788" w:rsidRDefault="00716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C384" w14:textId="77777777" w:rsidR="00716788" w:rsidRDefault="00716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E07C" w14:textId="77777777" w:rsidR="00716788" w:rsidRDefault="00716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F4A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6314E0"/>
    <w:multiLevelType w:val="hybridMultilevel"/>
    <w:tmpl w:val="3468F79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D404E"/>
    <w:multiLevelType w:val="hybridMultilevel"/>
    <w:tmpl w:val="19DC78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934C9C"/>
    <w:multiLevelType w:val="hybridMultilevel"/>
    <w:tmpl w:val="9FAC12EA"/>
    <w:lvl w:ilvl="0" w:tplc="04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9F64094"/>
    <w:multiLevelType w:val="hybridMultilevel"/>
    <w:tmpl w:val="75329A1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3"/>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8"/>
    <w:rsid w:val="000120E7"/>
    <w:rsid w:val="00037D14"/>
    <w:rsid w:val="000410C7"/>
    <w:rsid w:val="000425DA"/>
    <w:rsid w:val="00083C56"/>
    <w:rsid w:val="00087036"/>
    <w:rsid w:val="00094B70"/>
    <w:rsid w:val="000C70A6"/>
    <w:rsid w:val="000E07B2"/>
    <w:rsid w:val="00106060"/>
    <w:rsid w:val="001079C7"/>
    <w:rsid w:val="00134CCD"/>
    <w:rsid w:val="00142C48"/>
    <w:rsid w:val="00143395"/>
    <w:rsid w:val="00150568"/>
    <w:rsid w:val="00175B37"/>
    <w:rsid w:val="00182410"/>
    <w:rsid w:val="0018486D"/>
    <w:rsid w:val="00191F13"/>
    <w:rsid w:val="001A6CD6"/>
    <w:rsid w:val="001B23D3"/>
    <w:rsid w:val="001B2B2B"/>
    <w:rsid w:val="00210465"/>
    <w:rsid w:val="00212584"/>
    <w:rsid w:val="002168DD"/>
    <w:rsid w:val="0023632D"/>
    <w:rsid w:val="00260398"/>
    <w:rsid w:val="00266316"/>
    <w:rsid w:val="00285EA3"/>
    <w:rsid w:val="002946C0"/>
    <w:rsid w:val="002C1FFB"/>
    <w:rsid w:val="003119E2"/>
    <w:rsid w:val="00312A58"/>
    <w:rsid w:val="00326668"/>
    <w:rsid w:val="00332406"/>
    <w:rsid w:val="00343E65"/>
    <w:rsid w:val="003551BD"/>
    <w:rsid w:val="003564FC"/>
    <w:rsid w:val="003711D0"/>
    <w:rsid w:val="00372278"/>
    <w:rsid w:val="003729E4"/>
    <w:rsid w:val="00376281"/>
    <w:rsid w:val="00397609"/>
    <w:rsid w:val="0039776F"/>
    <w:rsid w:val="003A2A39"/>
    <w:rsid w:val="003B07CF"/>
    <w:rsid w:val="003C07C0"/>
    <w:rsid w:val="003C2FBA"/>
    <w:rsid w:val="003C616A"/>
    <w:rsid w:val="003D7304"/>
    <w:rsid w:val="00421593"/>
    <w:rsid w:val="0043194B"/>
    <w:rsid w:val="00445CF7"/>
    <w:rsid w:val="0046784A"/>
    <w:rsid w:val="0048401B"/>
    <w:rsid w:val="00490C8E"/>
    <w:rsid w:val="004A154F"/>
    <w:rsid w:val="004C6D2B"/>
    <w:rsid w:val="004F61C7"/>
    <w:rsid w:val="0050200A"/>
    <w:rsid w:val="00503223"/>
    <w:rsid w:val="00503649"/>
    <w:rsid w:val="00506BA2"/>
    <w:rsid w:val="00514623"/>
    <w:rsid w:val="0052737E"/>
    <w:rsid w:val="00533D43"/>
    <w:rsid w:val="00534CB2"/>
    <w:rsid w:val="00551E68"/>
    <w:rsid w:val="00552C4B"/>
    <w:rsid w:val="00556368"/>
    <w:rsid w:val="00556D32"/>
    <w:rsid w:val="00561E91"/>
    <w:rsid w:val="005A3918"/>
    <w:rsid w:val="005A4C28"/>
    <w:rsid w:val="005B6F4A"/>
    <w:rsid w:val="005D734A"/>
    <w:rsid w:val="00632235"/>
    <w:rsid w:val="00647376"/>
    <w:rsid w:val="00666D51"/>
    <w:rsid w:val="00675A12"/>
    <w:rsid w:val="006A13D4"/>
    <w:rsid w:val="006F23F1"/>
    <w:rsid w:val="00706FFE"/>
    <w:rsid w:val="0071198B"/>
    <w:rsid w:val="00716788"/>
    <w:rsid w:val="00721326"/>
    <w:rsid w:val="00726A4A"/>
    <w:rsid w:val="007439F0"/>
    <w:rsid w:val="00743FDB"/>
    <w:rsid w:val="00746B1B"/>
    <w:rsid w:val="00747E61"/>
    <w:rsid w:val="00756A27"/>
    <w:rsid w:val="0076410B"/>
    <w:rsid w:val="00783B55"/>
    <w:rsid w:val="00784338"/>
    <w:rsid w:val="00784709"/>
    <w:rsid w:val="0078741B"/>
    <w:rsid w:val="00790F5C"/>
    <w:rsid w:val="007B15A6"/>
    <w:rsid w:val="007B51FE"/>
    <w:rsid w:val="007B6D24"/>
    <w:rsid w:val="007C0441"/>
    <w:rsid w:val="007C74DB"/>
    <w:rsid w:val="007E0BEA"/>
    <w:rsid w:val="007E4BB3"/>
    <w:rsid w:val="00800E66"/>
    <w:rsid w:val="00802237"/>
    <w:rsid w:val="00811934"/>
    <w:rsid w:val="00815249"/>
    <w:rsid w:val="00822015"/>
    <w:rsid w:val="00830554"/>
    <w:rsid w:val="008544EB"/>
    <w:rsid w:val="008608B6"/>
    <w:rsid w:val="00864F79"/>
    <w:rsid w:val="008659C6"/>
    <w:rsid w:val="00866EB4"/>
    <w:rsid w:val="008752E7"/>
    <w:rsid w:val="008A4577"/>
    <w:rsid w:val="008B7AA0"/>
    <w:rsid w:val="008C1CC0"/>
    <w:rsid w:val="008F7049"/>
    <w:rsid w:val="00903555"/>
    <w:rsid w:val="00903D8B"/>
    <w:rsid w:val="009157AF"/>
    <w:rsid w:val="00925D19"/>
    <w:rsid w:val="009262B3"/>
    <w:rsid w:val="00934247"/>
    <w:rsid w:val="00950D1A"/>
    <w:rsid w:val="00951DFE"/>
    <w:rsid w:val="009556C2"/>
    <w:rsid w:val="00955F62"/>
    <w:rsid w:val="00956DCC"/>
    <w:rsid w:val="009835FB"/>
    <w:rsid w:val="009A65A9"/>
    <w:rsid w:val="009B78E4"/>
    <w:rsid w:val="009D4476"/>
    <w:rsid w:val="009E3085"/>
    <w:rsid w:val="009E3CDC"/>
    <w:rsid w:val="009F1D39"/>
    <w:rsid w:val="00A202A3"/>
    <w:rsid w:val="00A27286"/>
    <w:rsid w:val="00A62439"/>
    <w:rsid w:val="00A71E5F"/>
    <w:rsid w:val="00A75F32"/>
    <w:rsid w:val="00A859FA"/>
    <w:rsid w:val="00AD0A33"/>
    <w:rsid w:val="00AD5E60"/>
    <w:rsid w:val="00AF063C"/>
    <w:rsid w:val="00AF51AC"/>
    <w:rsid w:val="00B061A0"/>
    <w:rsid w:val="00B12E91"/>
    <w:rsid w:val="00B24CB6"/>
    <w:rsid w:val="00B47915"/>
    <w:rsid w:val="00B87591"/>
    <w:rsid w:val="00B96899"/>
    <w:rsid w:val="00BB3DBA"/>
    <w:rsid w:val="00BC06F2"/>
    <w:rsid w:val="00BD100D"/>
    <w:rsid w:val="00BD39AC"/>
    <w:rsid w:val="00BD7065"/>
    <w:rsid w:val="00BE15D0"/>
    <w:rsid w:val="00BE170B"/>
    <w:rsid w:val="00BE3342"/>
    <w:rsid w:val="00BE6784"/>
    <w:rsid w:val="00C10998"/>
    <w:rsid w:val="00C20DD6"/>
    <w:rsid w:val="00C420E0"/>
    <w:rsid w:val="00C45424"/>
    <w:rsid w:val="00C56BF7"/>
    <w:rsid w:val="00CB353A"/>
    <w:rsid w:val="00CC08F2"/>
    <w:rsid w:val="00CD0347"/>
    <w:rsid w:val="00CE25AE"/>
    <w:rsid w:val="00CF4790"/>
    <w:rsid w:val="00D00A98"/>
    <w:rsid w:val="00D00F53"/>
    <w:rsid w:val="00D25AE6"/>
    <w:rsid w:val="00D40592"/>
    <w:rsid w:val="00D43EE0"/>
    <w:rsid w:val="00D446F0"/>
    <w:rsid w:val="00D46ADF"/>
    <w:rsid w:val="00DC6872"/>
    <w:rsid w:val="00DC709E"/>
    <w:rsid w:val="00DD079B"/>
    <w:rsid w:val="00DD09E3"/>
    <w:rsid w:val="00DE686A"/>
    <w:rsid w:val="00E2713B"/>
    <w:rsid w:val="00E34406"/>
    <w:rsid w:val="00E34C88"/>
    <w:rsid w:val="00E4332E"/>
    <w:rsid w:val="00E57F40"/>
    <w:rsid w:val="00E72EEA"/>
    <w:rsid w:val="00EA2F97"/>
    <w:rsid w:val="00EC25D9"/>
    <w:rsid w:val="00EC3F82"/>
    <w:rsid w:val="00ED5AC6"/>
    <w:rsid w:val="00EE22FD"/>
    <w:rsid w:val="00EE542C"/>
    <w:rsid w:val="00EF79D8"/>
    <w:rsid w:val="00F24C0B"/>
    <w:rsid w:val="00F32ED8"/>
    <w:rsid w:val="00F36964"/>
    <w:rsid w:val="00F42400"/>
    <w:rsid w:val="00F60BB2"/>
    <w:rsid w:val="00F60C03"/>
    <w:rsid w:val="00F77BE8"/>
    <w:rsid w:val="00FA2742"/>
    <w:rsid w:val="00FA4750"/>
    <w:rsid w:val="00FA58E3"/>
    <w:rsid w:val="00FC0422"/>
    <w:rsid w:val="00FC4619"/>
    <w:rsid w:val="00FC65C4"/>
    <w:rsid w:val="00FD6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FA7E06"/>
  <w15:chartTrackingRefBased/>
  <w15:docId w15:val="{8A8610D1-1595-48A2-AD22-9C939A44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41"/>
    <w:rPr>
      <w:rFonts w:cs="Arial"/>
      <w:color w:val="000000"/>
      <w:sz w:val="24"/>
      <w:szCs w:val="24"/>
      <w:lang w:eastAsia="en-US"/>
    </w:rPr>
  </w:style>
  <w:style w:type="paragraph" w:styleId="Heading1">
    <w:name w:val="heading 1"/>
    <w:basedOn w:val="Normal"/>
    <w:next w:val="Normal"/>
    <w:link w:val="Heading1Char"/>
    <w:uiPriority w:val="9"/>
    <w:qFormat/>
    <w:rsid w:val="00FC4619"/>
    <w:pPr>
      <w:keepNext/>
      <w:spacing w:before="240" w:after="60"/>
      <w:outlineLvl w:val="0"/>
    </w:pPr>
    <w:rPr>
      <w:rFonts w:ascii="Cambria" w:hAnsi="Cambria" w:cs="Times New Roman"/>
      <w:b/>
      <w:bCs/>
      <w:kern w:val="32"/>
      <w:sz w:val="32"/>
      <w:szCs w:val="32"/>
      <w:lang w:val="x-none"/>
    </w:rPr>
  </w:style>
  <w:style w:type="paragraph" w:styleId="Heading2">
    <w:name w:val="heading 2"/>
    <w:basedOn w:val="Normal"/>
    <w:next w:val="Normal"/>
    <w:link w:val="Heading2Char"/>
    <w:uiPriority w:val="9"/>
    <w:qFormat/>
    <w:rsid w:val="00BD39AC"/>
    <w:pPr>
      <w:outlineLvl w:val="1"/>
    </w:pPr>
    <w:rPr>
      <w:rFonts w:ascii="Cambria" w:hAnsi="Cambria"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color w:val="000000"/>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color w:val="000000"/>
      <w:sz w:val="28"/>
      <w:szCs w:val="28"/>
      <w:lang w:val="x-none" w:eastAsia="en-US"/>
    </w:rPr>
  </w:style>
  <w:style w:type="paragraph" w:customStyle="1" w:styleId="InstrumentTitle">
    <w:name w:val="Instrument Title"/>
    <w:basedOn w:val="Normal"/>
    <w:next w:val="NIorDInumber"/>
    <w:uiPriority w:val="99"/>
    <w:rsid w:val="007C0441"/>
    <w:pPr>
      <w:spacing w:before="600" w:after="120"/>
    </w:pPr>
    <w:rPr>
      <w:rFonts w:ascii="Arial" w:hAnsi="Arial"/>
      <w:b/>
      <w:sz w:val="40"/>
      <w:szCs w:val="40"/>
    </w:rPr>
  </w:style>
  <w:style w:type="paragraph" w:customStyle="1" w:styleId="NIorDInumber">
    <w:name w:val="NI or DI number"/>
    <w:basedOn w:val="Normal"/>
    <w:next w:val="madeunderthe"/>
    <w:uiPriority w:val="99"/>
    <w:rsid w:val="007C0441"/>
    <w:pPr>
      <w:spacing w:before="240" w:after="60"/>
    </w:pPr>
    <w:rPr>
      <w:rFonts w:ascii="Arial" w:hAnsi="Arial"/>
      <w:b/>
    </w:rPr>
  </w:style>
  <w:style w:type="paragraph" w:customStyle="1" w:styleId="madeunderthe">
    <w:name w:val="made under the"/>
    <w:basedOn w:val="Normal"/>
    <w:next w:val="Actsourceofpower"/>
    <w:uiPriority w:val="99"/>
    <w:rsid w:val="00FC4619"/>
    <w:pPr>
      <w:spacing w:before="240" w:after="60"/>
    </w:pPr>
    <w:rPr>
      <w:rFonts w:cs="Times New Roman"/>
    </w:rPr>
  </w:style>
  <w:style w:type="paragraph" w:customStyle="1" w:styleId="Actsourceofpower">
    <w:name w:val="Act source of power"/>
    <w:basedOn w:val="Normal"/>
    <w:next w:val="Normal"/>
    <w:uiPriority w:val="99"/>
    <w:rsid w:val="007C0441"/>
    <w:pPr>
      <w:spacing w:before="240" w:after="60"/>
    </w:pPr>
    <w:rPr>
      <w:rFonts w:ascii="Arial" w:hAnsi="Arial"/>
      <w:b/>
      <w:sz w:val="20"/>
      <w:szCs w:val="20"/>
    </w:rPr>
  </w:style>
  <w:style w:type="paragraph" w:customStyle="1" w:styleId="ACTheader">
    <w:name w:val="ACT header"/>
    <w:basedOn w:val="Normal"/>
    <w:next w:val="InstrumentTitle"/>
    <w:uiPriority w:val="99"/>
    <w:rsid w:val="007C0441"/>
    <w:pPr>
      <w:spacing w:before="120"/>
    </w:pPr>
    <w:rPr>
      <w:rFonts w:ascii="Arial" w:hAnsi="Arial"/>
    </w:rPr>
  </w:style>
  <w:style w:type="paragraph" w:styleId="BalloonText">
    <w:name w:val="Balloon Text"/>
    <w:basedOn w:val="Normal"/>
    <w:link w:val="BalloonTextChar"/>
    <w:uiPriority w:val="99"/>
    <w:semiHidden/>
    <w:rsid w:val="00784338"/>
    <w:rPr>
      <w:rFonts w:ascii="Tahoma" w:hAnsi="Tahoma" w:cs="Times New Roman"/>
      <w:sz w:val="16"/>
      <w:szCs w:val="16"/>
      <w:lang w:val="x-none"/>
    </w:rPr>
  </w:style>
  <w:style w:type="character" w:customStyle="1" w:styleId="BalloonTextChar">
    <w:name w:val="Balloon Text Char"/>
    <w:link w:val="BalloonText"/>
    <w:uiPriority w:val="99"/>
    <w:semiHidden/>
    <w:locked/>
    <w:rPr>
      <w:rFonts w:ascii="Tahoma" w:hAnsi="Tahoma" w:cs="Tahoma"/>
      <w:color w:val="000000"/>
      <w:sz w:val="16"/>
      <w:szCs w:val="16"/>
      <w:lang w:val="x-none" w:eastAsia="en-US"/>
    </w:rPr>
  </w:style>
  <w:style w:type="paragraph" w:styleId="Header">
    <w:name w:val="header"/>
    <w:basedOn w:val="Normal"/>
    <w:link w:val="HeaderChar"/>
    <w:uiPriority w:val="99"/>
    <w:rsid w:val="000425DA"/>
    <w:pPr>
      <w:tabs>
        <w:tab w:val="center" w:pos="4153"/>
        <w:tab w:val="right" w:pos="8306"/>
      </w:tabs>
    </w:pPr>
    <w:rPr>
      <w:rFonts w:cs="Times New Roman"/>
      <w:lang w:val="x-none"/>
    </w:rPr>
  </w:style>
  <w:style w:type="character" w:customStyle="1" w:styleId="HeaderChar">
    <w:name w:val="Header Char"/>
    <w:link w:val="Header"/>
    <w:uiPriority w:val="99"/>
    <w:locked/>
    <w:rPr>
      <w:rFonts w:cs="Arial"/>
      <w:color w:val="000000"/>
      <w:sz w:val="24"/>
      <w:szCs w:val="24"/>
      <w:lang w:val="x-none" w:eastAsia="en-US"/>
    </w:rPr>
  </w:style>
  <w:style w:type="paragraph" w:styleId="Footer">
    <w:name w:val="footer"/>
    <w:basedOn w:val="Normal"/>
    <w:link w:val="FooterChar"/>
    <w:uiPriority w:val="99"/>
    <w:rsid w:val="000425DA"/>
    <w:pPr>
      <w:tabs>
        <w:tab w:val="center" w:pos="4153"/>
        <w:tab w:val="right" w:pos="8306"/>
      </w:tabs>
    </w:pPr>
    <w:rPr>
      <w:rFonts w:cs="Times New Roman"/>
      <w:lang w:val="x-none"/>
    </w:rPr>
  </w:style>
  <w:style w:type="character" w:customStyle="1" w:styleId="FooterChar">
    <w:name w:val="Footer Char"/>
    <w:link w:val="Footer"/>
    <w:uiPriority w:val="99"/>
    <w:locked/>
    <w:rPr>
      <w:rFonts w:cs="Arial"/>
      <w:color w:val="000000"/>
      <w:sz w:val="24"/>
      <w:szCs w:val="24"/>
      <w:lang w:val="x-none" w:eastAsia="en-US"/>
    </w:rPr>
  </w:style>
  <w:style w:type="paragraph" w:customStyle="1" w:styleId="LongTitle">
    <w:name w:val="LongTitle"/>
    <w:basedOn w:val="Normal"/>
    <w:rsid w:val="00BB3DBA"/>
    <w:pPr>
      <w:spacing w:before="240" w:after="60"/>
      <w:jc w:val="both"/>
    </w:pPr>
    <w:rPr>
      <w:rFonts w:cs="Times New Roman"/>
      <w:color w:val="auto"/>
    </w:rPr>
  </w:style>
  <w:style w:type="character" w:styleId="CommentReference">
    <w:name w:val="annotation reference"/>
    <w:uiPriority w:val="99"/>
    <w:semiHidden/>
    <w:unhideWhenUsed/>
    <w:rsid w:val="00D46ADF"/>
    <w:rPr>
      <w:sz w:val="16"/>
      <w:szCs w:val="16"/>
    </w:rPr>
  </w:style>
  <w:style w:type="paragraph" w:styleId="CommentText">
    <w:name w:val="annotation text"/>
    <w:basedOn w:val="Normal"/>
    <w:link w:val="CommentTextChar"/>
    <w:uiPriority w:val="99"/>
    <w:semiHidden/>
    <w:unhideWhenUsed/>
    <w:rsid w:val="00D46ADF"/>
    <w:rPr>
      <w:sz w:val="20"/>
      <w:szCs w:val="20"/>
    </w:rPr>
  </w:style>
  <w:style w:type="character" w:customStyle="1" w:styleId="CommentTextChar">
    <w:name w:val="Comment Text Char"/>
    <w:link w:val="CommentText"/>
    <w:uiPriority w:val="99"/>
    <w:semiHidden/>
    <w:rsid w:val="00D46ADF"/>
    <w:rPr>
      <w:rFonts w:cs="Arial"/>
      <w:color w:val="000000"/>
      <w:lang w:eastAsia="en-US"/>
    </w:rPr>
  </w:style>
  <w:style w:type="paragraph" w:styleId="CommentSubject">
    <w:name w:val="annotation subject"/>
    <w:basedOn w:val="CommentText"/>
    <w:next w:val="CommentText"/>
    <w:link w:val="CommentSubjectChar"/>
    <w:uiPriority w:val="99"/>
    <w:semiHidden/>
    <w:unhideWhenUsed/>
    <w:rsid w:val="00D46ADF"/>
    <w:rPr>
      <w:b/>
      <w:bCs/>
    </w:rPr>
  </w:style>
  <w:style w:type="character" w:customStyle="1" w:styleId="CommentSubjectChar">
    <w:name w:val="Comment Subject Char"/>
    <w:link w:val="CommentSubject"/>
    <w:uiPriority w:val="99"/>
    <w:semiHidden/>
    <w:rsid w:val="00D46ADF"/>
    <w:rPr>
      <w:rFonts w:cs="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817DF48A-89FD-4953-AB52-FB7C104B05ED}">
  <ds:schemaRefs>
    <ds:schemaRef ds:uri="http://schemas.openxmlformats.org/officeDocument/2006/bibliography"/>
  </ds:schemaRefs>
</ds:datastoreItem>
</file>

<file path=customXml/itemProps2.xml><?xml version="1.0" encoding="utf-8"?>
<ds:datastoreItem xmlns:ds="http://schemas.openxmlformats.org/officeDocument/2006/customXml" ds:itemID="{FC2CAC59-A052-416A-840E-DD8A6D3930F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1462</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Territory and Municipal Servcies</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Explanatory Statement for the Nature Conservation Fee Determination 2010 (No 1)</dc:description>
  <cp:lastModifiedBy>Moxon, KarenL</cp:lastModifiedBy>
  <cp:revision>4</cp:revision>
  <cp:lastPrinted>2019-05-22T05:37:00Z</cp:lastPrinted>
  <dcterms:created xsi:type="dcterms:W3CDTF">2021-11-10T00:27:00Z</dcterms:created>
  <dcterms:modified xsi:type="dcterms:W3CDTF">2021-11-10T00:27:00Z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A30762326</vt:lpwstr>
  </property>
  <property fmtid="{D5CDD505-2E9C-101B-9397-08002B2CF9AE}" pid="3" name="Objective-Title">
    <vt:lpwstr>Att B - Explanatory Statement - Nature Conservation (Fees) Determination 2021 (No 3)</vt:lpwstr>
  </property>
  <property fmtid="{D5CDD505-2E9C-101B-9397-08002B2CF9AE}" pid="4" name="Objective-Comment">
    <vt:lpwstr/>
  </property>
  <property fmtid="{D5CDD505-2E9C-101B-9397-08002B2CF9AE}" pid="5" name="Objective-CreationStamp">
    <vt:filetime>2021-10-08T02:34:11Z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2021-11-05T05:34:42Z</vt:filetime>
  </property>
  <property fmtid="{D5CDD505-2E9C-101B-9397-08002B2CF9AE}" pid="9" name="Objective-ModificationStamp">
    <vt:filetime>2021-11-07T21:58:48Z</vt:filetime>
  </property>
  <property fmtid="{D5CDD505-2E9C-101B-9397-08002B2CF9AE}" pid="10" name="Objective-Owner">
    <vt:lpwstr>Jessica Hanigan</vt:lpwstr>
  </property>
  <property fmtid="{D5CDD505-2E9C-101B-9397-08002B2CF9AE}" pid="11" name="Objective-Path">
    <vt:lpwstr>Whole of ACT Government:EPSDD - Environment Planning and Sustainable Development Directorate:07. Ministerial, Cabinet and Government Relations:06. Ministerials:2021 - Ministerial and Chief Ministerial Briefs / Correspondence:Environment, Heritage and Water (And Conservator):11. November:21/104155 Ministerial Information Brief - Vassarotti - Tidbinbilla Nature Reserve Fees DI update post-lockdown:</vt:lpwstr>
  </property>
  <property fmtid="{D5CDD505-2E9C-101B-9397-08002B2CF9AE}" pid="12" name="Objective-Parent">
    <vt:lpwstr>21/104155 Ministerial Information Brief - Vassarotti - Tidbinbilla Nature Reserve Fees DI update post-lockdown</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1-2021/104155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f6e4809e-06dd-42c3-83b7-1f2ded1f6650</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