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4B4AD" w14:textId="77777777" w:rsidR="00790FE4" w:rsidRPr="008C3B92" w:rsidRDefault="00790FE4" w:rsidP="007F3D56">
      <w:pPr>
        <w:spacing w:after="0"/>
        <w:rPr>
          <w:rFonts w:ascii="Arial" w:hAnsi="Arial" w:cs="Arial"/>
          <w:b/>
          <w:bCs/>
          <w:sz w:val="24"/>
          <w:szCs w:val="24"/>
        </w:rPr>
      </w:pPr>
      <w:bookmarkStart w:id="0" w:name="_Hlk86852205"/>
    </w:p>
    <w:p w14:paraId="42440CF1" w14:textId="77777777" w:rsidR="00790FE4" w:rsidRPr="008C3B92" w:rsidRDefault="00790FE4" w:rsidP="007F3D56">
      <w:pPr>
        <w:spacing w:after="0"/>
        <w:rPr>
          <w:rFonts w:ascii="Arial" w:hAnsi="Arial" w:cs="Arial"/>
          <w:b/>
          <w:bCs/>
          <w:sz w:val="24"/>
          <w:szCs w:val="24"/>
        </w:rPr>
      </w:pPr>
    </w:p>
    <w:p w14:paraId="47B146F4" w14:textId="51BEC80F" w:rsidR="00BB387E" w:rsidRPr="00BB387E" w:rsidRDefault="00414BA9"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21</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657CFAC0" w:rsidR="00741C4A" w:rsidRPr="00741C4A" w:rsidRDefault="00C02D4A" w:rsidP="00741C4A">
      <w:pPr>
        <w:spacing w:after="0"/>
        <w:jc w:val="center"/>
        <w:rPr>
          <w:rFonts w:ascii="Arial" w:hAnsi="Arial" w:cs="Arial"/>
          <w:b/>
          <w:bCs/>
          <w:sz w:val="24"/>
          <w:szCs w:val="24"/>
        </w:rPr>
      </w:pPr>
      <w:r>
        <w:rPr>
          <w:rFonts w:ascii="Arial" w:hAnsi="Arial" w:cs="Arial"/>
          <w:b/>
          <w:bCs/>
          <w:sz w:val="24"/>
          <w:szCs w:val="24"/>
        </w:rPr>
        <w:t>ROAD TRANSPORT LEGISLATION AMENDMENT</w:t>
      </w:r>
      <w:r w:rsidR="006D7F01" w:rsidRPr="00741C4A">
        <w:rPr>
          <w:rFonts w:ascii="Arial" w:hAnsi="Arial" w:cs="Arial"/>
          <w:b/>
          <w:bCs/>
          <w:sz w:val="24"/>
          <w:szCs w:val="24"/>
        </w:rPr>
        <w:t xml:space="preserve"> </w:t>
      </w:r>
      <w:r w:rsidR="00741C4A" w:rsidRPr="00741C4A">
        <w:rPr>
          <w:rFonts w:ascii="Arial" w:hAnsi="Arial" w:cs="Arial"/>
          <w:b/>
          <w:bCs/>
          <w:sz w:val="24"/>
          <w:szCs w:val="24"/>
        </w:rPr>
        <w:t xml:space="preserve">BILL </w:t>
      </w:r>
      <w:r w:rsidR="00414BA9" w:rsidRPr="00741C4A">
        <w:rPr>
          <w:rFonts w:ascii="Arial" w:hAnsi="Arial" w:cs="Arial"/>
          <w:b/>
          <w:bCs/>
          <w:sz w:val="24"/>
          <w:szCs w:val="24"/>
        </w:rPr>
        <w:t>20</w:t>
      </w:r>
      <w:r w:rsidR="00414BA9">
        <w:rPr>
          <w:rFonts w:ascii="Arial" w:hAnsi="Arial" w:cs="Arial"/>
          <w:b/>
          <w:bCs/>
          <w:sz w:val="24"/>
          <w:szCs w:val="24"/>
        </w:rPr>
        <w:t>21</w:t>
      </w:r>
      <w:r>
        <w:rPr>
          <w:rFonts w:ascii="Arial" w:hAnsi="Arial" w:cs="Arial"/>
          <w:b/>
          <w:bCs/>
          <w:sz w:val="24"/>
          <w:szCs w:val="24"/>
        </w:rPr>
        <w:t xml:space="preserve"> (No 2)</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3AFBF53D" w:rsidR="00BB387E" w:rsidRDefault="00BC3EF0" w:rsidP="00BB387E">
      <w:pPr>
        <w:spacing w:after="0"/>
        <w:jc w:val="center"/>
        <w:rPr>
          <w:rFonts w:ascii="Arial" w:hAnsi="Arial" w:cs="Arial"/>
          <w:b/>
          <w:bCs/>
          <w:sz w:val="24"/>
          <w:szCs w:val="24"/>
        </w:rPr>
      </w:pPr>
      <w:r>
        <w:rPr>
          <w:rFonts w:ascii="Arial" w:hAnsi="Arial" w:cs="Arial"/>
          <w:b/>
          <w:bCs/>
          <w:sz w:val="24"/>
          <w:szCs w:val="24"/>
        </w:rPr>
        <w:t>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2878A04" w14:textId="77777777" w:rsidR="00C02D4A" w:rsidRPr="006346A8" w:rsidRDefault="00C02D4A" w:rsidP="00C02D4A">
      <w:pPr>
        <w:spacing w:after="0"/>
        <w:ind w:right="686"/>
        <w:jc w:val="right"/>
        <w:rPr>
          <w:rFonts w:ascii="Arial" w:hAnsi="Arial" w:cs="Arial"/>
          <w:b/>
          <w:bCs/>
          <w:sz w:val="24"/>
          <w:szCs w:val="24"/>
        </w:rPr>
      </w:pPr>
      <w:r w:rsidRPr="006346A8">
        <w:rPr>
          <w:rFonts w:ascii="Arial" w:hAnsi="Arial" w:cs="Arial"/>
          <w:b/>
          <w:bCs/>
          <w:sz w:val="24"/>
          <w:szCs w:val="24"/>
        </w:rPr>
        <w:t>Chris Steel MLA</w:t>
      </w:r>
    </w:p>
    <w:p w14:paraId="34C69824" w14:textId="77777777" w:rsidR="00C02D4A" w:rsidRPr="006346A8" w:rsidRDefault="00C02D4A" w:rsidP="00C02D4A">
      <w:pPr>
        <w:spacing w:after="0"/>
        <w:ind w:right="686"/>
        <w:jc w:val="right"/>
        <w:rPr>
          <w:rFonts w:ascii="Arial" w:hAnsi="Arial" w:cs="Arial"/>
          <w:b/>
          <w:bCs/>
          <w:sz w:val="24"/>
          <w:szCs w:val="24"/>
        </w:rPr>
      </w:pPr>
      <w:r w:rsidRPr="006346A8">
        <w:rPr>
          <w:rFonts w:ascii="Arial" w:hAnsi="Arial" w:cs="Arial"/>
          <w:b/>
          <w:bCs/>
          <w:sz w:val="24"/>
          <w:szCs w:val="24"/>
        </w:rPr>
        <w:t xml:space="preserve">Minister for Transport and City Services </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75DC3498" w:rsidR="00ED3B77" w:rsidRPr="00BB387E" w:rsidRDefault="00C02D4A" w:rsidP="008C225D">
      <w:pPr>
        <w:pStyle w:val="Heading1"/>
        <w:jc w:val="center"/>
      </w:pPr>
      <w:r>
        <w:lastRenderedPageBreak/>
        <w:t xml:space="preserve">ROAD TRANSPORT LEGISLATION AMENDMENT </w:t>
      </w:r>
      <w:r w:rsidR="00ED3B77" w:rsidRPr="00BB387E">
        <w:t xml:space="preserve">BILL </w:t>
      </w:r>
      <w:r w:rsidR="005B7158" w:rsidRPr="00BB387E">
        <w:t>20</w:t>
      </w:r>
      <w:r w:rsidR="005B7158">
        <w:t>21</w:t>
      </w:r>
      <w:r>
        <w:t xml:space="preserve"> (No 2)</w:t>
      </w:r>
    </w:p>
    <w:p w14:paraId="2612AE1F" w14:textId="77777777" w:rsidR="00834FC9" w:rsidRDefault="00834FC9" w:rsidP="007F3D56">
      <w:pPr>
        <w:spacing w:after="0"/>
        <w:contextualSpacing/>
        <w:rPr>
          <w:rFonts w:ascii="Arial" w:hAnsi="Arial" w:cs="Arial"/>
          <w:bCs/>
          <w:sz w:val="24"/>
          <w:szCs w:val="24"/>
        </w:rPr>
      </w:pPr>
    </w:p>
    <w:p w14:paraId="1C55190C" w14:textId="08CEB700" w:rsidR="00790FE4" w:rsidRPr="00834FC9" w:rsidRDefault="00834FC9" w:rsidP="007F3D56">
      <w:pPr>
        <w:spacing w:after="0"/>
        <w:contextualSpacing/>
        <w:rPr>
          <w:rFonts w:ascii="Arial" w:hAnsi="Arial" w:cs="Arial"/>
          <w:bCs/>
          <w:sz w:val="24"/>
          <w:szCs w:val="24"/>
        </w:rPr>
      </w:pPr>
      <w:r w:rsidRPr="00834FC9">
        <w:rPr>
          <w:rFonts w:ascii="Arial" w:hAnsi="Arial" w:cs="Arial"/>
          <w:bCs/>
          <w:sz w:val="24"/>
          <w:szCs w:val="24"/>
        </w:rPr>
        <w:t xml:space="preserve">The Bill </w:t>
      </w:r>
      <w:r w:rsidRPr="00834FC9">
        <w:rPr>
          <w:rFonts w:ascii="Arial" w:hAnsi="Arial" w:cs="Arial"/>
          <w:b/>
          <w:sz w:val="24"/>
          <w:szCs w:val="24"/>
        </w:rPr>
        <w:t>is</w:t>
      </w:r>
      <w:r w:rsidRPr="00834FC9">
        <w:rPr>
          <w:rFonts w:ascii="Arial" w:hAnsi="Arial" w:cs="Arial"/>
          <w:bCs/>
          <w:sz w:val="24"/>
          <w:szCs w:val="24"/>
        </w:rPr>
        <w:t xml:space="preserve"> </w:t>
      </w:r>
      <w:r w:rsidRPr="00CD14EC">
        <w:rPr>
          <w:rFonts w:ascii="Arial" w:hAnsi="Arial" w:cs="Arial"/>
          <w:b/>
          <w:sz w:val="24"/>
          <w:szCs w:val="24"/>
        </w:rPr>
        <w:t>not</w:t>
      </w:r>
      <w:r w:rsidRPr="00834FC9">
        <w:rPr>
          <w:rFonts w:ascii="Arial" w:hAnsi="Arial" w:cs="Arial"/>
          <w:bCs/>
          <w:sz w:val="24"/>
          <w:szCs w:val="24"/>
        </w:rPr>
        <w:t xml:space="preserve">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3F20865D" w14:textId="77777777" w:rsidR="0052127F" w:rsidRPr="00834FC9" w:rsidRDefault="0052127F" w:rsidP="007F3D56">
      <w:pPr>
        <w:spacing w:after="0"/>
        <w:rPr>
          <w:rFonts w:ascii="Arial" w:hAnsi="Arial" w:cs="Arial"/>
          <w:bCs/>
          <w:sz w:val="24"/>
          <w:szCs w:val="24"/>
          <w:highlight w:val="yellow"/>
        </w:rPr>
      </w:pPr>
    </w:p>
    <w:p w14:paraId="29C29316" w14:textId="56470B09" w:rsidR="007B6A78" w:rsidRDefault="003323FA" w:rsidP="008C225D">
      <w:pPr>
        <w:pStyle w:val="Heading2"/>
      </w:pPr>
      <w:r>
        <w:t>OVERVIEW OF THE BILL</w:t>
      </w:r>
    </w:p>
    <w:p w14:paraId="72049000" w14:textId="3C20304E" w:rsidR="00C02D4A" w:rsidRPr="00C02D4A" w:rsidRDefault="00C02D4A" w:rsidP="00C02D4A">
      <w:pPr>
        <w:pStyle w:val="CommentText"/>
        <w:rPr>
          <w:rFonts w:ascii="Arial" w:hAnsi="Arial" w:cs="Arial"/>
          <w:bCs/>
          <w:sz w:val="24"/>
          <w:szCs w:val="24"/>
        </w:rPr>
      </w:pPr>
      <w:r w:rsidRPr="00C02D4A">
        <w:rPr>
          <w:rFonts w:ascii="Arial" w:hAnsi="Arial" w:cs="Arial"/>
          <w:bCs/>
          <w:sz w:val="24"/>
          <w:szCs w:val="24"/>
        </w:rPr>
        <w:t xml:space="preserve">The Road Transport Legislation Amendment Bill 2021 (No 2) </w:t>
      </w:r>
      <w:r>
        <w:rPr>
          <w:rFonts w:ascii="Arial" w:hAnsi="Arial" w:cs="Arial"/>
          <w:bCs/>
          <w:sz w:val="24"/>
          <w:szCs w:val="24"/>
        </w:rPr>
        <w:t xml:space="preserve">(the Bill) </w:t>
      </w:r>
      <w:r w:rsidRPr="00C02D4A">
        <w:rPr>
          <w:rFonts w:ascii="Arial" w:hAnsi="Arial" w:cs="Arial"/>
          <w:bCs/>
          <w:sz w:val="24"/>
          <w:szCs w:val="24"/>
        </w:rPr>
        <w:t xml:space="preserve">is the second Road Transport Legislation Amendment Bill for 2021. </w:t>
      </w:r>
    </w:p>
    <w:p w14:paraId="7A2E1491" w14:textId="37718331" w:rsidR="00C02D4A" w:rsidRDefault="00C02D4A" w:rsidP="00C02D4A">
      <w:pPr>
        <w:pStyle w:val="CommentText"/>
        <w:rPr>
          <w:rFonts w:ascii="Arial" w:hAnsi="Arial" w:cs="Arial"/>
          <w:bCs/>
          <w:sz w:val="24"/>
          <w:szCs w:val="24"/>
        </w:rPr>
      </w:pPr>
      <w:bookmarkStart w:id="1" w:name="_Hlk79583553"/>
      <w:r w:rsidRPr="006346A8">
        <w:rPr>
          <w:rFonts w:ascii="Arial" w:hAnsi="Arial" w:cs="Arial"/>
          <w:bCs/>
          <w:sz w:val="24"/>
          <w:szCs w:val="24"/>
        </w:rPr>
        <w:t xml:space="preserve">The purpose of </w:t>
      </w:r>
      <w:r w:rsidRPr="0036225C">
        <w:rPr>
          <w:rFonts w:ascii="Arial" w:hAnsi="Arial" w:cs="Arial"/>
          <w:bCs/>
          <w:sz w:val="24"/>
          <w:szCs w:val="24"/>
        </w:rPr>
        <w:t xml:space="preserve">the </w:t>
      </w:r>
      <w:r>
        <w:rPr>
          <w:rFonts w:ascii="Arial" w:hAnsi="Arial" w:cs="Arial"/>
          <w:bCs/>
          <w:sz w:val="24"/>
          <w:szCs w:val="24"/>
        </w:rPr>
        <w:t>Bill</w:t>
      </w:r>
      <w:r w:rsidRPr="00C02D4A">
        <w:rPr>
          <w:rFonts w:ascii="Arial" w:hAnsi="Arial" w:cs="Arial"/>
          <w:bCs/>
          <w:sz w:val="24"/>
          <w:szCs w:val="24"/>
        </w:rPr>
        <w:t xml:space="preserve"> </w:t>
      </w:r>
      <w:r w:rsidRPr="006346A8">
        <w:rPr>
          <w:rFonts w:ascii="Arial" w:hAnsi="Arial" w:cs="Arial"/>
          <w:bCs/>
          <w:sz w:val="24"/>
          <w:szCs w:val="24"/>
        </w:rPr>
        <w:t xml:space="preserve">is to amend the road </w:t>
      </w:r>
      <w:r w:rsidRPr="002C356D">
        <w:rPr>
          <w:rFonts w:ascii="Arial" w:hAnsi="Arial" w:cs="Arial"/>
          <w:bCs/>
          <w:sz w:val="24"/>
          <w:szCs w:val="24"/>
        </w:rPr>
        <w:t xml:space="preserve">transport legislation to </w:t>
      </w:r>
      <w:r w:rsidRPr="00C02D4A">
        <w:rPr>
          <w:rFonts w:ascii="Arial" w:hAnsi="Arial" w:cs="Arial"/>
          <w:bCs/>
          <w:sz w:val="24"/>
          <w:szCs w:val="24"/>
        </w:rPr>
        <w:t>improve</w:t>
      </w:r>
      <w:r>
        <w:rPr>
          <w:rFonts w:ascii="Arial" w:hAnsi="Arial" w:cs="Arial"/>
          <w:bCs/>
          <w:sz w:val="24"/>
          <w:szCs w:val="24"/>
        </w:rPr>
        <w:t xml:space="preserve"> road safety and</w:t>
      </w:r>
      <w:r w:rsidR="004B0A9A">
        <w:rPr>
          <w:rFonts w:ascii="Arial" w:hAnsi="Arial" w:cs="Arial"/>
          <w:bCs/>
          <w:sz w:val="24"/>
          <w:szCs w:val="24"/>
        </w:rPr>
        <w:t xml:space="preserve"> improve</w:t>
      </w:r>
      <w:r>
        <w:rPr>
          <w:rFonts w:ascii="Arial" w:hAnsi="Arial" w:cs="Arial"/>
          <w:bCs/>
          <w:sz w:val="24"/>
          <w:szCs w:val="24"/>
        </w:rPr>
        <w:t xml:space="preserve"> the</w:t>
      </w:r>
      <w:r w:rsidRPr="00C02D4A">
        <w:rPr>
          <w:rFonts w:ascii="Arial" w:hAnsi="Arial" w:cs="Arial"/>
          <w:bCs/>
          <w:sz w:val="24"/>
          <w:szCs w:val="24"/>
        </w:rPr>
        <w:t xml:space="preserve"> administration and efficiency of </w:t>
      </w:r>
      <w:r w:rsidR="004B0A9A">
        <w:rPr>
          <w:rFonts w:ascii="Arial" w:hAnsi="Arial" w:cs="Arial"/>
          <w:bCs/>
          <w:sz w:val="24"/>
          <w:szCs w:val="24"/>
        </w:rPr>
        <w:t xml:space="preserve">Territory’s </w:t>
      </w:r>
      <w:r w:rsidRPr="00C02D4A">
        <w:rPr>
          <w:rFonts w:ascii="Arial" w:hAnsi="Arial" w:cs="Arial"/>
          <w:bCs/>
          <w:sz w:val="24"/>
          <w:szCs w:val="24"/>
        </w:rPr>
        <w:t>road transport legislation</w:t>
      </w:r>
      <w:r w:rsidR="00651FBB">
        <w:rPr>
          <w:rFonts w:ascii="Arial" w:hAnsi="Arial" w:cs="Arial"/>
          <w:bCs/>
          <w:sz w:val="24"/>
          <w:szCs w:val="24"/>
        </w:rPr>
        <w:t>.</w:t>
      </w:r>
    </w:p>
    <w:bookmarkEnd w:id="1"/>
    <w:p w14:paraId="737F885D" w14:textId="1051F14D" w:rsidR="00C02D4A" w:rsidRDefault="00C02D4A" w:rsidP="00DC306E">
      <w:pPr>
        <w:tabs>
          <w:tab w:val="left" w:pos="425"/>
        </w:tabs>
        <w:rPr>
          <w:rFonts w:ascii="Arial" w:hAnsi="Arial" w:cs="Arial"/>
          <w:bCs/>
          <w:sz w:val="24"/>
          <w:szCs w:val="24"/>
        </w:rPr>
      </w:pPr>
      <w:r w:rsidRPr="000417E2">
        <w:rPr>
          <w:rFonts w:ascii="Arial" w:hAnsi="Arial" w:cs="Arial"/>
          <w:bCs/>
          <w:sz w:val="24"/>
          <w:szCs w:val="24"/>
        </w:rPr>
        <w:t>The</w:t>
      </w:r>
      <w:r w:rsidR="00DC306E">
        <w:rPr>
          <w:rFonts w:ascii="Arial" w:hAnsi="Arial" w:cs="Arial"/>
          <w:bCs/>
          <w:sz w:val="24"/>
          <w:szCs w:val="24"/>
        </w:rPr>
        <w:t xml:space="preserve"> road transport legislation being amended by this Bill is the</w:t>
      </w:r>
      <w:r w:rsidR="00790242">
        <w:rPr>
          <w:rFonts w:ascii="Arial" w:hAnsi="Arial" w:cs="Arial"/>
          <w:bCs/>
          <w:sz w:val="24"/>
          <w:szCs w:val="24"/>
        </w:rPr>
        <w:t>:</w:t>
      </w:r>
    </w:p>
    <w:p w14:paraId="325A3766" w14:textId="0BF681C4" w:rsidR="00DC306E" w:rsidRPr="00DC306E" w:rsidRDefault="00DC306E" w:rsidP="00DC306E">
      <w:pPr>
        <w:pStyle w:val="CommentText"/>
        <w:numPr>
          <w:ilvl w:val="0"/>
          <w:numId w:val="4"/>
        </w:numPr>
        <w:rPr>
          <w:rFonts w:ascii="Arial" w:hAnsi="Arial" w:cs="Arial"/>
          <w:bCs/>
          <w:i/>
          <w:iCs/>
          <w:sz w:val="24"/>
          <w:szCs w:val="24"/>
        </w:rPr>
      </w:pPr>
      <w:r w:rsidRPr="00DC306E">
        <w:rPr>
          <w:rFonts w:ascii="Arial" w:hAnsi="Arial" w:cs="Arial"/>
          <w:bCs/>
          <w:i/>
          <w:iCs/>
          <w:sz w:val="24"/>
          <w:szCs w:val="24"/>
        </w:rPr>
        <w:t>Road Transport (Alcohol and Drugs) Act 1977</w:t>
      </w:r>
    </w:p>
    <w:p w14:paraId="3D5DC390" w14:textId="0ADCEC50" w:rsidR="00DC306E" w:rsidRPr="00DC306E" w:rsidRDefault="00DC306E" w:rsidP="00DC306E">
      <w:pPr>
        <w:pStyle w:val="CommentText"/>
        <w:numPr>
          <w:ilvl w:val="0"/>
          <w:numId w:val="4"/>
        </w:numPr>
        <w:rPr>
          <w:rFonts w:ascii="Arial" w:hAnsi="Arial" w:cs="Arial"/>
          <w:bCs/>
          <w:i/>
          <w:iCs/>
          <w:sz w:val="24"/>
          <w:szCs w:val="24"/>
        </w:rPr>
      </w:pPr>
      <w:r w:rsidRPr="00DC306E">
        <w:rPr>
          <w:rFonts w:ascii="Arial" w:hAnsi="Arial" w:cs="Arial"/>
          <w:bCs/>
          <w:i/>
          <w:iCs/>
          <w:sz w:val="24"/>
          <w:szCs w:val="24"/>
        </w:rPr>
        <w:t>Road Transport (Driver Licensing) Act 1999</w:t>
      </w:r>
    </w:p>
    <w:p w14:paraId="2BE0CA4F" w14:textId="692904C7" w:rsidR="00DC306E" w:rsidRDefault="00DC306E" w:rsidP="00DC306E">
      <w:pPr>
        <w:pStyle w:val="CommentText"/>
        <w:numPr>
          <w:ilvl w:val="0"/>
          <w:numId w:val="4"/>
        </w:numPr>
        <w:rPr>
          <w:rFonts w:ascii="Arial" w:hAnsi="Arial" w:cs="Arial"/>
          <w:bCs/>
          <w:i/>
          <w:iCs/>
          <w:sz w:val="24"/>
          <w:szCs w:val="24"/>
        </w:rPr>
      </w:pPr>
      <w:r w:rsidRPr="00DC306E">
        <w:rPr>
          <w:rFonts w:ascii="Arial" w:hAnsi="Arial" w:cs="Arial"/>
          <w:bCs/>
          <w:i/>
          <w:iCs/>
          <w:sz w:val="24"/>
          <w:szCs w:val="24"/>
        </w:rPr>
        <w:t>Road Transport (General) Act 1999</w:t>
      </w:r>
    </w:p>
    <w:p w14:paraId="27E5E020" w14:textId="20C119FB" w:rsidR="00DC306E" w:rsidRDefault="00DC306E" w:rsidP="00DC306E">
      <w:pPr>
        <w:pStyle w:val="CommentText"/>
        <w:numPr>
          <w:ilvl w:val="0"/>
          <w:numId w:val="4"/>
        </w:numPr>
        <w:rPr>
          <w:rFonts w:ascii="Arial" w:hAnsi="Arial" w:cs="Arial"/>
          <w:bCs/>
          <w:i/>
          <w:iCs/>
          <w:sz w:val="24"/>
          <w:szCs w:val="24"/>
        </w:rPr>
      </w:pPr>
      <w:r w:rsidRPr="00DC306E">
        <w:rPr>
          <w:rFonts w:ascii="Arial" w:hAnsi="Arial" w:cs="Arial"/>
          <w:bCs/>
          <w:i/>
          <w:iCs/>
          <w:sz w:val="24"/>
          <w:szCs w:val="24"/>
        </w:rPr>
        <w:t>Road Transport (</w:t>
      </w:r>
      <w:r w:rsidR="00694378">
        <w:rPr>
          <w:rFonts w:ascii="Arial" w:hAnsi="Arial" w:cs="Arial"/>
          <w:bCs/>
          <w:i/>
          <w:iCs/>
          <w:sz w:val="24"/>
          <w:szCs w:val="24"/>
        </w:rPr>
        <w:t>Safety and Traffic Management</w:t>
      </w:r>
      <w:r w:rsidRPr="00DC306E">
        <w:rPr>
          <w:rFonts w:ascii="Arial" w:hAnsi="Arial" w:cs="Arial"/>
          <w:bCs/>
          <w:i/>
          <w:iCs/>
          <w:sz w:val="24"/>
          <w:szCs w:val="24"/>
        </w:rPr>
        <w:t xml:space="preserve">) </w:t>
      </w:r>
      <w:r w:rsidR="00694378">
        <w:rPr>
          <w:rFonts w:ascii="Arial" w:hAnsi="Arial" w:cs="Arial"/>
          <w:bCs/>
          <w:i/>
          <w:iCs/>
          <w:sz w:val="24"/>
          <w:szCs w:val="24"/>
        </w:rPr>
        <w:t>Act</w:t>
      </w:r>
      <w:r w:rsidR="00694378" w:rsidRPr="00DC306E">
        <w:rPr>
          <w:rFonts w:ascii="Arial" w:hAnsi="Arial" w:cs="Arial"/>
          <w:bCs/>
          <w:i/>
          <w:iCs/>
          <w:sz w:val="24"/>
          <w:szCs w:val="24"/>
        </w:rPr>
        <w:t xml:space="preserve"> </w:t>
      </w:r>
      <w:r w:rsidR="00694378">
        <w:rPr>
          <w:rFonts w:ascii="Arial" w:hAnsi="Arial" w:cs="Arial"/>
          <w:bCs/>
          <w:i/>
          <w:iCs/>
          <w:sz w:val="24"/>
          <w:szCs w:val="24"/>
        </w:rPr>
        <w:t>1999</w:t>
      </w:r>
    </w:p>
    <w:p w14:paraId="65A93868" w14:textId="66302A18" w:rsidR="00DC306E" w:rsidRPr="00DC306E" w:rsidRDefault="00DC306E" w:rsidP="00DC306E">
      <w:pPr>
        <w:pStyle w:val="CommentText"/>
        <w:numPr>
          <w:ilvl w:val="0"/>
          <w:numId w:val="4"/>
        </w:numPr>
        <w:rPr>
          <w:rFonts w:ascii="Arial" w:hAnsi="Arial" w:cs="Arial"/>
          <w:bCs/>
          <w:i/>
          <w:iCs/>
          <w:sz w:val="24"/>
          <w:szCs w:val="24"/>
        </w:rPr>
      </w:pPr>
      <w:r w:rsidRPr="00DC306E">
        <w:rPr>
          <w:rFonts w:ascii="Arial" w:hAnsi="Arial" w:cs="Arial"/>
          <w:bCs/>
          <w:i/>
          <w:iCs/>
          <w:sz w:val="24"/>
          <w:szCs w:val="24"/>
        </w:rPr>
        <w:t>Road Transport (</w:t>
      </w:r>
      <w:r w:rsidR="00694378">
        <w:rPr>
          <w:rFonts w:ascii="Arial" w:hAnsi="Arial" w:cs="Arial"/>
          <w:bCs/>
          <w:i/>
          <w:iCs/>
          <w:sz w:val="24"/>
          <w:szCs w:val="24"/>
        </w:rPr>
        <w:t>Road Rules</w:t>
      </w:r>
      <w:r w:rsidRPr="00DC306E">
        <w:rPr>
          <w:rFonts w:ascii="Arial" w:hAnsi="Arial" w:cs="Arial"/>
          <w:bCs/>
          <w:i/>
          <w:iCs/>
          <w:sz w:val="24"/>
          <w:szCs w:val="24"/>
        </w:rPr>
        <w:t xml:space="preserve">) Regulation </w:t>
      </w:r>
      <w:r w:rsidR="00694378">
        <w:rPr>
          <w:rFonts w:ascii="Arial" w:hAnsi="Arial" w:cs="Arial"/>
          <w:bCs/>
          <w:i/>
          <w:iCs/>
          <w:sz w:val="24"/>
          <w:szCs w:val="24"/>
        </w:rPr>
        <w:t>2017</w:t>
      </w:r>
    </w:p>
    <w:p w14:paraId="3A9A2914" w14:textId="77777777" w:rsidR="00DC306E" w:rsidRDefault="00DC306E" w:rsidP="00DC306E">
      <w:pPr>
        <w:pStyle w:val="CommentText"/>
        <w:numPr>
          <w:ilvl w:val="0"/>
          <w:numId w:val="4"/>
        </w:numPr>
        <w:rPr>
          <w:rFonts w:ascii="Arial" w:hAnsi="Arial" w:cs="Arial"/>
          <w:bCs/>
          <w:i/>
          <w:iCs/>
          <w:sz w:val="24"/>
          <w:szCs w:val="24"/>
        </w:rPr>
      </w:pPr>
      <w:r w:rsidRPr="00DC306E">
        <w:rPr>
          <w:rFonts w:ascii="Arial" w:hAnsi="Arial" w:cs="Arial"/>
          <w:bCs/>
          <w:i/>
          <w:iCs/>
          <w:sz w:val="24"/>
          <w:szCs w:val="24"/>
        </w:rPr>
        <w:t>Road Transport (Vehicle Registration) Act 1999</w:t>
      </w:r>
    </w:p>
    <w:p w14:paraId="683A9955" w14:textId="06DACF41" w:rsidR="00DC306E" w:rsidRDefault="00DC306E" w:rsidP="00DC306E">
      <w:pPr>
        <w:pStyle w:val="CommentText"/>
        <w:numPr>
          <w:ilvl w:val="0"/>
          <w:numId w:val="4"/>
        </w:numPr>
        <w:rPr>
          <w:rFonts w:ascii="Arial" w:hAnsi="Arial" w:cs="Arial"/>
          <w:bCs/>
          <w:i/>
          <w:iCs/>
          <w:sz w:val="24"/>
          <w:szCs w:val="24"/>
        </w:rPr>
      </w:pPr>
      <w:r w:rsidRPr="00DC306E">
        <w:rPr>
          <w:rFonts w:ascii="Arial" w:hAnsi="Arial" w:cs="Arial"/>
          <w:bCs/>
          <w:i/>
          <w:iCs/>
          <w:sz w:val="24"/>
          <w:szCs w:val="24"/>
        </w:rPr>
        <w:t>Road Transport (Vehicle Registration) Regulation 2000</w:t>
      </w:r>
    </w:p>
    <w:p w14:paraId="134DB58D" w14:textId="0E2EBE76" w:rsidR="00DC306E" w:rsidRDefault="00DC306E" w:rsidP="00DC306E">
      <w:pPr>
        <w:pStyle w:val="CommentText"/>
        <w:numPr>
          <w:ilvl w:val="0"/>
          <w:numId w:val="4"/>
        </w:numPr>
        <w:rPr>
          <w:rFonts w:ascii="Arial" w:hAnsi="Arial" w:cs="Arial"/>
          <w:bCs/>
          <w:i/>
          <w:iCs/>
          <w:sz w:val="24"/>
          <w:szCs w:val="24"/>
        </w:rPr>
      </w:pPr>
      <w:r>
        <w:rPr>
          <w:rFonts w:ascii="Arial" w:hAnsi="Arial" w:cs="Arial"/>
          <w:i/>
          <w:iCs/>
          <w:sz w:val="24"/>
          <w:szCs w:val="24"/>
        </w:rPr>
        <w:t>Heavy Vehicle National Law (ACT</w:t>
      </w:r>
      <w:r w:rsidRPr="007F0C21">
        <w:rPr>
          <w:rFonts w:ascii="Arial" w:hAnsi="Arial" w:cs="Arial"/>
          <w:i/>
          <w:iCs/>
          <w:sz w:val="24"/>
          <w:szCs w:val="24"/>
        </w:rPr>
        <w:t>) Act 2013</w:t>
      </w:r>
    </w:p>
    <w:p w14:paraId="7503F32C" w14:textId="6A74CE5A" w:rsidR="00DC306E" w:rsidRPr="00DC306E" w:rsidRDefault="00DC306E" w:rsidP="00DC306E">
      <w:pPr>
        <w:rPr>
          <w:rFonts w:ascii="Arial" w:hAnsi="Arial" w:cs="Arial"/>
          <w:i/>
          <w:iCs/>
          <w:sz w:val="24"/>
          <w:szCs w:val="24"/>
        </w:rPr>
      </w:pPr>
      <w:r>
        <w:rPr>
          <w:rFonts w:ascii="Arial" w:hAnsi="Arial" w:cs="Arial"/>
          <w:bCs/>
          <w:sz w:val="24"/>
          <w:szCs w:val="24"/>
        </w:rPr>
        <w:t xml:space="preserve">The Bill also makes minor and technical amendments to the </w:t>
      </w:r>
      <w:r w:rsidR="00880FD2">
        <w:rPr>
          <w:rFonts w:ascii="Arial" w:hAnsi="Arial" w:cs="Arial"/>
          <w:i/>
          <w:iCs/>
          <w:sz w:val="24"/>
          <w:szCs w:val="24"/>
        </w:rPr>
        <w:t xml:space="preserve">Motor Accident Injuries Act 2019, </w:t>
      </w:r>
      <w:r w:rsidRPr="0045203F">
        <w:rPr>
          <w:rFonts w:ascii="Arial" w:hAnsi="Arial" w:cs="Arial"/>
          <w:i/>
          <w:iCs/>
          <w:sz w:val="24"/>
          <w:szCs w:val="24"/>
        </w:rPr>
        <w:t>Road Transport (</w:t>
      </w:r>
      <w:r>
        <w:rPr>
          <w:rFonts w:ascii="Arial" w:hAnsi="Arial" w:cs="Arial"/>
          <w:i/>
          <w:iCs/>
          <w:sz w:val="24"/>
          <w:szCs w:val="24"/>
        </w:rPr>
        <w:t>General</w:t>
      </w:r>
      <w:r w:rsidRPr="0045203F">
        <w:rPr>
          <w:rFonts w:ascii="Arial" w:hAnsi="Arial" w:cs="Arial"/>
          <w:i/>
          <w:iCs/>
          <w:sz w:val="24"/>
          <w:szCs w:val="24"/>
        </w:rPr>
        <w:t>) Regulation 200</w:t>
      </w:r>
      <w:r>
        <w:rPr>
          <w:rFonts w:ascii="Arial" w:hAnsi="Arial" w:cs="Arial"/>
          <w:i/>
          <w:iCs/>
          <w:sz w:val="24"/>
          <w:szCs w:val="24"/>
        </w:rPr>
        <w:t xml:space="preserve">0, </w:t>
      </w:r>
      <w:r w:rsidRPr="0045203F">
        <w:rPr>
          <w:rFonts w:ascii="Arial" w:hAnsi="Arial" w:cs="Arial"/>
          <w:i/>
          <w:iCs/>
          <w:sz w:val="24"/>
          <w:szCs w:val="24"/>
        </w:rPr>
        <w:t>Road Transport (Offences) Regulation 2005</w:t>
      </w:r>
      <w:r w:rsidR="00880FD2">
        <w:rPr>
          <w:rFonts w:ascii="Arial" w:hAnsi="Arial" w:cs="Arial"/>
          <w:i/>
          <w:iCs/>
          <w:sz w:val="24"/>
          <w:szCs w:val="24"/>
        </w:rPr>
        <w:t xml:space="preserve"> </w:t>
      </w:r>
      <w:r w:rsidR="00880FD2" w:rsidRPr="0004330D">
        <w:rPr>
          <w:rFonts w:ascii="Arial" w:hAnsi="Arial" w:cs="Arial"/>
          <w:sz w:val="24"/>
          <w:szCs w:val="24"/>
        </w:rPr>
        <w:t>and</w:t>
      </w:r>
      <w:r w:rsidR="00D07F6B">
        <w:rPr>
          <w:rFonts w:ascii="Arial" w:hAnsi="Arial" w:cs="Arial"/>
          <w:sz w:val="24"/>
          <w:szCs w:val="24"/>
        </w:rPr>
        <w:t xml:space="preserve"> </w:t>
      </w:r>
      <w:r w:rsidRPr="0045203F">
        <w:rPr>
          <w:rFonts w:ascii="Arial" w:hAnsi="Arial" w:cs="Arial"/>
          <w:i/>
          <w:iCs/>
          <w:sz w:val="24"/>
          <w:szCs w:val="24"/>
        </w:rPr>
        <w:t>Victims of Crime Regulation 2000</w:t>
      </w:r>
      <w:r>
        <w:rPr>
          <w:rFonts w:ascii="Arial" w:hAnsi="Arial" w:cs="Arial"/>
          <w:i/>
          <w:iCs/>
          <w:sz w:val="24"/>
          <w:szCs w:val="24"/>
        </w:rPr>
        <w:t>.</w:t>
      </w:r>
    </w:p>
    <w:p w14:paraId="011DBD78" w14:textId="7BBA6E3E" w:rsidR="00EB2D3A" w:rsidRDefault="00EB2D3A" w:rsidP="00C02D4A">
      <w:pPr>
        <w:pStyle w:val="CommentText"/>
        <w:rPr>
          <w:rFonts w:ascii="Arial" w:hAnsi="Arial" w:cs="Arial"/>
          <w:bCs/>
          <w:sz w:val="24"/>
          <w:szCs w:val="24"/>
        </w:rPr>
      </w:pPr>
      <w:r>
        <w:rPr>
          <w:rFonts w:ascii="Arial" w:hAnsi="Arial" w:cs="Arial"/>
          <w:bCs/>
          <w:sz w:val="24"/>
          <w:szCs w:val="24"/>
        </w:rPr>
        <w:t>The amendments in this Bill:</w:t>
      </w:r>
    </w:p>
    <w:p w14:paraId="508009CA" w14:textId="1E1D3AFF" w:rsidR="001733F0" w:rsidRPr="001733F0" w:rsidRDefault="001733F0" w:rsidP="001733F0">
      <w:pPr>
        <w:pStyle w:val="CommentText"/>
        <w:numPr>
          <w:ilvl w:val="0"/>
          <w:numId w:val="14"/>
        </w:numPr>
        <w:rPr>
          <w:rFonts w:ascii="Arial" w:hAnsi="Arial" w:cs="Arial"/>
          <w:bCs/>
          <w:sz w:val="24"/>
          <w:szCs w:val="24"/>
        </w:rPr>
      </w:pPr>
      <w:bookmarkStart w:id="2" w:name="_Hlk83019792"/>
      <w:bookmarkStart w:id="3" w:name="_Hlk83024894"/>
      <w:r w:rsidRPr="001733F0">
        <w:rPr>
          <w:rFonts w:ascii="Arial" w:hAnsi="Arial" w:cs="Arial"/>
          <w:bCs/>
          <w:sz w:val="24"/>
          <w:szCs w:val="24"/>
        </w:rPr>
        <w:t>introduce a regulatory timeframe of three months before the owner of a vehicle that is kept at an ACT garage address must transfer its registration to the ACT;</w:t>
      </w:r>
    </w:p>
    <w:p w14:paraId="5B0457C8" w14:textId="0EEA7E57" w:rsidR="001733F0" w:rsidRPr="001733F0" w:rsidRDefault="001733F0" w:rsidP="001733F0">
      <w:pPr>
        <w:pStyle w:val="CommentText"/>
        <w:numPr>
          <w:ilvl w:val="0"/>
          <w:numId w:val="14"/>
        </w:numPr>
        <w:rPr>
          <w:rFonts w:ascii="Arial" w:hAnsi="Arial" w:cs="Arial"/>
          <w:bCs/>
          <w:sz w:val="24"/>
          <w:szCs w:val="24"/>
        </w:rPr>
      </w:pPr>
      <w:r w:rsidRPr="001733F0">
        <w:rPr>
          <w:rFonts w:ascii="Arial" w:hAnsi="Arial" w:cs="Arial"/>
          <w:bCs/>
          <w:sz w:val="24"/>
          <w:szCs w:val="24"/>
        </w:rPr>
        <w:t xml:space="preserve">introduce a legislative exemption </w:t>
      </w:r>
      <w:r w:rsidR="00880FD2">
        <w:rPr>
          <w:rFonts w:ascii="Arial" w:hAnsi="Arial" w:cs="Arial"/>
          <w:bCs/>
          <w:sz w:val="24"/>
          <w:szCs w:val="24"/>
        </w:rPr>
        <w:t xml:space="preserve">to the regulatory timeframe </w:t>
      </w:r>
      <w:r w:rsidRPr="001733F0">
        <w:rPr>
          <w:rFonts w:ascii="Arial" w:hAnsi="Arial" w:cs="Arial"/>
          <w:bCs/>
          <w:sz w:val="24"/>
          <w:szCs w:val="24"/>
        </w:rPr>
        <w:t xml:space="preserve">for vehicles registered in the name of a transferred defence force member and their eligible family members; </w:t>
      </w:r>
    </w:p>
    <w:p w14:paraId="50A885D9" w14:textId="77777777" w:rsidR="001733F0" w:rsidRPr="001733F0" w:rsidRDefault="001733F0" w:rsidP="001733F0">
      <w:pPr>
        <w:pStyle w:val="CommentText"/>
        <w:numPr>
          <w:ilvl w:val="0"/>
          <w:numId w:val="14"/>
        </w:numPr>
        <w:rPr>
          <w:rFonts w:ascii="Arial" w:hAnsi="Arial" w:cs="Arial"/>
          <w:bCs/>
          <w:sz w:val="24"/>
          <w:szCs w:val="24"/>
        </w:rPr>
      </w:pPr>
      <w:bookmarkStart w:id="4" w:name="_Hlk82419320"/>
      <w:r w:rsidRPr="001733F0">
        <w:rPr>
          <w:rFonts w:ascii="Arial" w:hAnsi="Arial" w:cs="Arial"/>
          <w:bCs/>
          <w:sz w:val="24"/>
          <w:szCs w:val="24"/>
        </w:rPr>
        <w:lastRenderedPageBreak/>
        <w:t>introduces amendments to the Territory’s Road Rules to incorporate the relevant provisions about electric vehicle parking from the 13th amendment package of the model Australian Road Rules (ARRs);</w:t>
      </w:r>
    </w:p>
    <w:p w14:paraId="314F0B76" w14:textId="063AEDF1" w:rsidR="00D8279B" w:rsidRDefault="00F25976" w:rsidP="00AE6DBC">
      <w:pPr>
        <w:pStyle w:val="CommentText"/>
        <w:numPr>
          <w:ilvl w:val="0"/>
          <w:numId w:val="14"/>
        </w:numPr>
        <w:rPr>
          <w:rFonts w:ascii="Arial" w:hAnsi="Arial" w:cs="Arial"/>
          <w:bCs/>
          <w:sz w:val="24"/>
          <w:szCs w:val="24"/>
        </w:rPr>
      </w:pPr>
      <w:r>
        <w:rPr>
          <w:rFonts w:ascii="Arial" w:hAnsi="Arial" w:cs="Arial"/>
          <w:bCs/>
          <w:sz w:val="24"/>
          <w:szCs w:val="24"/>
        </w:rPr>
        <w:t>remakes the existing</w:t>
      </w:r>
      <w:r w:rsidR="001733F0" w:rsidRPr="001733F0">
        <w:rPr>
          <w:rFonts w:ascii="Arial" w:hAnsi="Arial" w:cs="Arial"/>
          <w:bCs/>
          <w:sz w:val="24"/>
          <w:szCs w:val="24"/>
        </w:rPr>
        <w:t xml:space="preserve"> section 24A </w:t>
      </w:r>
      <w:r>
        <w:rPr>
          <w:rFonts w:ascii="Arial" w:hAnsi="Arial" w:cs="Arial"/>
          <w:bCs/>
          <w:sz w:val="24"/>
          <w:szCs w:val="24"/>
        </w:rPr>
        <w:t>offence under</w:t>
      </w:r>
      <w:r w:rsidR="001733F0" w:rsidRPr="001733F0">
        <w:rPr>
          <w:rFonts w:ascii="Arial" w:hAnsi="Arial" w:cs="Arial"/>
          <w:bCs/>
          <w:sz w:val="24"/>
          <w:szCs w:val="24"/>
        </w:rPr>
        <w:t xml:space="preserve"> the </w:t>
      </w:r>
      <w:r w:rsidR="001733F0" w:rsidRPr="001733F0">
        <w:rPr>
          <w:rFonts w:ascii="Arial" w:hAnsi="Arial" w:cs="Arial"/>
          <w:bCs/>
          <w:i/>
          <w:iCs/>
          <w:sz w:val="24"/>
          <w:szCs w:val="24"/>
        </w:rPr>
        <w:t>Road Transport (Alcohol and Drugs) Act 1977</w:t>
      </w:r>
      <w:r w:rsidR="001733F0" w:rsidRPr="001733F0">
        <w:rPr>
          <w:rFonts w:ascii="Arial" w:hAnsi="Arial" w:cs="Arial"/>
          <w:bCs/>
          <w:sz w:val="24"/>
          <w:szCs w:val="24"/>
        </w:rPr>
        <w:t xml:space="preserve"> about the use of certain vehicles or animals on the road </w:t>
      </w:r>
      <w:r w:rsidR="00880FD2">
        <w:rPr>
          <w:rFonts w:ascii="Arial" w:hAnsi="Arial" w:cs="Arial"/>
          <w:bCs/>
          <w:sz w:val="24"/>
          <w:szCs w:val="24"/>
        </w:rPr>
        <w:t xml:space="preserve">while </w:t>
      </w:r>
      <w:r w:rsidR="001733F0" w:rsidRPr="001733F0">
        <w:rPr>
          <w:rFonts w:ascii="Arial" w:hAnsi="Arial" w:cs="Arial"/>
          <w:bCs/>
          <w:sz w:val="24"/>
          <w:szCs w:val="24"/>
        </w:rPr>
        <w:t>under influence of alcohol or drug</w:t>
      </w:r>
      <w:r>
        <w:rPr>
          <w:rFonts w:ascii="Arial" w:hAnsi="Arial" w:cs="Arial"/>
          <w:bCs/>
          <w:sz w:val="24"/>
          <w:szCs w:val="24"/>
        </w:rPr>
        <w:t xml:space="preserve"> so that it applies</w:t>
      </w:r>
      <w:r w:rsidR="001733F0" w:rsidRPr="001733F0">
        <w:rPr>
          <w:rFonts w:ascii="Arial" w:hAnsi="Arial" w:cs="Arial"/>
          <w:bCs/>
          <w:sz w:val="24"/>
          <w:szCs w:val="24"/>
        </w:rPr>
        <w:t xml:space="preserve"> to </w:t>
      </w:r>
      <w:r>
        <w:rPr>
          <w:rFonts w:ascii="Arial" w:hAnsi="Arial" w:cs="Arial"/>
          <w:bCs/>
          <w:sz w:val="24"/>
          <w:szCs w:val="24"/>
        </w:rPr>
        <w:t xml:space="preserve">a road and </w:t>
      </w:r>
      <w:r w:rsidR="001733F0" w:rsidRPr="001733F0">
        <w:rPr>
          <w:rFonts w:ascii="Arial" w:hAnsi="Arial" w:cs="Arial"/>
          <w:bCs/>
          <w:sz w:val="24"/>
          <w:szCs w:val="24"/>
        </w:rPr>
        <w:t>road related area</w:t>
      </w:r>
      <w:r w:rsidR="00D8279B">
        <w:rPr>
          <w:rFonts w:ascii="Arial" w:hAnsi="Arial" w:cs="Arial"/>
          <w:bCs/>
          <w:sz w:val="24"/>
          <w:szCs w:val="24"/>
        </w:rPr>
        <w:t xml:space="preserve">; </w:t>
      </w:r>
    </w:p>
    <w:p w14:paraId="0AD0C5EC" w14:textId="54FD9969" w:rsidR="00711C54" w:rsidRDefault="00D8279B" w:rsidP="00AE6DBC">
      <w:pPr>
        <w:pStyle w:val="CommentText"/>
        <w:numPr>
          <w:ilvl w:val="0"/>
          <w:numId w:val="14"/>
        </w:numPr>
        <w:rPr>
          <w:rFonts w:ascii="Arial" w:hAnsi="Arial" w:cs="Arial"/>
          <w:bCs/>
          <w:sz w:val="24"/>
          <w:szCs w:val="24"/>
        </w:rPr>
      </w:pPr>
      <w:r>
        <w:rPr>
          <w:rFonts w:ascii="Arial" w:hAnsi="Arial" w:cs="Arial"/>
          <w:bCs/>
          <w:sz w:val="24"/>
          <w:szCs w:val="24"/>
        </w:rPr>
        <w:t>introduces in</w:t>
      </w:r>
      <w:r w:rsidR="00880FD2">
        <w:rPr>
          <w:rFonts w:ascii="Arial" w:hAnsi="Arial" w:cs="Arial"/>
          <w:bCs/>
          <w:sz w:val="24"/>
          <w:szCs w:val="24"/>
        </w:rPr>
        <w:t>to</w:t>
      </w:r>
      <w:r>
        <w:rPr>
          <w:rFonts w:ascii="Arial" w:hAnsi="Arial" w:cs="Arial"/>
          <w:bCs/>
          <w:sz w:val="24"/>
          <w:szCs w:val="24"/>
        </w:rPr>
        <w:t xml:space="preserve"> </w:t>
      </w:r>
      <w:r w:rsidRPr="00D8279B">
        <w:rPr>
          <w:rFonts w:ascii="Arial" w:hAnsi="Arial" w:cs="Arial"/>
          <w:bCs/>
          <w:sz w:val="24"/>
          <w:szCs w:val="24"/>
        </w:rPr>
        <w:t xml:space="preserve">section 24A of the </w:t>
      </w:r>
      <w:r w:rsidRPr="00D8279B">
        <w:rPr>
          <w:rFonts w:ascii="Arial" w:hAnsi="Arial" w:cs="Arial"/>
          <w:bCs/>
          <w:i/>
          <w:iCs/>
          <w:sz w:val="24"/>
          <w:szCs w:val="24"/>
        </w:rPr>
        <w:t>Road Transport (Alcohol and Drugs) Act 1977</w:t>
      </w:r>
      <w:r>
        <w:rPr>
          <w:rFonts w:ascii="Arial" w:hAnsi="Arial" w:cs="Arial"/>
          <w:bCs/>
          <w:i/>
          <w:iCs/>
          <w:sz w:val="24"/>
          <w:szCs w:val="24"/>
        </w:rPr>
        <w:t xml:space="preserve"> </w:t>
      </w:r>
      <w:r>
        <w:rPr>
          <w:rFonts w:ascii="Arial" w:hAnsi="Arial" w:cs="Arial"/>
          <w:bCs/>
          <w:sz w:val="24"/>
          <w:szCs w:val="24"/>
        </w:rPr>
        <w:t xml:space="preserve">for driving </w:t>
      </w:r>
      <w:r w:rsidR="00C90CE8">
        <w:rPr>
          <w:rFonts w:ascii="Arial" w:hAnsi="Arial" w:cs="Arial"/>
          <w:bCs/>
          <w:sz w:val="24"/>
          <w:szCs w:val="24"/>
        </w:rPr>
        <w:t xml:space="preserve">or riding certain transport modes </w:t>
      </w:r>
      <w:r w:rsidR="00880FD2">
        <w:rPr>
          <w:rFonts w:ascii="Arial" w:hAnsi="Arial" w:cs="Arial"/>
          <w:bCs/>
          <w:sz w:val="24"/>
          <w:szCs w:val="24"/>
        </w:rPr>
        <w:t xml:space="preserve">while </w:t>
      </w:r>
      <w:r>
        <w:rPr>
          <w:rFonts w:ascii="Arial" w:hAnsi="Arial" w:cs="Arial"/>
          <w:bCs/>
          <w:sz w:val="24"/>
          <w:szCs w:val="24"/>
        </w:rPr>
        <w:t xml:space="preserve">under the influence </w:t>
      </w:r>
      <w:r w:rsidR="00880FD2">
        <w:rPr>
          <w:rFonts w:ascii="Arial" w:hAnsi="Arial" w:cs="Arial"/>
          <w:bCs/>
          <w:sz w:val="24"/>
          <w:szCs w:val="24"/>
        </w:rPr>
        <w:t xml:space="preserve">a requirement that this influence has to be </w:t>
      </w:r>
      <w:r>
        <w:rPr>
          <w:rFonts w:ascii="Arial" w:hAnsi="Arial" w:cs="Arial"/>
          <w:bCs/>
          <w:sz w:val="24"/>
          <w:szCs w:val="24"/>
        </w:rPr>
        <w:t xml:space="preserve">to </w:t>
      </w:r>
      <w:r w:rsidR="00931361" w:rsidRPr="00931361">
        <w:rPr>
          <w:rFonts w:ascii="Arial" w:hAnsi="Arial" w:cs="Arial"/>
          <w:bCs/>
          <w:sz w:val="24"/>
          <w:szCs w:val="24"/>
        </w:rPr>
        <w:t>such an extent as to be incapable of having proper control of the vehicle or animal</w:t>
      </w:r>
      <w:r w:rsidR="00880FD2">
        <w:rPr>
          <w:rFonts w:ascii="Arial" w:hAnsi="Arial" w:cs="Arial"/>
          <w:bCs/>
          <w:sz w:val="24"/>
          <w:szCs w:val="24"/>
        </w:rPr>
        <w:t xml:space="preserve"> in alignment with the existing provision for motor vehicles</w:t>
      </w:r>
      <w:r w:rsidR="00F25976">
        <w:rPr>
          <w:rFonts w:ascii="Arial" w:hAnsi="Arial" w:cs="Arial"/>
          <w:bCs/>
          <w:sz w:val="24"/>
          <w:szCs w:val="24"/>
        </w:rPr>
        <w:t>;</w:t>
      </w:r>
    </w:p>
    <w:p w14:paraId="6C23A8C6" w14:textId="1A03206A" w:rsidR="001733F0" w:rsidRPr="001733F0" w:rsidRDefault="00AE6DBC" w:rsidP="001733F0">
      <w:pPr>
        <w:pStyle w:val="CommentText"/>
        <w:numPr>
          <w:ilvl w:val="0"/>
          <w:numId w:val="14"/>
        </w:numPr>
        <w:rPr>
          <w:rFonts w:ascii="Arial" w:hAnsi="Arial" w:cs="Arial"/>
          <w:bCs/>
          <w:sz w:val="24"/>
          <w:szCs w:val="24"/>
        </w:rPr>
      </w:pPr>
      <w:r>
        <w:rPr>
          <w:rFonts w:ascii="Arial" w:hAnsi="Arial" w:cs="Arial"/>
          <w:bCs/>
          <w:sz w:val="24"/>
          <w:szCs w:val="24"/>
        </w:rPr>
        <w:t>amends</w:t>
      </w:r>
      <w:r w:rsidRPr="00711C54">
        <w:rPr>
          <w:rFonts w:ascii="Arial" w:hAnsi="Arial" w:cs="Arial"/>
          <w:bCs/>
          <w:sz w:val="24"/>
          <w:szCs w:val="24"/>
        </w:rPr>
        <w:t xml:space="preserve"> </w:t>
      </w:r>
      <w:r w:rsidR="00711C54" w:rsidRPr="00711C54">
        <w:rPr>
          <w:rFonts w:ascii="Arial" w:hAnsi="Arial" w:cs="Arial"/>
          <w:bCs/>
          <w:sz w:val="24"/>
          <w:szCs w:val="24"/>
        </w:rPr>
        <w:t xml:space="preserve">the maximum penalty in section 24A of the </w:t>
      </w:r>
      <w:r w:rsidR="00711C54" w:rsidRPr="00711C54">
        <w:rPr>
          <w:rFonts w:ascii="Arial" w:hAnsi="Arial" w:cs="Arial"/>
          <w:bCs/>
          <w:i/>
          <w:iCs/>
          <w:sz w:val="24"/>
          <w:szCs w:val="24"/>
        </w:rPr>
        <w:t>Road Transport (Alcohol and Drugs) Act 1977</w:t>
      </w:r>
      <w:r w:rsidR="00711C54" w:rsidRPr="00711C54">
        <w:rPr>
          <w:rFonts w:ascii="Arial" w:hAnsi="Arial" w:cs="Arial"/>
          <w:bCs/>
          <w:sz w:val="24"/>
          <w:szCs w:val="24"/>
        </w:rPr>
        <w:t xml:space="preserve"> about the use of certain vehicles or animals on the road </w:t>
      </w:r>
      <w:r w:rsidR="00880FD2">
        <w:rPr>
          <w:rFonts w:ascii="Arial" w:hAnsi="Arial" w:cs="Arial"/>
          <w:bCs/>
          <w:sz w:val="24"/>
          <w:szCs w:val="24"/>
        </w:rPr>
        <w:t xml:space="preserve">while </w:t>
      </w:r>
      <w:r w:rsidR="00711C54" w:rsidRPr="00711C54">
        <w:rPr>
          <w:rFonts w:ascii="Arial" w:hAnsi="Arial" w:cs="Arial"/>
          <w:bCs/>
          <w:sz w:val="24"/>
          <w:szCs w:val="24"/>
        </w:rPr>
        <w:t>under influence of alcohol or drug</w:t>
      </w:r>
      <w:r w:rsidR="00880FD2">
        <w:rPr>
          <w:rFonts w:ascii="Arial" w:hAnsi="Arial" w:cs="Arial"/>
          <w:bCs/>
          <w:sz w:val="24"/>
          <w:szCs w:val="24"/>
        </w:rPr>
        <w:t>s</w:t>
      </w:r>
      <w:r>
        <w:rPr>
          <w:rFonts w:ascii="Arial" w:hAnsi="Arial" w:cs="Arial"/>
          <w:bCs/>
          <w:sz w:val="24"/>
          <w:szCs w:val="24"/>
        </w:rPr>
        <w:t xml:space="preserve"> for first time and repeat offenders</w:t>
      </w:r>
      <w:r w:rsidR="00711C54">
        <w:rPr>
          <w:rFonts w:ascii="Arial" w:hAnsi="Arial" w:cs="Arial"/>
          <w:bCs/>
          <w:sz w:val="24"/>
          <w:szCs w:val="24"/>
        </w:rPr>
        <w:t xml:space="preserve">; </w:t>
      </w:r>
    </w:p>
    <w:bookmarkEnd w:id="4"/>
    <w:p w14:paraId="62916921" w14:textId="77777777" w:rsidR="001733F0" w:rsidRPr="001733F0" w:rsidRDefault="001733F0" w:rsidP="001733F0">
      <w:pPr>
        <w:pStyle w:val="CommentText"/>
        <w:numPr>
          <w:ilvl w:val="0"/>
          <w:numId w:val="14"/>
        </w:numPr>
        <w:rPr>
          <w:rFonts w:ascii="Arial" w:hAnsi="Arial" w:cs="Arial"/>
          <w:bCs/>
          <w:sz w:val="24"/>
          <w:szCs w:val="24"/>
        </w:rPr>
      </w:pPr>
      <w:r w:rsidRPr="001733F0">
        <w:rPr>
          <w:rFonts w:ascii="Arial" w:hAnsi="Arial" w:cs="Arial"/>
          <w:bCs/>
          <w:sz w:val="24"/>
          <w:szCs w:val="24"/>
        </w:rPr>
        <w:t>amends outdated references to the National Road Transport Commission, Australian Transport Council and outdated national agreements referred to in the objective provisions and Dictionary of various road transport legislation; and</w:t>
      </w:r>
    </w:p>
    <w:bookmarkEnd w:id="2"/>
    <w:p w14:paraId="3A243D81" w14:textId="34BE3444" w:rsidR="00EB2D3A" w:rsidRPr="001733F0" w:rsidRDefault="001733F0" w:rsidP="001733F0">
      <w:pPr>
        <w:pStyle w:val="CommentText"/>
        <w:numPr>
          <w:ilvl w:val="0"/>
          <w:numId w:val="14"/>
        </w:numPr>
        <w:rPr>
          <w:rFonts w:ascii="Arial" w:hAnsi="Arial" w:cs="Arial"/>
          <w:bCs/>
          <w:sz w:val="24"/>
          <w:szCs w:val="24"/>
        </w:rPr>
      </w:pPr>
      <w:r w:rsidRPr="001733F0">
        <w:rPr>
          <w:rFonts w:ascii="Arial" w:hAnsi="Arial" w:cs="Arial"/>
          <w:bCs/>
          <w:sz w:val="24"/>
          <w:szCs w:val="24"/>
        </w:rPr>
        <w:t xml:space="preserve">makes minor technical amendments to other road transport legislation provisions </w:t>
      </w:r>
      <w:bookmarkStart w:id="5" w:name="_Hlk78552343"/>
      <w:r w:rsidRPr="001733F0">
        <w:rPr>
          <w:rFonts w:ascii="Arial" w:hAnsi="Arial" w:cs="Arial"/>
          <w:bCs/>
          <w:sz w:val="24"/>
          <w:szCs w:val="24"/>
        </w:rPr>
        <w:t>to improve the administration and efficiency of the legislation</w:t>
      </w:r>
      <w:bookmarkEnd w:id="5"/>
      <w:r w:rsidRPr="001733F0">
        <w:rPr>
          <w:rFonts w:ascii="Arial" w:hAnsi="Arial" w:cs="Arial"/>
          <w:bCs/>
          <w:sz w:val="24"/>
          <w:szCs w:val="24"/>
        </w:rPr>
        <w:t>.</w:t>
      </w:r>
      <w:bookmarkEnd w:id="3"/>
    </w:p>
    <w:p w14:paraId="5D5C6C0D" w14:textId="6D5714C2" w:rsidR="00E65AA5" w:rsidRDefault="00AC59DF" w:rsidP="00414921">
      <w:pPr>
        <w:rPr>
          <w:rFonts w:ascii="Arial" w:hAnsi="Arial" w:cs="Arial"/>
          <w:b/>
          <w:sz w:val="24"/>
          <w:szCs w:val="24"/>
        </w:rPr>
      </w:pPr>
      <w:r w:rsidRPr="00AC59DF">
        <w:rPr>
          <w:rFonts w:ascii="Arial" w:hAnsi="Arial" w:cs="Arial"/>
          <w:b/>
          <w:sz w:val="24"/>
          <w:szCs w:val="24"/>
        </w:rPr>
        <w:t>CONSULTATION ON THE PROPOSED APPROACH</w:t>
      </w:r>
    </w:p>
    <w:p w14:paraId="77BF142D" w14:textId="637D8B55" w:rsidR="00804C7A" w:rsidRPr="00515870" w:rsidRDefault="00804C7A" w:rsidP="00804C7A">
      <w:pPr>
        <w:rPr>
          <w:rFonts w:ascii="Arial" w:hAnsi="Arial" w:cs="Arial"/>
          <w:bCs/>
          <w:sz w:val="24"/>
          <w:szCs w:val="24"/>
        </w:rPr>
      </w:pPr>
      <w:r w:rsidRPr="00515870">
        <w:rPr>
          <w:rFonts w:ascii="Arial" w:hAnsi="Arial" w:cs="Arial"/>
          <w:bCs/>
          <w:sz w:val="24"/>
          <w:szCs w:val="24"/>
        </w:rPr>
        <w:t>Consultation has been undertaken with key Government stakeholders including the Justice and Community Safety Directorate</w:t>
      </w:r>
      <w:r>
        <w:rPr>
          <w:rFonts w:ascii="Arial" w:hAnsi="Arial" w:cs="Arial"/>
          <w:bCs/>
          <w:sz w:val="24"/>
          <w:szCs w:val="24"/>
        </w:rPr>
        <w:t xml:space="preserve">, the </w:t>
      </w:r>
      <w:r w:rsidRPr="00515870">
        <w:rPr>
          <w:rFonts w:ascii="Arial" w:hAnsi="Arial" w:cs="Arial"/>
          <w:bCs/>
          <w:sz w:val="24"/>
          <w:szCs w:val="24"/>
        </w:rPr>
        <w:t>Chief Minister, Treasury and Economic Development Directorate</w:t>
      </w:r>
      <w:r w:rsidR="00E22036">
        <w:rPr>
          <w:rFonts w:ascii="Arial" w:hAnsi="Arial" w:cs="Arial"/>
          <w:bCs/>
          <w:sz w:val="24"/>
          <w:szCs w:val="24"/>
        </w:rPr>
        <w:t xml:space="preserve">, the ACT Human Rights Commission, </w:t>
      </w:r>
      <w:r w:rsidR="00E22036" w:rsidRPr="00B02D50">
        <w:rPr>
          <w:rFonts w:ascii="Arial" w:hAnsi="Arial" w:cs="Arial"/>
          <w:bCs/>
          <w:sz w:val="24"/>
          <w:szCs w:val="24"/>
        </w:rPr>
        <w:t>Director of Public Prosecutions</w:t>
      </w:r>
      <w:r>
        <w:rPr>
          <w:rFonts w:ascii="Arial" w:hAnsi="Arial" w:cs="Arial"/>
          <w:bCs/>
          <w:sz w:val="24"/>
          <w:szCs w:val="24"/>
        </w:rPr>
        <w:t xml:space="preserve"> and ACT Policing</w:t>
      </w:r>
      <w:r w:rsidRPr="00515870">
        <w:rPr>
          <w:rFonts w:ascii="Arial" w:hAnsi="Arial" w:cs="Arial"/>
          <w:bCs/>
          <w:sz w:val="24"/>
          <w:szCs w:val="24"/>
        </w:rPr>
        <w:t xml:space="preserve">. </w:t>
      </w:r>
    </w:p>
    <w:p w14:paraId="547D6397" w14:textId="09D575CC" w:rsidR="00513FAF" w:rsidRPr="00515870" w:rsidRDefault="00804C7A" w:rsidP="00804C7A">
      <w:pPr>
        <w:rPr>
          <w:rFonts w:ascii="Arial" w:hAnsi="Arial" w:cs="Arial"/>
          <w:bCs/>
          <w:sz w:val="24"/>
          <w:szCs w:val="24"/>
        </w:rPr>
      </w:pPr>
      <w:r w:rsidRPr="00515870">
        <w:rPr>
          <w:rFonts w:ascii="Arial" w:hAnsi="Arial" w:cs="Arial"/>
          <w:bCs/>
          <w:sz w:val="24"/>
          <w:szCs w:val="24"/>
        </w:rPr>
        <w:t xml:space="preserve">TCCS will work closely with stakeholders to support the implementation of the new </w:t>
      </w:r>
      <w:r>
        <w:rPr>
          <w:rFonts w:ascii="Arial" w:hAnsi="Arial" w:cs="Arial"/>
          <w:bCs/>
          <w:sz w:val="24"/>
          <w:szCs w:val="24"/>
        </w:rPr>
        <w:t xml:space="preserve">strict liability </w:t>
      </w:r>
      <w:r w:rsidRPr="00515870">
        <w:rPr>
          <w:rFonts w:ascii="Arial" w:hAnsi="Arial" w:cs="Arial"/>
          <w:bCs/>
          <w:sz w:val="24"/>
          <w:szCs w:val="24"/>
        </w:rPr>
        <w:t>offences</w:t>
      </w:r>
      <w:r>
        <w:rPr>
          <w:rFonts w:ascii="Arial" w:hAnsi="Arial" w:cs="Arial"/>
          <w:bCs/>
          <w:sz w:val="24"/>
          <w:szCs w:val="24"/>
        </w:rPr>
        <w:t xml:space="preserve"> and appropriate communications will support the introduction of the Bill.  </w:t>
      </w:r>
    </w:p>
    <w:p w14:paraId="1A2BA5E1" w14:textId="6E3769AB" w:rsidR="00790FE4" w:rsidRDefault="00503AAB" w:rsidP="008C225D">
      <w:pPr>
        <w:pStyle w:val="Heading2"/>
      </w:pPr>
      <w:r>
        <w:t xml:space="preserve">CONSISTENCY WITH </w:t>
      </w:r>
      <w:r w:rsidR="00790FE4" w:rsidRPr="008C225D">
        <w:t>HUMAN RIGHTS</w:t>
      </w:r>
    </w:p>
    <w:p w14:paraId="5C9A18A1" w14:textId="77777777" w:rsidR="00513FAF" w:rsidRDefault="00513FAF" w:rsidP="00513FAF">
      <w:pPr>
        <w:rPr>
          <w:rFonts w:ascii="Arial" w:hAnsi="Arial" w:cs="Arial"/>
          <w:bCs/>
          <w:sz w:val="24"/>
          <w:szCs w:val="24"/>
        </w:rPr>
      </w:pPr>
      <w:r w:rsidRPr="00EF6E98">
        <w:rPr>
          <w:rFonts w:ascii="Arial" w:hAnsi="Arial" w:cs="Arial"/>
          <w:bCs/>
          <w:sz w:val="24"/>
          <w:szCs w:val="24"/>
        </w:rPr>
        <w:t xml:space="preserve">During the development of the Bill due regard was given to its compatibility with human rights as set out in the </w:t>
      </w:r>
      <w:r>
        <w:rPr>
          <w:rFonts w:ascii="Arial" w:hAnsi="Arial" w:cs="Arial"/>
          <w:bCs/>
          <w:i/>
          <w:iCs/>
          <w:sz w:val="24"/>
          <w:szCs w:val="24"/>
        </w:rPr>
        <w:t xml:space="preserve">Human Rights Act 2004 </w:t>
      </w:r>
      <w:r>
        <w:rPr>
          <w:rFonts w:ascii="Arial" w:hAnsi="Arial" w:cs="Arial"/>
          <w:bCs/>
          <w:sz w:val="24"/>
          <w:szCs w:val="24"/>
        </w:rPr>
        <w:t>(HRA)</w:t>
      </w:r>
      <w:r w:rsidRPr="00EF6E98">
        <w:rPr>
          <w:rFonts w:ascii="Arial" w:hAnsi="Arial" w:cs="Arial"/>
          <w:bCs/>
          <w:sz w:val="24"/>
          <w:szCs w:val="24"/>
        </w:rPr>
        <w:t>.</w:t>
      </w:r>
      <w:r>
        <w:rPr>
          <w:rFonts w:ascii="Arial" w:hAnsi="Arial" w:cs="Arial"/>
          <w:bCs/>
          <w:sz w:val="24"/>
          <w:szCs w:val="24"/>
        </w:rPr>
        <w:t xml:space="preserve"> </w:t>
      </w:r>
    </w:p>
    <w:p w14:paraId="1EAFBDF2" w14:textId="77777777" w:rsidR="00513FAF" w:rsidRDefault="00513FAF" w:rsidP="00513FAF">
      <w:pPr>
        <w:rPr>
          <w:rFonts w:ascii="Arial" w:hAnsi="Arial" w:cs="Arial"/>
          <w:bCs/>
          <w:sz w:val="24"/>
          <w:szCs w:val="24"/>
        </w:rPr>
      </w:pPr>
      <w:r w:rsidRPr="00442F5B">
        <w:rPr>
          <w:rFonts w:ascii="Arial" w:hAnsi="Arial" w:cs="Arial"/>
          <w:bCs/>
          <w:sz w:val="24"/>
          <w:szCs w:val="24"/>
        </w:rPr>
        <w:t>The preamble to the HRA notes that few rights are absolute and that they may be subject only to the reasonable limits in law that can be demonstrably justified in a free and democratic society.</w:t>
      </w:r>
    </w:p>
    <w:p w14:paraId="57169E24" w14:textId="77777777" w:rsidR="00513FAF" w:rsidRPr="0050339A" w:rsidRDefault="00513FAF" w:rsidP="00513FAF">
      <w:pPr>
        <w:rPr>
          <w:rFonts w:ascii="Arial" w:hAnsi="Arial" w:cs="Arial"/>
          <w:bCs/>
          <w:sz w:val="24"/>
          <w:szCs w:val="24"/>
        </w:rPr>
      </w:pPr>
      <w:r w:rsidRPr="0050339A">
        <w:rPr>
          <w:rFonts w:ascii="Arial" w:hAnsi="Arial" w:cs="Arial"/>
          <w:bCs/>
          <w:sz w:val="24"/>
          <w:szCs w:val="24"/>
        </w:rPr>
        <w:t xml:space="preserve">International human rights law places obligations on governments to “respect, protect and fulfil” rights. The obligation to respect means governments must ensure </w:t>
      </w:r>
      <w:r w:rsidRPr="0050339A">
        <w:rPr>
          <w:rFonts w:ascii="Arial" w:hAnsi="Arial" w:cs="Arial"/>
          <w:bCs/>
          <w:sz w:val="24"/>
          <w:szCs w:val="24"/>
        </w:rPr>
        <w:lastRenderedPageBreak/>
        <w:t xml:space="preserve">its organs and agents do not commit violations themselves; the obligation to protect means governments must protect individuals and groups from having rights interfered with by third parties and punish perpetrators; and the obligation to fulfil means governments must take positive action to facilitate the full enjoyment of rights. </w:t>
      </w:r>
    </w:p>
    <w:p w14:paraId="19BDB1E2" w14:textId="77777777" w:rsidR="00513FAF" w:rsidRDefault="00513FAF" w:rsidP="00513FAF">
      <w:pPr>
        <w:rPr>
          <w:rFonts w:ascii="Arial" w:hAnsi="Arial" w:cs="Arial"/>
          <w:bCs/>
          <w:sz w:val="24"/>
          <w:szCs w:val="24"/>
        </w:rPr>
      </w:pPr>
      <w:r w:rsidRPr="00442F5B">
        <w:rPr>
          <w:rFonts w:ascii="Arial" w:hAnsi="Arial" w:cs="Arial"/>
          <w:bCs/>
          <w:sz w:val="24"/>
          <w:szCs w:val="24"/>
        </w:rPr>
        <w:t>Section 28(2) of the HRA provides that in deciding whether a limit on a human right is reasonable, all relevant factors must be considered, including:</w:t>
      </w:r>
    </w:p>
    <w:p w14:paraId="1D5DE6AC" w14:textId="77777777" w:rsidR="00513FAF" w:rsidRPr="00442F5B" w:rsidRDefault="00513FAF" w:rsidP="00C84228">
      <w:pPr>
        <w:pStyle w:val="ListParagraph"/>
        <w:numPr>
          <w:ilvl w:val="0"/>
          <w:numId w:val="5"/>
        </w:numPr>
        <w:spacing w:after="200"/>
        <w:ind w:left="714" w:hanging="357"/>
        <w:rPr>
          <w:rFonts w:ascii="Arial" w:hAnsi="Arial" w:cs="Arial"/>
          <w:bCs/>
          <w:sz w:val="24"/>
          <w:szCs w:val="24"/>
        </w:rPr>
      </w:pPr>
      <w:r w:rsidRPr="00442F5B">
        <w:rPr>
          <w:rFonts w:ascii="Arial" w:hAnsi="Arial" w:cs="Arial"/>
          <w:bCs/>
          <w:sz w:val="24"/>
          <w:szCs w:val="24"/>
        </w:rPr>
        <w:t>the nature of the right affected</w:t>
      </w:r>
    </w:p>
    <w:p w14:paraId="36671779" w14:textId="77777777" w:rsidR="00513FAF" w:rsidRPr="00442F5B" w:rsidRDefault="00513FAF" w:rsidP="00C84228">
      <w:pPr>
        <w:pStyle w:val="ListParagraph"/>
        <w:numPr>
          <w:ilvl w:val="0"/>
          <w:numId w:val="5"/>
        </w:numPr>
        <w:spacing w:after="200"/>
        <w:ind w:left="714" w:hanging="357"/>
        <w:rPr>
          <w:rFonts w:ascii="Arial" w:hAnsi="Arial" w:cs="Arial"/>
          <w:bCs/>
          <w:sz w:val="24"/>
          <w:szCs w:val="24"/>
        </w:rPr>
      </w:pPr>
      <w:r w:rsidRPr="00442F5B">
        <w:rPr>
          <w:rFonts w:ascii="Arial" w:hAnsi="Arial" w:cs="Arial"/>
          <w:bCs/>
          <w:sz w:val="24"/>
          <w:szCs w:val="24"/>
        </w:rPr>
        <w:t>the importance of the purpose of the limitation</w:t>
      </w:r>
    </w:p>
    <w:p w14:paraId="2BFC3F45" w14:textId="77777777" w:rsidR="00513FAF" w:rsidRPr="00442F5B" w:rsidRDefault="00513FAF" w:rsidP="00C84228">
      <w:pPr>
        <w:pStyle w:val="ListParagraph"/>
        <w:numPr>
          <w:ilvl w:val="0"/>
          <w:numId w:val="5"/>
        </w:numPr>
        <w:spacing w:after="200"/>
        <w:ind w:left="714" w:hanging="357"/>
        <w:rPr>
          <w:rFonts w:ascii="Arial" w:hAnsi="Arial" w:cs="Arial"/>
          <w:bCs/>
          <w:sz w:val="24"/>
          <w:szCs w:val="24"/>
        </w:rPr>
      </w:pPr>
      <w:r w:rsidRPr="00442F5B">
        <w:rPr>
          <w:rFonts w:ascii="Arial" w:hAnsi="Arial" w:cs="Arial"/>
          <w:bCs/>
          <w:sz w:val="24"/>
          <w:szCs w:val="24"/>
        </w:rPr>
        <w:t>the nature and extent of the limitation</w:t>
      </w:r>
    </w:p>
    <w:p w14:paraId="07140A65" w14:textId="77777777" w:rsidR="00513FAF" w:rsidRPr="00442F5B" w:rsidRDefault="00513FAF" w:rsidP="00C84228">
      <w:pPr>
        <w:pStyle w:val="ListParagraph"/>
        <w:numPr>
          <w:ilvl w:val="0"/>
          <w:numId w:val="5"/>
        </w:numPr>
        <w:spacing w:after="200"/>
        <w:ind w:left="714" w:hanging="357"/>
        <w:rPr>
          <w:rFonts w:ascii="Arial" w:hAnsi="Arial" w:cs="Arial"/>
          <w:bCs/>
          <w:sz w:val="24"/>
          <w:szCs w:val="24"/>
        </w:rPr>
      </w:pPr>
      <w:r w:rsidRPr="00442F5B">
        <w:rPr>
          <w:rFonts w:ascii="Arial" w:hAnsi="Arial" w:cs="Arial"/>
          <w:bCs/>
          <w:sz w:val="24"/>
          <w:szCs w:val="24"/>
        </w:rPr>
        <w:t>the relationship between the limitation and its purpose</w:t>
      </w:r>
    </w:p>
    <w:p w14:paraId="26DF6D61" w14:textId="77777777" w:rsidR="00513FAF" w:rsidRPr="00442F5B" w:rsidRDefault="00513FAF" w:rsidP="00C84228">
      <w:pPr>
        <w:pStyle w:val="ListParagraph"/>
        <w:numPr>
          <w:ilvl w:val="0"/>
          <w:numId w:val="5"/>
        </w:numPr>
        <w:spacing w:after="200"/>
        <w:ind w:left="714" w:hanging="357"/>
        <w:rPr>
          <w:rFonts w:ascii="Arial" w:hAnsi="Arial" w:cs="Arial"/>
          <w:bCs/>
          <w:sz w:val="24"/>
          <w:szCs w:val="24"/>
        </w:rPr>
      </w:pPr>
      <w:r w:rsidRPr="00442F5B">
        <w:rPr>
          <w:rFonts w:ascii="Arial" w:hAnsi="Arial" w:cs="Arial"/>
          <w:bCs/>
          <w:sz w:val="24"/>
          <w:szCs w:val="24"/>
        </w:rPr>
        <w:t>any less restrictive means reasonably available to achieve the purpose the limitation seeks to achieve</w:t>
      </w:r>
    </w:p>
    <w:p w14:paraId="6473EDEA" w14:textId="77777777" w:rsidR="00513FAF" w:rsidRDefault="00513FAF" w:rsidP="00513FAF">
      <w:pPr>
        <w:rPr>
          <w:rFonts w:ascii="Arial" w:hAnsi="Arial" w:cs="Arial"/>
          <w:bCs/>
          <w:sz w:val="24"/>
          <w:szCs w:val="24"/>
        </w:rPr>
      </w:pPr>
      <w:r w:rsidRPr="00442F5B">
        <w:rPr>
          <w:rFonts w:ascii="Arial" w:hAnsi="Arial" w:cs="Arial"/>
          <w:bCs/>
          <w:sz w:val="24"/>
          <w:szCs w:val="24"/>
        </w:rPr>
        <w:t>An assessment against section 28 of the HRA is provided below.</w:t>
      </w:r>
    </w:p>
    <w:p w14:paraId="4E7B1561" w14:textId="77777777" w:rsidR="00513FAF" w:rsidRDefault="00513FAF" w:rsidP="00513FAF">
      <w:pPr>
        <w:rPr>
          <w:rFonts w:ascii="Arial" w:hAnsi="Arial" w:cs="Arial"/>
          <w:bCs/>
          <w:sz w:val="24"/>
          <w:szCs w:val="24"/>
        </w:rPr>
      </w:pPr>
      <w:r w:rsidRPr="00442F5B">
        <w:rPr>
          <w:rFonts w:ascii="Arial" w:hAnsi="Arial" w:cs="Arial"/>
          <w:bCs/>
          <w:sz w:val="24"/>
          <w:szCs w:val="24"/>
        </w:rPr>
        <w:t>The limitations on human rights in th</w:t>
      </w:r>
      <w:r>
        <w:rPr>
          <w:rFonts w:ascii="Arial" w:hAnsi="Arial" w:cs="Arial"/>
          <w:bCs/>
          <w:sz w:val="24"/>
          <w:szCs w:val="24"/>
        </w:rPr>
        <w:t xml:space="preserve">e Bill </w:t>
      </w:r>
      <w:r w:rsidRPr="00442F5B">
        <w:rPr>
          <w:rFonts w:ascii="Arial" w:hAnsi="Arial" w:cs="Arial"/>
          <w:bCs/>
          <w:sz w:val="24"/>
          <w:szCs w:val="24"/>
        </w:rPr>
        <w:t>are proportionate and justified in the circumstances because they are the least restrictive means available to achieve road safety. The achievement of road safety is an important objective for the ACT community</w:t>
      </w:r>
      <w:r>
        <w:rPr>
          <w:rFonts w:ascii="Arial" w:hAnsi="Arial" w:cs="Arial"/>
          <w:bCs/>
          <w:sz w:val="24"/>
          <w:szCs w:val="24"/>
        </w:rPr>
        <w:t>.</w:t>
      </w:r>
    </w:p>
    <w:p w14:paraId="1918D628" w14:textId="77777777" w:rsidR="00C753C2" w:rsidRPr="00414921" w:rsidRDefault="00C753C2" w:rsidP="007D660F">
      <w:pPr>
        <w:rPr>
          <w:rFonts w:ascii="Arial" w:hAnsi="Arial" w:cs="Arial"/>
          <w:b/>
          <w:bCs/>
          <w:iCs/>
          <w:sz w:val="24"/>
          <w:szCs w:val="24"/>
        </w:rPr>
      </w:pPr>
      <w:r w:rsidRPr="00414921">
        <w:rPr>
          <w:rFonts w:ascii="Arial" w:hAnsi="Arial" w:cs="Arial"/>
          <w:b/>
          <w:bCs/>
          <w:iCs/>
          <w:sz w:val="24"/>
          <w:szCs w:val="24"/>
        </w:rPr>
        <w:t>Rights engaged</w:t>
      </w:r>
    </w:p>
    <w:p w14:paraId="25DA5FFC" w14:textId="06D22B4B" w:rsidR="002136C8" w:rsidRDefault="00513FAF" w:rsidP="007C7769">
      <w:pPr>
        <w:tabs>
          <w:tab w:val="left" w:pos="2600"/>
        </w:tabs>
        <w:autoSpaceDE w:val="0"/>
        <w:autoSpaceDN w:val="0"/>
        <w:adjustRightInd w:val="0"/>
        <w:rPr>
          <w:rFonts w:ascii="Arial" w:hAnsi="Arial" w:cs="Arial"/>
          <w:bCs/>
          <w:sz w:val="24"/>
          <w:szCs w:val="24"/>
        </w:rPr>
      </w:pPr>
      <w:r>
        <w:rPr>
          <w:rFonts w:ascii="Arial" w:hAnsi="Arial" w:cs="Arial"/>
          <w:bCs/>
          <w:sz w:val="24"/>
          <w:szCs w:val="24"/>
        </w:rPr>
        <w:t xml:space="preserve">Broadly, </w:t>
      </w:r>
      <w:r w:rsidR="006F272A">
        <w:rPr>
          <w:rFonts w:ascii="Arial" w:hAnsi="Arial" w:cs="Arial"/>
          <w:bCs/>
          <w:sz w:val="24"/>
          <w:szCs w:val="24"/>
        </w:rPr>
        <w:t>t</w:t>
      </w:r>
      <w:r w:rsidR="007C7769">
        <w:rPr>
          <w:rFonts w:ascii="Arial" w:hAnsi="Arial" w:cs="Arial"/>
          <w:bCs/>
          <w:sz w:val="24"/>
          <w:szCs w:val="24"/>
        </w:rPr>
        <w:t xml:space="preserve">his </w:t>
      </w:r>
      <w:r>
        <w:rPr>
          <w:rFonts w:ascii="Arial" w:hAnsi="Arial" w:cs="Arial"/>
          <w:bCs/>
          <w:sz w:val="24"/>
          <w:szCs w:val="24"/>
        </w:rPr>
        <w:t xml:space="preserve">Bill </w:t>
      </w:r>
      <w:r w:rsidR="007C7769">
        <w:rPr>
          <w:rFonts w:ascii="Arial" w:hAnsi="Arial" w:cs="Arial"/>
          <w:bCs/>
          <w:sz w:val="24"/>
          <w:szCs w:val="24"/>
        </w:rPr>
        <w:t>engages and l</w:t>
      </w:r>
      <w:r>
        <w:rPr>
          <w:rFonts w:ascii="Arial" w:hAnsi="Arial" w:cs="Arial"/>
          <w:bCs/>
          <w:sz w:val="24"/>
          <w:szCs w:val="24"/>
        </w:rPr>
        <w:t xml:space="preserve">imits </w:t>
      </w:r>
      <w:r w:rsidR="00C54BFF">
        <w:rPr>
          <w:rFonts w:ascii="Arial" w:hAnsi="Arial" w:cs="Arial"/>
          <w:bCs/>
          <w:sz w:val="24"/>
          <w:szCs w:val="24"/>
        </w:rPr>
        <w:t xml:space="preserve">the right to recognition and equality before the law (section 8), </w:t>
      </w:r>
      <w:r w:rsidR="00CD6D47">
        <w:rPr>
          <w:rFonts w:ascii="Arial" w:hAnsi="Arial" w:cs="Arial"/>
          <w:bCs/>
          <w:sz w:val="24"/>
          <w:szCs w:val="24"/>
        </w:rPr>
        <w:t xml:space="preserve">the </w:t>
      </w:r>
      <w:r w:rsidR="007C7769">
        <w:rPr>
          <w:rFonts w:ascii="Arial" w:hAnsi="Arial" w:cs="Arial"/>
          <w:bCs/>
          <w:sz w:val="24"/>
          <w:szCs w:val="24"/>
        </w:rPr>
        <w:t>right to freedom</w:t>
      </w:r>
      <w:r w:rsidRPr="007C7769">
        <w:rPr>
          <w:rFonts w:ascii="Arial" w:hAnsi="Arial" w:cs="Arial"/>
          <w:bCs/>
          <w:sz w:val="24"/>
          <w:szCs w:val="24"/>
        </w:rPr>
        <w:t xml:space="preserve"> of movement </w:t>
      </w:r>
      <w:r w:rsidR="007C7769">
        <w:rPr>
          <w:rFonts w:ascii="Arial" w:hAnsi="Arial" w:cs="Arial"/>
          <w:bCs/>
          <w:sz w:val="24"/>
          <w:szCs w:val="24"/>
        </w:rPr>
        <w:t>(section 13</w:t>
      </w:r>
      <w:r w:rsidR="00CD6D47">
        <w:rPr>
          <w:rFonts w:ascii="Arial" w:hAnsi="Arial" w:cs="Arial"/>
          <w:bCs/>
          <w:sz w:val="24"/>
          <w:szCs w:val="24"/>
        </w:rPr>
        <w:t>)</w:t>
      </w:r>
      <w:r w:rsidR="006323C5">
        <w:rPr>
          <w:rFonts w:ascii="Arial" w:hAnsi="Arial" w:cs="Arial"/>
          <w:bCs/>
          <w:sz w:val="24"/>
          <w:szCs w:val="24"/>
        </w:rPr>
        <w:t>, the right to liberty of a person (section 18)</w:t>
      </w:r>
      <w:r w:rsidR="007822C0">
        <w:rPr>
          <w:rFonts w:ascii="Arial" w:hAnsi="Arial" w:cs="Arial"/>
          <w:bCs/>
          <w:sz w:val="24"/>
          <w:szCs w:val="24"/>
        </w:rPr>
        <w:t xml:space="preserve"> </w:t>
      </w:r>
      <w:r w:rsidR="007C7769">
        <w:rPr>
          <w:rFonts w:ascii="Arial" w:hAnsi="Arial" w:cs="Arial"/>
          <w:bCs/>
          <w:sz w:val="24"/>
          <w:szCs w:val="24"/>
        </w:rPr>
        <w:t>and the rights</w:t>
      </w:r>
      <w:r w:rsidRPr="007C7769">
        <w:rPr>
          <w:rFonts w:ascii="Arial" w:hAnsi="Arial" w:cs="Arial"/>
          <w:bCs/>
          <w:sz w:val="24"/>
          <w:szCs w:val="24"/>
        </w:rPr>
        <w:t xml:space="preserve"> in criminal proceedings</w:t>
      </w:r>
      <w:r w:rsidR="007C7769">
        <w:rPr>
          <w:rFonts w:ascii="Arial" w:hAnsi="Arial" w:cs="Arial"/>
          <w:bCs/>
          <w:sz w:val="24"/>
          <w:szCs w:val="24"/>
        </w:rPr>
        <w:t xml:space="preserve"> (section 22</w:t>
      </w:r>
      <w:r w:rsidR="00A22933" w:rsidRPr="007C7769">
        <w:rPr>
          <w:rFonts w:ascii="Arial" w:hAnsi="Arial" w:cs="Arial"/>
          <w:bCs/>
          <w:sz w:val="24"/>
          <w:szCs w:val="24"/>
        </w:rPr>
        <w:t>)</w:t>
      </w:r>
      <w:r w:rsidR="007C7769">
        <w:rPr>
          <w:rFonts w:ascii="Arial" w:hAnsi="Arial" w:cs="Arial"/>
          <w:bCs/>
          <w:sz w:val="24"/>
          <w:szCs w:val="24"/>
        </w:rPr>
        <w:t>.</w:t>
      </w:r>
      <w:r w:rsidR="002136C8" w:rsidRPr="002136C8">
        <w:rPr>
          <w:rFonts w:ascii="Arial" w:hAnsi="Arial" w:cs="Arial"/>
          <w:bCs/>
          <w:sz w:val="24"/>
          <w:szCs w:val="24"/>
        </w:rPr>
        <w:t xml:space="preserve"> </w:t>
      </w:r>
    </w:p>
    <w:p w14:paraId="0C27494C" w14:textId="7B726D20" w:rsidR="00DA7709" w:rsidRPr="007C7769" w:rsidRDefault="00DA7709" w:rsidP="00DA7709">
      <w:pPr>
        <w:tabs>
          <w:tab w:val="left" w:pos="2600"/>
        </w:tabs>
        <w:autoSpaceDE w:val="0"/>
        <w:autoSpaceDN w:val="0"/>
        <w:adjustRightInd w:val="0"/>
        <w:rPr>
          <w:rFonts w:ascii="Arial" w:hAnsi="Arial" w:cs="Arial"/>
          <w:bCs/>
          <w:sz w:val="24"/>
          <w:szCs w:val="24"/>
        </w:rPr>
      </w:pPr>
      <w:r>
        <w:rPr>
          <w:rFonts w:ascii="Arial" w:hAnsi="Arial" w:cs="Arial"/>
          <w:bCs/>
          <w:sz w:val="24"/>
          <w:szCs w:val="24"/>
        </w:rPr>
        <w:t>This Bill can also be seen as to engage and promote the rights to recognition and equality before the law (section 8), freedom of movement (section 13)</w:t>
      </w:r>
      <w:r w:rsidR="004856EF">
        <w:rPr>
          <w:rFonts w:ascii="Arial" w:hAnsi="Arial" w:cs="Arial"/>
          <w:bCs/>
          <w:sz w:val="24"/>
          <w:szCs w:val="24"/>
        </w:rPr>
        <w:t xml:space="preserve"> and the right to liberty of a person (s</w:t>
      </w:r>
      <w:r w:rsidR="00AD7878">
        <w:rPr>
          <w:rFonts w:ascii="Arial" w:hAnsi="Arial" w:cs="Arial"/>
          <w:bCs/>
          <w:sz w:val="24"/>
          <w:szCs w:val="24"/>
        </w:rPr>
        <w:t>ection</w:t>
      </w:r>
      <w:r w:rsidR="004856EF">
        <w:rPr>
          <w:rFonts w:ascii="Arial" w:hAnsi="Arial" w:cs="Arial"/>
          <w:bCs/>
          <w:sz w:val="24"/>
          <w:szCs w:val="24"/>
        </w:rPr>
        <w:t xml:space="preserve"> 18)</w:t>
      </w:r>
      <w:r>
        <w:rPr>
          <w:rFonts w:ascii="Arial" w:hAnsi="Arial" w:cs="Arial"/>
          <w:bCs/>
          <w:sz w:val="24"/>
          <w:szCs w:val="24"/>
        </w:rPr>
        <w:t>.</w:t>
      </w:r>
    </w:p>
    <w:p w14:paraId="65CFD1E4" w14:textId="2CD74282" w:rsidR="007C7769" w:rsidRDefault="007C7769" w:rsidP="00414921">
      <w:pPr>
        <w:rPr>
          <w:rFonts w:ascii="Arial" w:hAnsi="Arial" w:cs="Arial"/>
          <w:b/>
          <w:bCs/>
          <w:i/>
          <w:sz w:val="24"/>
          <w:szCs w:val="24"/>
        </w:rPr>
      </w:pPr>
      <w:r>
        <w:rPr>
          <w:rFonts w:ascii="Arial" w:hAnsi="Arial" w:cs="Arial"/>
          <w:b/>
          <w:bCs/>
          <w:i/>
          <w:sz w:val="24"/>
          <w:szCs w:val="24"/>
        </w:rPr>
        <w:t xml:space="preserve">Right to equality </w:t>
      </w:r>
    </w:p>
    <w:p w14:paraId="53860FC8" w14:textId="77777777" w:rsidR="00771AF5" w:rsidRDefault="006F272A" w:rsidP="00771AF5">
      <w:pPr>
        <w:rPr>
          <w:rFonts w:ascii="Arial" w:hAnsi="Arial" w:cs="Arial"/>
          <w:bCs/>
          <w:sz w:val="24"/>
          <w:szCs w:val="24"/>
        </w:rPr>
      </w:pPr>
      <w:r w:rsidRPr="006F272A">
        <w:rPr>
          <w:rFonts w:ascii="Arial" w:hAnsi="Arial" w:cs="Arial"/>
          <w:bCs/>
          <w:sz w:val="24"/>
          <w:szCs w:val="24"/>
        </w:rPr>
        <w:t xml:space="preserve">Section 8 of the HRA provides that everyone is entitled to equal and effective protection against discrimination, and to enjoy their human rights without discrimination. </w:t>
      </w:r>
    </w:p>
    <w:p w14:paraId="33543FD3" w14:textId="61D8C18C" w:rsidR="006F272A" w:rsidRPr="00513FAF" w:rsidRDefault="006F272A" w:rsidP="00771AF5">
      <w:pPr>
        <w:pStyle w:val="ListParagraph"/>
        <w:numPr>
          <w:ilvl w:val="0"/>
          <w:numId w:val="3"/>
        </w:numPr>
        <w:rPr>
          <w:rFonts w:ascii="Arial" w:hAnsi="Arial" w:cs="Arial"/>
          <w:b/>
          <w:bCs/>
          <w:i/>
          <w:sz w:val="24"/>
          <w:szCs w:val="24"/>
        </w:rPr>
      </w:pPr>
      <w:r w:rsidRPr="00414921">
        <w:rPr>
          <w:rFonts w:ascii="Arial" w:hAnsi="Arial" w:cs="Arial"/>
          <w:b/>
          <w:bCs/>
          <w:i/>
          <w:sz w:val="24"/>
          <w:szCs w:val="24"/>
        </w:rPr>
        <w:t>Nature of the right and the limitation (s</w:t>
      </w:r>
      <w:r>
        <w:rPr>
          <w:rFonts w:ascii="Arial" w:hAnsi="Arial" w:cs="Arial"/>
          <w:b/>
          <w:bCs/>
          <w:i/>
          <w:sz w:val="24"/>
          <w:szCs w:val="24"/>
        </w:rPr>
        <w:t xml:space="preserve">s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(a) and</w:t>
      </w:r>
      <w:r>
        <w:rPr>
          <w:rFonts w:ascii="Arial" w:hAnsi="Arial" w:cs="Arial"/>
          <w:b/>
          <w:bCs/>
          <w:i/>
          <w:sz w:val="24"/>
          <w:szCs w:val="24"/>
        </w:rPr>
        <w:t xml:space="preserve"> </w:t>
      </w:r>
      <w:r w:rsidRPr="00414921">
        <w:rPr>
          <w:rFonts w:ascii="Arial" w:hAnsi="Arial" w:cs="Arial"/>
          <w:b/>
          <w:bCs/>
          <w:i/>
          <w:sz w:val="24"/>
          <w:szCs w:val="24"/>
        </w:rPr>
        <w:t>(c))</w:t>
      </w:r>
    </w:p>
    <w:p w14:paraId="38166064" w14:textId="2B9DA1FC" w:rsidR="00C54BFF" w:rsidRPr="00771AF5" w:rsidRDefault="00771AF5" w:rsidP="00151FCB">
      <w:pPr>
        <w:tabs>
          <w:tab w:val="left" w:pos="2600"/>
        </w:tabs>
        <w:autoSpaceDE w:val="0"/>
        <w:autoSpaceDN w:val="0"/>
        <w:adjustRightInd w:val="0"/>
        <w:spacing w:before="120"/>
        <w:ind w:left="360"/>
        <w:rPr>
          <w:rFonts w:ascii="Arial" w:hAnsi="Arial" w:cs="Arial"/>
          <w:iCs/>
          <w:sz w:val="24"/>
          <w:szCs w:val="24"/>
        </w:rPr>
      </w:pPr>
      <w:r w:rsidRPr="006F272A">
        <w:rPr>
          <w:rFonts w:ascii="Arial" w:hAnsi="Arial" w:cs="Arial"/>
          <w:bCs/>
          <w:sz w:val="24"/>
          <w:szCs w:val="24"/>
        </w:rPr>
        <w:t>‘Equality before the law’ has been essentially held to mean that judges and administrative officials</w:t>
      </w:r>
      <w:r>
        <w:rPr>
          <w:rFonts w:ascii="Arial" w:hAnsi="Arial" w:cs="Arial"/>
          <w:bCs/>
          <w:sz w:val="24"/>
          <w:szCs w:val="24"/>
        </w:rPr>
        <w:t xml:space="preserve"> </w:t>
      </w:r>
      <w:r w:rsidRPr="006F272A">
        <w:rPr>
          <w:rFonts w:ascii="Arial" w:hAnsi="Arial" w:cs="Arial"/>
          <w:bCs/>
          <w:sz w:val="24"/>
          <w:szCs w:val="24"/>
        </w:rPr>
        <w:t>must not act arbitrarily in enforcing laws.</w:t>
      </w:r>
      <w:r>
        <w:rPr>
          <w:rStyle w:val="FootnoteReference"/>
          <w:rFonts w:ascii="Arial" w:hAnsi="Arial"/>
          <w:bCs/>
          <w:sz w:val="24"/>
          <w:szCs w:val="24"/>
        </w:rPr>
        <w:footnoteReference w:id="2"/>
      </w:r>
      <w:r>
        <w:rPr>
          <w:rFonts w:ascii="Arial" w:hAnsi="Arial" w:cs="Arial"/>
          <w:bCs/>
          <w:sz w:val="24"/>
          <w:szCs w:val="24"/>
        </w:rPr>
        <w:t xml:space="preserve"> </w:t>
      </w:r>
      <w:r w:rsidRPr="006F272A">
        <w:rPr>
          <w:rFonts w:ascii="Arial" w:hAnsi="Arial" w:cs="Arial"/>
          <w:bCs/>
          <w:sz w:val="24"/>
          <w:szCs w:val="24"/>
        </w:rPr>
        <w:t>The non</w:t>
      </w:r>
      <w:r w:rsidR="00880FD2">
        <w:rPr>
          <w:rFonts w:ascii="Arial" w:hAnsi="Arial" w:cs="Arial"/>
          <w:bCs/>
          <w:sz w:val="24"/>
          <w:szCs w:val="24"/>
        </w:rPr>
        <w:noBreakHyphen/>
      </w:r>
      <w:r w:rsidRPr="006F272A">
        <w:rPr>
          <w:rFonts w:ascii="Arial" w:hAnsi="Arial" w:cs="Arial"/>
          <w:bCs/>
          <w:sz w:val="24"/>
          <w:szCs w:val="24"/>
        </w:rPr>
        <w:t xml:space="preserve">discrimination provisions in the HRA are founded on articles 2(1) and 26 of the International Covenant on Civil and Political Rights (the ICCPR). </w:t>
      </w:r>
      <w:r w:rsidRPr="006F272A">
        <w:rPr>
          <w:rFonts w:ascii="Arial" w:hAnsi="Arial" w:cs="Arial"/>
          <w:bCs/>
          <w:sz w:val="24"/>
          <w:szCs w:val="24"/>
        </w:rPr>
        <w:lastRenderedPageBreak/>
        <w:t>‘Discrimination’ as the term appears in article 26 of the ICCPR is</w:t>
      </w:r>
      <w:r>
        <w:rPr>
          <w:rFonts w:ascii="Arial" w:hAnsi="Arial" w:cs="Arial"/>
          <w:bCs/>
          <w:sz w:val="24"/>
          <w:szCs w:val="24"/>
        </w:rPr>
        <w:t xml:space="preserve"> </w:t>
      </w:r>
      <w:r w:rsidRPr="006F272A">
        <w:rPr>
          <w:rFonts w:ascii="Arial" w:hAnsi="Arial" w:cs="Arial"/>
          <w:bCs/>
          <w:sz w:val="24"/>
          <w:szCs w:val="24"/>
        </w:rPr>
        <w:t>that laws should guarantee</w:t>
      </w:r>
      <w:r>
        <w:rPr>
          <w:rFonts w:ascii="Arial" w:hAnsi="Arial" w:cs="Arial"/>
          <w:bCs/>
          <w:sz w:val="24"/>
          <w:szCs w:val="24"/>
        </w:rPr>
        <w:t xml:space="preserve"> </w:t>
      </w:r>
      <w:r w:rsidRPr="006F272A">
        <w:rPr>
          <w:rFonts w:ascii="Arial" w:hAnsi="Arial" w:cs="Arial"/>
          <w:bCs/>
          <w:sz w:val="24"/>
          <w:szCs w:val="24"/>
        </w:rPr>
        <w:t>‘all persons equal and effective protection against discrimination on any ground such as race, colour, sex, language, religion, political or other opinion, national or social origin, property, birth or other status’.</w:t>
      </w:r>
      <w:r>
        <w:rPr>
          <w:rStyle w:val="FootnoteReference"/>
          <w:rFonts w:ascii="Arial" w:hAnsi="Arial"/>
          <w:bCs/>
          <w:sz w:val="24"/>
          <w:szCs w:val="24"/>
        </w:rPr>
        <w:footnoteReference w:id="3"/>
      </w:r>
    </w:p>
    <w:p w14:paraId="28E96612" w14:textId="3525904C" w:rsidR="00C54BFF" w:rsidRPr="00C54BFF" w:rsidRDefault="00C54BFF" w:rsidP="00C54BFF">
      <w:pPr>
        <w:pStyle w:val="ListParagraph"/>
        <w:ind w:left="360"/>
        <w:rPr>
          <w:rFonts w:ascii="Arial" w:hAnsi="Arial" w:cs="Arial"/>
          <w:iCs/>
          <w:sz w:val="24"/>
          <w:szCs w:val="24"/>
        </w:rPr>
      </w:pPr>
      <w:r w:rsidRPr="006B0708">
        <w:rPr>
          <w:rFonts w:ascii="Arial" w:hAnsi="Arial" w:cs="Arial"/>
          <w:iCs/>
          <w:sz w:val="24"/>
          <w:szCs w:val="24"/>
        </w:rPr>
        <w:t xml:space="preserve">In the ACT, a mobility parking scheme authority </w:t>
      </w:r>
      <w:r w:rsidRPr="00C54BFF">
        <w:rPr>
          <w:rFonts w:ascii="Arial" w:hAnsi="Arial" w:cs="Arial"/>
          <w:iCs/>
          <w:sz w:val="24"/>
          <w:szCs w:val="24"/>
        </w:rPr>
        <w:t xml:space="preserve">may be issued to a person who: </w:t>
      </w:r>
    </w:p>
    <w:p w14:paraId="1CFD8F4B" w14:textId="77777777" w:rsidR="00C54BFF" w:rsidRPr="00C54BFF" w:rsidRDefault="00C54BFF" w:rsidP="00C54BFF">
      <w:pPr>
        <w:pStyle w:val="ListParagraph"/>
        <w:numPr>
          <w:ilvl w:val="0"/>
          <w:numId w:val="8"/>
        </w:numPr>
        <w:spacing w:before="120" w:after="200" w:line="276" w:lineRule="auto"/>
        <w:rPr>
          <w:rFonts w:ascii="Arial" w:hAnsi="Arial" w:cs="Arial"/>
          <w:bCs/>
          <w:sz w:val="24"/>
        </w:rPr>
      </w:pPr>
      <w:r w:rsidRPr="00C54BFF">
        <w:rPr>
          <w:rFonts w:ascii="Arial" w:hAnsi="Arial" w:cs="Arial"/>
          <w:bCs/>
          <w:sz w:val="24"/>
        </w:rPr>
        <w:t>cannot walk because of permanent or temporary loss of the use of one or both legs or another permanent medical or physical condition; or,</w:t>
      </w:r>
    </w:p>
    <w:p w14:paraId="466EE00D" w14:textId="77777777" w:rsidR="00C54BFF" w:rsidRPr="00C54BFF" w:rsidRDefault="00C54BFF" w:rsidP="00C54BFF">
      <w:pPr>
        <w:pStyle w:val="ListParagraph"/>
        <w:numPr>
          <w:ilvl w:val="0"/>
          <w:numId w:val="8"/>
        </w:numPr>
        <w:spacing w:before="120" w:after="200" w:line="276" w:lineRule="auto"/>
        <w:rPr>
          <w:rFonts w:ascii="Arial" w:hAnsi="Arial" w:cs="Arial"/>
          <w:bCs/>
          <w:sz w:val="24"/>
        </w:rPr>
      </w:pPr>
      <w:r w:rsidRPr="00C54BFF">
        <w:rPr>
          <w:rFonts w:ascii="Arial" w:hAnsi="Arial" w:cs="Arial"/>
          <w:bCs/>
          <w:sz w:val="24"/>
        </w:rPr>
        <w:t>whose physical condition is detrimentally affected by walking 100m; or,</w:t>
      </w:r>
    </w:p>
    <w:p w14:paraId="26962838" w14:textId="77777777" w:rsidR="00C54BFF" w:rsidRDefault="00C54BFF" w:rsidP="00C54BFF">
      <w:pPr>
        <w:pStyle w:val="ListParagraph"/>
        <w:numPr>
          <w:ilvl w:val="0"/>
          <w:numId w:val="8"/>
        </w:numPr>
        <w:spacing w:before="120" w:after="200" w:line="276" w:lineRule="auto"/>
        <w:rPr>
          <w:rFonts w:ascii="Arial" w:hAnsi="Arial" w:cs="Arial"/>
          <w:bCs/>
          <w:sz w:val="24"/>
        </w:rPr>
      </w:pPr>
      <w:r w:rsidRPr="00C54BFF">
        <w:rPr>
          <w:rFonts w:ascii="Arial" w:hAnsi="Arial" w:cs="Arial"/>
          <w:bCs/>
          <w:sz w:val="24"/>
        </w:rPr>
        <w:t>needs to use a walking frame, crutches, callipers, a scooter, a wheelchair or a similar mobility aid.</w:t>
      </w:r>
    </w:p>
    <w:p w14:paraId="4A476A80" w14:textId="1F1B0C39" w:rsidR="00C54BFF" w:rsidRPr="00C54BFF" w:rsidRDefault="00771AF5" w:rsidP="00771AF5">
      <w:pPr>
        <w:tabs>
          <w:tab w:val="left" w:pos="2600"/>
        </w:tabs>
        <w:autoSpaceDE w:val="0"/>
        <w:autoSpaceDN w:val="0"/>
        <w:adjustRightInd w:val="0"/>
        <w:spacing w:before="120"/>
        <w:ind w:left="360"/>
        <w:rPr>
          <w:rFonts w:ascii="Arial" w:hAnsi="Arial" w:cs="Arial"/>
          <w:bCs/>
          <w:sz w:val="24"/>
        </w:rPr>
      </w:pPr>
      <w:r>
        <w:rPr>
          <w:rFonts w:ascii="Arial" w:hAnsi="Arial" w:cs="Arial"/>
          <w:iCs/>
          <w:sz w:val="24"/>
          <w:szCs w:val="24"/>
        </w:rPr>
        <w:t>Under existing timeframe extensions, m</w:t>
      </w:r>
      <w:r w:rsidR="00BD541F">
        <w:rPr>
          <w:rFonts w:ascii="Arial" w:hAnsi="Arial" w:cs="Arial"/>
          <w:iCs/>
          <w:sz w:val="24"/>
          <w:szCs w:val="24"/>
        </w:rPr>
        <w:t>obility</w:t>
      </w:r>
      <w:r w:rsidR="00C54BFF" w:rsidRPr="00C54BFF">
        <w:rPr>
          <w:rFonts w:ascii="Arial" w:hAnsi="Arial" w:cs="Arial"/>
          <w:iCs/>
          <w:sz w:val="24"/>
          <w:szCs w:val="24"/>
        </w:rPr>
        <w:t xml:space="preserve"> parking permit holders can park </w:t>
      </w:r>
      <w:r>
        <w:rPr>
          <w:rFonts w:ascii="Arial" w:hAnsi="Arial" w:cs="Arial"/>
          <w:iCs/>
          <w:sz w:val="24"/>
          <w:szCs w:val="24"/>
        </w:rPr>
        <w:t xml:space="preserve">for an </w:t>
      </w:r>
      <w:r w:rsidRPr="00771AF5">
        <w:rPr>
          <w:rFonts w:ascii="Arial" w:hAnsi="Arial" w:cs="Arial"/>
          <w:bCs/>
          <w:sz w:val="24"/>
          <w:szCs w:val="24"/>
        </w:rPr>
        <w:t>additional</w:t>
      </w:r>
      <w:r w:rsidR="00AB2078" w:rsidRPr="00AB2078">
        <w:rPr>
          <w:rFonts w:ascii="Arial" w:hAnsi="Arial" w:cs="Arial"/>
          <w:iCs/>
          <w:sz w:val="24"/>
          <w:szCs w:val="24"/>
        </w:rPr>
        <w:t xml:space="preserve"> 2 hours </w:t>
      </w:r>
      <w:r w:rsidR="00DA7709" w:rsidRPr="00AB2078">
        <w:rPr>
          <w:rFonts w:ascii="Arial" w:hAnsi="Arial" w:cs="Arial"/>
          <w:iCs/>
          <w:sz w:val="24"/>
          <w:szCs w:val="24"/>
        </w:rPr>
        <w:t>whe</w:t>
      </w:r>
      <w:r w:rsidR="00DA7709">
        <w:rPr>
          <w:rFonts w:ascii="Arial" w:hAnsi="Arial" w:cs="Arial"/>
          <w:iCs/>
          <w:sz w:val="24"/>
          <w:szCs w:val="24"/>
        </w:rPr>
        <w:t>re</w:t>
      </w:r>
      <w:r w:rsidR="00DA7709" w:rsidRPr="00AB2078">
        <w:rPr>
          <w:rFonts w:ascii="Arial" w:hAnsi="Arial" w:cs="Arial"/>
          <w:iCs/>
          <w:sz w:val="24"/>
          <w:szCs w:val="24"/>
        </w:rPr>
        <w:t xml:space="preserve"> </w:t>
      </w:r>
      <w:r w:rsidR="00AB2078" w:rsidRPr="00AB2078">
        <w:rPr>
          <w:rFonts w:ascii="Arial" w:hAnsi="Arial" w:cs="Arial"/>
          <w:iCs/>
          <w:sz w:val="24"/>
          <w:szCs w:val="24"/>
        </w:rPr>
        <w:t xml:space="preserve">the time limit </w:t>
      </w:r>
      <w:r w:rsidR="007A00E2">
        <w:rPr>
          <w:rFonts w:ascii="Arial" w:hAnsi="Arial" w:cs="Arial"/>
          <w:iCs/>
          <w:sz w:val="24"/>
          <w:szCs w:val="24"/>
        </w:rPr>
        <w:t xml:space="preserve">on </w:t>
      </w:r>
      <w:r>
        <w:rPr>
          <w:rFonts w:ascii="Arial" w:hAnsi="Arial" w:cs="Arial"/>
          <w:iCs/>
          <w:sz w:val="24"/>
          <w:szCs w:val="24"/>
        </w:rPr>
        <w:t>a</w:t>
      </w:r>
      <w:r w:rsidR="007A00E2">
        <w:rPr>
          <w:rFonts w:ascii="Arial" w:hAnsi="Arial" w:cs="Arial"/>
          <w:iCs/>
          <w:sz w:val="24"/>
          <w:szCs w:val="24"/>
        </w:rPr>
        <w:t xml:space="preserve"> permissive parking sign </w:t>
      </w:r>
      <w:r w:rsidR="00AB2078" w:rsidRPr="00AB2078">
        <w:rPr>
          <w:rFonts w:ascii="Arial" w:hAnsi="Arial" w:cs="Arial"/>
          <w:iCs/>
          <w:sz w:val="24"/>
          <w:szCs w:val="24"/>
        </w:rPr>
        <w:t>is 30 minutes or less, or all day in any other case</w:t>
      </w:r>
      <w:r w:rsidR="00093931">
        <w:rPr>
          <w:rFonts w:ascii="Arial" w:hAnsi="Arial" w:cs="Arial"/>
          <w:iCs/>
          <w:sz w:val="24"/>
          <w:szCs w:val="24"/>
        </w:rPr>
        <w:t xml:space="preserve"> (if the area is not for people with disabilities)</w:t>
      </w:r>
      <w:r w:rsidR="00AB2078">
        <w:rPr>
          <w:rFonts w:ascii="Arial" w:hAnsi="Arial" w:cs="Arial"/>
          <w:iCs/>
          <w:sz w:val="24"/>
          <w:szCs w:val="24"/>
        </w:rPr>
        <w:t xml:space="preserve">. </w:t>
      </w:r>
    </w:p>
    <w:p w14:paraId="17E0CA31" w14:textId="77777777" w:rsidR="00DA7709" w:rsidRDefault="00DA7709" w:rsidP="00DA7709">
      <w:pPr>
        <w:tabs>
          <w:tab w:val="left" w:pos="2600"/>
        </w:tabs>
        <w:autoSpaceDE w:val="0"/>
        <w:autoSpaceDN w:val="0"/>
        <w:adjustRightInd w:val="0"/>
        <w:spacing w:before="120"/>
        <w:ind w:left="360"/>
        <w:rPr>
          <w:rFonts w:ascii="Arial" w:hAnsi="Arial" w:cs="Arial"/>
          <w:iCs/>
          <w:sz w:val="24"/>
          <w:szCs w:val="24"/>
        </w:rPr>
      </w:pPr>
      <w:r w:rsidRPr="00771AF5">
        <w:rPr>
          <w:rFonts w:ascii="Arial" w:hAnsi="Arial" w:cs="Arial"/>
          <w:iCs/>
          <w:sz w:val="24"/>
          <w:szCs w:val="24"/>
        </w:rPr>
        <w:t xml:space="preserve">The Bill introduces a new time extension for mobility parking permit holders who park in the electric vehicle parking </w:t>
      </w:r>
      <w:r>
        <w:rPr>
          <w:rFonts w:ascii="Arial" w:hAnsi="Arial" w:cs="Arial"/>
          <w:iCs/>
          <w:sz w:val="24"/>
          <w:szCs w:val="24"/>
        </w:rPr>
        <w:t>b</w:t>
      </w:r>
      <w:r w:rsidRPr="00771AF5">
        <w:rPr>
          <w:rFonts w:ascii="Arial" w:hAnsi="Arial" w:cs="Arial"/>
          <w:iCs/>
          <w:sz w:val="24"/>
          <w:szCs w:val="24"/>
        </w:rPr>
        <w:t xml:space="preserve">ays. The Bill </w:t>
      </w:r>
      <w:r>
        <w:rPr>
          <w:rFonts w:ascii="Arial" w:hAnsi="Arial" w:cs="Arial"/>
          <w:iCs/>
          <w:sz w:val="24"/>
          <w:szCs w:val="24"/>
        </w:rPr>
        <w:t xml:space="preserve">engages and </w:t>
      </w:r>
      <w:r w:rsidRPr="00771AF5">
        <w:rPr>
          <w:rFonts w:ascii="Arial" w:hAnsi="Arial" w:cs="Arial"/>
          <w:iCs/>
          <w:sz w:val="24"/>
          <w:szCs w:val="24"/>
        </w:rPr>
        <w:t xml:space="preserve">promotes the right to equality by providing mobility parking permit holders </w:t>
      </w:r>
      <w:r>
        <w:rPr>
          <w:rFonts w:ascii="Arial" w:hAnsi="Arial" w:cs="Arial"/>
          <w:iCs/>
          <w:sz w:val="24"/>
          <w:szCs w:val="24"/>
        </w:rPr>
        <w:t>an</w:t>
      </w:r>
      <w:r w:rsidRPr="00771AF5">
        <w:rPr>
          <w:rFonts w:ascii="Arial" w:hAnsi="Arial" w:cs="Arial"/>
          <w:iCs/>
          <w:sz w:val="24"/>
          <w:szCs w:val="24"/>
        </w:rPr>
        <w:t xml:space="preserve"> additional 30 minutes to the time limit posted on the permissive parking sign.</w:t>
      </w:r>
    </w:p>
    <w:p w14:paraId="30FBAF0B" w14:textId="6A7CF16E" w:rsidR="00771AF5" w:rsidRPr="00DA7709" w:rsidRDefault="00DA7709" w:rsidP="00DA7709">
      <w:pPr>
        <w:tabs>
          <w:tab w:val="left" w:pos="2600"/>
        </w:tabs>
        <w:autoSpaceDE w:val="0"/>
        <w:autoSpaceDN w:val="0"/>
        <w:adjustRightInd w:val="0"/>
        <w:spacing w:before="120"/>
        <w:ind w:left="360"/>
        <w:rPr>
          <w:rFonts w:ascii="Arial" w:hAnsi="Arial" w:cs="Arial"/>
          <w:iCs/>
          <w:sz w:val="24"/>
          <w:szCs w:val="24"/>
        </w:rPr>
      </w:pPr>
      <w:r>
        <w:rPr>
          <w:rFonts w:ascii="Arial" w:hAnsi="Arial" w:cs="Arial"/>
          <w:iCs/>
          <w:sz w:val="24"/>
          <w:szCs w:val="24"/>
        </w:rPr>
        <w:t>These amendments, however,</w:t>
      </w:r>
      <w:r w:rsidRPr="002136C8">
        <w:rPr>
          <w:rFonts w:ascii="Arial" w:hAnsi="Arial" w:cs="Arial"/>
          <w:bCs/>
          <w:sz w:val="24"/>
          <w:szCs w:val="24"/>
        </w:rPr>
        <w:t xml:space="preserve"> </w:t>
      </w:r>
      <w:r>
        <w:rPr>
          <w:rFonts w:ascii="Arial" w:hAnsi="Arial" w:cs="Arial"/>
          <w:bCs/>
          <w:sz w:val="24"/>
          <w:szCs w:val="24"/>
        </w:rPr>
        <w:t>could also be considered to</w:t>
      </w:r>
      <w:r>
        <w:rPr>
          <w:rFonts w:ascii="Arial" w:hAnsi="Arial" w:cs="Arial"/>
          <w:iCs/>
          <w:sz w:val="24"/>
          <w:szCs w:val="24"/>
        </w:rPr>
        <w:t xml:space="preserve"> limit</w:t>
      </w:r>
      <w:r w:rsidRPr="00771AF5">
        <w:rPr>
          <w:rFonts w:ascii="Arial" w:hAnsi="Arial" w:cs="Arial"/>
          <w:iCs/>
          <w:sz w:val="24"/>
          <w:szCs w:val="24"/>
        </w:rPr>
        <w:t xml:space="preserve"> the </w:t>
      </w:r>
      <w:r>
        <w:rPr>
          <w:rFonts w:ascii="Arial" w:hAnsi="Arial" w:cs="Arial"/>
          <w:iCs/>
          <w:sz w:val="24"/>
          <w:szCs w:val="24"/>
        </w:rPr>
        <w:t xml:space="preserve">right. The provision of only an additional 30 minutes to mobility parking permit holders in electric vehicle parking bays may </w:t>
      </w:r>
      <w:r w:rsidR="00CA0EA2">
        <w:rPr>
          <w:rFonts w:ascii="Arial" w:hAnsi="Arial" w:cs="Arial"/>
          <w:iCs/>
          <w:sz w:val="24"/>
          <w:szCs w:val="24"/>
        </w:rPr>
        <w:t>be considered</w:t>
      </w:r>
      <w:r>
        <w:rPr>
          <w:rFonts w:ascii="Arial" w:hAnsi="Arial" w:cs="Arial"/>
          <w:iCs/>
          <w:sz w:val="24"/>
          <w:szCs w:val="24"/>
        </w:rPr>
        <w:t xml:space="preserve"> </w:t>
      </w:r>
      <w:r w:rsidR="00880FD2">
        <w:rPr>
          <w:rFonts w:ascii="Arial" w:hAnsi="Arial" w:cs="Arial"/>
          <w:iCs/>
          <w:sz w:val="24"/>
          <w:szCs w:val="24"/>
        </w:rPr>
        <w:t>in</w:t>
      </w:r>
      <w:r>
        <w:rPr>
          <w:rFonts w:ascii="Arial" w:hAnsi="Arial" w:cs="Arial"/>
          <w:iCs/>
          <w:sz w:val="24"/>
          <w:szCs w:val="24"/>
        </w:rPr>
        <w:t xml:space="preserve">consistent with the </w:t>
      </w:r>
      <w:r w:rsidRPr="00771AF5">
        <w:rPr>
          <w:rFonts w:ascii="Arial" w:hAnsi="Arial" w:cs="Arial"/>
          <w:iCs/>
          <w:sz w:val="24"/>
          <w:szCs w:val="24"/>
        </w:rPr>
        <w:t>existing time extension</w:t>
      </w:r>
      <w:r>
        <w:rPr>
          <w:rFonts w:ascii="Arial" w:hAnsi="Arial" w:cs="Arial"/>
          <w:iCs/>
          <w:sz w:val="24"/>
          <w:szCs w:val="24"/>
        </w:rPr>
        <w:t>s</w:t>
      </w:r>
      <w:r w:rsidRPr="00771AF5">
        <w:rPr>
          <w:rFonts w:ascii="Arial" w:hAnsi="Arial" w:cs="Arial"/>
          <w:iCs/>
          <w:sz w:val="24"/>
          <w:szCs w:val="24"/>
        </w:rPr>
        <w:t xml:space="preserve"> </w:t>
      </w:r>
      <w:r>
        <w:rPr>
          <w:rFonts w:ascii="Arial" w:hAnsi="Arial" w:cs="Arial"/>
          <w:iCs/>
          <w:sz w:val="24"/>
          <w:szCs w:val="24"/>
        </w:rPr>
        <w:t>they are afforded</w:t>
      </w:r>
      <w:r w:rsidRPr="00771AF5">
        <w:rPr>
          <w:rFonts w:ascii="Arial" w:hAnsi="Arial" w:cs="Arial"/>
          <w:iCs/>
          <w:sz w:val="24"/>
          <w:szCs w:val="24"/>
        </w:rPr>
        <w:t xml:space="preserve"> in </w:t>
      </w:r>
      <w:r w:rsidR="00F427EE">
        <w:rPr>
          <w:rFonts w:ascii="Arial" w:hAnsi="Arial" w:cs="Arial"/>
          <w:iCs/>
          <w:sz w:val="24"/>
          <w:szCs w:val="24"/>
        </w:rPr>
        <w:t>other</w:t>
      </w:r>
      <w:r>
        <w:rPr>
          <w:rFonts w:ascii="Arial" w:hAnsi="Arial" w:cs="Arial"/>
          <w:iCs/>
          <w:sz w:val="24"/>
          <w:szCs w:val="24"/>
        </w:rPr>
        <w:t xml:space="preserve"> </w:t>
      </w:r>
      <w:r w:rsidRPr="00771AF5">
        <w:rPr>
          <w:rFonts w:ascii="Arial" w:hAnsi="Arial" w:cs="Arial"/>
          <w:iCs/>
          <w:sz w:val="24"/>
          <w:szCs w:val="24"/>
        </w:rPr>
        <w:t>parking bays</w:t>
      </w:r>
      <w:r>
        <w:rPr>
          <w:rFonts w:ascii="Arial" w:hAnsi="Arial" w:cs="Arial"/>
          <w:iCs/>
          <w:sz w:val="24"/>
          <w:szCs w:val="24"/>
        </w:rPr>
        <w:t>, i.e. an additional 2 hours or all-day parking.</w:t>
      </w:r>
    </w:p>
    <w:p w14:paraId="7B54CA51" w14:textId="7C333791" w:rsidR="00BD541F" w:rsidRPr="00BD541F" w:rsidRDefault="00376663" w:rsidP="00BD541F">
      <w:pPr>
        <w:pStyle w:val="ListParagraph"/>
        <w:numPr>
          <w:ilvl w:val="0"/>
          <w:numId w:val="3"/>
        </w:numPr>
        <w:rPr>
          <w:rFonts w:ascii="Arial" w:hAnsi="Arial" w:cs="Arial"/>
          <w:b/>
          <w:bCs/>
          <w:i/>
          <w:sz w:val="24"/>
          <w:szCs w:val="24"/>
        </w:rPr>
      </w:pPr>
      <w:r w:rsidRPr="00414921">
        <w:rPr>
          <w:rFonts w:ascii="Arial" w:hAnsi="Arial" w:cs="Arial"/>
          <w:b/>
          <w:bCs/>
          <w:i/>
          <w:sz w:val="24"/>
          <w:szCs w:val="24"/>
        </w:rPr>
        <w:t>Legitimate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(b))</w:t>
      </w:r>
    </w:p>
    <w:p w14:paraId="3287A25F" w14:textId="77777777" w:rsidR="00DA7709" w:rsidRDefault="00346462" w:rsidP="00771AF5">
      <w:pPr>
        <w:tabs>
          <w:tab w:val="left" w:pos="2600"/>
        </w:tabs>
        <w:autoSpaceDE w:val="0"/>
        <w:autoSpaceDN w:val="0"/>
        <w:adjustRightInd w:val="0"/>
        <w:spacing w:before="120"/>
        <w:ind w:left="360"/>
        <w:rPr>
          <w:rFonts w:ascii="Arial" w:hAnsi="Arial" w:cs="Arial"/>
          <w:bCs/>
          <w:sz w:val="24"/>
          <w:szCs w:val="24"/>
        </w:rPr>
      </w:pPr>
      <w:r w:rsidRPr="00BE5108">
        <w:rPr>
          <w:rFonts w:ascii="Arial" w:hAnsi="Arial" w:cs="Arial"/>
          <w:bCs/>
          <w:sz w:val="24"/>
          <w:szCs w:val="24"/>
        </w:rPr>
        <w:t xml:space="preserve">The ACT Government is committed to reducing transport emissions to </w:t>
      </w:r>
      <w:r w:rsidRPr="00F27EEC">
        <w:rPr>
          <w:rFonts w:ascii="Arial" w:hAnsi="Arial" w:cs="Arial"/>
          <w:bCs/>
          <w:sz w:val="24"/>
          <w:szCs w:val="24"/>
        </w:rPr>
        <w:t xml:space="preserve">protect public health </w:t>
      </w:r>
      <w:r w:rsidRPr="0005165F">
        <w:rPr>
          <w:rFonts w:ascii="Arial" w:hAnsi="Arial" w:cs="Arial"/>
          <w:bCs/>
          <w:sz w:val="24"/>
          <w:szCs w:val="24"/>
        </w:rPr>
        <w:t>and address climate change.</w:t>
      </w:r>
      <w:r w:rsidRPr="00D6577A">
        <w:rPr>
          <w:rFonts w:ascii="Arial" w:hAnsi="Arial" w:cs="Arial"/>
          <w:bCs/>
          <w:sz w:val="24"/>
          <w:szCs w:val="24"/>
        </w:rPr>
        <w:t xml:space="preserve"> </w:t>
      </w:r>
    </w:p>
    <w:p w14:paraId="61291BF1" w14:textId="7CC76705" w:rsidR="00DA7709" w:rsidRDefault="00DA7709" w:rsidP="00DA7709">
      <w:pPr>
        <w:tabs>
          <w:tab w:val="left" w:pos="2600"/>
        </w:tabs>
        <w:autoSpaceDE w:val="0"/>
        <w:autoSpaceDN w:val="0"/>
        <w:adjustRightInd w:val="0"/>
        <w:spacing w:before="120"/>
        <w:ind w:left="360"/>
        <w:rPr>
          <w:rFonts w:ascii="Arial" w:hAnsi="Arial" w:cs="Arial"/>
          <w:bCs/>
          <w:sz w:val="24"/>
        </w:rPr>
      </w:pPr>
      <w:r w:rsidRPr="00D6577A">
        <w:rPr>
          <w:rFonts w:ascii="Arial" w:hAnsi="Arial" w:cs="Arial"/>
          <w:bCs/>
          <w:sz w:val="24"/>
          <w:szCs w:val="24"/>
        </w:rPr>
        <w:t>To support thi</w:t>
      </w:r>
      <w:r w:rsidRPr="00346462">
        <w:rPr>
          <w:rFonts w:ascii="Arial" w:hAnsi="Arial" w:cs="Arial"/>
          <w:bCs/>
          <w:sz w:val="24"/>
          <w:szCs w:val="24"/>
        </w:rPr>
        <w:t xml:space="preserve">s, </w:t>
      </w:r>
      <w:r>
        <w:rPr>
          <w:rFonts w:ascii="Arial" w:hAnsi="Arial" w:cs="Arial"/>
          <w:bCs/>
          <w:sz w:val="24"/>
        </w:rPr>
        <w:t>t</w:t>
      </w:r>
      <w:r w:rsidRPr="00BE5108">
        <w:rPr>
          <w:rFonts w:ascii="Arial" w:hAnsi="Arial" w:cs="Arial"/>
          <w:bCs/>
          <w:sz w:val="24"/>
        </w:rPr>
        <w:t>he ACT</w:t>
      </w:r>
      <w:r w:rsidRPr="00F27EEC">
        <w:rPr>
          <w:rFonts w:ascii="Arial" w:hAnsi="Arial" w:cs="Arial"/>
          <w:bCs/>
          <w:sz w:val="24"/>
        </w:rPr>
        <w:t xml:space="preserve"> Government has </w:t>
      </w:r>
      <w:r>
        <w:rPr>
          <w:rFonts w:ascii="Arial" w:hAnsi="Arial" w:cs="Arial"/>
          <w:bCs/>
          <w:sz w:val="24"/>
        </w:rPr>
        <w:t xml:space="preserve">also </w:t>
      </w:r>
      <w:r w:rsidRPr="00771AF5">
        <w:rPr>
          <w:rFonts w:ascii="Arial" w:hAnsi="Arial" w:cs="Arial"/>
          <w:iCs/>
          <w:sz w:val="24"/>
          <w:szCs w:val="24"/>
        </w:rPr>
        <w:t>committed</w:t>
      </w:r>
      <w:r w:rsidRPr="00BE5108">
        <w:rPr>
          <w:rFonts w:ascii="Arial" w:hAnsi="Arial" w:cs="Arial"/>
          <w:bCs/>
          <w:sz w:val="24"/>
        </w:rPr>
        <w:t xml:space="preserve"> to commence work on a </w:t>
      </w:r>
      <w:r>
        <w:rPr>
          <w:rFonts w:ascii="Arial" w:hAnsi="Arial" w:cs="Arial"/>
          <w:bCs/>
          <w:sz w:val="24"/>
        </w:rPr>
        <w:t>Zero Emissions Vehicle</w:t>
      </w:r>
      <w:r w:rsidRPr="00BE5108">
        <w:rPr>
          <w:rFonts w:ascii="Arial" w:hAnsi="Arial" w:cs="Arial"/>
          <w:bCs/>
          <w:sz w:val="24"/>
        </w:rPr>
        <w:t xml:space="preserve"> Public </w:t>
      </w:r>
      <w:r w:rsidRPr="00F27EEC">
        <w:rPr>
          <w:rFonts w:ascii="Arial" w:hAnsi="Arial" w:cs="Arial"/>
          <w:bCs/>
          <w:sz w:val="24"/>
          <w:szCs w:val="24"/>
        </w:rPr>
        <w:t>Charging</w:t>
      </w:r>
      <w:r w:rsidRPr="0005165F">
        <w:rPr>
          <w:rFonts w:ascii="Arial" w:hAnsi="Arial" w:cs="Arial"/>
          <w:bCs/>
          <w:sz w:val="24"/>
        </w:rPr>
        <w:t xml:space="preserve"> Masterplan for the rollout of charging infrastructure, in</w:t>
      </w:r>
      <w:r w:rsidRPr="00346462">
        <w:rPr>
          <w:rFonts w:ascii="Arial" w:hAnsi="Arial" w:cs="Arial"/>
          <w:bCs/>
          <w:sz w:val="24"/>
        </w:rPr>
        <w:t>cluding 50 publicly accessible charging stations in 2021-22.</w:t>
      </w:r>
    </w:p>
    <w:p w14:paraId="5A2BDD21" w14:textId="34CF0CB2" w:rsidR="00376663" w:rsidRDefault="00376663" w:rsidP="00376663">
      <w:pPr>
        <w:pStyle w:val="ListParagraph"/>
        <w:numPr>
          <w:ilvl w:val="0"/>
          <w:numId w:val="3"/>
        </w:numPr>
        <w:rPr>
          <w:rFonts w:ascii="Arial" w:hAnsi="Arial" w:cs="Arial"/>
          <w:b/>
          <w:bCs/>
          <w:i/>
          <w:sz w:val="24"/>
          <w:szCs w:val="24"/>
        </w:rPr>
      </w:pPr>
      <w:r w:rsidRPr="00414921">
        <w:rPr>
          <w:rFonts w:ascii="Arial" w:hAnsi="Arial" w:cs="Arial"/>
          <w:b/>
          <w:bCs/>
          <w:i/>
          <w:sz w:val="24"/>
          <w:szCs w:val="24"/>
        </w:rPr>
        <w:t>Rational connection between the limitation and the purpose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(d))</w:t>
      </w:r>
    </w:p>
    <w:p w14:paraId="495EF2B5" w14:textId="1D0C9CD5" w:rsidR="00DA7709" w:rsidRPr="00DA7709" w:rsidRDefault="00DA7709" w:rsidP="00DA7709">
      <w:pPr>
        <w:tabs>
          <w:tab w:val="left" w:pos="2600"/>
        </w:tabs>
        <w:autoSpaceDE w:val="0"/>
        <w:autoSpaceDN w:val="0"/>
        <w:adjustRightInd w:val="0"/>
        <w:spacing w:before="120"/>
        <w:ind w:left="360"/>
        <w:rPr>
          <w:rFonts w:ascii="Arial" w:hAnsi="Arial" w:cs="Arial"/>
          <w:bCs/>
          <w:sz w:val="24"/>
          <w:szCs w:val="24"/>
        </w:rPr>
      </w:pPr>
      <w:r w:rsidRPr="00DA7709">
        <w:rPr>
          <w:rFonts w:ascii="Arial" w:hAnsi="Arial" w:cs="Arial"/>
          <w:bCs/>
          <w:sz w:val="24"/>
          <w:szCs w:val="24"/>
        </w:rPr>
        <w:t xml:space="preserve">Electric-powered vehicles are considered to be an effective method to protect public health generally from transport emissions, and public health and the </w:t>
      </w:r>
      <w:r w:rsidRPr="00DA7709">
        <w:rPr>
          <w:rFonts w:ascii="Arial" w:hAnsi="Arial" w:cs="Arial"/>
          <w:bCs/>
          <w:sz w:val="24"/>
        </w:rPr>
        <w:t>environment</w:t>
      </w:r>
      <w:r w:rsidRPr="00DA7709">
        <w:rPr>
          <w:rFonts w:ascii="Arial" w:hAnsi="Arial" w:cs="Arial"/>
          <w:bCs/>
          <w:sz w:val="24"/>
          <w:szCs w:val="24"/>
        </w:rPr>
        <w:t xml:space="preserve"> </w:t>
      </w:r>
      <w:r w:rsidR="007822C0" w:rsidRPr="00DA7709">
        <w:rPr>
          <w:rFonts w:ascii="Arial" w:hAnsi="Arial" w:cs="Arial"/>
          <w:bCs/>
          <w:sz w:val="24"/>
          <w:szCs w:val="24"/>
        </w:rPr>
        <w:t>from the effects of climate change</w:t>
      </w:r>
      <w:r w:rsidRPr="00DA7709">
        <w:rPr>
          <w:rFonts w:ascii="Arial" w:hAnsi="Arial" w:cs="Arial"/>
          <w:bCs/>
          <w:sz w:val="24"/>
          <w:szCs w:val="24"/>
        </w:rPr>
        <w:t xml:space="preserve"> to which transport emissions contribute.</w:t>
      </w:r>
    </w:p>
    <w:p w14:paraId="5A91D3A2" w14:textId="77777777" w:rsidR="00DA7709" w:rsidRPr="00DA7709" w:rsidRDefault="00DA7709" w:rsidP="00DA7709">
      <w:pPr>
        <w:tabs>
          <w:tab w:val="left" w:pos="2600"/>
        </w:tabs>
        <w:autoSpaceDE w:val="0"/>
        <w:autoSpaceDN w:val="0"/>
        <w:adjustRightInd w:val="0"/>
        <w:spacing w:before="120"/>
        <w:ind w:left="360"/>
        <w:rPr>
          <w:rFonts w:ascii="Arial" w:hAnsi="Arial" w:cs="Arial"/>
          <w:bCs/>
          <w:sz w:val="24"/>
          <w:szCs w:val="24"/>
        </w:rPr>
      </w:pPr>
      <w:r w:rsidRPr="00DA7709">
        <w:rPr>
          <w:rFonts w:ascii="Arial" w:hAnsi="Arial" w:cs="Arial"/>
          <w:bCs/>
          <w:sz w:val="24"/>
          <w:szCs w:val="24"/>
        </w:rPr>
        <w:lastRenderedPageBreak/>
        <w:t xml:space="preserve">In order to promote the use of electric-powered vehicles in the ACT, owners of these vehicles require adequate access to electric parking stations, particularly, as there are only four electric vehicle parking bays in ACT Government-controlled parking areas. It is also important that these needs are considered to ensure an integrated transport network. </w:t>
      </w:r>
    </w:p>
    <w:p w14:paraId="2770CB70" w14:textId="70D069F8" w:rsidR="00DA7709" w:rsidRPr="00DA7709" w:rsidRDefault="00DA7709" w:rsidP="00DA7709">
      <w:pPr>
        <w:tabs>
          <w:tab w:val="left" w:pos="2600"/>
        </w:tabs>
        <w:autoSpaceDE w:val="0"/>
        <w:autoSpaceDN w:val="0"/>
        <w:adjustRightInd w:val="0"/>
        <w:spacing w:before="120"/>
        <w:ind w:left="360"/>
        <w:rPr>
          <w:rFonts w:ascii="Arial" w:hAnsi="Arial" w:cs="Arial"/>
          <w:bCs/>
          <w:sz w:val="24"/>
          <w:szCs w:val="24"/>
        </w:rPr>
      </w:pPr>
      <w:r w:rsidRPr="00DA7709">
        <w:rPr>
          <w:rFonts w:ascii="Arial" w:hAnsi="Arial" w:cs="Arial"/>
          <w:bCs/>
          <w:sz w:val="24"/>
          <w:szCs w:val="24"/>
        </w:rPr>
        <w:t xml:space="preserve">Accordingly, the limited time extension for mobility parking permit holders in electric-vehicle parking bays will support the increased use of electric vehicles in the </w:t>
      </w:r>
      <w:r w:rsidRPr="00DA7709">
        <w:rPr>
          <w:rFonts w:ascii="Arial" w:hAnsi="Arial" w:cs="Arial"/>
          <w:bCs/>
          <w:sz w:val="24"/>
        </w:rPr>
        <w:t>community</w:t>
      </w:r>
      <w:r w:rsidRPr="00DA7709">
        <w:rPr>
          <w:rFonts w:ascii="Arial" w:hAnsi="Arial" w:cs="Arial"/>
          <w:bCs/>
          <w:sz w:val="24"/>
          <w:szCs w:val="24"/>
        </w:rPr>
        <w:t xml:space="preserve"> and ensure adequate availability of electric vehicle parking in the ACT.</w:t>
      </w:r>
    </w:p>
    <w:p w14:paraId="272531C4" w14:textId="77777777" w:rsidR="00376663" w:rsidRPr="00513FAF" w:rsidRDefault="00376663" w:rsidP="00771AF5">
      <w:pPr>
        <w:pStyle w:val="ListParagraph"/>
        <w:keepNext/>
        <w:numPr>
          <w:ilvl w:val="0"/>
          <w:numId w:val="3"/>
        </w:numPr>
        <w:ind w:left="357"/>
        <w:rPr>
          <w:rFonts w:ascii="Arial" w:hAnsi="Arial" w:cs="Arial"/>
          <w:b/>
          <w:bCs/>
          <w:i/>
          <w:sz w:val="24"/>
          <w:szCs w:val="24"/>
        </w:rPr>
      </w:pPr>
      <w:r w:rsidRPr="00414921">
        <w:rPr>
          <w:rFonts w:ascii="Arial" w:hAnsi="Arial" w:cs="Arial"/>
          <w:b/>
          <w:bCs/>
          <w:i/>
          <w:sz w:val="24"/>
          <w:szCs w:val="24"/>
        </w:rPr>
        <w:t>Proportionality (s</w:t>
      </w:r>
      <w:r>
        <w:rPr>
          <w:rFonts w:ascii="Arial" w:hAnsi="Arial" w:cs="Arial"/>
          <w:b/>
          <w:bCs/>
          <w:i/>
          <w:sz w:val="24"/>
          <w:szCs w:val="24"/>
        </w:rPr>
        <w:t xml:space="preserve"> </w:t>
      </w:r>
      <w:r w:rsidRPr="00414921">
        <w:rPr>
          <w:rFonts w:ascii="Arial" w:hAnsi="Arial" w:cs="Arial"/>
          <w:b/>
          <w:bCs/>
          <w:i/>
          <w:sz w:val="24"/>
          <w:szCs w:val="24"/>
        </w:rPr>
        <w:t>28</w:t>
      </w:r>
      <w:r>
        <w:rPr>
          <w:rFonts w:ascii="Arial" w:hAnsi="Arial" w:cs="Arial"/>
          <w:b/>
          <w:bCs/>
          <w:i/>
          <w:sz w:val="24"/>
          <w:szCs w:val="24"/>
        </w:rPr>
        <w:t>(2)</w:t>
      </w:r>
      <w:r w:rsidRPr="00414921">
        <w:rPr>
          <w:rFonts w:ascii="Arial" w:hAnsi="Arial" w:cs="Arial"/>
          <w:b/>
          <w:bCs/>
          <w:i/>
          <w:sz w:val="24"/>
          <w:szCs w:val="24"/>
        </w:rPr>
        <w:t>(e))</w:t>
      </w:r>
    </w:p>
    <w:p w14:paraId="0A69BBB1" w14:textId="77777777" w:rsidR="00DA7709" w:rsidRPr="00DA7709" w:rsidRDefault="00DA7709" w:rsidP="00DA7709">
      <w:pPr>
        <w:tabs>
          <w:tab w:val="left" w:pos="2600"/>
        </w:tabs>
        <w:autoSpaceDE w:val="0"/>
        <w:autoSpaceDN w:val="0"/>
        <w:adjustRightInd w:val="0"/>
        <w:spacing w:before="120"/>
        <w:ind w:left="360"/>
        <w:rPr>
          <w:rFonts w:ascii="Arial" w:hAnsi="Arial" w:cs="Arial"/>
          <w:bCs/>
          <w:sz w:val="24"/>
          <w:szCs w:val="24"/>
        </w:rPr>
      </w:pPr>
      <w:r w:rsidRPr="00DA7709">
        <w:rPr>
          <w:rFonts w:ascii="Arial" w:hAnsi="Arial" w:cs="Arial"/>
          <w:bCs/>
          <w:sz w:val="24"/>
          <w:szCs w:val="24"/>
        </w:rPr>
        <w:t>It is considered that any limitation on this right is proportionate, reasonable and justified. The amendments balance the competing priorities of protecting public health and the environment with the need to provide mobility parking permit holders additional time to return to their vehicles when parked in electric vehicle parking bays.</w:t>
      </w:r>
    </w:p>
    <w:p w14:paraId="15523EE2" w14:textId="77777777" w:rsidR="00DA7709" w:rsidRPr="00DA7709" w:rsidRDefault="00DA7709" w:rsidP="00DA7709">
      <w:pPr>
        <w:tabs>
          <w:tab w:val="left" w:pos="2600"/>
        </w:tabs>
        <w:autoSpaceDE w:val="0"/>
        <w:autoSpaceDN w:val="0"/>
        <w:adjustRightInd w:val="0"/>
        <w:spacing w:before="120"/>
        <w:ind w:left="360"/>
        <w:rPr>
          <w:rFonts w:ascii="Arial" w:hAnsi="Arial" w:cs="Arial"/>
          <w:bCs/>
          <w:sz w:val="24"/>
          <w:szCs w:val="24"/>
        </w:rPr>
      </w:pPr>
      <w:r w:rsidRPr="00DA7709">
        <w:rPr>
          <w:rFonts w:ascii="Arial" w:hAnsi="Arial" w:cs="Arial"/>
          <w:bCs/>
          <w:sz w:val="24"/>
          <w:szCs w:val="24"/>
        </w:rPr>
        <w:t>The Bill encourages the increased use of electric vehicles in the community in order to support the Government’s broader policy objectives of building an integrated transport network and reducing transport emissions to protect public health and address climate change.</w:t>
      </w:r>
    </w:p>
    <w:p w14:paraId="0F4325D1" w14:textId="77777777" w:rsidR="00DA7709" w:rsidRPr="00DA7709" w:rsidRDefault="00DA7709" w:rsidP="00DA7709">
      <w:pPr>
        <w:tabs>
          <w:tab w:val="left" w:pos="2600"/>
        </w:tabs>
        <w:autoSpaceDE w:val="0"/>
        <w:autoSpaceDN w:val="0"/>
        <w:adjustRightInd w:val="0"/>
        <w:spacing w:before="120"/>
        <w:ind w:left="360"/>
        <w:rPr>
          <w:rFonts w:ascii="Arial" w:hAnsi="Arial" w:cs="Arial"/>
          <w:bCs/>
          <w:sz w:val="24"/>
          <w:szCs w:val="24"/>
        </w:rPr>
      </w:pPr>
      <w:r w:rsidRPr="00DA7709">
        <w:rPr>
          <w:rFonts w:ascii="Arial" w:hAnsi="Arial" w:cs="Arial"/>
          <w:bCs/>
          <w:sz w:val="24"/>
          <w:szCs w:val="24"/>
        </w:rPr>
        <w:t>The Bill also supports a person with a disability to be an active member of the community and enjoy their other rights for which the mobility parking permit has been provided.</w:t>
      </w:r>
    </w:p>
    <w:p w14:paraId="1E0E81DE" w14:textId="0317B66E" w:rsidR="00DA7709" w:rsidRPr="00DA7709" w:rsidRDefault="00DA7709" w:rsidP="00DA7709">
      <w:pPr>
        <w:tabs>
          <w:tab w:val="left" w:pos="2600"/>
        </w:tabs>
        <w:autoSpaceDE w:val="0"/>
        <w:autoSpaceDN w:val="0"/>
        <w:adjustRightInd w:val="0"/>
        <w:spacing w:before="120"/>
        <w:ind w:left="360"/>
        <w:rPr>
          <w:rFonts w:ascii="Arial" w:hAnsi="Arial" w:cs="Arial"/>
          <w:bCs/>
          <w:sz w:val="24"/>
          <w:szCs w:val="24"/>
        </w:rPr>
      </w:pPr>
      <w:r w:rsidRPr="00DA7709">
        <w:rPr>
          <w:rFonts w:ascii="Arial" w:hAnsi="Arial" w:cs="Arial"/>
          <w:bCs/>
          <w:sz w:val="24"/>
          <w:szCs w:val="24"/>
        </w:rPr>
        <w:t xml:space="preserve">Given there are only four electric vehicle parking bays in Government-controlled parking areas, it is not considered that any additional time could be afforded to mobility parking permit holders in electric vehicle parking bays and there are </w:t>
      </w:r>
      <w:r w:rsidR="008D6F8C" w:rsidRPr="00DA7709">
        <w:rPr>
          <w:rFonts w:ascii="Arial" w:hAnsi="Arial" w:cs="Arial"/>
          <w:bCs/>
          <w:sz w:val="24"/>
          <w:szCs w:val="24"/>
        </w:rPr>
        <w:t>no less</w:t>
      </w:r>
      <w:r w:rsidRPr="00DA7709">
        <w:rPr>
          <w:rFonts w:ascii="Arial" w:hAnsi="Arial" w:cs="Arial"/>
          <w:bCs/>
          <w:sz w:val="24"/>
          <w:szCs w:val="24"/>
        </w:rPr>
        <w:t xml:space="preserve"> restrictive means reasonably available to achieve these purposes at this time.</w:t>
      </w:r>
    </w:p>
    <w:p w14:paraId="691FB0FF" w14:textId="4EA6AC00" w:rsidR="00513FAF" w:rsidRPr="00574232" w:rsidRDefault="00513FAF" w:rsidP="00574232">
      <w:pPr>
        <w:keepNext/>
        <w:tabs>
          <w:tab w:val="left" w:pos="2600"/>
        </w:tabs>
        <w:autoSpaceDE w:val="0"/>
        <w:autoSpaceDN w:val="0"/>
        <w:adjustRightInd w:val="0"/>
        <w:spacing w:before="120"/>
        <w:rPr>
          <w:rFonts w:ascii="Arial" w:hAnsi="Arial" w:cs="Arial"/>
          <w:b/>
          <w:i/>
          <w:iCs/>
          <w:sz w:val="24"/>
          <w:szCs w:val="24"/>
        </w:rPr>
      </w:pPr>
      <w:r>
        <w:rPr>
          <w:rFonts w:ascii="Arial" w:hAnsi="Arial" w:cs="Arial"/>
          <w:b/>
          <w:bCs/>
          <w:i/>
          <w:sz w:val="24"/>
          <w:szCs w:val="24"/>
        </w:rPr>
        <w:t>Freedom of movement</w:t>
      </w:r>
    </w:p>
    <w:p w14:paraId="7C3B0F88" w14:textId="4D8BB59D" w:rsidR="00BC3EF0" w:rsidRDefault="00513FAF" w:rsidP="00CE317E">
      <w:pPr>
        <w:keepNext/>
        <w:tabs>
          <w:tab w:val="left" w:pos="2600"/>
        </w:tabs>
        <w:autoSpaceDE w:val="0"/>
        <w:autoSpaceDN w:val="0"/>
        <w:adjustRightInd w:val="0"/>
        <w:spacing w:before="120"/>
        <w:rPr>
          <w:rFonts w:ascii="Arial" w:hAnsi="Arial" w:cs="Arial"/>
          <w:bCs/>
          <w:sz w:val="24"/>
          <w:szCs w:val="24"/>
        </w:rPr>
      </w:pPr>
      <w:r w:rsidRPr="008A607E">
        <w:rPr>
          <w:rFonts w:ascii="Arial" w:hAnsi="Arial" w:cs="Arial"/>
          <w:bCs/>
          <w:sz w:val="24"/>
          <w:szCs w:val="24"/>
        </w:rPr>
        <w:t>Section 13 of the HRA provides that everyone has the right to move freely within the ACT and to enter and leave it, and the freedom to choose his or her residence in the ACT.</w:t>
      </w:r>
    </w:p>
    <w:p w14:paraId="4E59EDBA" w14:textId="7AE22939" w:rsidR="007C565D" w:rsidRDefault="007C565D" w:rsidP="00376663">
      <w:pPr>
        <w:pStyle w:val="ListParagraph"/>
        <w:numPr>
          <w:ilvl w:val="0"/>
          <w:numId w:val="9"/>
        </w:numPr>
        <w:rPr>
          <w:rFonts w:ascii="Arial" w:hAnsi="Arial" w:cs="Arial"/>
          <w:b/>
          <w:bCs/>
          <w:i/>
          <w:sz w:val="24"/>
          <w:szCs w:val="24"/>
        </w:rPr>
      </w:pPr>
      <w:r w:rsidRPr="00414921">
        <w:rPr>
          <w:rFonts w:ascii="Arial" w:hAnsi="Arial" w:cs="Arial"/>
          <w:b/>
          <w:bCs/>
          <w:i/>
          <w:sz w:val="24"/>
          <w:szCs w:val="24"/>
        </w:rPr>
        <w:t>Nature of the right and the limitation (s</w:t>
      </w:r>
      <w:r w:rsidR="00440C11">
        <w:rPr>
          <w:rFonts w:ascii="Arial" w:hAnsi="Arial" w:cs="Arial"/>
          <w:b/>
          <w:bCs/>
          <w:i/>
          <w:sz w:val="24"/>
          <w:szCs w:val="24"/>
        </w:rPr>
        <w:t xml:space="preserve">s </w:t>
      </w:r>
      <w:r w:rsidRPr="00414921">
        <w:rPr>
          <w:rFonts w:ascii="Arial" w:hAnsi="Arial" w:cs="Arial"/>
          <w:b/>
          <w:bCs/>
          <w:i/>
          <w:sz w:val="24"/>
          <w:szCs w:val="24"/>
        </w:rPr>
        <w:t>28</w:t>
      </w:r>
      <w:r w:rsidR="00440C11">
        <w:rPr>
          <w:rFonts w:ascii="Arial" w:hAnsi="Arial" w:cs="Arial"/>
          <w:b/>
          <w:bCs/>
          <w:i/>
          <w:sz w:val="24"/>
          <w:szCs w:val="24"/>
        </w:rPr>
        <w:t>(2)</w:t>
      </w:r>
      <w:r w:rsidRPr="00414921">
        <w:rPr>
          <w:rFonts w:ascii="Arial" w:hAnsi="Arial" w:cs="Arial"/>
          <w:b/>
          <w:bCs/>
          <w:i/>
          <w:sz w:val="24"/>
          <w:szCs w:val="24"/>
        </w:rPr>
        <w:t>(a) and</w:t>
      </w:r>
      <w:r w:rsidR="00414921">
        <w:rPr>
          <w:rFonts w:ascii="Arial" w:hAnsi="Arial" w:cs="Arial"/>
          <w:b/>
          <w:bCs/>
          <w:i/>
          <w:sz w:val="24"/>
          <w:szCs w:val="24"/>
        </w:rPr>
        <w:t xml:space="preserve"> </w:t>
      </w:r>
      <w:r w:rsidRPr="00414921">
        <w:rPr>
          <w:rFonts w:ascii="Arial" w:hAnsi="Arial" w:cs="Arial"/>
          <w:b/>
          <w:bCs/>
          <w:i/>
          <w:sz w:val="24"/>
          <w:szCs w:val="24"/>
        </w:rPr>
        <w:t>(c))</w:t>
      </w:r>
    </w:p>
    <w:p w14:paraId="0D25BC27" w14:textId="779BAF58" w:rsidR="00AD7878" w:rsidRPr="002136C8" w:rsidRDefault="00DA7709" w:rsidP="00574232">
      <w:pPr>
        <w:tabs>
          <w:tab w:val="left" w:pos="2600"/>
        </w:tabs>
        <w:autoSpaceDE w:val="0"/>
        <w:autoSpaceDN w:val="0"/>
        <w:adjustRightInd w:val="0"/>
        <w:spacing w:before="120"/>
        <w:ind w:left="360"/>
        <w:rPr>
          <w:rFonts w:ascii="Arial" w:hAnsi="Arial" w:cs="Arial"/>
          <w:bCs/>
          <w:sz w:val="24"/>
          <w:szCs w:val="24"/>
        </w:rPr>
      </w:pPr>
      <w:r w:rsidRPr="002136C8">
        <w:rPr>
          <w:rFonts w:ascii="Arial" w:hAnsi="Arial" w:cs="Arial"/>
          <w:bCs/>
          <w:sz w:val="24"/>
          <w:szCs w:val="24"/>
        </w:rPr>
        <w:t>The right to move freely within the ACT means that a person cannot be arbitrarily forced to remain in, or move to or from, a particular location.</w:t>
      </w:r>
    </w:p>
    <w:p w14:paraId="1BC38B2E" w14:textId="595C1DC2" w:rsidR="00BA04D1" w:rsidRDefault="00DA7709" w:rsidP="007822C0">
      <w:pPr>
        <w:tabs>
          <w:tab w:val="left" w:pos="2600"/>
        </w:tabs>
        <w:autoSpaceDE w:val="0"/>
        <w:autoSpaceDN w:val="0"/>
        <w:adjustRightInd w:val="0"/>
        <w:spacing w:before="120"/>
        <w:ind w:left="360"/>
        <w:rPr>
          <w:rFonts w:ascii="Arial" w:hAnsi="Arial" w:cs="Arial"/>
          <w:bCs/>
          <w:sz w:val="24"/>
          <w:szCs w:val="24"/>
        </w:rPr>
      </w:pPr>
      <w:r w:rsidRPr="002136C8">
        <w:rPr>
          <w:rFonts w:ascii="Arial" w:hAnsi="Arial" w:cs="Arial"/>
          <w:bCs/>
          <w:sz w:val="24"/>
          <w:szCs w:val="24"/>
        </w:rPr>
        <w:t xml:space="preserve">The amendments in the Bill </w:t>
      </w:r>
      <w:r>
        <w:rPr>
          <w:rFonts w:ascii="Arial" w:hAnsi="Arial" w:cs="Arial"/>
          <w:bCs/>
          <w:sz w:val="24"/>
          <w:szCs w:val="24"/>
        </w:rPr>
        <w:t>could be considered to engage</w:t>
      </w:r>
      <w:r w:rsidRPr="002136C8">
        <w:rPr>
          <w:rFonts w:ascii="Arial" w:hAnsi="Arial" w:cs="Arial"/>
          <w:bCs/>
          <w:sz w:val="24"/>
          <w:szCs w:val="24"/>
        </w:rPr>
        <w:t xml:space="preserve"> a</w:t>
      </w:r>
      <w:r w:rsidR="00E24ACD">
        <w:rPr>
          <w:rFonts w:ascii="Arial" w:hAnsi="Arial" w:cs="Arial"/>
          <w:bCs/>
          <w:sz w:val="24"/>
          <w:szCs w:val="24"/>
        </w:rPr>
        <w:t xml:space="preserve">nd </w:t>
      </w:r>
      <w:r w:rsidR="009344B3">
        <w:rPr>
          <w:rFonts w:ascii="Arial" w:hAnsi="Arial" w:cs="Arial"/>
          <w:bCs/>
          <w:sz w:val="24"/>
          <w:szCs w:val="24"/>
        </w:rPr>
        <w:t xml:space="preserve">limit </w:t>
      </w:r>
      <w:r w:rsidR="00862E8C">
        <w:rPr>
          <w:rFonts w:ascii="Arial" w:hAnsi="Arial" w:cs="Arial"/>
          <w:bCs/>
          <w:sz w:val="24"/>
          <w:szCs w:val="24"/>
        </w:rPr>
        <w:t xml:space="preserve">a </w:t>
      </w:r>
      <w:r w:rsidRPr="002136C8">
        <w:rPr>
          <w:rFonts w:ascii="Arial" w:hAnsi="Arial" w:cs="Arial"/>
          <w:bCs/>
          <w:sz w:val="24"/>
          <w:szCs w:val="24"/>
        </w:rPr>
        <w:t xml:space="preserve">person’s </w:t>
      </w:r>
      <w:r>
        <w:rPr>
          <w:rFonts w:ascii="Arial" w:hAnsi="Arial" w:cs="Arial"/>
          <w:bCs/>
          <w:sz w:val="24"/>
          <w:szCs w:val="24"/>
        </w:rPr>
        <w:t xml:space="preserve">right </w:t>
      </w:r>
      <w:r w:rsidRPr="002136C8">
        <w:rPr>
          <w:rFonts w:ascii="Arial" w:hAnsi="Arial" w:cs="Arial"/>
          <w:bCs/>
          <w:sz w:val="24"/>
          <w:szCs w:val="24"/>
        </w:rPr>
        <w:t>freedom of movement</w:t>
      </w:r>
      <w:r>
        <w:rPr>
          <w:rFonts w:ascii="Arial" w:hAnsi="Arial" w:cs="Arial"/>
          <w:bCs/>
          <w:sz w:val="24"/>
          <w:szCs w:val="24"/>
        </w:rPr>
        <w:t xml:space="preserve"> in the ACT</w:t>
      </w:r>
      <w:r w:rsidRPr="002136C8">
        <w:rPr>
          <w:rFonts w:ascii="Arial" w:hAnsi="Arial" w:cs="Arial"/>
          <w:bCs/>
          <w:sz w:val="24"/>
          <w:szCs w:val="24"/>
        </w:rPr>
        <w:t xml:space="preserve"> as</w:t>
      </w:r>
      <w:r w:rsidR="008E0B37">
        <w:rPr>
          <w:rFonts w:ascii="Arial" w:hAnsi="Arial" w:cs="Arial"/>
          <w:bCs/>
          <w:sz w:val="24"/>
          <w:szCs w:val="24"/>
        </w:rPr>
        <w:t xml:space="preserve"> </w:t>
      </w:r>
      <w:r w:rsidR="0062364C">
        <w:rPr>
          <w:rFonts w:ascii="Arial" w:hAnsi="Arial" w:cs="Arial"/>
          <w:bCs/>
          <w:sz w:val="24"/>
          <w:szCs w:val="24"/>
        </w:rPr>
        <w:t>c</w:t>
      </w:r>
      <w:r w:rsidRPr="009C4D8F">
        <w:rPr>
          <w:rFonts w:ascii="Arial" w:hAnsi="Arial" w:cs="Arial"/>
          <w:bCs/>
          <w:sz w:val="24"/>
          <w:szCs w:val="24"/>
        </w:rPr>
        <w:t xml:space="preserve">lause </w:t>
      </w:r>
      <w:r w:rsidR="001D22F2">
        <w:rPr>
          <w:rFonts w:ascii="Arial" w:hAnsi="Arial" w:cs="Arial"/>
          <w:bCs/>
          <w:sz w:val="24"/>
          <w:szCs w:val="24"/>
        </w:rPr>
        <w:t>9</w:t>
      </w:r>
      <w:r w:rsidRPr="009C4D8F">
        <w:rPr>
          <w:rFonts w:ascii="Arial" w:hAnsi="Arial" w:cs="Arial"/>
          <w:bCs/>
          <w:sz w:val="24"/>
          <w:szCs w:val="24"/>
        </w:rPr>
        <w:t xml:space="preserve"> </w:t>
      </w:r>
      <w:r w:rsidR="00F25976">
        <w:rPr>
          <w:rFonts w:ascii="Arial" w:hAnsi="Arial" w:cs="Arial"/>
          <w:bCs/>
          <w:sz w:val="24"/>
          <w:szCs w:val="24"/>
        </w:rPr>
        <w:t xml:space="preserve">remakes </w:t>
      </w:r>
      <w:r w:rsidRPr="009C4D8F">
        <w:rPr>
          <w:rFonts w:ascii="Arial" w:hAnsi="Arial" w:cs="Arial"/>
          <w:bCs/>
          <w:sz w:val="24"/>
          <w:szCs w:val="24"/>
        </w:rPr>
        <w:t>section 24A of</w:t>
      </w:r>
      <w:r w:rsidRPr="00963E15">
        <w:rPr>
          <w:rFonts w:ascii="Arial" w:hAnsi="Arial" w:cs="Arial"/>
          <w:bCs/>
          <w:sz w:val="24"/>
          <w:szCs w:val="24"/>
        </w:rPr>
        <w:t xml:space="preserve"> the</w:t>
      </w:r>
      <w:r w:rsidRPr="009C4D8F">
        <w:rPr>
          <w:rFonts w:ascii="Arial" w:hAnsi="Arial" w:cs="Arial"/>
          <w:bCs/>
          <w:i/>
          <w:iCs/>
          <w:sz w:val="24"/>
          <w:szCs w:val="24"/>
        </w:rPr>
        <w:t xml:space="preserve"> Road Transport (Drugs and Alcohol) Act 1977</w:t>
      </w:r>
      <w:r w:rsidRPr="009C4D8F">
        <w:rPr>
          <w:rFonts w:ascii="Arial" w:hAnsi="Arial" w:cs="Arial"/>
          <w:bCs/>
          <w:sz w:val="24"/>
          <w:szCs w:val="24"/>
        </w:rPr>
        <w:t xml:space="preserve"> </w:t>
      </w:r>
      <w:r w:rsidR="00F25976">
        <w:rPr>
          <w:rFonts w:ascii="Arial" w:hAnsi="Arial" w:cs="Arial"/>
          <w:bCs/>
          <w:sz w:val="24"/>
          <w:szCs w:val="24"/>
        </w:rPr>
        <w:t>so that the offence</w:t>
      </w:r>
      <w:r w:rsidR="00BA04D1">
        <w:rPr>
          <w:rFonts w:ascii="Arial" w:hAnsi="Arial" w:cs="Arial"/>
          <w:bCs/>
          <w:sz w:val="24"/>
          <w:szCs w:val="24"/>
        </w:rPr>
        <w:t>:</w:t>
      </w:r>
    </w:p>
    <w:p w14:paraId="5775373C" w14:textId="6A37F3C2" w:rsidR="00BA04D1" w:rsidRDefault="00F25976" w:rsidP="00BA04D1">
      <w:pPr>
        <w:pStyle w:val="ListParagraph"/>
        <w:numPr>
          <w:ilvl w:val="0"/>
          <w:numId w:val="20"/>
        </w:numPr>
        <w:tabs>
          <w:tab w:val="left" w:pos="2600"/>
        </w:tabs>
        <w:autoSpaceDE w:val="0"/>
        <w:autoSpaceDN w:val="0"/>
        <w:adjustRightInd w:val="0"/>
        <w:spacing w:before="120"/>
        <w:rPr>
          <w:rFonts w:ascii="Arial" w:hAnsi="Arial" w:cs="Arial"/>
          <w:bCs/>
          <w:sz w:val="24"/>
          <w:szCs w:val="24"/>
        </w:rPr>
      </w:pPr>
      <w:r w:rsidRPr="00AE6DBC">
        <w:rPr>
          <w:rFonts w:ascii="Arial" w:hAnsi="Arial" w:cs="Arial"/>
          <w:bCs/>
          <w:sz w:val="24"/>
          <w:szCs w:val="24"/>
        </w:rPr>
        <w:lastRenderedPageBreak/>
        <w:t>also applies</w:t>
      </w:r>
      <w:r w:rsidR="00DA7709" w:rsidRPr="00AE6DBC">
        <w:rPr>
          <w:rFonts w:ascii="Arial" w:hAnsi="Arial" w:cs="Arial"/>
          <w:bCs/>
          <w:sz w:val="24"/>
          <w:szCs w:val="24"/>
        </w:rPr>
        <w:t xml:space="preserve"> to </w:t>
      </w:r>
      <w:r w:rsidRPr="00AE6DBC">
        <w:rPr>
          <w:rFonts w:ascii="Arial" w:hAnsi="Arial" w:cs="Arial"/>
          <w:bCs/>
          <w:sz w:val="24"/>
          <w:szCs w:val="24"/>
        </w:rPr>
        <w:t xml:space="preserve">a </w:t>
      </w:r>
      <w:r w:rsidR="00DA7709" w:rsidRPr="00AE6DBC">
        <w:rPr>
          <w:rFonts w:ascii="Arial" w:hAnsi="Arial" w:cs="Arial"/>
          <w:bCs/>
          <w:sz w:val="24"/>
          <w:szCs w:val="24"/>
        </w:rPr>
        <w:t>road related area</w:t>
      </w:r>
      <w:r w:rsidRPr="00AE6DBC">
        <w:rPr>
          <w:rFonts w:ascii="Arial" w:hAnsi="Arial" w:cs="Arial"/>
          <w:bCs/>
          <w:sz w:val="24"/>
          <w:szCs w:val="24"/>
        </w:rPr>
        <w:t xml:space="preserve"> in addition to a road</w:t>
      </w:r>
      <w:r w:rsidR="00BA04D1">
        <w:rPr>
          <w:rFonts w:ascii="Arial" w:hAnsi="Arial" w:cs="Arial"/>
          <w:bCs/>
          <w:sz w:val="24"/>
          <w:szCs w:val="24"/>
        </w:rPr>
        <w:t>;</w:t>
      </w:r>
      <w:r w:rsidR="00AE134E" w:rsidRPr="00AE6DBC">
        <w:rPr>
          <w:rFonts w:ascii="Arial" w:hAnsi="Arial" w:cs="Arial"/>
          <w:bCs/>
          <w:sz w:val="24"/>
          <w:szCs w:val="24"/>
        </w:rPr>
        <w:t xml:space="preserve"> and </w:t>
      </w:r>
    </w:p>
    <w:p w14:paraId="4D72DFCC" w14:textId="7F8F50AF" w:rsidR="00E24ACD" w:rsidRPr="00AE6DBC" w:rsidRDefault="008D6F8C" w:rsidP="00AE6DBC">
      <w:pPr>
        <w:pStyle w:val="ListParagraph"/>
        <w:numPr>
          <w:ilvl w:val="0"/>
          <w:numId w:val="20"/>
        </w:numPr>
        <w:tabs>
          <w:tab w:val="left" w:pos="2600"/>
        </w:tabs>
        <w:autoSpaceDE w:val="0"/>
        <w:autoSpaceDN w:val="0"/>
        <w:adjustRightInd w:val="0"/>
        <w:spacing w:before="120"/>
        <w:rPr>
          <w:rFonts w:ascii="Arial" w:hAnsi="Arial" w:cs="Arial"/>
          <w:bCs/>
          <w:sz w:val="24"/>
          <w:szCs w:val="24"/>
        </w:rPr>
      </w:pPr>
      <w:r>
        <w:rPr>
          <w:rFonts w:ascii="Arial" w:hAnsi="Arial" w:cs="Arial"/>
          <w:bCs/>
          <w:sz w:val="24"/>
          <w:szCs w:val="24"/>
        </w:rPr>
        <w:t>attracts</w:t>
      </w:r>
      <w:r w:rsidR="00BA04D1">
        <w:rPr>
          <w:rFonts w:ascii="Arial" w:hAnsi="Arial" w:cs="Arial"/>
          <w:bCs/>
          <w:sz w:val="24"/>
          <w:szCs w:val="24"/>
        </w:rPr>
        <w:t xml:space="preserve"> a</w:t>
      </w:r>
      <w:r w:rsidR="00AE134E" w:rsidRPr="00AE6DBC">
        <w:rPr>
          <w:rFonts w:ascii="Arial" w:hAnsi="Arial" w:cs="Arial"/>
          <w:bCs/>
          <w:sz w:val="24"/>
          <w:szCs w:val="24"/>
        </w:rPr>
        <w:t xml:space="preserve"> new maximum penalty option of 12 months imprisonment for repeat offenders when the offence is committed on a road</w:t>
      </w:r>
      <w:r w:rsidR="00574232" w:rsidRPr="00AE6DBC">
        <w:rPr>
          <w:rFonts w:ascii="Arial" w:hAnsi="Arial" w:cs="Arial"/>
          <w:bCs/>
          <w:sz w:val="24"/>
          <w:szCs w:val="24"/>
        </w:rPr>
        <w:t>.</w:t>
      </w:r>
    </w:p>
    <w:p w14:paraId="5A7E997D" w14:textId="77777777" w:rsidR="00AE6DBC" w:rsidRDefault="00574232" w:rsidP="007822C0">
      <w:pPr>
        <w:keepNext/>
        <w:tabs>
          <w:tab w:val="left" w:pos="2600"/>
        </w:tabs>
        <w:autoSpaceDE w:val="0"/>
        <w:autoSpaceDN w:val="0"/>
        <w:adjustRightInd w:val="0"/>
        <w:spacing w:before="120"/>
        <w:ind w:left="360"/>
        <w:rPr>
          <w:rFonts w:ascii="Arial" w:hAnsi="Arial" w:cs="Arial"/>
          <w:iCs/>
          <w:sz w:val="24"/>
          <w:szCs w:val="24"/>
        </w:rPr>
      </w:pPr>
      <w:r>
        <w:rPr>
          <w:rFonts w:ascii="Arial" w:hAnsi="Arial" w:cs="Arial"/>
          <w:iCs/>
          <w:sz w:val="24"/>
          <w:szCs w:val="24"/>
        </w:rPr>
        <w:t>These amendments, however,</w:t>
      </w:r>
      <w:r w:rsidRPr="002136C8">
        <w:rPr>
          <w:rFonts w:ascii="Arial" w:hAnsi="Arial" w:cs="Arial"/>
          <w:bCs/>
          <w:sz w:val="24"/>
          <w:szCs w:val="24"/>
        </w:rPr>
        <w:t xml:space="preserve"> </w:t>
      </w:r>
      <w:r>
        <w:rPr>
          <w:rFonts w:ascii="Arial" w:hAnsi="Arial" w:cs="Arial"/>
          <w:bCs/>
          <w:sz w:val="24"/>
          <w:szCs w:val="24"/>
        </w:rPr>
        <w:t>could also be considered to</w:t>
      </w:r>
      <w:r>
        <w:rPr>
          <w:rFonts w:ascii="Arial" w:hAnsi="Arial" w:cs="Arial"/>
          <w:iCs/>
          <w:sz w:val="24"/>
          <w:szCs w:val="24"/>
        </w:rPr>
        <w:t xml:space="preserve"> engage and promote the right to freedom of movement, and subsequently the right to liberty, as the amendments</w:t>
      </w:r>
      <w:r w:rsidR="00AE6DBC">
        <w:rPr>
          <w:rFonts w:ascii="Arial" w:hAnsi="Arial" w:cs="Arial"/>
          <w:iCs/>
          <w:sz w:val="24"/>
          <w:szCs w:val="24"/>
        </w:rPr>
        <w:t xml:space="preserve"> also:</w:t>
      </w:r>
    </w:p>
    <w:p w14:paraId="3E8B3EEC" w14:textId="58B41368" w:rsidR="00AE6DBC" w:rsidRPr="00AE6DBC" w:rsidRDefault="00963E15" w:rsidP="00AE6DBC">
      <w:pPr>
        <w:pStyle w:val="ListParagraph"/>
        <w:keepNext/>
        <w:numPr>
          <w:ilvl w:val="0"/>
          <w:numId w:val="21"/>
        </w:numPr>
        <w:tabs>
          <w:tab w:val="left" w:pos="2600"/>
        </w:tabs>
        <w:autoSpaceDE w:val="0"/>
        <w:autoSpaceDN w:val="0"/>
        <w:adjustRightInd w:val="0"/>
        <w:spacing w:before="120"/>
        <w:rPr>
          <w:rFonts w:ascii="Arial" w:hAnsi="Arial" w:cs="Arial"/>
          <w:bCs/>
          <w:sz w:val="24"/>
          <w:szCs w:val="24"/>
        </w:rPr>
      </w:pPr>
      <w:r w:rsidRPr="00AE6DBC">
        <w:rPr>
          <w:rFonts w:ascii="Arial" w:hAnsi="Arial" w:cs="Arial"/>
          <w:iCs/>
          <w:sz w:val="24"/>
          <w:szCs w:val="24"/>
        </w:rPr>
        <w:t xml:space="preserve">reduce </w:t>
      </w:r>
      <w:r w:rsidR="00574232" w:rsidRPr="00AE6DBC">
        <w:rPr>
          <w:rFonts w:ascii="Arial" w:hAnsi="Arial" w:cs="Arial"/>
          <w:iCs/>
          <w:sz w:val="24"/>
          <w:szCs w:val="24"/>
        </w:rPr>
        <w:t>the maximum penalty attractable under section 24A where the offence was committed on a road</w:t>
      </w:r>
      <w:r w:rsidR="006323C5" w:rsidRPr="00AE6DBC">
        <w:rPr>
          <w:rFonts w:ascii="Arial" w:hAnsi="Arial" w:cs="Arial"/>
          <w:iCs/>
          <w:sz w:val="24"/>
          <w:szCs w:val="24"/>
        </w:rPr>
        <w:t xml:space="preserve"> from 50 penalty units to 30 penalty units</w:t>
      </w:r>
      <w:r w:rsidR="00AE6DBC">
        <w:rPr>
          <w:rFonts w:ascii="Arial" w:hAnsi="Arial" w:cs="Arial"/>
          <w:iCs/>
          <w:sz w:val="24"/>
          <w:szCs w:val="24"/>
        </w:rPr>
        <w:t>; and</w:t>
      </w:r>
    </w:p>
    <w:p w14:paraId="1C1A6D59" w14:textId="7FDDF8AE" w:rsidR="003059BE" w:rsidRPr="00E93B3A" w:rsidRDefault="00525A61" w:rsidP="00630C81">
      <w:pPr>
        <w:pStyle w:val="ListParagraph"/>
        <w:keepNext/>
        <w:numPr>
          <w:ilvl w:val="0"/>
          <w:numId w:val="21"/>
        </w:numPr>
        <w:tabs>
          <w:tab w:val="left" w:pos="2600"/>
        </w:tabs>
        <w:autoSpaceDE w:val="0"/>
        <w:autoSpaceDN w:val="0"/>
        <w:adjustRightInd w:val="0"/>
        <w:spacing w:before="120"/>
        <w:rPr>
          <w:rFonts w:ascii="Arial" w:hAnsi="Arial" w:cs="Arial"/>
          <w:bCs/>
          <w:sz w:val="24"/>
          <w:szCs w:val="24"/>
        </w:rPr>
      </w:pPr>
      <w:r>
        <w:rPr>
          <w:rFonts w:ascii="Arial" w:hAnsi="Arial" w:cs="Arial"/>
          <w:iCs/>
          <w:sz w:val="24"/>
          <w:szCs w:val="24"/>
        </w:rPr>
        <w:t xml:space="preserve">limits the application of the offence to circumstances where the influence of alcohol or a drug renders a person incapable of </w:t>
      </w:r>
      <w:r w:rsidR="00880FD2">
        <w:rPr>
          <w:rFonts w:ascii="Arial" w:hAnsi="Arial" w:cs="Arial"/>
          <w:iCs/>
          <w:sz w:val="24"/>
          <w:szCs w:val="24"/>
        </w:rPr>
        <w:t>hav</w:t>
      </w:r>
      <w:r w:rsidR="0063621D">
        <w:rPr>
          <w:rFonts w:ascii="Arial" w:hAnsi="Arial" w:cs="Arial"/>
          <w:iCs/>
          <w:sz w:val="24"/>
          <w:szCs w:val="24"/>
        </w:rPr>
        <w:t>ing</w:t>
      </w:r>
      <w:r w:rsidR="00880FD2">
        <w:rPr>
          <w:rFonts w:ascii="Arial" w:hAnsi="Arial" w:cs="Arial"/>
          <w:iCs/>
          <w:sz w:val="24"/>
          <w:szCs w:val="24"/>
        </w:rPr>
        <w:t xml:space="preserve"> proper control of </w:t>
      </w:r>
      <w:r>
        <w:rPr>
          <w:rFonts w:ascii="Arial" w:hAnsi="Arial" w:cs="Arial"/>
          <w:iCs/>
          <w:sz w:val="24"/>
          <w:szCs w:val="24"/>
        </w:rPr>
        <w:t>a bicycle, PMD, animal or animal-drawn vehicle.</w:t>
      </w:r>
    </w:p>
    <w:p w14:paraId="066842C4" w14:textId="77777777" w:rsidR="0077641B" w:rsidRPr="00AE6DBC" w:rsidRDefault="0077641B">
      <w:pPr>
        <w:pStyle w:val="ListParagraph"/>
        <w:keepNext/>
        <w:tabs>
          <w:tab w:val="left" w:pos="2600"/>
        </w:tabs>
        <w:autoSpaceDE w:val="0"/>
        <w:autoSpaceDN w:val="0"/>
        <w:adjustRightInd w:val="0"/>
        <w:spacing w:before="120"/>
        <w:ind w:left="1140"/>
        <w:rPr>
          <w:rFonts w:ascii="Arial" w:hAnsi="Arial" w:cs="Arial"/>
          <w:bCs/>
          <w:sz w:val="24"/>
          <w:szCs w:val="24"/>
        </w:rPr>
      </w:pPr>
    </w:p>
    <w:p w14:paraId="66D48279" w14:textId="6D66F20F" w:rsidR="007C565D" w:rsidRPr="00513FAF" w:rsidRDefault="007C565D" w:rsidP="00376663">
      <w:pPr>
        <w:pStyle w:val="ListParagraph"/>
        <w:numPr>
          <w:ilvl w:val="0"/>
          <w:numId w:val="9"/>
        </w:numPr>
        <w:rPr>
          <w:rFonts w:ascii="Arial" w:hAnsi="Arial" w:cs="Arial"/>
          <w:b/>
          <w:bCs/>
          <w:i/>
          <w:sz w:val="24"/>
          <w:szCs w:val="24"/>
        </w:rPr>
      </w:pPr>
      <w:r w:rsidRPr="00414921">
        <w:rPr>
          <w:rFonts w:ascii="Arial" w:hAnsi="Arial" w:cs="Arial"/>
          <w:b/>
          <w:bCs/>
          <w:i/>
          <w:sz w:val="24"/>
          <w:szCs w:val="24"/>
        </w:rPr>
        <w:t>Legitimate purpose (s</w:t>
      </w:r>
      <w:r w:rsidR="00440C11">
        <w:rPr>
          <w:rFonts w:ascii="Arial" w:hAnsi="Arial" w:cs="Arial"/>
          <w:b/>
          <w:bCs/>
          <w:i/>
          <w:sz w:val="24"/>
          <w:szCs w:val="24"/>
        </w:rPr>
        <w:t xml:space="preserve"> </w:t>
      </w:r>
      <w:r w:rsidRPr="00414921">
        <w:rPr>
          <w:rFonts w:ascii="Arial" w:hAnsi="Arial" w:cs="Arial"/>
          <w:b/>
          <w:bCs/>
          <w:i/>
          <w:sz w:val="24"/>
          <w:szCs w:val="24"/>
        </w:rPr>
        <w:t>28</w:t>
      </w:r>
      <w:r w:rsidR="00440C11">
        <w:rPr>
          <w:rFonts w:ascii="Arial" w:hAnsi="Arial" w:cs="Arial"/>
          <w:b/>
          <w:bCs/>
          <w:i/>
          <w:sz w:val="24"/>
          <w:szCs w:val="24"/>
        </w:rPr>
        <w:t>(2)</w:t>
      </w:r>
      <w:r w:rsidRPr="00414921">
        <w:rPr>
          <w:rFonts w:ascii="Arial" w:hAnsi="Arial" w:cs="Arial"/>
          <w:b/>
          <w:bCs/>
          <w:i/>
          <w:sz w:val="24"/>
          <w:szCs w:val="24"/>
        </w:rPr>
        <w:t>(b))</w:t>
      </w:r>
    </w:p>
    <w:p w14:paraId="2C819745" w14:textId="13498A34" w:rsidR="00E15D6A" w:rsidRDefault="00982E9E" w:rsidP="00E15D6A">
      <w:pPr>
        <w:tabs>
          <w:tab w:val="left" w:pos="2600"/>
        </w:tabs>
        <w:autoSpaceDE w:val="0"/>
        <w:autoSpaceDN w:val="0"/>
        <w:adjustRightInd w:val="0"/>
        <w:spacing w:before="120"/>
        <w:ind w:left="360"/>
        <w:rPr>
          <w:rFonts w:ascii="Arial" w:hAnsi="Arial" w:cs="Arial"/>
          <w:bCs/>
          <w:sz w:val="24"/>
          <w:szCs w:val="24"/>
        </w:rPr>
      </w:pPr>
      <w:r w:rsidRPr="00513FAF">
        <w:rPr>
          <w:rFonts w:ascii="Arial" w:hAnsi="Arial" w:cs="Arial"/>
          <w:bCs/>
          <w:sz w:val="24"/>
          <w:szCs w:val="24"/>
        </w:rPr>
        <w:t xml:space="preserve">The ACT Government is committed through the </w:t>
      </w:r>
      <w:r w:rsidRPr="00513FAF">
        <w:rPr>
          <w:rFonts w:ascii="Arial" w:hAnsi="Arial" w:cs="Arial"/>
          <w:bCs/>
          <w:i/>
          <w:iCs/>
          <w:sz w:val="24"/>
          <w:szCs w:val="24"/>
        </w:rPr>
        <w:t>ACT Road Safety Strategy 2020</w:t>
      </w:r>
      <w:r w:rsidR="00880FD2">
        <w:rPr>
          <w:rFonts w:ascii="Arial" w:hAnsi="Arial" w:cs="Arial"/>
          <w:bCs/>
          <w:i/>
          <w:iCs/>
          <w:sz w:val="24"/>
          <w:szCs w:val="24"/>
        </w:rPr>
        <w:t> </w:t>
      </w:r>
      <w:r w:rsidRPr="00513FAF">
        <w:rPr>
          <w:rFonts w:ascii="Arial" w:hAnsi="Arial" w:cs="Arial"/>
          <w:bCs/>
          <w:i/>
          <w:iCs/>
          <w:sz w:val="24"/>
          <w:szCs w:val="24"/>
        </w:rPr>
        <w:t>202</w:t>
      </w:r>
      <w:r w:rsidRPr="00210B0B">
        <w:rPr>
          <w:rFonts w:ascii="Arial" w:hAnsi="Arial" w:cs="Arial"/>
          <w:bCs/>
          <w:i/>
          <w:iCs/>
          <w:sz w:val="24"/>
          <w:szCs w:val="24"/>
        </w:rPr>
        <w:t>5</w:t>
      </w:r>
      <w:r w:rsidRPr="00513FAF">
        <w:rPr>
          <w:rFonts w:ascii="Arial" w:hAnsi="Arial" w:cs="Arial"/>
          <w:bCs/>
          <w:sz w:val="24"/>
          <w:szCs w:val="24"/>
        </w:rPr>
        <w:t xml:space="preserve"> to Vision Zero, which aims to achieve zero road fatalities </w:t>
      </w:r>
      <w:r w:rsidRPr="007F5F51">
        <w:rPr>
          <w:rFonts w:ascii="Arial" w:hAnsi="Arial" w:cs="Arial"/>
          <w:bCs/>
          <w:sz w:val="24"/>
          <w:szCs w:val="24"/>
        </w:rPr>
        <w:t>and</w:t>
      </w:r>
      <w:r>
        <w:rPr>
          <w:rFonts w:ascii="Arial" w:hAnsi="Arial" w:cs="Arial"/>
          <w:bCs/>
          <w:sz w:val="24"/>
          <w:szCs w:val="24"/>
        </w:rPr>
        <w:t xml:space="preserve"> </w:t>
      </w:r>
      <w:r w:rsidR="00880FD2">
        <w:rPr>
          <w:rFonts w:ascii="Arial" w:hAnsi="Arial" w:cs="Arial"/>
          <w:bCs/>
          <w:sz w:val="24"/>
          <w:szCs w:val="24"/>
        </w:rPr>
        <w:t xml:space="preserve">through the </w:t>
      </w:r>
      <w:r w:rsidR="00880FD2" w:rsidRPr="0004330D">
        <w:rPr>
          <w:rFonts w:ascii="Arial" w:hAnsi="Arial" w:cs="Arial"/>
          <w:bCs/>
          <w:i/>
          <w:iCs/>
          <w:sz w:val="24"/>
          <w:szCs w:val="24"/>
        </w:rPr>
        <w:t>ACT Road Safety Action Plan 2020-2023</w:t>
      </w:r>
      <w:r w:rsidR="00880FD2">
        <w:rPr>
          <w:rFonts w:ascii="Arial" w:hAnsi="Arial" w:cs="Arial"/>
          <w:bCs/>
          <w:sz w:val="24"/>
          <w:szCs w:val="24"/>
        </w:rPr>
        <w:t xml:space="preserve"> to exploring measures that are appropriate to the ACT to which will deter drink and drug driving and </w:t>
      </w:r>
      <w:r>
        <w:rPr>
          <w:rFonts w:ascii="Arial" w:hAnsi="Arial" w:cs="Arial"/>
          <w:bCs/>
          <w:sz w:val="24"/>
          <w:szCs w:val="24"/>
        </w:rPr>
        <w:t xml:space="preserve">a </w:t>
      </w:r>
      <w:r w:rsidRPr="007F5F51">
        <w:rPr>
          <w:rFonts w:ascii="Arial" w:hAnsi="Arial" w:cs="Arial"/>
          <w:bCs/>
          <w:sz w:val="24"/>
          <w:szCs w:val="24"/>
        </w:rPr>
        <w:t>robust enforcement framework</w:t>
      </w:r>
      <w:r>
        <w:rPr>
          <w:rFonts w:ascii="Arial" w:hAnsi="Arial" w:cs="Arial"/>
          <w:bCs/>
          <w:sz w:val="24"/>
          <w:szCs w:val="24"/>
        </w:rPr>
        <w:t xml:space="preserve"> that </w:t>
      </w:r>
      <w:r w:rsidR="00713775">
        <w:rPr>
          <w:rFonts w:ascii="Arial" w:hAnsi="Arial" w:cs="Arial"/>
          <w:bCs/>
          <w:sz w:val="24"/>
          <w:szCs w:val="24"/>
        </w:rPr>
        <w:t xml:space="preserve">applies penalties </w:t>
      </w:r>
      <w:r>
        <w:rPr>
          <w:rFonts w:ascii="Arial" w:hAnsi="Arial" w:cs="Arial"/>
          <w:bCs/>
          <w:sz w:val="24"/>
          <w:szCs w:val="24"/>
        </w:rPr>
        <w:t xml:space="preserve">commensurate with </w:t>
      </w:r>
      <w:r w:rsidR="00713775">
        <w:rPr>
          <w:rFonts w:ascii="Arial" w:hAnsi="Arial" w:cs="Arial"/>
          <w:bCs/>
          <w:sz w:val="24"/>
          <w:szCs w:val="24"/>
        </w:rPr>
        <w:t xml:space="preserve">the </w:t>
      </w:r>
      <w:r>
        <w:rPr>
          <w:rFonts w:ascii="Arial" w:hAnsi="Arial" w:cs="Arial"/>
          <w:bCs/>
          <w:sz w:val="24"/>
          <w:szCs w:val="24"/>
        </w:rPr>
        <w:t xml:space="preserve">associated road safety risks </w:t>
      </w:r>
      <w:r w:rsidR="00713775">
        <w:rPr>
          <w:rFonts w:ascii="Arial" w:hAnsi="Arial" w:cs="Arial"/>
          <w:bCs/>
          <w:sz w:val="24"/>
          <w:szCs w:val="24"/>
        </w:rPr>
        <w:t xml:space="preserve">being addressed </w:t>
      </w:r>
      <w:r>
        <w:rPr>
          <w:rFonts w:ascii="Arial" w:hAnsi="Arial" w:cs="Arial"/>
          <w:bCs/>
          <w:sz w:val="24"/>
          <w:szCs w:val="24"/>
        </w:rPr>
        <w:t>and supports behavioural change.</w:t>
      </w:r>
      <w:r w:rsidR="00955B85">
        <w:rPr>
          <w:rFonts w:ascii="Arial" w:hAnsi="Arial" w:cs="Arial"/>
          <w:bCs/>
          <w:sz w:val="24"/>
          <w:szCs w:val="24"/>
        </w:rPr>
        <w:t xml:space="preserve"> </w:t>
      </w:r>
      <w:r w:rsidR="009327D5">
        <w:rPr>
          <w:rFonts w:ascii="Arial" w:hAnsi="Arial" w:cs="Arial"/>
          <w:bCs/>
          <w:sz w:val="24"/>
          <w:szCs w:val="24"/>
        </w:rPr>
        <w:t>The purpose of the limitation</w:t>
      </w:r>
      <w:r w:rsidR="00E24ACD">
        <w:rPr>
          <w:rFonts w:ascii="Arial" w:hAnsi="Arial" w:cs="Arial"/>
          <w:bCs/>
          <w:sz w:val="24"/>
          <w:szCs w:val="24"/>
        </w:rPr>
        <w:t xml:space="preserve">s </w:t>
      </w:r>
      <w:r w:rsidR="009327D5">
        <w:rPr>
          <w:rFonts w:ascii="Arial" w:hAnsi="Arial" w:cs="Arial"/>
          <w:bCs/>
          <w:sz w:val="24"/>
          <w:szCs w:val="24"/>
        </w:rPr>
        <w:t>is to</w:t>
      </w:r>
      <w:r w:rsidR="009327D5" w:rsidRPr="009327D5">
        <w:rPr>
          <w:rFonts w:ascii="Arial" w:hAnsi="Arial" w:cs="Arial"/>
          <w:bCs/>
          <w:sz w:val="24"/>
          <w:szCs w:val="24"/>
        </w:rPr>
        <w:t xml:space="preserve"> protect the public from the dangers posed by </w:t>
      </w:r>
      <w:r w:rsidR="00713775">
        <w:rPr>
          <w:rFonts w:ascii="Arial" w:hAnsi="Arial" w:cs="Arial"/>
          <w:bCs/>
          <w:sz w:val="24"/>
          <w:szCs w:val="24"/>
        </w:rPr>
        <w:t>unsafe</w:t>
      </w:r>
      <w:r w:rsidR="009327D5" w:rsidRPr="009327D5">
        <w:rPr>
          <w:rFonts w:ascii="Arial" w:hAnsi="Arial" w:cs="Arial"/>
          <w:bCs/>
          <w:sz w:val="24"/>
          <w:szCs w:val="24"/>
        </w:rPr>
        <w:t xml:space="preserve"> behaviour</w:t>
      </w:r>
      <w:r w:rsidR="00713775">
        <w:rPr>
          <w:rFonts w:ascii="Arial" w:hAnsi="Arial" w:cs="Arial"/>
          <w:bCs/>
          <w:sz w:val="24"/>
          <w:szCs w:val="24"/>
        </w:rPr>
        <w:t>s</w:t>
      </w:r>
      <w:r w:rsidR="009327D5" w:rsidRPr="009327D5">
        <w:rPr>
          <w:rFonts w:ascii="Arial" w:hAnsi="Arial" w:cs="Arial"/>
          <w:bCs/>
          <w:sz w:val="24"/>
          <w:szCs w:val="24"/>
        </w:rPr>
        <w:t xml:space="preserve"> on all transport modes and all parts of the road network.</w:t>
      </w:r>
      <w:r w:rsidR="00E15D6A" w:rsidRPr="00E15D6A">
        <w:rPr>
          <w:rFonts w:ascii="Arial" w:hAnsi="Arial" w:cs="Arial"/>
          <w:bCs/>
          <w:sz w:val="24"/>
          <w:szCs w:val="24"/>
        </w:rPr>
        <w:t xml:space="preserve"> </w:t>
      </w:r>
    </w:p>
    <w:p w14:paraId="481910F8" w14:textId="2A7F522B" w:rsidR="007249F9" w:rsidRDefault="0062364C" w:rsidP="00A91519">
      <w:pPr>
        <w:tabs>
          <w:tab w:val="left" w:pos="2600"/>
        </w:tabs>
        <w:autoSpaceDE w:val="0"/>
        <w:autoSpaceDN w:val="0"/>
        <w:adjustRightInd w:val="0"/>
        <w:spacing w:before="120"/>
        <w:ind w:left="360"/>
        <w:rPr>
          <w:rFonts w:ascii="Arial" w:hAnsi="Arial" w:cs="Arial"/>
          <w:bCs/>
          <w:sz w:val="24"/>
          <w:szCs w:val="24"/>
        </w:rPr>
      </w:pPr>
      <w:r w:rsidRPr="00554F19">
        <w:rPr>
          <w:rFonts w:ascii="Arial" w:hAnsi="Arial" w:cs="Arial"/>
          <w:bCs/>
          <w:sz w:val="24"/>
          <w:szCs w:val="24"/>
        </w:rPr>
        <w:t xml:space="preserve">A primary objective of the </w:t>
      </w:r>
      <w:r w:rsidRPr="00554F19">
        <w:rPr>
          <w:rFonts w:ascii="Arial" w:hAnsi="Arial" w:cs="Arial"/>
          <w:bCs/>
          <w:i/>
          <w:iCs/>
          <w:sz w:val="24"/>
          <w:szCs w:val="24"/>
        </w:rPr>
        <w:t>Road Transport (Alcohol and Drugs) Act 1977</w:t>
      </w:r>
      <w:r w:rsidRPr="00554F19">
        <w:rPr>
          <w:rFonts w:ascii="Arial" w:hAnsi="Arial" w:cs="Arial"/>
          <w:bCs/>
          <w:sz w:val="24"/>
          <w:szCs w:val="24"/>
        </w:rPr>
        <w:t xml:space="preserve"> (Alcohol and Drug Act) is to deter people from driving while affected by alcohol or drugs. This is because impaired drivers are a recognised road safety risk. The ACT Government, as outlined in the </w:t>
      </w:r>
      <w:r w:rsidRPr="00554F19">
        <w:rPr>
          <w:rFonts w:ascii="Arial" w:hAnsi="Arial" w:cs="Arial"/>
          <w:bCs/>
          <w:i/>
          <w:iCs/>
          <w:sz w:val="24"/>
          <w:szCs w:val="24"/>
        </w:rPr>
        <w:t xml:space="preserve">ACT Road Safety Action Plan 2020-2023 </w:t>
      </w:r>
      <w:r w:rsidRPr="00554F19">
        <w:rPr>
          <w:rFonts w:ascii="Arial" w:hAnsi="Arial" w:cs="Arial"/>
          <w:bCs/>
          <w:sz w:val="24"/>
          <w:szCs w:val="24"/>
        </w:rPr>
        <w:t xml:space="preserve">and </w:t>
      </w:r>
      <w:r w:rsidRPr="00554F19">
        <w:rPr>
          <w:rFonts w:ascii="Arial" w:hAnsi="Arial" w:cs="Arial"/>
          <w:bCs/>
          <w:i/>
          <w:iCs/>
          <w:sz w:val="24"/>
          <w:szCs w:val="24"/>
        </w:rPr>
        <w:t>ACT Drug Strategy Action Plan 2018-2021</w:t>
      </w:r>
      <w:r w:rsidRPr="00554F19">
        <w:rPr>
          <w:rFonts w:ascii="Arial" w:hAnsi="Arial" w:cs="Arial"/>
          <w:bCs/>
          <w:sz w:val="24"/>
          <w:szCs w:val="24"/>
        </w:rPr>
        <w:t xml:space="preserve">, is committed to addressing and minimising harms caused by alcohol and other drugs, including illicit drugs and pharmaceuticals. </w:t>
      </w:r>
      <w:r>
        <w:rPr>
          <w:rFonts w:ascii="Arial" w:hAnsi="Arial" w:cs="Arial"/>
          <w:bCs/>
          <w:sz w:val="24"/>
          <w:szCs w:val="24"/>
        </w:rPr>
        <w:t xml:space="preserve">This commitment also supports the Government’s commitment to the realisation of </w:t>
      </w:r>
      <w:r w:rsidRPr="00513FAF">
        <w:rPr>
          <w:rFonts w:ascii="Arial" w:hAnsi="Arial" w:cs="Arial"/>
          <w:bCs/>
          <w:sz w:val="24"/>
          <w:szCs w:val="24"/>
        </w:rPr>
        <w:t>Vision Zero</w:t>
      </w:r>
      <w:r>
        <w:rPr>
          <w:rFonts w:ascii="Arial" w:hAnsi="Arial" w:cs="Arial"/>
          <w:bCs/>
          <w:sz w:val="24"/>
          <w:szCs w:val="24"/>
        </w:rPr>
        <w:t>.</w:t>
      </w:r>
      <w:r w:rsidR="00BA04D1" w:rsidRPr="00BA04D1">
        <w:t xml:space="preserve"> </w:t>
      </w:r>
    </w:p>
    <w:p w14:paraId="25558056" w14:textId="7A49E70D" w:rsidR="00C77162" w:rsidRDefault="00C77162">
      <w:pPr>
        <w:tabs>
          <w:tab w:val="left" w:pos="2600"/>
        </w:tabs>
        <w:autoSpaceDE w:val="0"/>
        <w:autoSpaceDN w:val="0"/>
        <w:adjustRightInd w:val="0"/>
        <w:spacing w:before="120"/>
        <w:ind w:left="360"/>
        <w:rPr>
          <w:rFonts w:ascii="Arial" w:hAnsi="Arial" w:cs="Arial"/>
          <w:bCs/>
          <w:sz w:val="24"/>
          <w:szCs w:val="24"/>
        </w:rPr>
      </w:pPr>
      <w:r w:rsidRPr="00C77162">
        <w:rPr>
          <w:rFonts w:ascii="Arial" w:hAnsi="Arial" w:cs="Arial"/>
          <w:bCs/>
          <w:sz w:val="24"/>
          <w:szCs w:val="24"/>
        </w:rPr>
        <w:t xml:space="preserve">In April 2021 the results of a </w:t>
      </w:r>
      <w:proofErr w:type="spellStart"/>
      <w:r w:rsidRPr="00C77162">
        <w:rPr>
          <w:rFonts w:ascii="Arial" w:hAnsi="Arial" w:cs="Arial"/>
          <w:bCs/>
          <w:sz w:val="24"/>
          <w:szCs w:val="24"/>
        </w:rPr>
        <w:t>YourSay</w:t>
      </w:r>
      <w:proofErr w:type="spellEnd"/>
      <w:r w:rsidRPr="00C77162">
        <w:rPr>
          <w:rFonts w:ascii="Arial" w:hAnsi="Arial" w:cs="Arial"/>
          <w:bCs/>
          <w:sz w:val="24"/>
          <w:szCs w:val="24"/>
        </w:rPr>
        <w:t xml:space="preserve"> Community Panel Survey showed </w:t>
      </w:r>
      <w:r>
        <w:rPr>
          <w:rFonts w:ascii="Arial" w:hAnsi="Arial" w:cs="Arial"/>
          <w:bCs/>
          <w:sz w:val="24"/>
          <w:szCs w:val="24"/>
        </w:rPr>
        <w:t>that while there is a</w:t>
      </w:r>
      <w:r w:rsidRPr="00C77162">
        <w:rPr>
          <w:rFonts w:ascii="Arial" w:hAnsi="Arial" w:cs="Arial"/>
          <w:bCs/>
          <w:sz w:val="24"/>
          <w:szCs w:val="24"/>
        </w:rPr>
        <w:t xml:space="preserve"> high level of support for the shared e-scooter scheme in Canberra and </w:t>
      </w:r>
      <w:r w:rsidR="00651B2B">
        <w:rPr>
          <w:rFonts w:ascii="Arial" w:hAnsi="Arial" w:cs="Arial"/>
          <w:bCs/>
          <w:sz w:val="24"/>
          <w:szCs w:val="24"/>
        </w:rPr>
        <w:t xml:space="preserve">a </w:t>
      </w:r>
      <w:r w:rsidRPr="00C77162">
        <w:rPr>
          <w:rFonts w:ascii="Arial" w:hAnsi="Arial" w:cs="Arial"/>
          <w:bCs/>
          <w:sz w:val="24"/>
          <w:szCs w:val="24"/>
        </w:rPr>
        <w:t xml:space="preserve">strong demand to expand it, </w:t>
      </w:r>
      <w:r w:rsidR="00651B2B">
        <w:rPr>
          <w:rFonts w:ascii="Arial" w:hAnsi="Arial" w:cs="Arial"/>
          <w:bCs/>
          <w:sz w:val="24"/>
          <w:szCs w:val="24"/>
        </w:rPr>
        <w:t xml:space="preserve">there is a </w:t>
      </w:r>
      <w:r w:rsidRPr="00C77162">
        <w:rPr>
          <w:rFonts w:ascii="Arial" w:hAnsi="Arial" w:cs="Arial"/>
          <w:bCs/>
          <w:sz w:val="24"/>
          <w:szCs w:val="24"/>
        </w:rPr>
        <w:t>consistent desire for e-scooter safety education across the</w:t>
      </w:r>
      <w:r>
        <w:rPr>
          <w:rFonts w:ascii="Arial" w:hAnsi="Arial" w:cs="Arial"/>
          <w:bCs/>
          <w:sz w:val="24"/>
          <w:szCs w:val="24"/>
        </w:rPr>
        <w:t xml:space="preserve"> </w:t>
      </w:r>
      <w:r w:rsidRPr="00C77162">
        <w:rPr>
          <w:rFonts w:ascii="Arial" w:hAnsi="Arial" w:cs="Arial"/>
          <w:bCs/>
          <w:sz w:val="24"/>
          <w:szCs w:val="24"/>
        </w:rPr>
        <w:t xml:space="preserve">population, </w:t>
      </w:r>
      <w:r w:rsidR="00D977DF">
        <w:rPr>
          <w:rFonts w:ascii="Arial" w:hAnsi="Arial" w:cs="Arial"/>
          <w:bCs/>
          <w:sz w:val="24"/>
          <w:szCs w:val="24"/>
        </w:rPr>
        <w:t xml:space="preserve">with </w:t>
      </w:r>
      <w:r>
        <w:rPr>
          <w:rFonts w:ascii="Arial" w:hAnsi="Arial" w:cs="Arial"/>
          <w:bCs/>
          <w:sz w:val="24"/>
          <w:szCs w:val="24"/>
        </w:rPr>
        <w:t>p</w:t>
      </w:r>
      <w:r w:rsidRPr="00C77162">
        <w:rPr>
          <w:rFonts w:ascii="Arial" w:hAnsi="Arial" w:cs="Arial"/>
          <w:bCs/>
          <w:sz w:val="24"/>
          <w:szCs w:val="24"/>
        </w:rPr>
        <w:t xml:space="preserve">riority topics identified for safety education </w:t>
      </w:r>
      <w:r w:rsidR="00D977DF">
        <w:rPr>
          <w:rFonts w:ascii="Arial" w:hAnsi="Arial" w:cs="Arial"/>
          <w:bCs/>
          <w:sz w:val="24"/>
          <w:szCs w:val="24"/>
        </w:rPr>
        <w:t>being</w:t>
      </w:r>
      <w:r w:rsidRPr="00C77162">
        <w:rPr>
          <w:rFonts w:ascii="Arial" w:hAnsi="Arial" w:cs="Arial"/>
          <w:bCs/>
          <w:sz w:val="24"/>
          <w:szCs w:val="24"/>
        </w:rPr>
        <w:t xml:space="preserve"> road rules for users, behaviour of other</w:t>
      </w:r>
      <w:r w:rsidR="00D977DF">
        <w:rPr>
          <w:rFonts w:ascii="Arial" w:hAnsi="Arial" w:cs="Arial"/>
          <w:bCs/>
          <w:sz w:val="24"/>
          <w:szCs w:val="24"/>
        </w:rPr>
        <w:t xml:space="preserve"> </w:t>
      </w:r>
      <w:r w:rsidRPr="00C77162">
        <w:rPr>
          <w:rFonts w:ascii="Arial" w:hAnsi="Arial" w:cs="Arial"/>
          <w:bCs/>
          <w:sz w:val="24"/>
          <w:szCs w:val="24"/>
        </w:rPr>
        <w:t>path users and unsafe riding</w:t>
      </w:r>
      <w:r>
        <w:rPr>
          <w:rFonts w:ascii="Arial" w:hAnsi="Arial" w:cs="Arial"/>
          <w:bCs/>
          <w:sz w:val="24"/>
          <w:szCs w:val="24"/>
        </w:rPr>
        <w:t>.</w:t>
      </w:r>
    </w:p>
    <w:p w14:paraId="47531812" w14:textId="659D4841" w:rsidR="001D4204" w:rsidRPr="007249F9" w:rsidRDefault="00D977DF">
      <w:pPr>
        <w:tabs>
          <w:tab w:val="left" w:pos="2600"/>
        </w:tabs>
        <w:autoSpaceDE w:val="0"/>
        <w:autoSpaceDN w:val="0"/>
        <w:adjustRightInd w:val="0"/>
        <w:spacing w:before="120"/>
        <w:ind w:left="360"/>
        <w:rPr>
          <w:rFonts w:ascii="Arial" w:hAnsi="Arial" w:cs="Arial"/>
          <w:bCs/>
          <w:sz w:val="24"/>
          <w:szCs w:val="24"/>
        </w:rPr>
      </w:pPr>
      <w:r w:rsidRPr="00BA04D1">
        <w:rPr>
          <w:rFonts w:ascii="Arial" w:hAnsi="Arial" w:cs="Arial"/>
          <w:bCs/>
          <w:sz w:val="24"/>
          <w:szCs w:val="24"/>
        </w:rPr>
        <w:t>A robust regulatory framework is essential to establishing safe people and safe behaviours on our roads, with benefits for both the community and individuals</w:t>
      </w:r>
      <w:r>
        <w:rPr>
          <w:rFonts w:ascii="Arial" w:hAnsi="Arial" w:cs="Arial"/>
          <w:iCs/>
          <w:sz w:val="24"/>
          <w:szCs w:val="24"/>
        </w:rPr>
        <w:t xml:space="preserve">. </w:t>
      </w:r>
      <w:r w:rsidR="00AE134E" w:rsidRPr="00574232">
        <w:rPr>
          <w:rFonts w:ascii="Arial" w:hAnsi="Arial" w:cs="Arial"/>
          <w:iCs/>
          <w:sz w:val="24"/>
          <w:szCs w:val="24"/>
        </w:rPr>
        <w:t xml:space="preserve">The </w:t>
      </w:r>
      <w:r w:rsidR="00AE134E">
        <w:rPr>
          <w:rFonts w:ascii="Arial" w:hAnsi="Arial" w:cs="Arial"/>
          <w:iCs/>
          <w:sz w:val="24"/>
          <w:szCs w:val="24"/>
        </w:rPr>
        <w:t xml:space="preserve">new maximum penalty of 12 months imprisonment for repeat offenders where the offence is committed on a road </w:t>
      </w:r>
      <w:r w:rsidR="00AE134E" w:rsidRPr="00675FED">
        <w:rPr>
          <w:rFonts w:ascii="Arial" w:hAnsi="Arial" w:cs="Arial"/>
          <w:iCs/>
          <w:sz w:val="24"/>
          <w:szCs w:val="24"/>
        </w:rPr>
        <w:t>align</w:t>
      </w:r>
      <w:r w:rsidR="00AE134E">
        <w:rPr>
          <w:rFonts w:ascii="Arial" w:hAnsi="Arial" w:cs="Arial"/>
          <w:iCs/>
          <w:sz w:val="24"/>
          <w:szCs w:val="24"/>
        </w:rPr>
        <w:t>s</w:t>
      </w:r>
      <w:r w:rsidR="00AE134E" w:rsidRPr="00675FED">
        <w:rPr>
          <w:rFonts w:ascii="Arial" w:hAnsi="Arial" w:cs="Arial"/>
          <w:iCs/>
          <w:sz w:val="24"/>
          <w:szCs w:val="24"/>
        </w:rPr>
        <w:t xml:space="preserve"> </w:t>
      </w:r>
      <w:r w:rsidR="00AE134E">
        <w:rPr>
          <w:rFonts w:ascii="Arial" w:hAnsi="Arial" w:cs="Arial"/>
          <w:iCs/>
          <w:sz w:val="24"/>
          <w:szCs w:val="24"/>
        </w:rPr>
        <w:t xml:space="preserve">the penalty </w:t>
      </w:r>
      <w:r w:rsidR="00AE134E" w:rsidRPr="00675FED">
        <w:rPr>
          <w:rFonts w:ascii="Arial" w:hAnsi="Arial" w:cs="Arial"/>
          <w:iCs/>
          <w:sz w:val="24"/>
          <w:szCs w:val="24"/>
        </w:rPr>
        <w:t xml:space="preserve">with </w:t>
      </w:r>
      <w:r w:rsidR="00BA04D1">
        <w:rPr>
          <w:rFonts w:ascii="Arial" w:hAnsi="Arial" w:cs="Arial"/>
          <w:iCs/>
          <w:sz w:val="24"/>
          <w:szCs w:val="24"/>
        </w:rPr>
        <w:t xml:space="preserve">those under </w:t>
      </w:r>
      <w:r w:rsidR="00AE134E">
        <w:rPr>
          <w:rFonts w:ascii="Arial" w:hAnsi="Arial" w:cs="Arial"/>
          <w:iCs/>
          <w:sz w:val="24"/>
          <w:szCs w:val="24"/>
        </w:rPr>
        <w:t xml:space="preserve">section 24, which concerns driving a </w:t>
      </w:r>
      <w:r w:rsidR="00927104">
        <w:rPr>
          <w:rFonts w:ascii="Arial" w:hAnsi="Arial" w:cs="Arial"/>
          <w:iCs/>
          <w:sz w:val="24"/>
          <w:szCs w:val="24"/>
        </w:rPr>
        <w:t xml:space="preserve">motor </w:t>
      </w:r>
      <w:r w:rsidR="00AE134E" w:rsidRPr="00AE134E">
        <w:rPr>
          <w:rFonts w:ascii="Arial" w:hAnsi="Arial" w:cs="Arial"/>
          <w:iCs/>
          <w:sz w:val="24"/>
          <w:szCs w:val="24"/>
        </w:rPr>
        <w:t xml:space="preserve">vehicle on </w:t>
      </w:r>
      <w:r w:rsidR="00713775">
        <w:rPr>
          <w:rFonts w:ascii="Arial" w:hAnsi="Arial" w:cs="Arial"/>
          <w:iCs/>
          <w:sz w:val="24"/>
          <w:szCs w:val="24"/>
        </w:rPr>
        <w:t xml:space="preserve">a </w:t>
      </w:r>
      <w:r w:rsidR="00AE134E" w:rsidRPr="00AE134E">
        <w:rPr>
          <w:rFonts w:ascii="Arial" w:hAnsi="Arial" w:cs="Arial"/>
          <w:iCs/>
          <w:sz w:val="24"/>
          <w:szCs w:val="24"/>
        </w:rPr>
        <w:t>road</w:t>
      </w:r>
      <w:r w:rsidR="00AE134E">
        <w:rPr>
          <w:rFonts w:ascii="Arial" w:hAnsi="Arial" w:cs="Arial"/>
          <w:iCs/>
          <w:sz w:val="24"/>
          <w:szCs w:val="24"/>
        </w:rPr>
        <w:t xml:space="preserve"> or </w:t>
      </w:r>
      <w:r w:rsidR="00713775">
        <w:rPr>
          <w:rFonts w:ascii="Arial" w:hAnsi="Arial" w:cs="Arial"/>
          <w:iCs/>
          <w:sz w:val="24"/>
          <w:szCs w:val="24"/>
        </w:rPr>
        <w:t xml:space="preserve">road </w:t>
      </w:r>
      <w:r w:rsidR="00AE134E" w:rsidRPr="00AE134E">
        <w:rPr>
          <w:rFonts w:ascii="Arial" w:hAnsi="Arial" w:cs="Arial"/>
          <w:iCs/>
          <w:sz w:val="24"/>
          <w:szCs w:val="24"/>
        </w:rPr>
        <w:t xml:space="preserve">related area </w:t>
      </w:r>
      <w:r w:rsidR="00713775">
        <w:rPr>
          <w:rFonts w:ascii="Arial" w:hAnsi="Arial" w:cs="Arial"/>
          <w:iCs/>
          <w:sz w:val="24"/>
          <w:szCs w:val="24"/>
        </w:rPr>
        <w:lastRenderedPageBreak/>
        <w:t xml:space="preserve">while </w:t>
      </w:r>
      <w:r w:rsidR="00AE134E" w:rsidRPr="00AE134E">
        <w:rPr>
          <w:rFonts w:ascii="Arial" w:hAnsi="Arial" w:cs="Arial"/>
          <w:iCs/>
          <w:sz w:val="24"/>
          <w:szCs w:val="24"/>
        </w:rPr>
        <w:t>under influence of intoxicating liquor</w:t>
      </w:r>
      <w:r w:rsidR="00AE134E">
        <w:rPr>
          <w:rFonts w:ascii="Arial" w:hAnsi="Arial" w:cs="Arial"/>
          <w:iCs/>
          <w:sz w:val="24"/>
          <w:szCs w:val="24"/>
        </w:rPr>
        <w:t xml:space="preserve"> or a </w:t>
      </w:r>
      <w:r w:rsidR="00AE134E" w:rsidRPr="00AE134E">
        <w:rPr>
          <w:rFonts w:ascii="Arial" w:hAnsi="Arial" w:cs="Arial"/>
          <w:iCs/>
          <w:sz w:val="24"/>
          <w:szCs w:val="24"/>
        </w:rPr>
        <w:t xml:space="preserve">drug </w:t>
      </w:r>
      <w:r w:rsidR="00AE134E">
        <w:rPr>
          <w:rFonts w:ascii="Arial" w:hAnsi="Arial" w:cs="Arial"/>
          <w:iCs/>
          <w:sz w:val="24"/>
          <w:szCs w:val="24"/>
        </w:rPr>
        <w:t xml:space="preserve">to the extent one is </w:t>
      </w:r>
      <w:r w:rsidR="00AE134E" w:rsidRPr="00AE134E">
        <w:rPr>
          <w:rFonts w:ascii="Arial" w:hAnsi="Arial" w:cs="Arial"/>
          <w:iCs/>
          <w:sz w:val="24"/>
          <w:szCs w:val="24"/>
        </w:rPr>
        <w:t xml:space="preserve">incapable of </w:t>
      </w:r>
      <w:r w:rsidR="00713775">
        <w:rPr>
          <w:rFonts w:ascii="Arial" w:hAnsi="Arial" w:cs="Arial"/>
          <w:iCs/>
          <w:sz w:val="24"/>
          <w:szCs w:val="24"/>
        </w:rPr>
        <w:t xml:space="preserve">having </w:t>
      </w:r>
      <w:r w:rsidR="00AE134E" w:rsidRPr="00AE134E">
        <w:rPr>
          <w:rFonts w:ascii="Arial" w:hAnsi="Arial" w:cs="Arial"/>
          <w:iCs/>
          <w:sz w:val="24"/>
          <w:szCs w:val="24"/>
        </w:rPr>
        <w:t xml:space="preserve">proper control of </w:t>
      </w:r>
      <w:r w:rsidR="00713775">
        <w:rPr>
          <w:rFonts w:ascii="Arial" w:hAnsi="Arial" w:cs="Arial"/>
          <w:iCs/>
          <w:sz w:val="24"/>
          <w:szCs w:val="24"/>
        </w:rPr>
        <w:t xml:space="preserve">a </w:t>
      </w:r>
      <w:r w:rsidR="00AE134E" w:rsidRPr="00AE134E">
        <w:rPr>
          <w:rFonts w:ascii="Arial" w:hAnsi="Arial" w:cs="Arial"/>
          <w:iCs/>
          <w:sz w:val="24"/>
          <w:szCs w:val="24"/>
        </w:rPr>
        <w:t>vehicle</w:t>
      </w:r>
      <w:r w:rsidR="00AE134E">
        <w:rPr>
          <w:rFonts w:ascii="Arial" w:hAnsi="Arial" w:cs="Arial"/>
          <w:iCs/>
          <w:sz w:val="24"/>
          <w:szCs w:val="24"/>
        </w:rPr>
        <w:t xml:space="preserve">. The </w:t>
      </w:r>
      <w:r w:rsidR="009926EB">
        <w:rPr>
          <w:rFonts w:ascii="Arial" w:hAnsi="Arial" w:cs="Arial"/>
          <w:iCs/>
          <w:sz w:val="24"/>
          <w:szCs w:val="24"/>
        </w:rPr>
        <w:t xml:space="preserve">maximum </w:t>
      </w:r>
      <w:r w:rsidR="00AE134E">
        <w:rPr>
          <w:rFonts w:ascii="Arial" w:hAnsi="Arial" w:cs="Arial"/>
          <w:iCs/>
          <w:sz w:val="24"/>
          <w:szCs w:val="24"/>
        </w:rPr>
        <w:t>penalty for an offence against section 24</w:t>
      </w:r>
      <w:r w:rsidR="009F5291">
        <w:rPr>
          <w:rFonts w:ascii="Arial" w:hAnsi="Arial" w:cs="Arial"/>
          <w:iCs/>
          <w:sz w:val="24"/>
          <w:szCs w:val="24"/>
        </w:rPr>
        <w:t xml:space="preserve"> for a repeat offender</w:t>
      </w:r>
      <w:r w:rsidR="00AE134E">
        <w:rPr>
          <w:rFonts w:ascii="Arial" w:hAnsi="Arial" w:cs="Arial"/>
          <w:iCs/>
          <w:sz w:val="24"/>
          <w:szCs w:val="24"/>
        </w:rPr>
        <w:t xml:space="preserve"> is 30 penalty units and/or an imprisonment term </w:t>
      </w:r>
      <w:r w:rsidR="009F5291">
        <w:rPr>
          <w:rFonts w:ascii="Arial" w:hAnsi="Arial" w:cs="Arial"/>
          <w:iCs/>
          <w:sz w:val="24"/>
          <w:szCs w:val="24"/>
        </w:rPr>
        <w:t>of</w:t>
      </w:r>
      <w:r w:rsidR="00AE134E">
        <w:rPr>
          <w:rFonts w:ascii="Arial" w:hAnsi="Arial" w:cs="Arial"/>
          <w:iCs/>
          <w:sz w:val="24"/>
          <w:szCs w:val="24"/>
        </w:rPr>
        <w:t xml:space="preserve"> 12 months</w:t>
      </w:r>
      <w:r w:rsidR="009F5291">
        <w:rPr>
          <w:rFonts w:ascii="Arial" w:hAnsi="Arial" w:cs="Arial"/>
          <w:iCs/>
          <w:sz w:val="24"/>
          <w:szCs w:val="24"/>
        </w:rPr>
        <w:t xml:space="preserve">. </w:t>
      </w:r>
    </w:p>
    <w:p w14:paraId="4C51CABB" w14:textId="25A047D3" w:rsidR="007C565D" w:rsidRPr="00513FAF" w:rsidRDefault="00376166" w:rsidP="00574232">
      <w:pPr>
        <w:pStyle w:val="ListParagraph"/>
        <w:numPr>
          <w:ilvl w:val="0"/>
          <w:numId w:val="9"/>
        </w:numPr>
        <w:rPr>
          <w:rFonts w:ascii="Arial" w:hAnsi="Arial" w:cs="Arial"/>
          <w:b/>
          <w:bCs/>
          <w:i/>
          <w:sz w:val="24"/>
          <w:szCs w:val="24"/>
        </w:rPr>
      </w:pPr>
      <w:r w:rsidRPr="00414921">
        <w:rPr>
          <w:rFonts w:ascii="Arial" w:hAnsi="Arial" w:cs="Arial"/>
          <w:b/>
          <w:bCs/>
          <w:i/>
          <w:sz w:val="24"/>
          <w:szCs w:val="24"/>
        </w:rPr>
        <w:t xml:space="preserve">Rational connection </w:t>
      </w:r>
      <w:r w:rsidR="007C565D" w:rsidRPr="00414921">
        <w:rPr>
          <w:rFonts w:ascii="Arial" w:hAnsi="Arial" w:cs="Arial"/>
          <w:b/>
          <w:bCs/>
          <w:i/>
          <w:sz w:val="24"/>
          <w:szCs w:val="24"/>
        </w:rPr>
        <w:t>between the limitation and the purpose (s</w:t>
      </w:r>
      <w:r w:rsidR="00440C11">
        <w:rPr>
          <w:rFonts w:ascii="Arial" w:hAnsi="Arial" w:cs="Arial"/>
          <w:b/>
          <w:bCs/>
          <w:i/>
          <w:sz w:val="24"/>
          <w:szCs w:val="24"/>
        </w:rPr>
        <w:t xml:space="preserve"> </w:t>
      </w:r>
      <w:r w:rsidR="007C565D" w:rsidRPr="00414921">
        <w:rPr>
          <w:rFonts w:ascii="Arial" w:hAnsi="Arial" w:cs="Arial"/>
          <w:b/>
          <w:bCs/>
          <w:i/>
          <w:sz w:val="24"/>
          <w:szCs w:val="24"/>
        </w:rPr>
        <w:t>28</w:t>
      </w:r>
      <w:r w:rsidR="00440C11">
        <w:rPr>
          <w:rFonts w:ascii="Arial" w:hAnsi="Arial" w:cs="Arial"/>
          <w:b/>
          <w:bCs/>
          <w:i/>
          <w:sz w:val="24"/>
          <w:szCs w:val="24"/>
        </w:rPr>
        <w:t>(2)</w:t>
      </w:r>
      <w:r w:rsidR="007C565D" w:rsidRPr="00414921">
        <w:rPr>
          <w:rFonts w:ascii="Arial" w:hAnsi="Arial" w:cs="Arial"/>
          <w:b/>
          <w:bCs/>
          <w:i/>
          <w:sz w:val="24"/>
          <w:szCs w:val="24"/>
        </w:rPr>
        <w:t>(d))</w:t>
      </w:r>
    </w:p>
    <w:p w14:paraId="083F6E04" w14:textId="5DE9D66B" w:rsidR="00F36A5E" w:rsidRDefault="007B77FF" w:rsidP="0077560B">
      <w:pPr>
        <w:tabs>
          <w:tab w:val="left" w:pos="2600"/>
        </w:tabs>
        <w:autoSpaceDE w:val="0"/>
        <w:autoSpaceDN w:val="0"/>
        <w:adjustRightInd w:val="0"/>
        <w:spacing w:before="120"/>
        <w:ind w:left="360"/>
        <w:rPr>
          <w:rFonts w:ascii="Arial" w:hAnsi="Arial" w:cs="Arial"/>
          <w:bCs/>
          <w:sz w:val="24"/>
          <w:szCs w:val="24"/>
        </w:rPr>
      </w:pPr>
      <w:r>
        <w:rPr>
          <w:rFonts w:ascii="Arial" w:hAnsi="Arial" w:cs="Arial"/>
          <w:bCs/>
          <w:sz w:val="24"/>
          <w:szCs w:val="24"/>
        </w:rPr>
        <w:t>Remaking</w:t>
      </w:r>
      <w:r w:rsidR="00F25976" w:rsidRPr="00863686">
        <w:rPr>
          <w:rFonts w:ascii="Arial" w:hAnsi="Arial" w:cs="Arial"/>
          <w:bCs/>
          <w:sz w:val="24"/>
          <w:szCs w:val="24"/>
        </w:rPr>
        <w:t xml:space="preserve"> </w:t>
      </w:r>
      <w:r w:rsidR="0062364C" w:rsidRPr="00863686">
        <w:rPr>
          <w:rFonts w:ascii="Arial" w:hAnsi="Arial" w:cs="Arial"/>
          <w:bCs/>
          <w:sz w:val="24"/>
          <w:szCs w:val="24"/>
        </w:rPr>
        <w:t xml:space="preserve">section 24A to </w:t>
      </w:r>
      <w:r w:rsidR="00F25976">
        <w:rPr>
          <w:rFonts w:ascii="Arial" w:hAnsi="Arial" w:cs="Arial"/>
          <w:bCs/>
          <w:sz w:val="24"/>
          <w:szCs w:val="24"/>
        </w:rPr>
        <w:t xml:space="preserve">apply the offence to </w:t>
      </w:r>
      <w:r w:rsidR="0062364C" w:rsidRPr="00863686">
        <w:rPr>
          <w:rFonts w:ascii="Arial" w:hAnsi="Arial" w:cs="Arial"/>
          <w:bCs/>
          <w:sz w:val="24"/>
          <w:szCs w:val="24"/>
        </w:rPr>
        <w:t>road related areas reflects</w:t>
      </w:r>
      <w:r w:rsidR="0062364C">
        <w:rPr>
          <w:rFonts w:ascii="Arial" w:hAnsi="Arial" w:cs="Arial"/>
          <w:bCs/>
          <w:sz w:val="24"/>
          <w:szCs w:val="24"/>
        </w:rPr>
        <w:t xml:space="preserve"> the reality</w:t>
      </w:r>
      <w:r w:rsidR="0062364C" w:rsidRPr="00863686">
        <w:rPr>
          <w:rFonts w:ascii="Arial" w:hAnsi="Arial" w:cs="Arial"/>
          <w:bCs/>
          <w:sz w:val="24"/>
          <w:szCs w:val="24"/>
        </w:rPr>
        <w:t xml:space="preserve"> that the vast majority of bicycles and</w:t>
      </w:r>
      <w:r w:rsidR="00752FCD">
        <w:rPr>
          <w:rFonts w:ascii="Arial" w:hAnsi="Arial" w:cs="Arial"/>
          <w:bCs/>
          <w:sz w:val="24"/>
          <w:szCs w:val="24"/>
        </w:rPr>
        <w:t xml:space="preserve"> </w:t>
      </w:r>
      <w:r w:rsidR="00F36A5E">
        <w:rPr>
          <w:rFonts w:ascii="Arial" w:hAnsi="Arial" w:cs="Arial"/>
          <w:bCs/>
          <w:sz w:val="24"/>
          <w:szCs w:val="24"/>
        </w:rPr>
        <w:t>personal</w:t>
      </w:r>
      <w:r w:rsidR="00752FCD">
        <w:rPr>
          <w:rFonts w:ascii="Arial" w:hAnsi="Arial" w:cs="Arial"/>
          <w:bCs/>
          <w:sz w:val="24"/>
          <w:szCs w:val="24"/>
        </w:rPr>
        <w:t xml:space="preserve"> mobility device</w:t>
      </w:r>
      <w:r w:rsidR="0062364C" w:rsidRPr="00863686">
        <w:rPr>
          <w:rFonts w:ascii="Arial" w:hAnsi="Arial" w:cs="Arial"/>
          <w:bCs/>
          <w:sz w:val="24"/>
          <w:szCs w:val="24"/>
        </w:rPr>
        <w:t xml:space="preserve"> </w:t>
      </w:r>
      <w:r w:rsidR="00752FCD">
        <w:rPr>
          <w:rFonts w:ascii="Arial" w:hAnsi="Arial" w:cs="Arial"/>
          <w:bCs/>
          <w:sz w:val="24"/>
          <w:szCs w:val="24"/>
        </w:rPr>
        <w:t>(</w:t>
      </w:r>
      <w:r w:rsidR="0062364C" w:rsidRPr="00863686">
        <w:rPr>
          <w:rFonts w:ascii="Arial" w:hAnsi="Arial" w:cs="Arial"/>
          <w:bCs/>
          <w:sz w:val="24"/>
          <w:szCs w:val="24"/>
        </w:rPr>
        <w:t>PMD</w:t>
      </w:r>
      <w:r w:rsidR="00752FCD">
        <w:rPr>
          <w:rFonts w:ascii="Arial" w:hAnsi="Arial" w:cs="Arial"/>
          <w:bCs/>
          <w:sz w:val="24"/>
          <w:szCs w:val="24"/>
        </w:rPr>
        <w:t>)</w:t>
      </w:r>
      <w:r w:rsidR="0062364C" w:rsidRPr="00863686">
        <w:rPr>
          <w:rFonts w:ascii="Arial" w:hAnsi="Arial" w:cs="Arial"/>
          <w:bCs/>
          <w:sz w:val="24"/>
          <w:szCs w:val="24"/>
        </w:rPr>
        <w:t xml:space="preserve"> operation is on road related areas, such as </w:t>
      </w:r>
      <w:r w:rsidR="000C69F8">
        <w:rPr>
          <w:rFonts w:ascii="Arial" w:hAnsi="Arial" w:cs="Arial"/>
          <w:bCs/>
          <w:sz w:val="24"/>
          <w:szCs w:val="24"/>
        </w:rPr>
        <w:t>separated footpaths</w:t>
      </w:r>
      <w:r w:rsidR="0062364C" w:rsidRPr="00863686">
        <w:rPr>
          <w:rFonts w:ascii="Arial" w:hAnsi="Arial" w:cs="Arial"/>
          <w:bCs/>
          <w:sz w:val="24"/>
          <w:szCs w:val="24"/>
        </w:rPr>
        <w:t xml:space="preserve"> and footpaths</w:t>
      </w:r>
      <w:r w:rsidR="00151FCB">
        <w:rPr>
          <w:rFonts w:ascii="Arial" w:hAnsi="Arial" w:cs="Arial"/>
          <w:bCs/>
          <w:sz w:val="24"/>
          <w:szCs w:val="24"/>
        </w:rPr>
        <w:t>.</w:t>
      </w:r>
      <w:r w:rsidR="0077560B">
        <w:rPr>
          <w:rFonts w:ascii="Arial" w:hAnsi="Arial" w:cs="Arial"/>
          <w:bCs/>
          <w:sz w:val="24"/>
          <w:szCs w:val="24"/>
        </w:rPr>
        <w:t xml:space="preserve"> </w:t>
      </w:r>
      <w:r w:rsidR="0077560B" w:rsidRPr="00863686">
        <w:rPr>
          <w:rFonts w:ascii="Arial" w:hAnsi="Arial" w:cs="Arial"/>
          <w:bCs/>
          <w:sz w:val="24"/>
          <w:szCs w:val="24"/>
        </w:rPr>
        <w:t xml:space="preserve">It also reflects long-standing acceptance </w:t>
      </w:r>
      <w:r w:rsidR="0077560B">
        <w:rPr>
          <w:rFonts w:ascii="Arial" w:hAnsi="Arial" w:cs="Arial"/>
          <w:bCs/>
          <w:sz w:val="24"/>
          <w:szCs w:val="24"/>
        </w:rPr>
        <w:t xml:space="preserve">from the community and Government </w:t>
      </w:r>
      <w:r w:rsidR="0077560B" w:rsidRPr="00863686">
        <w:rPr>
          <w:rFonts w:ascii="Arial" w:hAnsi="Arial" w:cs="Arial"/>
          <w:bCs/>
          <w:sz w:val="24"/>
          <w:szCs w:val="24"/>
        </w:rPr>
        <w:t>of the need to restrict driving and riding while a person is affected by alcohol or a drug</w:t>
      </w:r>
      <w:r w:rsidR="0077560B">
        <w:rPr>
          <w:rFonts w:ascii="Arial" w:hAnsi="Arial" w:cs="Arial"/>
          <w:bCs/>
          <w:sz w:val="24"/>
          <w:szCs w:val="24"/>
        </w:rPr>
        <w:t>, and t</w:t>
      </w:r>
      <w:r w:rsidR="0077560B" w:rsidRPr="009E03D6">
        <w:rPr>
          <w:rFonts w:ascii="Arial" w:hAnsi="Arial" w:cs="Arial"/>
          <w:bCs/>
          <w:sz w:val="24"/>
          <w:szCs w:val="24"/>
        </w:rPr>
        <w:t xml:space="preserve">he </w:t>
      </w:r>
      <w:r w:rsidR="0077560B">
        <w:rPr>
          <w:rFonts w:ascii="Arial" w:hAnsi="Arial" w:cs="Arial"/>
          <w:bCs/>
          <w:sz w:val="24"/>
          <w:szCs w:val="24"/>
        </w:rPr>
        <w:t>elevated risk</w:t>
      </w:r>
      <w:r w:rsidR="0077560B" w:rsidRPr="009E03D6">
        <w:rPr>
          <w:rFonts w:ascii="Arial" w:hAnsi="Arial" w:cs="Arial"/>
          <w:bCs/>
          <w:sz w:val="24"/>
          <w:szCs w:val="24"/>
        </w:rPr>
        <w:t xml:space="preserve"> </w:t>
      </w:r>
      <w:r w:rsidR="0077560B">
        <w:rPr>
          <w:rFonts w:ascii="Arial" w:hAnsi="Arial" w:cs="Arial"/>
          <w:bCs/>
          <w:sz w:val="24"/>
          <w:szCs w:val="24"/>
        </w:rPr>
        <w:t>of</w:t>
      </w:r>
      <w:r w:rsidR="0077560B" w:rsidRPr="009E03D6">
        <w:rPr>
          <w:rFonts w:ascii="Arial" w:hAnsi="Arial" w:cs="Arial"/>
          <w:bCs/>
          <w:sz w:val="24"/>
          <w:szCs w:val="24"/>
        </w:rPr>
        <w:t xml:space="preserve"> harm to other road users</w:t>
      </w:r>
      <w:r w:rsidR="0077560B">
        <w:rPr>
          <w:rFonts w:ascii="Arial" w:hAnsi="Arial" w:cs="Arial"/>
          <w:bCs/>
          <w:sz w:val="24"/>
          <w:szCs w:val="24"/>
        </w:rPr>
        <w:t>,</w:t>
      </w:r>
      <w:r w:rsidR="0077560B" w:rsidRPr="009E03D6">
        <w:rPr>
          <w:rFonts w:ascii="Arial" w:hAnsi="Arial" w:cs="Arial"/>
          <w:bCs/>
          <w:sz w:val="24"/>
          <w:szCs w:val="24"/>
        </w:rPr>
        <w:t xml:space="preserve"> </w:t>
      </w:r>
      <w:r w:rsidR="0077560B">
        <w:rPr>
          <w:rFonts w:ascii="Arial" w:hAnsi="Arial" w:cs="Arial"/>
          <w:bCs/>
          <w:sz w:val="24"/>
          <w:szCs w:val="24"/>
        </w:rPr>
        <w:t>such as d</w:t>
      </w:r>
      <w:r w:rsidR="0077560B" w:rsidRPr="00863686">
        <w:rPr>
          <w:rFonts w:ascii="Arial" w:hAnsi="Arial" w:cs="Arial"/>
          <w:bCs/>
          <w:sz w:val="24"/>
          <w:szCs w:val="24"/>
        </w:rPr>
        <w:t>eath and injur</w:t>
      </w:r>
      <w:r w:rsidR="0077560B">
        <w:rPr>
          <w:rFonts w:ascii="Arial" w:hAnsi="Arial" w:cs="Arial"/>
          <w:bCs/>
          <w:sz w:val="24"/>
          <w:szCs w:val="24"/>
        </w:rPr>
        <w:t>y,</w:t>
      </w:r>
      <w:r w:rsidR="0077560B" w:rsidRPr="009E03D6">
        <w:rPr>
          <w:rFonts w:ascii="Arial" w:hAnsi="Arial" w:cs="Arial"/>
          <w:bCs/>
          <w:sz w:val="24"/>
          <w:szCs w:val="24"/>
        </w:rPr>
        <w:t xml:space="preserve"> arising from a person riding or driving a bicycle, PMD or animal-drawn vehicle while under the influence of alcohol or a drug</w:t>
      </w:r>
      <w:r w:rsidR="0077560B" w:rsidRPr="00863686">
        <w:rPr>
          <w:rFonts w:ascii="Arial" w:hAnsi="Arial" w:cs="Arial"/>
          <w:bCs/>
          <w:sz w:val="24"/>
          <w:szCs w:val="24"/>
        </w:rPr>
        <w:t>.</w:t>
      </w:r>
      <w:r w:rsidR="00F36A5E" w:rsidRPr="007822C0">
        <w:rPr>
          <w:rFonts w:ascii="Arial" w:hAnsi="Arial" w:cs="Arial"/>
          <w:bCs/>
          <w:sz w:val="24"/>
          <w:szCs w:val="24"/>
        </w:rPr>
        <w:t xml:space="preserve"> </w:t>
      </w:r>
    </w:p>
    <w:p w14:paraId="561A9A0E" w14:textId="0C62DA5B" w:rsidR="0091665B" w:rsidRDefault="00927104">
      <w:pPr>
        <w:tabs>
          <w:tab w:val="left" w:pos="2600"/>
        </w:tabs>
        <w:autoSpaceDE w:val="0"/>
        <w:autoSpaceDN w:val="0"/>
        <w:adjustRightInd w:val="0"/>
        <w:spacing w:before="120"/>
        <w:ind w:left="360"/>
        <w:rPr>
          <w:rFonts w:ascii="Arial" w:hAnsi="Arial" w:cs="Arial"/>
          <w:bCs/>
          <w:sz w:val="24"/>
          <w:szCs w:val="24"/>
        </w:rPr>
      </w:pPr>
      <w:r w:rsidRPr="00651B2B">
        <w:rPr>
          <w:rFonts w:ascii="Arial" w:hAnsi="Arial" w:cs="Arial"/>
          <w:bCs/>
          <w:sz w:val="24"/>
          <w:szCs w:val="24"/>
        </w:rPr>
        <w:t xml:space="preserve">Remaking section 24A </w:t>
      </w:r>
      <w:r>
        <w:rPr>
          <w:rFonts w:ascii="Arial" w:hAnsi="Arial" w:cs="Arial"/>
          <w:bCs/>
          <w:sz w:val="24"/>
          <w:szCs w:val="24"/>
        </w:rPr>
        <w:t xml:space="preserve">so that a maximum penalty of 12 months imprisonment for repeat offenders </w:t>
      </w:r>
      <w:r w:rsidR="008D6F8C">
        <w:rPr>
          <w:rFonts w:ascii="Arial" w:hAnsi="Arial" w:cs="Arial"/>
          <w:bCs/>
          <w:sz w:val="24"/>
          <w:szCs w:val="24"/>
        </w:rPr>
        <w:t xml:space="preserve">applies </w:t>
      </w:r>
      <w:r>
        <w:rPr>
          <w:rFonts w:ascii="Arial" w:hAnsi="Arial" w:cs="Arial"/>
          <w:bCs/>
          <w:sz w:val="24"/>
          <w:szCs w:val="24"/>
        </w:rPr>
        <w:t xml:space="preserve">is to encourage </w:t>
      </w:r>
      <w:r w:rsidR="00444CE0">
        <w:rPr>
          <w:rFonts w:ascii="Arial" w:hAnsi="Arial" w:cs="Arial"/>
          <w:bCs/>
          <w:sz w:val="24"/>
          <w:szCs w:val="24"/>
        </w:rPr>
        <w:t>the s</w:t>
      </w:r>
      <w:r w:rsidRPr="00927104">
        <w:rPr>
          <w:rFonts w:ascii="Arial" w:hAnsi="Arial" w:cs="Arial"/>
          <w:bCs/>
          <w:sz w:val="24"/>
          <w:szCs w:val="24"/>
        </w:rPr>
        <w:t xml:space="preserve">afe and responsible </w:t>
      </w:r>
      <w:r>
        <w:rPr>
          <w:rFonts w:ascii="Arial" w:hAnsi="Arial" w:cs="Arial"/>
          <w:bCs/>
          <w:sz w:val="24"/>
          <w:szCs w:val="24"/>
        </w:rPr>
        <w:t xml:space="preserve">operation of bicycles, PMDs, animals and animal-drawn vehicles on our road network and </w:t>
      </w:r>
      <w:r w:rsidRPr="0019710D">
        <w:rPr>
          <w:rFonts w:ascii="Arial" w:hAnsi="Arial" w:cs="Arial"/>
          <w:bCs/>
          <w:sz w:val="24"/>
          <w:szCs w:val="24"/>
        </w:rPr>
        <w:t>ensure</w:t>
      </w:r>
      <w:r w:rsidR="006212DF">
        <w:rPr>
          <w:rFonts w:ascii="Arial" w:hAnsi="Arial" w:cs="Arial"/>
          <w:bCs/>
          <w:sz w:val="24"/>
          <w:szCs w:val="24"/>
        </w:rPr>
        <w:t>s</w:t>
      </w:r>
      <w:r w:rsidRPr="0019710D">
        <w:rPr>
          <w:rFonts w:ascii="Arial" w:hAnsi="Arial" w:cs="Arial"/>
          <w:bCs/>
          <w:sz w:val="24"/>
          <w:szCs w:val="24"/>
        </w:rPr>
        <w:t xml:space="preserve"> that</w:t>
      </w:r>
      <w:r>
        <w:rPr>
          <w:rFonts w:ascii="Arial" w:hAnsi="Arial" w:cs="Arial"/>
          <w:bCs/>
          <w:sz w:val="24"/>
          <w:szCs w:val="24"/>
        </w:rPr>
        <w:t xml:space="preserve"> the treatment for riders under the influence of alcohol or a drug </w:t>
      </w:r>
      <w:r w:rsidR="00651B2B">
        <w:rPr>
          <w:rFonts w:ascii="Arial" w:hAnsi="Arial" w:cs="Arial"/>
          <w:bCs/>
          <w:sz w:val="24"/>
          <w:szCs w:val="24"/>
        </w:rPr>
        <w:t xml:space="preserve">is </w:t>
      </w:r>
      <w:r w:rsidRPr="0019710D">
        <w:rPr>
          <w:rFonts w:ascii="Arial" w:hAnsi="Arial" w:cs="Arial"/>
          <w:bCs/>
          <w:sz w:val="24"/>
          <w:szCs w:val="24"/>
        </w:rPr>
        <w:t xml:space="preserve">consistent </w:t>
      </w:r>
      <w:r w:rsidR="009F5291">
        <w:rPr>
          <w:rFonts w:ascii="Arial" w:hAnsi="Arial" w:cs="Arial"/>
          <w:bCs/>
          <w:sz w:val="24"/>
          <w:szCs w:val="24"/>
        </w:rPr>
        <w:t>in comparison to</w:t>
      </w:r>
      <w:r w:rsidRPr="0019710D">
        <w:rPr>
          <w:rFonts w:ascii="Arial" w:hAnsi="Arial" w:cs="Arial"/>
          <w:bCs/>
          <w:sz w:val="24"/>
          <w:szCs w:val="24"/>
        </w:rPr>
        <w:t xml:space="preserve"> other road users</w:t>
      </w:r>
      <w:r>
        <w:rPr>
          <w:rFonts w:ascii="Arial" w:hAnsi="Arial" w:cs="Arial"/>
          <w:bCs/>
          <w:sz w:val="24"/>
          <w:szCs w:val="24"/>
        </w:rPr>
        <w:t>,</w:t>
      </w:r>
      <w:r w:rsidRPr="0019710D">
        <w:rPr>
          <w:rFonts w:ascii="Arial" w:hAnsi="Arial" w:cs="Arial"/>
          <w:bCs/>
          <w:sz w:val="24"/>
          <w:szCs w:val="24"/>
        </w:rPr>
        <w:t xml:space="preserve"> such as drivers of motor vehicles</w:t>
      </w:r>
      <w:r>
        <w:rPr>
          <w:rFonts w:ascii="Arial" w:hAnsi="Arial" w:cs="Arial"/>
          <w:bCs/>
          <w:sz w:val="24"/>
          <w:szCs w:val="24"/>
        </w:rPr>
        <w:t>.</w:t>
      </w:r>
      <w:r w:rsidRPr="00927104">
        <w:rPr>
          <w:rFonts w:ascii="Arial" w:hAnsi="Arial" w:cs="Arial"/>
          <w:bCs/>
          <w:sz w:val="24"/>
          <w:szCs w:val="24"/>
        </w:rPr>
        <w:t xml:space="preserve"> </w:t>
      </w:r>
      <w:r w:rsidR="00A43C83" w:rsidRPr="00A43C83">
        <w:rPr>
          <w:rFonts w:ascii="Arial" w:hAnsi="Arial" w:cs="Arial"/>
          <w:bCs/>
          <w:sz w:val="24"/>
          <w:szCs w:val="24"/>
        </w:rPr>
        <w:t>Alternative transport modes do not require a driver licence to operate, meaning traditional penalties</w:t>
      </w:r>
      <w:r w:rsidR="000B5E69">
        <w:rPr>
          <w:rFonts w:ascii="Arial" w:hAnsi="Arial" w:cs="Arial"/>
          <w:bCs/>
          <w:sz w:val="24"/>
          <w:szCs w:val="24"/>
        </w:rPr>
        <w:t xml:space="preserve"> for road transport offences</w:t>
      </w:r>
      <w:r w:rsidR="00A43C83" w:rsidRPr="00A43C83">
        <w:rPr>
          <w:rFonts w:ascii="Arial" w:hAnsi="Arial" w:cs="Arial"/>
          <w:bCs/>
          <w:sz w:val="24"/>
          <w:szCs w:val="24"/>
        </w:rPr>
        <w:t>, such as demerit points</w:t>
      </w:r>
      <w:r w:rsidR="00404CE9">
        <w:rPr>
          <w:rFonts w:ascii="Arial" w:hAnsi="Arial" w:cs="Arial"/>
          <w:bCs/>
          <w:sz w:val="24"/>
          <w:szCs w:val="24"/>
        </w:rPr>
        <w:t xml:space="preserve"> and automatic licence disqualifications </w:t>
      </w:r>
      <w:r w:rsidR="000B5E69">
        <w:rPr>
          <w:rFonts w:ascii="Arial" w:hAnsi="Arial" w:cs="Arial"/>
          <w:bCs/>
          <w:sz w:val="24"/>
          <w:szCs w:val="24"/>
        </w:rPr>
        <w:t xml:space="preserve"> </w:t>
      </w:r>
      <w:r w:rsidR="00620BEA">
        <w:rPr>
          <w:rFonts w:ascii="Arial" w:hAnsi="Arial" w:cs="Arial"/>
          <w:bCs/>
          <w:sz w:val="24"/>
          <w:szCs w:val="24"/>
        </w:rPr>
        <w:t>do not</w:t>
      </w:r>
      <w:r w:rsidR="00A43C83" w:rsidRPr="00A43C83">
        <w:rPr>
          <w:rFonts w:ascii="Arial" w:hAnsi="Arial" w:cs="Arial"/>
          <w:bCs/>
          <w:sz w:val="24"/>
          <w:szCs w:val="24"/>
        </w:rPr>
        <w:t xml:space="preserve"> apply to offences involving these transport modes.</w:t>
      </w:r>
      <w:r w:rsidR="009F5291">
        <w:rPr>
          <w:rFonts w:ascii="Arial" w:hAnsi="Arial" w:cs="Arial"/>
          <w:bCs/>
          <w:sz w:val="24"/>
          <w:szCs w:val="24"/>
        </w:rPr>
        <w:t xml:space="preserve"> </w:t>
      </w:r>
      <w:r w:rsidR="0091665B" w:rsidRPr="00204F18">
        <w:rPr>
          <w:rFonts w:ascii="Arial" w:hAnsi="Arial" w:cs="Arial"/>
          <w:bCs/>
          <w:sz w:val="24"/>
          <w:szCs w:val="24"/>
        </w:rPr>
        <w:t xml:space="preserve">Courts will continue to </w:t>
      </w:r>
      <w:r w:rsidR="0091665B">
        <w:rPr>
          <w:rFonts w:ascii="Arial" w:hAnsi="Arial" w:cs="Arial"/>
          <w:bCs/>
          <w:sz w:val="24"/>
          <w:szCs w:val="24"/>
        </w:rPr>
        <w:t xml:space="preserve">have </w:t>
      </w:r>
      <w:r w:rsidR="0091665B" w:rsidRPr="00204F18">
        <w:rPr>
          <w:rFonts w:ascii="Arial" w:hAnsi="Arial" w:cs="Arial"/>
          <w:bCs/>
          <w:sz w:val="24"/>
          <w:szCs w:val="24"/>
        </w:rPr>
        <w:t xml:space="preserve">discretion to disqualify a person convicted or found guilty of </w:t>
      </w:r>
      <w:r w:rsidR="00404CE9">
        <w:rPr>
          <w:rFonts w:ascii="Arial" w:hAnsi="Arial" w:cs="Arial"/>
          <w:bCs/>
          <w:sz w:val="24"/>
          <w:szCs w:val="24"/>
        </w:rPr>
        <w:t>relevant</w:t>
      </w:r>
      <w:r w:rsidR="0091665B" w:rsidRPr="00204F18">
        <w:rPr>
          <w:rFonts w:ascii="Arial" w:hAnsi="Arial" w:cs="Arial"/>
          <w:bCs/>
          <w:sz w:val="24"/>
          <w:szCs w:val="24"/>
        </w:rPr>
        <w:t xml:space="preserve"> offence</w:t>
      </w:r>
      <w:r w:rsidR="00404CE9">
        <w:rPr>
          <w:rFonts w:ascii="Arial" w:hAnsi="Arial" w:cs="Arial"/>
          <w:bCs/>
          <w:sz w:val="24"/>
          <w:szCs w:val="24"/>
        </w:rPr>
        <w:t>s</w:t>
      </w:r>
      <w:r w:rsidR="0091665B" w:rsidRPr="00204F18">
        <w:rPr>
          <w:rFonts w:ascii="Arial" w:hAnsi="Arial" w:cs="Arial"/>
          <w:bCs/>
          <w:sz w:val="24"/>
          <w:szCs w:val="24"/>
        </w:rPr>
        <w:t xml:space="preserve"> under the Territory’s road transport legislation from holding or obtaining a driver licence for </w:t>
      </w:r>
      <w:r w:rsidR="00404CE9">
        <w:rPr>
          <w:rFonts w:ascii="Arial" w:hAnsi="Arial" w:cs="Arial"/>
          <w:bCs/>
          <w:sz w:val="24"/>
          <w:szCs w:val="24"/>
        </w:rPr>
        <w:t>a</w:t>
      </w:r>
      <w:r w:rsidR="0091665B" w:rsidRPr="00204F18">
        <w:rPr>
          <w:rFonts w:ascii="Arial" w:hAnsi="Arial" w:cs="Arial"/>
          <w:bCs/>
          <w:sz w:val="24"/>
          <w:szCs w:val="24"/>
        </w:rPr>
        <w:t xml:space="preserve"> period the court considers appropriate.</w:t>
      </w:r>
    </w:p>
    <w:p w14:paraId="4B2FE49D" w14:textId="5134151B" w:rsidR="00927104" w:rsidRPr="00651B2B" w:rsidRDefault="000C69F8">
      <w:pPr>
        <w:tabs>
          <w:tab w:val="left" w:pos="2600"/>
        </w:tabs>
        <w:autoSpaceDE w:val="0"/>
        <w:autoSpaceDN w:val="0"/>
        <w:adjustRightInd w:val="0"/>
        <w:spacing w:before="120"/>
        <w:ind w:left="360"/>
        <w:rPr>
          <w:rFonts w:ascii="Arial" w:hAnsi="Arial" w:cs="Arial"/>
          <w:bCs/>
          <w:sz w:val="24"/>
          <w:szCs w:val="24"/>
        </w:rPr>
      </w:pPr>
      <w:r w:rsidRPr="000C69F8">
        <w:rPr>
          <w:rFonts w:ascii="Arial" w:hAnsi="Arial" w:cs="Arial"/>
          <w:bCs/>
          <w:sz w:val="24"/>
          <w:szCs w:val="24"/>
        </w:rPr>
        <w:t xml:space="preserve">Drink and drug driving behaviour poses a serious road safety risk and repeatedly engaging in this behaviour demonstrates that a person has failed to learn from their actions and has continued to behave in a manner less than the standard expected by the community. </w:t>
      </w:r>
      <w:r w:rsidR="005D54CD" w:rsidRPr="00927104">
        <w:rPr>
          <w:rFonts w:ascii="Arial" w:hAnsi="Arial" w:cs="Arial"/>
          <w:bCs/>
          <w:sz w:val="24"/>
          <w:szCs w:val="24"/>
        </w:rPr>
        <w:t>There are significant public interest benefits that arise from ensuring that roads are safe for all road users and appropriate enforcement actions are essential to providing a safe road environment for the community</w:t>
      </w:r>
      <w:r w:rsidR="005D54CD">
        <w:rPr>
          <w:rFonts w:ascii="Arial" w:hAnsi="Arial" w:cs="Arial"/>
          <w:bCs/>
          <w:sz w:val="24"/>
          <w:szCs w:val="24"/>
        </w:rPr>
        <w:t>.</w:t>
      </w:r>
    </w:p>
    <w:p w14:paraId="1E1B2438" w14:textId="35A59045" w:rsidR="0077560B" w:rsidRDefault="0077560B" w:rsidP="0077560B">
      <w:pPr>
        <w:tabs>
          <w:tab w:val="left" w:pos="2600"/>
        </w:tabs>
        <w:autoSpaceDE w:val="0"/>
        <w:autoSpaceDN w:val="0"/>
        <w:adjustRightInd w:val="0"/>
        <w:spacing w:before="120"/>
        <w:ind w:left="360"/>
        <w:rPr>
          <w:rFonts w:ascii="Arial" w:hAnsi="Arial" w:cs="Arial"/>
          <w:bCs/>
          <w:sz w:val="24"/>
          <w:szCs w:val="24"/>
        </w:rPr>
      </w:pPr>
      <w:r>
        <w:rPr>
          <w:rFonts w:ascii="Arial" w:hAnsi="Arial" w:cs="Arial"/>
          <w:bCs/>
          <w:sz w:val="24"/>
          <w:szCs w:val="24"/>
        </w:rPr>
        <w:t xml:space="preserve">Accordingly, </w:t>
      </w:r>
      <w:r w:rsidR="00927104">
        <w:rPr>
          <w:rFonts w:ascii="Arial" w:hAnsi="Arial" w:cs="Arial"/>
          <w:bCs/>
          <w:sz w:val="24"/>
          <w:szCs w:val="24"/>
        </w:rPr>
        <w:t>remaking section 24A</w:t>
      </w:r>
      <w:r>
        <w:rPr>
          <w:rFonts w:ascii="Arial" w:hAnsi="Arial" w:cs="Arial"/>
          <w:bCs/>
          <w:sz w:val="24"/>
          <w:szCs w:val="24"/>
        </w:rPr>
        <w:t xml:space="preserve"> will:</w:t>
      </w:r>
    </w:p>
    <w:p w14:paraId="1249283A" w14:textId="0AEA5EAC" w:rsidR="0077560B" w:rsidRDefault="0077560B" w:rsidP="0077560B">
      <w:pPr>
        <w:pStyle w:val="ListParagraph"/>
        <w:numPr>
          <w:ilvl w:val="0"/>
          <w:numId w:val="17"/>
        </w:numPr>
        <w:tabs>
          <w:tab w:val="left" w:pos="2600"/>
        </w:tabs>
        <w:autoSpaceDE w:val="0"/>
        <w:autoSpaceDN w:val="0"/>
        <w:adjustRightInd w:val="0"/>
        <w:spacing w:before="120"/>
        <w:rPr>
          <w:rFonts w:ascii="Arial" w:hAnsi="Arial" w:cs="Arial"/>
          <w:bCs/>
          <w:sz w:val="24"/>
          <w:szCs w:val="24"/>
        </w:rPr>
      </w:pPr>
      <w:r w:rsidRPr="00F30EB2">
        <w:rPr>
          <w:rFonts w:ascii="Arial" w:hAnsi="Arial" w:cs="Arial"/>
          <w:bCs/>
          <w:sz w:val="24"/>
          <w:szCs w:val="24"/>
        </w:rPr>
        <w:t xml:space="preserve">protect all road users from the dangers posed by people driving or riding bicycles, PMDs, animal-drawn vehicles and riders of animals </w:t>
      </w:r>
      <w:r w:rsidR="00713775">
        <w:rPr>
          <w:rFonts w:ascii="Arial" w:hAnsi="Arial" w:cs="Arial"/>
          <w:bCs/>
          <w:sz w:val="24"/>
          <w:szCs w:val="24"/>
        </w:rPr>
        <w:t xml:space="preserve">while </w:t>
      </w:r>
      <w:r w:rsidRPr="00F30EB2">
        <w:rPr>
          <w:rFonts w:ascii="Arial" w:hAnsi="Arial" w:cs="Arial"/>
          <w:bCs/>
          <w:sz w:val="24"/>
          <w:szCs w:val="24"/>
        </w:rPr>
        <w:t>under the influence of alcohol or drugs</w:t>
      </w:r>
      <w:r>
        <w:rPr>
          <w:rFonts w:ascii="Arial" w:hAnsi="Arial" w:cs="Arial"/>
          <w:bCs/>
          <w:sz w:val="24"/>
          <w:szCs w:val="24"/>
        </w:rPr>
        <w:t>;</w:t>
      </w:r>
    </w:p>
    <w:p w14:paraId="53C7515C" w14:textId="2B9C7BE3" w:rsidR="00927104" w:rsidRDefault="0077560B" w:rsidP="0077560B">
      <w:pPr>
        <w:pStyle w:val="ListParagraph"/>
        <w:numPr>
          <w:ilvl w:val="0"/>
          <w:numId w:val="17"/>
        </w:numPr>
        <w:tabs>
          <w:tab w:val="left" w:pos="2600"/>
        </w:tabs>
        <w:autoSpaceDE w:val="0"/>
        <w:autoSpaceDN w:val="0"/>
        <w:adjustRightInd w:val="0"/>
        <w:spacing w:before="120"/>
        <w:rPr>
          <w:rFonts w:ascii="Arial" w:hAnsi="Arial" w:cs="Arial"/>
          <w:bCs/>
          <w:sz w:val="24"/>
          <w:szCs w:val="24"/>
        </w:rPr>
      </w:pPr>
      <w:r w:rsidRPr="0019710D">
        <w:rPr>
          <w:rFonts w:ascii="Arial" w:hAnsi="Arial" w:cs="Arial"/>
          <w:bCs/>
          <w:sz w:val="24"/>
          <w:szCs w:val="24"/>
        </w:rPr>
        <w:t>ensure that</w:t>
      </w:r>
      <w:r>
        <w:rPr>
          <w:rFonts w:ascii="Arial" w:hAnsi="Arial" w:cs="Arial"/>
          <w:bCs/>
          <w:sz w:val="24"/>
          <w:szCs w:val="24"/>
        </w:rPr>
        <w:t xml:space="preserve"> riders of bicycles, PMDs, animal-drawn vehicles and animals </w:t>
      </w:r>
      <w:r w:rsidRPr="0019710D">
        <w:rPr>
          <w:rFonts w:ascii="Arial" w:hAnsi="Arial" w:cs="Arial"/>
          <w:bCs/>
          <w:sz w:val="24"/>
          <w:szCs w:val="24"/>
        </w:rPr>
        <w:t>are treated in a consistent manner to other road users</w:t>
      </w:r>
      <w:r>
        <w:rPr>
          <w:rFonts w:ascii="Arial" w:hAnsi="Arial" w:cs="Arial"/>
          <w:bCs/>
          <w:sz w:val="24"/>
          <w:szCs w:val="24"/>
        </w:rPr>
        <w:t>,</w:t>
      </w:r>
      <w:r w:rsidRPr="0019710D">
        <w:rPr>
          <w:rFonts w:ascii="Arial" w:hAnsi="Arial" w:cs="Arial"/>
          <w:bCs/>
          <w:sz w:val="24"/>
          <w:szCs w:val="24"/>
        </w:rPr>
        <w:t xml:space="preserve"> such as drivers of motor vehicles</w:t>
      </w:r>
      <w:r>
        <w:rPr>
          <w:rFonts w:ascii="Arial" w:hAnsi="Arial" w:cs="Arial"/>
          <w:bCs/>
          <w:sz w:val="24"/>
          <w:szCs w:val="24"/>
        </w:rPr>
        <w:t xml:space="preserve">; </w:t>
      </w:r>
    </w:p>
    <w:p w14:paraId="78CC66DC" w14:textId="01A76A26" w:rsidR="0077641B" w:rsidRDefault="00927104">
      <w:pPr>
        <w:pStyle w:val="ListParagraph"/>
        <w:numPr>
          <w:ilvl w:val="0"/>
          <w:numId w:val="17"/>
        </w:numPr>
        <w:tabs>
          <w:tab w:val="left" w:pos="2600"/>
        </w:tabs>
        <w:autoSpaceDE w:val="0"/>
        <w:autoSpaceDN w:val="0"/>
        <w:adjustRightInd w:val="0"/>
        <w:spacing w:before="120"/>
        <w:rPr>
          <w:rFonts w:ascii="Arial" w:hAnsi="Arial" w:cs="Arial"/>
          <w:bCs/>
          <w:sz w:val="24"/>
          <w:szCs w:val="24"/>
        </w:rPr>
      </w:pPr>
      <w:r>
        <w:rPr>
          <w:rFonts w:ascii="Arial" w:hAnsi="Arial" w:cs="Arial"/>
          <w:bCs/>
          <w:sz w:val="24"/>
          <w:szCs w:val="24"/>
        </w:rPr>
        <w:t xml:space="preserve">support a </w:t>
      </w:r>
      <w:r w:rsidRPr="00BA04D1">
        <w:rPr>
          <w:rFonts w:ascii="Arial" w:hAnsi="Arial" w:cs="Arial"/>
          <w:bCs/>
          <w:sz w:val="24"/>
          <w:szCs w:val="24"/>
        </w:rPr>
        <w:t>robust regulatory framework</w:t>
      </w:r>
      <w:r>
        <w:rPr>
          <w:rFonts w:ascii="Arial" w:hAnsi="Arial" w:cs="Arial"/>
          <w:bCs/>
          <w:sz w:val="24"/>
          <w:szCs w:val="24"/>
        </w:rPr>
        <w:t xml:space="preserve"> with penalties that</w:t>
      </w:r>
      <w:r w:rsidR="00713775">
        <w:rPr>
          <w:rFonts w:ascii="Arial" w:hAnsi="Arial" w:cs="Arial"/>
          <w:bCs/>
          <w:sz w:val="24"/>
          <w:szCs w:val="24"/>
        </w:rPr>
        <w:t xml:space="preserve"> are</w:t>
      </w:r>
      <w:r>
        <w:rPr>
          <w:rFonts w:ascii="Arial" w:hAnsi="Arial" w:cs="Arial"/>
          <w:bCs/>
          <w:sz w:val="24"/>
          <w:szCs w:val="24"/>
        </w:rPr>
        <w:t xml:space="preserve"> commensurate with </w:t>
      </w:r>
      <w:r w:rsidR="00713775">
        <w:rPr>
          <w:rFonts w:ascii="Arial" w:hAnsi="Arial" w:cs="Arial"/>
          <w:bCs/>
          <w:sz w:val="24"/>
          <w:szCs w:val="24"/>
        </w:rPr>
        <w:t xml:space="preserve">the </w:t>
      </w:r>
      <w:r>
        <w:rPr>
          <w:rFonts w:ascii="Arial" w:hAnsi="Arial" w:cs="Arial"/>
          <w:bCs/>
          <w:sz w:val="24"/>
          <w:szCs w:val="24"/>
        </w:rPr>
        <w:t xml:space="preserve">associated road safety risks and </w:t>
      </w:r>
      <w:r w:rsidR="00713775">
        <w:rPr>
          <w:rFonts w:ascii="Arial" w:hAnsi="Arial" w:cs="Arial"/>
          <w:bCs/>
          <w:sz w:val="24"/>
          <w:szCs w:val="24"/>
        </w:rPr>
        <w:t xml:space="preserve">support </w:t>
      </w:r>
      <w:r>
        <w:rPr>
          <w:rFonts w:ascii="Arial" w:hAnsi="Arial" w:cs="Arial"/>
          <w:bCs/>
          <w:sz w:val="24"/>
          <w:szCs w:val="24"/>
        </w:rPr>
        <w:t>behaviour</w:t>
      </w:r>
      <w:r w:rsidR="00713775">
        <w:rPr>
          <w:rFonts w:ascii="Arial" w:hAnsi="Arial" w:cs="Arial"/>
          <w:bCs/>
          <w:sz w:val="24"/>
          <w:szCs w:val="24"/>
        </w:rPr>
        <w:t>al</w:t>
      </w:r>
      <w:r>
        <w:rPr>
          <w:rFonts w:ascii="Arial" w:hAnsi="Arial" w:cs="Arial"/>
          <w:bCs/>
          <w:sz w:val="24"/>
          <w:szCs w:val="24"/>
        </w:rPr>
        <w:t xml:space="preserve"> change</w:t>
      </w:r>
      <w:r w:rsidR="00D977DF">
        <w:rPr>
          <w:rFonts w:ascii="Arial" w:hAnsi="Arial" w:cs="Arial"/>
          <w:bCs/>
          <w:sz w:val="24"/>
          <w:szCs w:val="24"/>
        </w:rPr>
        <w:t xml:space="preserve">; </w:t>
      </w:r>
    </w:p>
    <w:p w14:paraId="145F883B" w14:textId="4BB5DF04" w:rsidR="002B020D" w:rsidRPr="0077641B" w:rsidRDefault="0077641B">
      <w:pPr>
        <w:pStyle w:val="ListParagraph"/>
        <w:numPr>
          <w:ilvl w:val="0"/>
          <w:numId w:val="17"/>
        </w:numPr>
        <w:tabs>
          <w:tab w:val="left" w:pos="2600"/>
        </w:tabs>
        <w:autoSpaceDE w:val="0"/>
        <w:autoSpaceDN w:val="0"/>
        <w:adjustRightInd w:val="0"/>
        <w:spacing w:before="120"/>
        <w:rPr>
          <w:rFonts w:ascii="Arial" w:hAnsi="Arial" w:cs="Arial"/>
          <w:bCs/>
          <w:sz w:val="24"/>
          <w:szCs w:val="24"/>
        </w:rPr>
      </w:pPr>
      <w:r>
        <w:rPr>
          <w:rFonts w:ascii="Arial" w:hAnsi="Arial" w:cs="Arial"/>
          <w:bCs/>
          <w:sz w:val="24"/>
          <w:szCs w:val="24"/>
          <w:lang w:eastAsia="en-US"/>
        </w:rPr>
        <w:lastRenderedPageBreak/>
        <w:t>assist in</w:t>
      </w:r>
      <w:r>
        <w:rPr>
          <w:rFonts w:ascii="Arial" w:hAnsi="Arial" w:cs="Arial"/>
          <w:bCs/>
          <w:sz w:val="24"/>
          <w:szCs w:val="24"/>
        </w:rPr>
        <w:t xml:space="preserve"> educating users on appropriate riding </w:t>
      </w:r>
      <w:r w:rsidRPr="00C77162">
        <w:rPr>
          <w:rFonts w:ascii="Arial" w:hAnsi="Arial" w:cs="Arial"/>
          <w:bCs/>
          <w:sz w:val="24"/>
          <w:szCs w:val="24"/>
        </w:rPr>
        <w:t>behaviour</w:t>
      </w:r>
      <w:r>
        <w:rPr>
          <w:rFonts w:ascii="Arial" w:hAnsi="Arial" w:cs="Arial"/>
          <w:bCs/>
          <w:sz w:val="24"/>
          <w:szCs w:val="24"/>
        </w:rPr>
        <w:t xml:space="preserve"> when operating alternative transport modes on the road network, particularly on the road where the risk of harm is high; </w:t>
      </w:r>
      <w:r w:rsidR="0077560B" w:rsidRPr="0077641B">
        <w:rPr>
          <w:rFonts w:ascii="Arial" w:hAnsi="Arial" w:cs="Arial"/>
          <w:bCs/>
          <w:sz w:val="24"/>
          <w:szCs w:val="24"/>
        </w:rPr>
        <w:t>and</w:t>
      </w:r>
    </w:p>
    <w:p w14:paraId="181E2DD5" w14:textId="33190A80" w:rsidR="007822C0" w:rsidRDefault="0077560B" w:rsidP="0077641B">
      <w:pPr>
        <w:pStyle w:val="ListParagraph"/>
        <w:numPr>
          <w:ilvl w:val="0"/>
          <w:numId w:val="17"/>
        </w:numPr>
        <w:tabs>
          <w:tab w:val="left" w:pos="2600"/>
        </w:tabs>
        <w:autoSpaceDE w:val="0"/>
        <w:autoSpaceDN w:val="0"/>
        <w:adjustRightInd w:val="0"/>
        <w:spacing w:before="120"/>
        <w:rPr>
          <w:rFonts w:ascii="Arial" w:hAnsi="Arial" w:cs="Arial"/>
          <w:bCs/>
          <w:sz w:val="24"/>
          <w:szCs w:val="24"/>
        </w:rPr>
      </w:pPr>
      <w:r w:rsidRPr="007822C0">
        <w:rPr>
          <w:rFonts w:ascii="Arial" w:hAnsi="Arial" w:cs="Arial"/>
          <w:bCs/>
          <w:sz w:val="24"/>
          <w:szCs w:val="24"/>
        </w:rPr>
        <w:t xml:space="preserve">support </w:t>
      </w:r>
      <w:r w:rsidRPr="007822C0">
        <w:rPr>
          <w:rFonts w:ascii="Arial" w:hAnsi="Arial" w:cs="Arial"/>
          <w:bCs/>
          <w:sz w:val="24"/>
          <w:szCs w:val="24"/>
          <w:lang w:eastAsia="en-US"/>
        </w:rPr>
        <w:t>the</w:t>
      </w:r>
      <w:r w:rsidRPr="007822C0">
        <w:rPr>
          <w:rFonts w:ascii="Arial" w:hAnsi="Arial" w:cs="Arial"/>
          <w:bCs/>
          <w:sz w:val="24"/>
          <w:szCs w:val="24"/>
        </w:rPr>
        <w:t xml:space="preserve"> ACT Government’s commitment to Vision Zero.</w:t>
      </w:r>
    </w:p>
    <w:p w14:paraId="62B49AFA" w14:textId="77777777" w:rsidR="0077641B" w:rsidRPr="00B02D50" w:rsidRDefault="0077641B">
      <w:pPr>
        <w:pStyle w:val="ListParagraph"/>
        <w:tabs>
          <w:tab w:val="left" w:pos="2600"/>
        </w:tabs>
        <w:autoSpaceDE w:val="0"/>
        <w:autoSpaceDN w:val="0"/>
        <w:adjustRightInd w:val="0"/>
        <w:spacing w:before="120"/>
        <w:rPr>
          <w:rFonts w:ascii="Arial" w:hAnsi="Arial" w:cs="Arial"/>
          <w:bCs/>
          <w:sz w:val="24"/>
          <w:szCs w:val="24"/>
        </w:rPr>
      </w:pPr>
    </w:p>
    <w:p w14:paraId="5D362703" w14:textId="37AD9D8B" w:rsidR="006555E3" w:rsidRPr="00513FAF" w:rsidRDefault="007C565D" w:rsidP="00376663">
      <w:pPr>
        <w:pStyle w:val="ListParagraph"/>
        <w:numPr>
          <w:ilvl w:val="0"/>
          <w:numId w:val="9"/>
        </w:numPr>
        <w:rPr>
          <w:rFonts w:ascii="Arial" w:hAnsi="Arial" w:cs="Arial"/>
          <w:b/>
          <w:bCs/>
          <w:i/>
          <w:sz w:val="24"/>
          <w:szCs w:val="24"/>
        </w:rPr>
      </w:pPr>
      <w:r w:rsidRPr="00414921">
        <w:rPr>
          <w:rFonts w:ascii="Arial" w:hAnsi="Arial" w:cs="Arial"/>
          <w:b/>
          <w:bCs/>
          <w:i/>
          <w:sz w:val="24"/>
          <w:szCs w:val="24"/>
        </w:rPr>
        <w:t>Proportionality</w:t>
      </w:r>
      <w:r w:rsidR="003F68EE" w:rsidRPr="00414921">
        <w:rPr>
          <w:rFonts w:ascii="Arial" w:hAnsi="Arial" w:cs="Arial"/>
          <w:b/>
          <w:bCs/>
          <w:i/>
          <w:sz w:val="24"/>
          <w:szCs w:val="24"/>
        </w:rPr>
        <w:t xml:space="preserve"> (s</w:t>
      </w:r>
      <w:r w:rsidR="00440C11">
        <w:rPr>
          <w:rFonts w:ascii="Arial" w:hAnsi="Arial" w:cs="Arial"/>
          <w:b/>
          <w:bCs/>
          <w:i/>
          <w:sz w:val="24"/>
          <w:szCs w:val="24"/>
        </w:rPr>
        <w:t xml:space="preserve"> </w:t>
      </w:r>
      <w:r w:rsidR="003F68EE" w:rsidRPr="00414921">
        <w:rPr>
          <w:rFonts w:ascii="Arial" w:hAnsi="Arial" w:cs="Arial"/>
          <w:b/>
          <w:bCs/>
          <w:i/>
          <w:sz w:val="24"/>
          <w:szCs w:val="24"/>
        </w:rPr>
        <w:t>28</w:t>
      </w:r>
      <w:r w:rsidR="00440C11">
        <w:rPr>
          <w:rFonts w:ascii="Arial" w:hAnsi="Arial" w:cs="Arial"/>
          <w:b/>
          <w:bCs/>
          <w:i/>
          <w:sz w:val="24"/>
          <w:szCs w:val="24"/>
        </w:rPr>
        <w:t>(2)</w:t>
      </w:r>
      <w:r w:rsidR="003F68EE" w:rsidRPr="00414921">
        <w:rPr>
          <w:rFonts w:ascii="Arial" w:hAnsi="Arial" w:cs="Arial"/>
          <w:b/>
          <w:bCs/>
          <w:i/>
          <w:sz w:val="24"/>
          <w:szCs w:val="24"/>
        </w:rPr>
        <w:t>(e))</w:t>
      </w:r>
    </w:p>
    <w:p w14:paraId="42DDEA30" w14:textId="2D497E9F" w:rsidR="0077641B" w:rsidRDefault="00E93B3A" w:rsidP="0077641B">
      <w:pPr>
        <w:tabs>
          <w:tab w:val="left" w:pos="2600"/>
        </w:tabs>
        <w:autoSpaceDE w:val="0"/>
        <w:autoSpaceDN w:val="0"/>
        <w:adjustRightInd w:val="0"/>
        <w:spacing w:before="120"/>
        <w:ind w:left="360"/>
        <w:rPr>
          <w:rFonts w:ascii="Arial" w:hAnsi="Arial" w:cs="Arial"/>
          <w:bCs/>
          <w:sz w:val="24"/>
          <w:szCs w:val="24"/>
        </w:rPr>
      </w:pPr>
      <w:r>
        <w:rPr>
          <w:rFonts w:ascii="Arial" w:hAnsi="Arial" w:cs="Arial"/>
          <w:bCs/>
          <w:sz w:val="24"/>
          <w:szCs w:val="24"/>
        </w:rPr>
        <w:t>W</w:t>
      </w:r>
      <w:r w:rsidR="0077641B" w:rsidRPr="004937D1">
        <w:rPr>
          <w:rFonts w:ascii="Arial" w:hAnsi="Arial" w:cs="Arial"/>
          <w:bCs/>
          <w:sz w:val="24"/>
          <w:szCs w:val="24"/>
        </w:rPr>
        <w:t>hen an offence is committed on a road, the maximum penalty will be reduced to 30 penalty units</w:t>
      </w:r>
      <w:r w:rsidR="00C9389A">
        <w:rPr>
          <w:rFonts w:ascii="Arial" w:hAnsi="Arial" w:cs="Arial"/>
          <w:bCs/>
          <w:sz w:val="24"/>
          <w:szCs w:val="24"/>
        </w:rPr>
        <w:t xml:space="preserve"> for first offenders and repeat offenders</w:t>
      </w:r>
      <w:r w:rsidR="0077641B">
        <w:rPr>
          <w:rFonts w:ascii="Arial" w:hAnsi="Arial" w:cs="Arial"/>
          <w:bCs/>
          <w:sz w:val="24"/>
          <w:szCs w:val="24"/>
        </w:rPr>
        <w:t xml:space="preserve">, with a new maximum penalty of 12 months imprisonment for repeat offenders. </w:t>
      </w:r>
      <w:r w:rsidR="0077641B" w:rsidRPr="004937D1">
        <w:rPr>
          <w:rFonts w:ascii="Arial" w:hAnsi="Arial" w:cs="Arial"/>
          <w:bCs/>
          <w:sz w:val="24"/>
          <w:szCs w:val="24"/>
        </w:rPr>
        <w:t xml:space="preserve">When the offence is committed on a road related area, the Bill introduces a maximum penalty of </w:t>
      </w:r>
      <w:r w:rsidR="009E7BCB">
        <w:rPr>
          <w:rFonts w:ascii="Arial" w:hAnsi="Arial" w:cs="Arial"/>
          <w:bCs/>
          <w:sz w:val="24"/>
          <w:szCs w:val="24"/>
        </w:rPr>
        <w:t>2</w:t>
      </w:r>
      <w:r w:rsidR="0077641B" w:rsidRPr="004937D1">
        <w:rPr>
          <w:rFonts w:ascii="Arial" w:hAnsi="Arial" w:cs="Arial"/>
          <w:bCs/>
          <w:sz w:val="24"/>
          <w:szCs w:val="24"/>
        </w:rPr>
        <w:t>0</w:t>
      </w:r>
      <w:r w:rsidR="0077641B">
        <w:rPr>
          <w:rFonts w:ascii="Arial" w:hAnsi="Arial" w:cs="Arial"/>
          <w:bCs/>
          <w:sz w:val="24"/>
          <w:szCs w:val="24"/>
        </w:rPr>
        <w:t xml:space="preserve"> penalty units. </w:t>
      </w:r>
    </w:p>
    <w:p w14:paraId="72FC5378" w14:textId="0FE7158B" w:rsidR="0077641B" w:rsidRPr="00B02D50" w:rsidRDefault="00C41C75" w:rsidP="00B02D50">
      <w:pPr>
        <w:tabs>
          <w:tab w:val="left" w:pos="2600"/>
        </w:tabs>
        <w:autoSpaceDE w:val="0"/>
        <w:autoSpaceDN w:val="0"/>
        <w:adjustRightInd w:val="0"/>
        <w:spacing w:before="120"/>
        <w:ind w:left="360"/>
        <w:rPr>
          <w:rFonts w:ascii="Arial" w:hAnsi="Arial" w:cs="Arial"/>
          <w:bCs/>
          <w:sz w:val="24"/>
          <w:szCs w:val="24"/>
        </w:rPr>
      </w:pPr>
      <w:r>
        <w:rPr>
          <w:rFonts w:ascii="Arial" w:hAnsi="Arial" w:cs="Arial"/>
          <w:bCs/>
          <w:sz w:val="24"/>
          <w:szCs w:val="24"/>
        </w:rPr>
        <w:t>The limitations on the right to freedom of movement are</w:t>
      </w:r>
      <w:r w:rsidRPr="008831B5">
        <w:rPr>
          <w:rFonts w:ascii="Arial" w:hAnsi="Arial" w:cs="Arial"/>
          <w:bCs/>
          <w:sz w:val="24"/>
          <w:szCs w:val="24"/>
        </w:rPr>
        <w:t xml:space="preserve"> </w:t>
      </w:r>
      <w:r>
        <w:rPr>
          <w:rFonts w:ascii="Arial" w:hAnsi="Arial" w:cs="Arial"/>
          <w:bCs/>
          <w:sz w:val="24"/>
          <w:szCs w:val="24"/>
        </w:rPr>
        <w:t xml:space="preserve">proportionate to the legitimate purpose they seek to achieve, are </w:t>
      </w:r>
      <w:r w:rsidRPr="008831B5">
        <w:rPr>
          <w:rFonts w:ascii="Arial" w:hAnsi="Arial" w:cs="Arial"/>
          <w:bCs/>
          <w:sz w:val="24"/>
          <w:szCs w:val="24"/>
        </w:rPr>
        <w:t>not extensive and</w:t>
      </w:r>
      <w:r>
        <w:rPr>
          <w:rFonts w:ascii="Arial" w:hAnsi="Arial" w:cs="Arial"/>
          <w:bCs/>
          <w:sz w:val="24"/>
          <w:szCs w:val="24"/>
        </w:rPr>
        <w:t xml:space="preserve"> would only apply where a person is convicted, or found guilty, of an offence against section 24A of the </w:t>
      </w:r>
      <w:r w:rsidRPr="006D5F07">
        <w:rPr>
          <w:rFonts w:ascii="Arial" w:hAnsi="Arial" w:cs="Arial"/>
          <w:bCs/>
          <w:i/>
          <w:iCs/>
          <w:sz w:val="24"/>
          <w:szCs w:val="24"/>
        </w:rPr>
        <w:t xml:space="preserve">Road Transport (Drugs and Alcohol) Act </w:t>
      </w:r>
      <w:r w:rsidRPr="0077641B">
        <w:rPr>
          <w:rFonts w:ascii="Arial" w:hAnsi="Arial" w:cs="Arial"/>
          <w:bCs/>
          <w:i/>
          <w:iCs/>
          <w:sz w:val="24"/>
          <w:szCs w:val="24"/>
        </w:rPr>
        <w:t>1977</w:t>
      </w:r>
      <w:r w:rsidR="008E0B37" w:rsidRPr="0077641B">
        <w:rPr>
          <w:rFonts w:ascii="Arial" w:hAnsi="Arial" w:cs="Arial"/>
          <w:bCs/>
          <w:sz w:val="24"/>
          <w:szCs w:val="24"/>
        </w:rPr>
        <w:t>.</w:t>
      </w:r>
      <w:r w:rsidR="007F1A2B" w:rsidRPr="0077641B">
        <w:rPr>
          <w:rFonts w:ascii="Arial" w:hAnsi="Arial" w:cs="Arial"/>
          <w:bCs/>
          <w:sz w:val="24"/>
          <w:szCs w:val="24"/>
        </w:rPr>
        <w:t xml:space="preserve"> </w:t>
      </w:r>
      <w:r w:rsidR="00630C81" w:rsidRPr="0077641B">
        <w:rPr>
          <w:rFonts w:ascii="Arial" w:hAnsi="Arial" w:cs="Arial"/>
          <w:iCs/>
          <w:sz w:val="24"/>
          <w:szCs w:val="24"/>
        </w:rPr>
        <w:t xml:space="preserve">The Bill </w:t>
      </w:r>
      <w:r w:rsidR="00525A61">
        <w:rPr>
          <w:rFonts w:ascii="Arial" w:hAnsi="Arial" w:cs="Arial"/>
          <w:iCs/>
          <w:sz w:val="24"/>
          <w:szCs w:val="24"/>
        </w:rPr>
        <w:t xml:space="preserve">also limits the application of the offence by introducing </w:t>
      </w:r>
      <w:r w:rsidR="00525A61" w:rsidRPr="00525A61">
        <w:rPr>
          <w:rFonts w:ascii="Arial" w:hAnsi="Arial" w:cs="Arial"/>
          <w:iCs/>
          <w:sz w:val="24"/>
          <w:szCs w:val="24"/>
        </w:rPr>
        <w:t xml:space="preserve">‘to such an extent as to be incapable of having proper control of the vehicle or animal’ </w:t>
      </w:r>
      <w:r w:rsidR="00525A61">
        <w:rPr>
          <w:rFonts w:ascii="Arial" w:hAnsi="Arial" w:cs="Arial"/>
          <w:iCs/>
          <w:sz w:val="24"/>
          <w:szCs w:val="24"/>
        </w:rPr>
        <w:t>thresholds to new</w:t>
      </w:r>
      <w:r w:rsidR="00525A61" w:rsidRPr="00525A61">
        <w:rPr>
          <w:rFonts w:ascii="Arial" w:hAnsi="Arial" w:cs="Arial"/>
          <w:iCs/>
          <w:sz w:val="24"/>
          <w:szCs w:val="24"/>
        </w:rPr>
        <w:t xml:space="preserve"> subsections 24A </w:t>
      </w:r>
      <w:r w:rsidR="00525A61" w:rsidRPr="00767A42">
        <w:rPr>
          <w:rFonts w:ascii="Arial" w:hAnsi="Arial" w:cs="Arial"/>
          <w:iCs/>
          <w:sz w:val="24"/>
          <w:szCs w:val="24"/>
        </w:rPr>
        <w:t>(1) (b) and (</w:t>
      </w:r>
      <w:r w:rsidR="00F02F7D" w:rsidRPr="00B02D50">
        <w:rPr>
          <w:rFonts w:ascii="Arial" w:hAnsi="Arial" w:cs="Arial"/>
          <w:iCs/>
          <w:sz w:val="24"/>
          <w:szCs w:val="24"/>
        </w:rPr>
        <w:t>2</w:t>
      </w:r>
      <w:r w:rsidR="00525A61" w:rsidRPr="00B02D50">
        <w:rPr>
          <w:rFonts w:ascii="Arial" w:hAnsi="Arial" w:cs="Arial"/>
          <w:iCs/>
          <w:sz w:val="24"/>
          <w:szCs w:val="24"/>
        </w:rPr>
        <w:t>) (b).</w:t>
      </w:r>
      <w:r w:rsidR="00525A61" w:rsidRPr="00525A61">
        <w:rPr>
          <w:rFonts w:ascii="Arial" w:hAnsi="Arial" w:cs="Arial"/>
          <w:iCs/>
          <w:sz w:val="24"/>
          <w:szCs w:val="24"/>
        </w:rPr>
        <w:t xml:space="preserve"> </w:t>
      </w:r>
      <w:r w:rsidR="00525A61">
        <w:rPr>
          <w:rFonts w:ascii="Arial" w:hAnsi="Arial" w:cs="Arial"/>
          <w:iCs/>
          <w:sz w:val="24"/>
          <w:szCs w:val="24"/>
        </w:rPr>
        <w:t xml:space="preserve">The result of this means </w:t>
      </w:r>
      <w:r w:rsidR="00525A61">
        <w:rPr>
          <w:rFonts w:ascii="Arial" w:hAnsi="Arial" w:cs="Arial"/>
          <w:bCs/>
          <w:sz w:val="24"/>
          <w:szCs w:val="24"/>
        </w:rPr>
        <w:t xml:space="preserve">a person will only be found to have committed an offence against section 24A where they are under the influence of alcohol or a drug to an extent as to render them incapable </w:t>
      </w:r>
      <w:r w:rsidR="00525A61" w:rsidRPr="008D6F8C">
        <w:rPr>
          <w:rFonts w:ascii="Arial" w:hAnsi="Arial" w:cs="Arial"/>
          <w:bCs/>
          <w:sz w:val="24"/>
          <w:szCs w:val="24"/>
        </w:rPr>
        <w:t xml:space="preserve">of having proper control of the </w:t>
      </w:r>
      <w:r w:rsidR="00525A61">
        <w:rPr>
          <w:rFonts w:ascii="Arial" w:hAnsi="Arial" w:cs="Arial"/>
          <w:bCs/>
          <w:sz w:val="24"/>
          <w:szCs w:val="24"/>
        </w:rPr>
        <w:t xml:space="preserve">vehicle or animal. To what extent a person is rendered </w:t>
      </w:r>
      <w:r w:rsidR="00525A61" w:rsidRPr="00525A61">
        <w:rPr>
          <w:rFonts w:ascii="Arial" w:hAnsi="Arial" w:cs="Arial"/>
          <w:bCs/>
          <w:sz w:val="24"/>
          <w:szCs w:val="24"/>
        </w:rPr>
        <w:t>incapable of having proper control of the vehicle or animal</w:t>
      </w:r>
      <w:r w:rsidR="00B0379B">
        <w:rPr>
          <w:rFonts w:ascii="Arial" w:hAnsi="Arial" w:cs="Arial"/>
          <w:bCs/>
          <w:sz w:val="24"/>
          <w:szCs w:val="24"/>
        </w:rPr>
        <w:t xml:space="preserve"> from alcohol or a drug</w:t>
      </w:r>
      <w:r w:rsidR="00525A61">
        <w:rPr>
          <w:rFonts w:ascii="Arial" w:hAnsi="Arial" w:cs="Arial"/>
          <w:bCs/>
          <w:sz w:val="24"/>
          <w:szCs w:val="24"/>
        </w:rPr>
        <w:t xml:space="preserve"> will depend on the circumstances in the case and will require </w:t>
      </w:r>
      <w:r w:rsidR="00AA63D9">
        <w:rPr>
          <w:rFonts w:ascii="Arial" w:hAnsi="Arial" w:cs="Arial"/>
          <w:bCs/>
          <w:sz w:val="24"/>
          <w:szCs w:val="24"/>
        </w:rPr>
        <w:t>supporting evidence from a</w:t>
      </w:r>
      <w:r w:rsidR="00525A61">
        <w:rPr>
          <w:rFonts w:ascii="Arial" w:hAnsi="Arial" w:cs="Arial"/>
          <w:bCs/>
          <w:sz w:val="24"/>
          <w:szCs w:val="24"/>
        </w:rPr>
        <w:t xml:space="preserve"> police officer</w:t>
      </w:r>
      <w:r w:rsidR="004C33EF">
        <w:rPr>
          <w:rFonts w:ascii="Arial" w:hAnsi="Arial" w:cs="Arial"/>
          <w:bCs/>
          <w:sz w:val="24"/>
          <w:szCs w:val="24"/>
        </w:rPr>
        <w:t xml:space="preserve"> or other appropriate source to be proved beyond reasonable doubt in court</w:t>
      </w:r>
      <w:r w:rsidR="00525A61">
        <w:rPr>
          <w:rFonts w:ascii="Arial" w:hAnsi="Arial" w:cs="Arial"/>
          <w:bCs/>
          <w:sz w:val="24"/>
          <w:szCs w:val="24"/>
        </w:rPr>
        <w:t>.</w:t>
      </w:r>
    </w:p>
    <w:p w14:paraId="4BDCB071" w14:textId="6745EA4A" w:rsidR="008D6F8C" w:rsidRPr="0077641B" w:rsidRDefault="00673DD8">
      <w:pPr>
        <w:tabs>
          <w:tab w:val="left" w:pos="2600"/>
        </w:tabs>
        <w:autoSpaceDE w:val="0"/>
        <w:autoSpaceDN w:val="0"/>
        <w:adjustRightInd w:val="0"/>
        <w:spacing w:before="120"/>
        <w:ind w:left="360"/>
        <w:rPr>
          <w:rFonts w:ascii="Arial" w:hAnsi="Arial" w:cs="Arial"/>
          <w:bCs/>
          <w:sz w:val="24"/>
          <w:szCs w:val="24"/>
        </w:rPr>
      </w:pPr>
      <w:r>
        <w:rPr>
          <w:rFonts w:ascii="Arial" w:hAnsi="Arial" w:cs="Arial"/>
          <w:iCs/>
          <w:sz w:val="24"/>
          <w:szCs w:val="24"/>
        </w:rPr>
        <w:t xml:space="preserve">The road transport legislation </w:t>
      </w:r>
      <w:r w:rsidR="00713775">
        <w:rPr>
          <w:rFonts w:ascii="Arial" w:hAnsi="Arial" w:cs="Arial"/>
          <w:iCs/>
          <w:sz w:val="24"/>
          <w:szCs w:val="24"/>
        </w:rPr>
        <w:t xml:space="preserve">already </w:t>
      </w:r>
      <w:r>
        <w:rPr>
          <w:rFonts w:ascii="Arial" w:hAnsi="Arial" w:cs="Arial"/>
          <w:iCs/>
          <w:sz w:val="24"/>
          <w:szCs w:val="24"/>
        </w:rPr>
        <w:t xml:space="preserve">requires users to maintain proper control of a vehicle or animal and this </w:t>
      </w:r>
      <w:r w:rsidR="00713775">
        <w:rPr>
          <w:rFonts w:ascii="Arial" w:hAnsi="Arial" w:cs="Arial"/>
          <w:iCs/>
          <w:sz w:val="24"/>
          <w:szCs w:val="24"/>
        </w:rPr>
        <w:t xml:space="preserve">element is </w:t>
      </w:r>
      <w:r>
        <w:rPr>
          <w:rFonts w:ascii="Arial" w:hAnsi="Arial" w:cs="Arial"/>
          <w:iCs/>
          <w:sz w:val="24"/>
          <w:szCs w:val="24"/>
        </w:rPr>
        <w:t xml:space="preserve">also a requirement in </w:t>
      </w:r>
      <w:r w:rsidR="00713775">
        <w:rPr>
          <w:rFonts w:ascii="Arial" w:hAnsi="Arial" w:cs="Arial"/>
          <w:iCs/>
          <w:sz w:val="24"/>
          <w:szCs w:val="24"/>
        </w:rPr>
        <w:t xml:space="preserve">proving the offence in </w:t>
      </w:r>
      <w:r>
        <w:rPr>
          <w:rFonts w:ascii="Arial" w:hAnsi="Arial" w:cs="Arial"/>
          <w:iCs/>
          <w:sz w:val="24"/>
          <w:szCs w:val="24"/>
        </w:rPr>
        <w:t>section 24</w:t>
      </w:r>
      <w:r w:rsidR="00713775">
        <w:rPr>
          <w:rFonts w:ascii="Arial" w:hAnsi="Arial" w:cs="Arial"/>
          <w:iCs/>
          <w:sz w:val="24"/>
          <w:szCs w:val="24"/>
        </w:rPr>
        <w:t xml:space="preserve"> of the Alcohol and Drugs Act for drivers of motor vehicles</w:t>
      </w:r>
      <w:r>
        <w:rPr>
          <w:rFonts w:ascii="Arial" w:hAnsi="Arial" w:cs="Arial"/>
          <w:iCs/>
          <w:sz w:val="24"/>
          <w:szCs w:val="24"/>
        </w:rPr>
        <w:t xml:space="preserve">. </w:t>
      </w:r>
      <w:r w:rsidR="00630C81" w:rsidRPr="0077641B">
        <w:rPr>
          <w:rFonts w:ascii="Arial" w:hAnsi="Arial" w:cs="Arial"/>
          <w:iCs/>
          <w:sz w:val="24"/>
          <w:szCs w:val="24"/>
        </w:rPr>
        <w:t>Th</w:t>
      </w:r>
      <w:r w:rsidR="00525A61">
        <w:rPr>
          <w:rFonts w:ascii="Arial" w:hAnsi="Arial" w:cs="Arial"/>
          <w:iCs/>
          <w:sz w:val="24"/>
          <w:szCs w:val="24"/>
        </w:rPr>
        <w:t xml:space="preserve">is threshold </w:t>
      </w:r>
      <w:r w:rsidR="004C33EF">
        <w:rPr>
          <w:rFonts w:ascii="Arial" w:hAnsi="Arial" w:cs="Arial"/>
          <w:bCs/>
          <w:sz w:val="24"/>
          <w:szCs w:val="24"/>
        </w:rPr>
        <w:t>is</w:t>
      </w:r>
      <w:r w:rsidR="00BD2086" w:rsidRPr="0077641B">
        <w:rPr>
          <w:rFonts w:ascii="Arial" w:hAnsi="Arial" w:cs="Arial"/>
          <w:bCs/>
          <w:sz w:val="24"/>
          <w:szCs w:val="24"/>
        </w:rPr>
        <w:t xml:space="preserve"> an additional safeguard to any limitation on </w:t>
      </w:r>
      <w:r w:rsidR="005D54CD" w:rsidRPr="0077641B">
        <w:rPr>
          <w:rFonts w:ascii="Arial" w:hAnsi="Arial" w:cs="Arial"/>
          <w:bCs/>
          <w:sz w:val="24"/>
          <w:szCs w:val="24"/>
        </w:rPr>
        <w:t>the right to freedom of movement.</w:t>
      </w:r>
      <w:r w:rsidR="006D3E9C" w:rsidRPr="0077641B">
        <w:rPr>
          <w:rFonts w:ascii="Arial" w:hAnsi="Arial" w:cs="Arial"/>
          <w:bCs/>
          <w:sz w:val="24"/>
          <w:szCs w:val="24"/>
        </w:rPr>
        <w:t xml:space="preserve"> Additional defences are also available to the defendant </w:t>
      </w:r>
      <w:r w:rsidR="006E5772" w:rsidRPr="0077641B">
        <w:rPr>
          <w:rFonts w:ascii="Arial" w:hAnsi="Arial" w:cs="Arial"/>
          <w:bCs/>
          <w:sz w:val="24"/>
          <w:szCs w:val="24"/>
        </w:rPr>
        <w:t>charged with an offence</w:t>
      </w:r>
      <w:r w:rsidR="009F5291" w:rsidRPr="0077641B">
        <w:rPr>
          <w:rFonts w:ascii="Arial" w:hAnsi="Arial" w:cs="Arial"/>
          <w:bCs/>
          <w:sz w:val="24"/>
          <w:szCs w:val="24"/>
        </w:rPr>
        <w:t xml:space="preserve"> </w:t>
      </w:r>
      <w:r w:rsidR="006E5772" w:rsidRPr="0077641B">
        <w:rPr>
          <w:rFonts w:ascii="Arial" w:hAnsi="Arial" w:cs="Arial"/>
          <w:bCs/>
          <w:sz w:val="24"/>
          <w:szCs w:val="24"/>
        </w:rPr>
        <w:t xml:space="preserve">against section 24A </w:t>
      </w:r>
      <w:r w:rsidR="006D3E9C" w:rsidRPr="0077641B">
        <w:rPr>
          <w:rFonts w:ascii="Arial" w:hAnsi="Arial" w:cs="Arial"/>
          <w:bCs/>
          <w:sz w:val="24"/>
          <w:szCs w:val="24"/>
        </w:rPr>
        <w:t xml:space="preserve">under the </w:t>
      </w:r>
      <w:r w:rsidR="006D3E9C" w:rsidRPr="0077641B">
        <w:rPr>
          <w:rFonts w:ascii="Arial" w:hAnsi="Arial" w:cs="Arial"/>
          <w:bCs/>
          <w:i/>
          <w:iCs/>
          <w:sz w:val="24"/>
          <w:szCs w:val="24"/>
        </w:rPr>
        <w:t xml:space="preserve">Criminal Code 2002, </w:t>
      </w:r>
      <w:r w:rsidR="006D3E9C" w:rsidRPr="0077641B">
        <w:rPr>
          <w:rFonts w:ascii="Arial" w:hAnsi="Arial" w:cs="Arial"/>
          <w:iCs/>
          <w:sz w:val="24"/>
          <w:szCs w:val="24"/>
        </w:rPr>
        <w:t>including the defence of mistake of fact</w:t>
      </w:r>
      <w:r w:rsidR="008D66B6">
        <w:rPr>
          <w:rFonts w:ascii="Arial" w:hAnsi="Arial" w:cs="Arial"/>
          <w:iCs/>
          <w:sz w:val="24"/>
          <w:szCs w:val="24"/>
        </w:rPr>
        <w:t xml:space="preserve"> and involuntary intoxication</w:t>
      </w:r>
      <w:r w:rsidR="0077641B">
        <w:rPr>
          <w:rFonts w:ascii="Arial" w:hAnsi="Arial" w:cs="Arial"/>
          <w:iCs/>
          <w:sz w:val="24"/>
          <w:szCs w:val="24"/>
        </w:rPr>
        <w:t>.</w:t>
      </w:r>
      <w:r w:rsidR="006D3E9C" w:rsidRPr="00B02D50">
        <w:rPr>
          <w:rFonts w:ascii="Arial" w:hAnsi="Arial" w:cs="Arial"/>
          <w:iCs/>
          <w:sz w:val="24"/>
          <w:szCs w:val="24"/>
        </w:rPr>
        <w:t xml:space="preserve">  </w:t>
      </w:r>
    </w:p>
    <w:p w14:paraId="6EB065A9" w14:textId="73CE1C91" w:rsidR="00C41C75" w:rsidRDefault="00527CE3" w:rsidP="005C01D3">
      <w:pPr>
        <w:tabs>
          <w:tab w:val="left" w:pos="2600"/>
        </w:tabs>
        <w:autoSpaceDE w:val="0"/>
        <w:autoSpaceDN w:val="0"/>
        <w:adjustRightInd w:val="0"/>
        <w:spacing w:before="120"/>
        <w:ind w:left="360"/>
        <w:rPr>
          <w:rFonts w:ascii="Arial" w:hAnsi="Arial" w:cs="Arial"/>
          <w:bCs/>
          <w:sz w:val="24"/>
          <w:szCs w:val="24"/>
        </w:rPr>
      </w:pPr>
      <w:r w:rsidRPr="009C4D8F">
        <w:rPr>
          <w:rFonts w:ascii="Arial" w:hAnsi="Arial" w:cs="Arial"/>
          <w:bCs/>
          <w:sz w:val="24"/>
          <w:szCs w:val="24"/>
        </w:rPr>
        <w:t xml:space="preserve">Although a lesser </w:t>
      </w:r>
      <w:r w:rsidR="00632B32">
        <w:rPr>
          <w:rFonts w:ascii="Arial" w:hAnsi="Arial" w:cs="Arial"/>
          <w:bCs/>
          <w:sz w:val="24"/>
          <w:szCs w:val="24"/>
        </w:rPr>
        <w:t xml:space="preserve">maximum </w:t>
      </w:r>
      <w:r w:rsidR="00574232">
        <w:rPr>
          <w:rFonts w:ascii="Arial" w:hAnsi="Arial" w:cs="Arial"/>
          <w:bCs/>
          <w:sz w:val="24"/>
          <w:szCs w:val="24"/>
        </w:rPr>
        <w:t>penalty</w:t>
      </w:r>
      <w:r w:rsidR="00954911">
        <w:rPr>
          <w:rFonts w:ascii="Arial" w:hAnsi="Arial" w:cs="Arial"/>
          <w:bCs/>
          <w:sz w:val="24"/>
          <w:szCs w:val="24"/>
        </w:rPr>
        <w:t xml:space="preserve"> </w:t>
      </w:r>
      <w:r w:rsidRPr="009C4D8F">
        <w:rPr>
          <w:rFonts w:ascii="Arial" w:hAnsi="Arial" w:cs="Arial"/>
          <w:bCs/>
          <w:sz w:val="24"/>
          <w:szCs w:val="24"/>
        </w:rPr>
        <w:t>may be considered a less restrictive means, considering the serious harm that riding or driving a bicycle, PMD, animal or animal-drawn vehicle while under the influence of alcohol or a drug present</w:t>
      </w:r>
      <w:r w:rsidR="00E173D1" w:rsidRPr="009C4D8F">
        <w:rPr>
          <w:rFonts w:ascii="Arial" w:hAnsi="Arial" w:cs="Arial"/>
          <w:bCs/>
          <w:sz w:val="24"/>
          <w:szCs w:val="24"/>
        </w:rPr>
        <w:t>s</w:t>
      </w:r>
      <w:r w:rsidRPr="009C4D8F">
        <w:rPr>
          <w:rFonts w:ascii="Arial" w:hAnsi="Arial" w:cs="Arial"/>
          <w:bCs/>
          <w:sz w:val="24"/>
          <w:szCs w:val="24"/>
        </w:rPr>
        <w:t xml:space="preserve"> to other road users, </w:t>
      </w:r>
      <w:r w:rsidR="008A7B3F" w:rsidRPr="009C4D8F">
        <w:rPr>
          <w:rFonts w:ascii="Arial" w:hAnsi="Arial" w:cs="Arial"/>
          <w:bCs/>
          <w:sz w:val="24"/>
          <w:szCs w:val="24"/>
        </w:rPr>
        <w:t>th</w:t>
      </w:r>
      <w:r w:rsidR="008A7B3F">
        <w:rPr>
          <w:rFonts w:ascii="Arial" w:hAnsi="Arial" w:cs="Arial"/>
          <w:bCs/>
          <w:sz w:val="24"/>
          <w:szCs w:val="24"/>
        </w:rPr>
        <w:t xml:space="preserve">e maximum </w:t>
      </w:r>
      <w:r w:rsidR="008A7B3F" w:rsidRPr="009C4D8F">
        <w:rPr>
          <w:rFonts w:ascii="Arial" w:hAnsi="Arial" w:cs="Arial"/>
          <w:bCs/>
          <w:sz w:val="24"/>
          <w:szCs w:val="24"/>
        </w:rPr>
        <w:t xml:space="preserve">penalty </w:t>
      </w:r>
      <w:r w:rsidR="00954911">
        <w:rPr>
          <w:rFonts w:ascii="Arial" w:hAnsi="Arial" w:cs="Arial"/>
          <w:bCs/>
          <w:sz w:val="24"/>
          <w:szCs w:val="24"/>
        </w:rPr>
        <w:t xml:space="preserve">in the Bill </w:t>
      </w:r>
      <w:r w:rsidR="008A7B3F" w:rsidRPr="009C4D8F">
        <w:rPr>
          <w:rFonts w:ascii="Arial" w:hAnsi="Arial" w:cs="Arial"/>
          <w:bCs/>
          <w:sz w:val="24"/>
          <w:szCs w:val="24"/>
        </w:rPr>
        <w:t>is considered reasonable and justified</w:t>
      </w:r>
      <w:r w:rsidR="00954911">
        <w:rPr>
          <w:rFonts w:ascii="Arial" w:hAnsi="Arial" w:cs="Arial"/>
          <w:bCs/>
          <w:sz w:val="24"/>
          <w:szCs w:val="24"/>
        </w:rPr>
        <w:t xml:space="preserve"> to achieve its legitimate purpose</w:t>
      </w:r>
      <w:r w:rsidR="008A7B3F">
        <w:rPr>
          <w:rFonts w:ascii="Arial" w:hAnsi="Arial" w:cs="Arial"/>
          <w:bCs/>
          <w:sz w:val="24"/>
          <w:szCs w:val="24"/>
        </w:rPr>
        <w:t>. Any lesser penalty</w:t>
      </w:r>
      <w:r w:rsidR="00927104">
        <w:rPr>
          <w:rFonts w:ascii="Arial" w:hAnsi="Arial" w:cs="Arial"/>
          <w:bCs/>
          <w:sz w:val="24"/>
          <w:szCs w:val="24"/>
        </w:rPr>
        <w:t xml:space="preserve"> would not sufficiently address the need for greater deterrence to pre</w:t>
      </w:r>
      <w:r w:rsidR="00BD2086">
        <w:rPr>
          <w:rFonts w:ascii="Arial" w:hAnsi="Arial" w:cs="Arial"/>
          <w:bCs/>
          <w:sz w:val="24"/>
          <w:szCs w:val="24"/>
        </w:rPr>
        <w:t>vent</w:t>
      </w:r>
      <w:r w:rsidR="00927104">
        <w:rPr>
          <w:rFonts w:ascii="Arial" w:hAnsi="Arial" w:cs="Arial"/>
          <w:bCs/>
          <w:sz w:val="24"/>
          <w:szCs w:val="24"/>
        </w:rPr>
        <w:t xml:space="preserve"> harms arising from offender behaviour and support behaviour</w:t>
      </w:r>
      <w:r w:rsidR="00FC0749">
        <w:rPr>
          <w:rFonts w:ascii="Arial" w:hAnsi="Arial" w:cs="Arial"/>
          <w:bCs/>
          <w:sz w:val="24"/>
          <w:szCs w:val="24"/>
        </w:rPr>
        <w:t>al</w:t>
      </w:r>
      <w:r w:rsidR="00927104">
        <w:rPr>
          <w:rFonts w:ascii="Arial" w:hAnsi="Arial" w:cs="Arial"/>
          <w:bCs/>
          <w:sz w:val="24"/>
          <w:szCs w:val="24"/>
        </w:rPr>
        <w:t xml:space="preserve"> change</w:t>
      </w:r>
      <w:r w:rsidRPr="009C4D8F">
        <w:rPr>
          <w:rFonts w:ascii="Arial" w:hAnsi="Arial" w:cs="Arial"/>
          <w:bCs/>
          <w:sz w:val="24"/>
          <w:szCs w:val="24"/>
        </w:rPr>
        <w:t xml:space="preserve">. </w:t>
      </w:r>
      <w:r w:rsidR="00EF29F6" w:rsidRPr="009C4D8F">
        <w:rPr>
          <w:rFonts w:ascii="Arial" w:hAnsi="Arial" w:cs="Arial"/>
          <w:bCs/>
          <w:sz w:val="24"/>
          <w:szCs w:val="24"/>
        </w:rPr>
        <w:t xml:space="preserve">The harm presented to </w:t>
      </w:r>
      <w:r w:rsidR="006F270D">
        <w:rPr>
          <w:rFonts w:ascii="Arial" w:hAnsi="Arial" w:cs="Arial"/>
          <w:bCs/>
          <w:sz w:val="24"/>
          <w:szCs w:val="24"/>
        </w:rPr>
        <w:t xml:space="preserve">a person operating these transport modes and </w:t>
      </w:r>
      <w:r w:rsidR="00EF29F6" w:rsidRPr="009C4D8F">
        <w:rPr>
          <w:rFonts w:ascii="Arial" w:hAnsi="Arial" w:cs="Arial"/>
          <w:bCs/>
          <w:sz w:val="24"/>
          <w:szCs w:val="24"/>
        </w:rPr>
        <w:t xml:space="preserve">other road users is </w:t>
      </w:r>
      <w:r w:rsidRPr="009C4D8F">
        <w:rPr>
          <w:rFonts w:ascii="Arial" w:hAnsi="Arial" w:cs="Arial"/>
          <w:bCs/>
          <w:sz w:val="24"/>
          <w:szCs w:val="24"/>
        </w:rPr>
        <w:t>high regardless of whether the offence was committed on a road or road related area</w:t>
      </w:r>
      <w:r w:rsidR="006F270D">
        <w:rPr>
          <w:rFonts w:ascii="Arial" w:hAnsi="Arial" w:cs="Arial"/>
          <w:bCs/>
          <w:sz w:val="24"/>
          <w:szCs w:val="24"/>
        </w:rPr>
        <w:t>. H</w:t>
      </w:r>
      <w:r w:rsidR="004937D1">
        <w:rPr>
          <w:rFonts w:ascii="Arial" w:hAnsi="Arial" w:cs="Arial"/>
          <w:bCs/>
          <w:sz w:val="24"/>
          <w:szCs w:val="24"/>
        </w:rPr>
        <w:t>owever</w:t>
      </w:r>
      <w:r w:rsidR="006F270D">
        <w:rPr>
          <w:rFonts w:ascii="Arial" w:hAnsi="Arial" w:cs="Arial"/>
          <w:bCs/>
          <w:sz w:val="24"/>
          <w:szCs w:val="24"/>
        </w:rPr>
        <w:t>,</w:t>
      </w:r>
      <w:r w:rsidR="004937D1">
        <w:rPr>
          <w:rFonts w:ascii="Arial" w:hAnsi="Arial" w:cs="Arial"/>
          <w:bCs/>
          <w:sz w:val="24"/>
          <w:szCs w:val="24"/>
        </w:rPr>
        <w:t xml:space="preserve"> as </w:t>
      </w:r>
      <w:r w:rsidR="00A91519">
        <w:rPr>
          <w:rFonts w:ascii="Arial" w:hAnsi="Arial" w:cs="Arial"/>
          <w:bCs/>
          <w:sz w:val="24"/>
          <w:szCs w:val="24"/>
        </w:rPr>
        <w:t>the</w:t>
      </w:r>
      <w:r w:rsidR="004937D1" w:rsidRPr="004937D1">
        <w:rPr>
          <w:rFonts w:ascii="Arial" w:hAnsi="Arial" w:cs="Arial"/>
          <w:bCs/>
          <w:sz w:val="24"/>
          <w:szCs w:val="24"/>
        </w:rPr>
        <w:t xml:space="preserve"> risk exposure </w:t>
      </w:r>
      <w:r w:rsidR="00713775">
        <w:rPr>
          <w:rFonts w:ascii="Arial" w:hAnsi="Arial" w:cs="Arial"/>
          <w:bCs/>
          <w:sz w:val="24"/>
          <w:szCs w:val="24"/>
        </w:rPr>
        <w:t xml:space="preserve">on </w:t>
      </w:r>
      <w:r w:rsidR="004937D1">
        <w:rPr>
          <w:rFonts w:ascii="Arial" w:hAnsi="Arial" w:cs="Arial"/>
          <w:bCs/>
          <w:sz w:val="24"/>
          <w:szCs w:val="24"/>
        </w:rPr>
        <w:t xml:space="preserve">road related </w:t>
      </w:r>
      <w:r w:rsidR="00713775">
        <w:rPr>
          <w:rFonts w:ascii="Arial" w:hAnsi="Arial" w:cs="Arial"/>
          <w:bCs/>
          <w:sz w:val="24"/>
          <w:szCs w:val="24"/>
        </w:rPr>
        <w:t xml:space="preserve">areas </w:t>
      </w:r>
      <w:r w:rsidR="004937D1">
        <w:rPr>
          <w:rFonts w:ascii="Arial" w:hAnsi="Arial" w:cs="Arial"/>
          <w:bCs/>
          <w:sz w:val="24"/>
          <w:szCs w:val="24"/>
        </w:rPr>
        <w:t>is considered less</w:t>
      </w:r>
      <w:r w:rsidR="004937D1" w:rsidRPr="004937D1">
        <w:rPr>
          <w:rFonts w:ascii="Arial" w:hAnsi="Arial" w:cs="Arial"/>
          <w:bCs/>
          <w:sz w:val="24"/>
          <w:szCs w:val="24"/>
        </w:rPr>
        <w:t xml:space="preserve"> than on a road</w:t>
      </w:r>
      <w:r w:rsidR="004937D1">
        <w:rPr>
          <w:rFonts w:ascii="Arial" w:hAnsi="Arial" w:cs="Arial"/>
          <w:bCs/>
          <w:sz w:val="24"/>
          <w:szCs w:val="24"/>
        </w:rPr>
        <w:t xml:space="preserve">, a </w:t>
      </w:r>
      <w:r w:rsidR="004937D1">
        <w:rPr>
          <w:rFonts w:ascii="Arial" w:hAnsi="Arial" w:cs="Arial"/>
          <w:bCs/>
          <w:sz w:val="24"/>
          <w:szCs w:val="24"/>
        </w:rPr>
        <w:lastRenderedPageBreak/>
        <w:t>lesser penalty for when the offence is committed on a road related area is considered justifiable and proportionate</w:t>
      </w:r>
      <w:r w:rsidR="006F270D">
        <w:rPr>
          <w:rFonts w:ascii="Arial" w:hAnsi="Arial" w:cs="Arial"/>
          <w:bCs/>
          <w:sz w:val="24"/>
          <w:szCs w:val="24"/>
        </w:rPr>
        <w:t xml:space="preserve">. </w:t>
      </w:r>
    </w:p>
    <w:p w14:paraId="5B4C1B11" w14:textId="39A5EF6E" w:rsidR="000B5E69" w:rsidRDefault="005C01D3" w:rsidP="00AE6DBC">
      <w:pPr>
        <w:tabs>
          <w:tab w:val="left" w:pos="2600"/>
        </w:tabs>
        <w:autoSpaceDE w:val="0"/>
        <w:autoSpaceDN w:val="0"/>
        <w:adjustRightInd w:val="0"/>
        <w:spacing w:before="120"/>
        <w:ind w:left="360"/>
        <w:rPr>
          <w:rFonts w:ascii="Arial" w:hAnsi="Arial" w:cs="Arial"/>
          <w:bCs/>
          <w:sz w:val="24"/>
          <w:szCs w:val="24"/>
        </w:rPr>
      </w:pPr>
      <w:r>
        <w:rPr>
          <w:rFonts w:ascii="Arial" w:hAnsi="Arial" w:cs="Arial"/>
          <w:bCs/>
          <w:sz w:val="24"/>
          <w:szCs w:val="24"/>
        </w:rPr>
        <w:t xml:space="preserve">Maximum penalties are intended for the most serious instances and a </w:t>
      </w:r>
      <w:r w:rsidRPr="005C01D3">
        <w:rPr>
          <w:rFonts w:ascii="Arial" w:hAnsi="Arial" w:cs="Arial"/>
          <w:bCs/>
          <w:sz w:val="24"/>
          <w:szCs w:val="24"/>
        </w:rPr>
        <w:t>Court will have discretion to consider all of the circumstances of the case to determine whether a term of imprisonment or a court fine is most appropriate</w:t>
      </w:r>
      <w:r>
        <w:rPr>
          <w:rFonts w:ascii="Arial" w:hAnsi="Arial" w:cs="Arial"/>
          <w:bCs/>
          <w:sz w:val="24"/>
          <w:szCs w:val="24"/>
        </w:rPr>
        <w:t>.</w:t>
      </w:r>
      <w:r w:rsidR="00444CE0">
        <w:rPr>
          <w:rFonts w:ascii="Arial" w:hAnsi="Arial" w:cs="Arial"/>
          <w:bCs/>
          <w:sz w:val="24"/>
          <w:szCs w:val="24"/>
        </w:rPr>
        <w:t xml:space="preserve"> </w:t>
      </w:r>
      <w:r w:rsidR="000B5E69">
        <w:rPr>
          <w:rFonts w:ascii="Arial" w:hAnsi="Arial" w:cs="Arial"/>
          <w:bCs/>
          <w:sz w:val="24"/>
          <w:szCs w:val="24"/>
        </w:rPr>
        <w:t xml:space="preserve">It is considered necessary </w:t>
      </w:r>
      <w:r w:rsidR="00713775">
        <w:rPr>
          <w:rFonts w:ascii="Arial" w:hAnsi="Arial" w:cs="Arial"/>
          <w:bCs/>
          <w:sz w:val="24"/>
          <w:szCs w:val="24"/>
        </w:rPr>
        <w:t xml:space="preserve">that </w:t>
      </w:r>
      <w:r w:rsidR="000B5E69">
        <w:rPr>
          <w:rFonts w:ascii="Arial" w:hAnsi="Arial" w:cs="Arial"/>
          <w:bCs/>
          <w:sz w:val="24"/>
          <w:szCs w:val="24"/>
        </w:rPr>
        <w:t>the offence retains an imprisonment term where the offence is committed on a road, given more</w:t>
      </w:r>
      <w:r w:rsidR="000B5E69" w:rsidRPr="000B5E69">
        <w:rPr>
          <w:rFonts w:ascii="Arial" w:hAnsi="Arial" w:cs="Arial"/>
          <w:bCs/>
          <w:sz w:val="24"/>
          <w:szCs w:val="24"/>
        </w:rPr>
        <w:t xml:space="preserve"> traditional road transport penalties cannot apply</w:t>
      </w:r>
      <w:r w:rsidR="00CE631C">
        <w:rPr>
          <w:rFonts w:ascii="Arial" w:hAnsi="Arial" w:cs="Arial"/>
          <w:bCs/>
          <w:sz w:val="24"/>
          <w:szCs w:val="24"/>
        </w:rPr>
        <w:t>.</w:t>
      </w:r>
    </w:p>
    <w:p w14:paraId="088F865E" w14:textId="1100754C" w:rsidR="00765F79" w:rsidRPr="00B02D50" w:rsidRDefault="00444CE0" w:rsidP="00B02D50">
      <w:pPr>
        <w:tabs>
          <w:tab w:val="left" w:pos="2600"/>
        </w:tabs>
        <w:autoSpaceDE w:val="0"/>
        <w:autoSpaceDN w:val="0"/>
        <w:adjustRightInd w:val="0"/>
        <w:spacing w:before="120"/>
        <w:ind w:left="360"/>
        <w:rPr>
          <w:rFonts w:ascii="Arial" w:hAnsi="Arial" w:cs="Arial"/>
          <w:b/>
          <w:bCs/>
          <w:i/>
          <w:sz w:val="24"/>
          <w:szCs w:val="24"/>
        </w:rPr>
      </w:pPr>
      <w:r w:rsidRPr="005C01D3">
        <w:rPr>
          <w:rFonts w:ascii="Arial" w:hAnsi="Arial" w:cs="Arial"/>
          <w:bCs/>
          <w:sz w:val="24"/>
          <w:szCs w:val="24"/>
        </w:rPr>
        <w:t>The stronger penalties that apply to repeat offenders reflect the deterrence value associated with these penalties and are justified and proportionate given the need to discourage repeated disregard for road transport laws</w:t>
      </w:r>
      <w:r>
        <w:rPr>
          <w:rFonts w:ascii="Arial" w:hAnsi="Arial" w:cs="Arial"/>
          <w:bCs/>
          <w:sz w:val="24"/>
          <w:szCs w:val="24"/>
        </w:rPr>
        <w:t xml:space="preserve">. A repeat offender </w:t>
      </w:r>
      <w:r w:rsidRPr="00AE6DBC">
        <w:rPr>
          <w:rFonts w:ascii="Arial" w:hAnsi="Arial" w:cs="Arial"/>
          <w:bCs/>
          <w:sz w:val="24"/>
          <w:szCs w:val="24"/>
        </w:rPr>
        <w:t>mean</w:t>
      </w:r>
      <w:r w:rsidR="00ED1280">
        <w:rPr>
          <w:rFonts w:ascii="Arial" w:hAnsi="Arial" w:cs="Arial"/>
          <w:bCs/>
          <w:sz w:val="24"/>
          <w:szCs w:val="24"/>
        </w:rPr>
        <w:t>s</w:t>
      </w:r>
      <w:r w:rsidRPr="00AE6DBC">
        <w:rPr>
          <w:rFonts w:ascii="Arial" w:hAnsi="Arial" w:cs="Arial"/>
          <w:bCs/>
          <w:sz w:val="24"/>
          <w:szCs w:val="24"/>
        </w:rPr>
        <w:t xml:space="preserve"> a person who has been convicted or found guilty of an offence against s</w:t>
      </w:r>
      <w:r w:rsidR="00713775">
        <w:rPr>
          <w:rFonts w:ascii="Arial" w:hAnsi="Arial" w:cs="Arial"/>
          <w:bCs/>
          <w:sz w:val="24"/>
          <w:szCs w:val="24"/>
        </w:rPr>
        <w:t> </w:t>
      </w:r>
      <w:r w:rsidRPr="00AE6DBC">
        <w:rPr>
          <w:rFonts w:ascii="Arial" w:hAnsi="Arial" w:cs="Arial"/>
          <w:bCs/>
          <w:sz w:val="24"/>
          <w:szCs w:val="24"/>
        </w:rPr>
        <w:t xml:space="preserve">24A in the </w:t>
      </w:r>
      <w:r w:rsidR="005D6232">
        <w:rPr>
          <w:rFonts w:ascii="Arial" w:hAnsi="Arial" w:cs="Arial"/>
          <w:bCs/>
          <w:sz w:val="24"/>
          <w:szCs w:val="24"/>
        </w:rPr>
        <w:t>five</w:t>
      </w:r>
      <w:r w:rsidRPr="00AE6DBC">
        <w:rPr>
          <w:rFonts w:ascii="Arial" w:hAnsi="Arial" w:cs="Arial"/>
          <w:bCs/>
          <w:sz w:val="24"/>
          <w:szCs w:val="24"/>
        </w:rPr>
        <w:t xml:space="preserve"> years immediately before the current offence was committed.</w:t>
      </w:r>
      <w:r w:rsidR="00AE6DBC">
        <w:rPr>
          <w:rFonts w:ascii="Arial" w:hAnsi="Arial" w:cs="Arial"/>
          <w:bCs/>
          <w:sz w:val="24"/>
          <w:szCs w:val="24"/>
        </w:rPr>
        <w:t xml:space="preserve"> </w:t>
      </w:r>
      <w:r w:rsidR="005D6232">
        <w:rPr>
          <w:rFonts w:ascii="Arial" w:hAnsi="Arial" w:cs="Arial"/>
          <w:bCs/>
          <w:sz w:val="24"/>
          <w:szCs w:val="24"/>
        </w:rPr>
        <w:t xml:space="preserve">This five year time frame is an additional human rights safeguard. </w:t>
      </w:r>
      <w:r w:rsidR="001115C9" w:rsidRPr="001115C9">
        <w:rPr>
          <w:rFonts w:ascii="Arial" w:hAnsi="Arial" w:cs="Arial"/>
          <w:bCs/>
          <w:sz w:val="24"/>
          <w:szCs w:val="24"/>
        </w:rPr>
        <w:t>Drink and drug driving behaviour poses a serious road safety risk and repeatedly engaging in this behaviour demonstrates that a person has failed to learn from their actions and has continued to behave in a manner less than the standard expected by the community.</w:t>
      </w:r>
      <w:r w:rsidR="001115C9">
        <w:rPr>
          <w:rFonts w:ascii="Arial" w:hAnsi="Arial" w:cs="Arial"/>
          <w:bCs/>
          <w:sz w:val="24"/>
          <w:szCs w:val="24"/>
        </w:rPr>
        <w:t xml:space="preserve"> </w:t>
      </w:r>
      <w:r w:rsidR="00AE6DBC">
        <w:rPr>
          <w:rFonts w:ascii="Arial" w:hAnsi="Arial" w:cs="Arial"/>
          <w:bCs/>
          <w:sz w:val="24"/>
          <w:szCs w:val="24"/>
        </w:rPr>
        <w:t xml:space="preserve">In the circumstances, </w:t>
      </w:r>
      <w:r w:rsidR="00AE6DBC" w:rsidRPr="00AE6DBC">
        <w:rPr>
          <w:rFonts w:ascii="Arial" w:hAnsi="Arial" w:cs="Arial"/>
          <w:bCs/>
          <w:sz w:val="24"/>
          <w:szCs w:val="24"/>
        </w:rPr>
        <w:t>their sentence should</w:t>
      </w:r>
      <w:r w:rsidR="003E13E4">
        <w:rPr>
          <w:rFonts w:ascii="Arial" w:hAnsi="Arial" w:cs="Arial"/>
          <w:bCs/>
          <w:sz w:val="24"/>
          <w:szCs w:val="24"/>
        </w:rPr>
        <w:t xml:space="preserve"> be higher to that of a </w:t>
      </w:r>
      <w:r w:rsidR="00AB41E1">
        <w:rPr>
          <w:rFonts w:ascii="Arial" w:hAnsi="Arial" w:cs="Arial"/>
          <w:bCs/>
          <w:sz w:val="24"/>
          <w:szCs w:val="24"/>
        </w:rPr>
        <w:t>first-time</w:t>
      </w:r>
      <w:r w:rsidR="003E13E4">
        <w:rPr>
          <w:rFonts w:ascii="Arial" w:hAnsi="Arial" w:cs="Arial"/>
          <w:bCs/>
          <w:sz w:val="24"/>
          <w:szCs w:val="24"/>
        </w:rPr>
        <w:t xml:space="preserve"> offender, to</w:t>
      </w:r>
      <w:r w:rsidR="00AE6DBC" w:rsidRPr="00AE6DBC">
        <w:rPr>
          <w:rFonts w:ascii="Arial" w:hAnsi="Arial" w:cs="Arial"/>
          <w:bCs/>
          <w:sz w:val="24"/>
          <w:szCs w:val="24"/>
        </w:rPr>
        <w:t xml:space="preserve"> reflect the seriousness with which the community regards the offence and the </w:t>
      </w:r>
      <w:r w:rsidR="003E13E4">
        <w:rPr>
          <w:rFonts w:ascii="Arial" w:hAnsi="Arial" w:cs="Arial"/>
          <w:bCs/>
          <w:sz w:val="24"/>
          <w:szCs w:val="24"/>
        </w:rPr>
        <w:t xml:space="preserve">potential </w:t>
      </w:r>
      <w:r w:rsidR="00AE6DBC" w:rsidRPr="00AE6DBC">
        <w:rPr>
          <w:rFonts w:ascii="Arial" w:hAnsi="Arial" w:cs="Arial"/>
          <w:bCs/>
          <w:sz w:val="24"/>
          <w:szCs w:val="24"/>
        </w:rPr>
        <w:t>consequences</w:t>
      </w:r>
      <w:r w:rsidR="003E13E4">
        <w:rPr>
          <w:rFonts w:ascii="Arial" w:hAnsi="Arial" w:cs="Arial"/>
          <w:bCs/>
          <w:sz w:val="24"/>
          <w:szCs w:val="24"/>
        </w:rPr>
        <w:t xml:space="preserve"> of their actions</w:t>
      </w:r>
      <w:r w:rsidR="00AE6DBC">
        <w:rPr>
          <w:rFonts w:ascii="Arial" w:hAnsi="Arial" w:cs="Arial"/>
          <w:bCs/>
          <w:sz w:val="24"/>
          <w:szCs w:val="24"/>
        </w:rPr>
        <w:t>.</w:t>
      </w:r>
      <w:r w:rsidR="00AB41E1">
        <w:rPr>
          <w:rFonts w:ascii="Arial" w:hAnsi="Arial" w:cs="Arial"/>
          <w:bCs/>
          <w:sz w:val="24"/>
          <w:szCs w:val="24"/>
        </w:rPr>
        <w:t xml:space="preserve"> </w:t>
      </w:r>
      <w:r w:rsidR="00EF29F6">
        <w:rPr>
          <w:rFonts w:ascii="Arial" w:hAnsi="Arial" w:cs="Arial"/>
          <w:bCs/>
          <w:sz w:val="24"/>
          <w:szCs w:val="24"/>
        </w:rPr>
        <w:t xml:space="preserve">Therefore, </w:t>
      </w:r>
      <w:r w:rsidR="00C41C75" w:rsidRPr="00C41C75">
        <w:rPr>
          <w:rFonts w:ascii="Arial" w:hAnsi="Arial" w:cs="Arial"/>
          <w:bCs/>
          <w:sz w:val="24"/>
          <w:szCs w:val="24"/>
        </w:rPr>
        <w:t>there are not any less restrictive means reasonably available to achieve the legitimate purpose</w:t>
      </w:r>
      <w:r w:rsidR="005C01D3">
        <w:rPr>
          <w:rFonts w:ascii="Arial" w:hAnsi="Arial" w:cs="Arial"/>
          <w:bCs/>
          <w:sz w:val="24"/>
          <w:szCs w:val="24"/>
        </w:rPr>
        <w:t xml:space="preserve"> and the amendments are considered reasonable and justified</w:t>
      </w:r>
      <w:r w:rsidR="00A65A68">
        <w:rPr>
          <w:rFonts w:ascii="Arial" w:hAnsi="Arial" w:cs="Arial"/>
          <w:bCs/>
          <w:sz w:val="24"/>
          <w:szCs w:val="24"/>
        </w:rPr>
        <w:t>.</w:t>
      </w:r>
    </w:p>
    <w:p w14:paraId="58E622DC" w14:textId="77777777" w:rsidR="006323C5" w:rsidRDefault="006323C5" w:rsidP="006323C5">
      <w:pPr>
        <w:keepNext/>
        <w:rPr>
          <w:rFonts w:ascii="Arial" w:hAnsi="Arial" w:cs="Arial"/>
          <w:b/>
          <w:i/>
          <w:iCs/>
          <w:sz w:val="24"/>
          <w:szCs w:val="24"/>
        </w:rPr>
      </w:pPr>
      <w:r>
        <w:rPr>
          <w:rFonts w:ascii="Arial" w:hAnsi="Arial" w:cs="Arial"/>
          <w:b/>
          <w:i/>
          <w:iCs/>
          <w:sz w:val="24"/>
          <w:szCs w:val="24"/>
        </w:rPr>
        <w:t>Right to liberty of a person</w:t>
      </w:r>
    </w:p>
    <w:p w14:paraId="0FD426AB" w14:textId="77777777" w:rsidR="006323C5" w:rsidRDefault="006323C5" w:rsidP="006323C5">
      <w:pPr>
        <w:tabs>
          <w:tab w:val="left" w:pos="2600"/>
        </w:tabs>
        <w:autoSpaceDE w:val="0"/>
        <w:autoSpaceDN w:val="0"/>
        <w:adjustRightInd w:val="0"/>
        <w:spacing w:before="120"/>
        <w:rPr>
          <w:rFonts w:ascii="Arial" w:hAnsi="Arial" w:cs="Arial"/>
          <w:bCs/>
          <w:sz w:val="24"/>
          <w:szCs w:val="24"/>
        </w:rPr>
      </w:pPr>
      <w:r w:rsidRPr="00CD6D47">
        <w:rPr>
          <w:rFonts w:ascii="Arial" w:hAnsi="Arial" w:cs="Arial"/>
          <w:bCs/>
          <w:sz w:val="24"/>
          <w:szCs w:val="24"/>
        </w:rPr>
        <w:t>Everyone has the right to liberty and security of person, in particular, no-one may be arbitrarily arrested or detained</w:t>
      </w:r>
      <w:r>
        <w:rPr>
          <w:rFonts w:ascii="Arial" w:hAnsi="Arial" w:cs="Arial"/>
          <w:bCs/>
          <w:sz w:val="24"/>
          <w:szCs w:val="24"/>
        </w:rPr>
        <w:t xml:space="preserve"> </w:t>
      </w:r>
      <w:r w:rsidRPr="00CD6D47">
        <w:rPr>
          <w:rFonts w:ascii="Arial" w:hAnsi="Arial" w:cs="Arial"/>
          <w:bCs/>
          <w:sz w:val="24"/>
          <w:szCs w:val="24"/>
        </w:rPr>
        <w:t xml:space="preserve">or deprived of their liberty except on the grounds and in accordance with the procedures of the law. </w:t>
      </w:r>
    </w:p>
    <w:p w14:paraId="58DC324E" w14:textId="77777777" w:rsidR="006323C5" w:rsidRDefault="006323C5" w:rsidP="006323C5">
      <w:pPr>
        <w:pStyle w:val="ListParagraph"/>
        <w:numPr>
          <w:ilvl w:val="0"/>
          <w:numId w:val="7"/>
        </w:numPr>
        <w:rPr>
          <w:rFonts w:ascii="Arial" w:hAnsi="Arial" w:cs="Arial"/>
          <w:b/>
          <w:bCs/>
          <w:i/>
          <w:sz w:val="24"/>
          <w:szCs w:val="24"/>
        </w:rPr>
      </w:pPr>
      <w:r w:rsidRPr="00B5479E">
        <w:rPr>
          <w:rFonts w:ascii="Arial" w:hAnsi="Arial" w:cs="Arial"/>
          <w:b/>
          <w:bCs/>
          <w:i/>
          <w:sz w:val="24"/>
          <w:szCs w:val="24"/>
        </w:rPr>
        <w:t>Nature of the right and the limitation (ss 28(2)(a) and (c))</w:t>
      </w:r>
    </w:p>
    <w:p w14:paraId="1282BF6B" w14:textId="50328A22" w:rsidR="006323C5" w:rsidRPr="00763EA0" w:rsidRDefault="006323C5" w:rsidP="006323C5">
      <w:pPr>
        <w:tabs>
          <w:tab w:val="left" w:pos="2600"/>
        </w:tabs>
        <w:autoSpaceDE w:val="0"/>
        <w:autoSpaceDN w:val="0"/>
        <w:adjustRightInd w:val="0"/>
        <w:spacing w:before="120"/>
        <w:ind w:left="360"/>
        <w:rPr>
          <w:rFonts w:ascii="Arial" w:hAnsi="Arial" w:cs="Arial"/>
          <w:bCs/>
          <w:sz w:val="24"/>
          <w:szCs w:val="24"/>
        </w:rPr>
      </w:pPr>
      <w:r>
        <w:rPr>
          <w:rFonts w:ascii="Arial" w:hAnsi="Arial" w:cs="Arial"/>
          <w:bCs/>
          <w:sz w:val="24"/>
          <w:szCs w:val="24"/>
        </w:rPr>
        <w:t>The right to liberty and security of a person</w:t>
      </w:r>
      <w:r w:rsidRPr="00763EA0">
        <w:rPr>
          <w:rFonts w:ascii="Arial" w:hAnsi="Arial" w:cs="Arial"/>
          <w:bCs/>
          <w:sz w:val="24"/>
          <w:szCs w:val="24"/>
        </w:rPr>
        <w:t xml:space="preserve"> can be relevant any time a person is not free to leave a place by his or her own choice. This includes the interim detention of a person, for example, to allow a public authority to control movement within an area</w:t>
      </w:r>
      <w:r w:rsidR="00AE6DBC">
        <w:rPr>
          <w:rFonts w:ascii="Arial" w:hAnsi="Arial" w:cs="Arial"/>
          <w:bCs/>
          <w:sz w:val="24"/>
          <w:szCs w:val="24"/>
        </w:rPr>
        <w:t>, as well as imposing periods on imprisonment.</w:t>
      </w:r>
    </w:p>
    <w:p w14:paraId="7EC8522B" w14:textId="0292632D" w:rsidR="000B5E69" w:rsidRDefault="006323C5" w:rsidP="006323C5">
      <w:pPr>
        <w:tabs>
          <w:tab w:val="left" w:pos="2600"/>
        </w:tabs>
        <w:autoSpaceDE w:val="0"/>
        <w:autoSpaceDN w:val="0"/>
        <w:adjustRightInd w:val="0"/>
        <w:spacing w:before="120"/>
        <w:ind w:left="360"/>
        <w:rPr>
          <w:rFonts w:ascii="Arial" w:hAnsi="Arial" w:cs="Arial"/>
          <w:bCs/>
          <w:sz w:val="24"/>
          <w:szCs w:val="24"/>
        </w:rPr>
      </w:pPr>
      <w:r>
        <w:rPr>
          <w:rFonts w:ascii="Arial" w:hAnsi="Arial" w:cs="Arial"/>
          <w:bCs/>
          <w:sz w:val="24"/>
          <w:szCs w:val="24"/>
        </w:rPr>
        <w:t xml:space="preserve">As mentioned above, clause </w:t>
      </w:r>
      <w:r w:rsidR="001D22F2">
        <w:rPr>
          <w:rFonts w:ascii="Arial" w:hAnsi="Arial" w:cs="Arial"/>
          <w:bCs/>
          <w:sz w:val="24"/>
          <w:szCs w:val="24"/>
        </w:rPr>
        <w:t>9</w:t>
      </w:r>
      <w:r w:rsidRPr="009C4D8F">
        <w:rPr>
          <w:rFonts w:ascii="Arial" w:hAnsi="Arial" w:cs="Arial"/>
          <w:bCs/>
          <w:sz w:val="24"/>
          <w:szCs w:val="24"/>
        </w:rPr>
        <w:t xml:space="preserve"> </w:t>
      </w:r>
      <w:r>
        <w:rPr>
          <w:rFonts w:ascii="Arial" w:hAnsi="Arial" w:cs="Arial"/>
          <w:bCs/>
          <w:sz w:val="24"/>
          <w:szCs w:val="24"/>
        </w:rPr>
        <w:t xml:space="preserve">remakes </w:t>
      </w:r>
      <w:r w:rsidRPr="009C4D8F">
        <w:rPr>
          <w:rFonts w:ascii="Arial" w:hAnsi="Arial" w:cs="Arial"/>
          <w:bCs/>
          <w:sz w:val="24"/>
          <w:szCs w:val="24"/>
        </w:rPr>
        <w:t>section 24A of</w:t>
      </w:r>
      <w:r w:rsidRPr="00963E15">
        <w:rPr>
          <w:rFonts w:ascii="Arial" w:hAnsi="Arial" w:cs="Arial"/>
          <w:bCs/>
          <w:sz w:val="24"/>
          <w:szCs w:val="24"/>
        </w:rPr>
        <w:t xml:space="preserve"> the</w:t>
      </w:r>
      <w:r w:rsidRPr="009C4D8F">
        <w:rPr>
          <w:rFonts w:ascii="Arial" w:hAnsi="Arial" w:cs="Arial"/>
          <w:bCs/>
          <w:i/>
          <w:iCs/>
          <w:sz w:val="24"/>
          <w:szCs w:val="24"/>
        </w:rPr>
        <w:t xml:space="preserve"> Road Transport (Drugs and Alcohol) Act 1977</w:t>
      </w:r>
      <w:r w:rsidRPr="009C4D8F">
        <w:rPr>
          <w:rFonts w:ascii="Arial" w:hAnsi="Arial" w:cs="Arial"/>
          <w:bCs/>
          <w:sz w:val="24"/>
          <w:szCs w:val="24"/>
        </w:rPr>
        <w:t xml:space="preserve"> </w:t>
      </w:r>
      <w:r w:rsidR="00BA04D1">
        <w:rPr>
          <w:rFonts w:ascii="Arial" w:hAnsi="Arial" w:cs="Arial"/>
          <w:bCs/>
          <w:sz w:val="24"/>
          <w:szCs w:val="24"/>
        </w:rPr>
        <w:t>to introduce a new maximum</w:t>
      </w:r>
      <w:r>
        <w:rPr>
          <w:rFonts w:ascii="Arial" w:hAnsi="Arial" w:cs="Arial"/>
          <w:iCs/>
          <w:sz w:val="24"/>
          <w:szCs w:val="24"/>
        </w:rPr>
        <w:t xml:space="preserve"> penalty where the offence was committed on a road </w:t>
      </w:r>
      <w:r w:rsidR="00BA04D1">
        <w:rPr>
          <w:rFonts w:ascii="Arial" w:hAnsi="Arial" w:cs="Arial"/>
          <w:iCs/>
          <w:sz w:val="24"/>
          <w:szCs w:val="24"/>
        </w:rPr>
        <w:t>of 12 months imprisonment for repeat offenders</w:t>
      </w:r>
      <w:bookmarkStart w:id="6" w:name="_Hlk83208629"/>
      <w:r w:rsidR="009F5291">
        <w:rPr>
          <w:rFonts w:ascii="Arial" w:hAnsi="Arial" w:cs="Arial"/>
          <w:iCs/>
          <w:sz w:val="24"/>
          <w:szCs w:val="24"/>
        </w:rPr>
        <w:t>.</w:t>
      </w:r>
      <w:r w:rsidR="00BD2086">
        <w:rPr>
          <w:rFonts w:ascii="Arial" w:hAnsi="Arial" w:cs="Arial"/>
          <w:bCs/>
          <w:sz w:val="24"/>
          <w:szCs w:val="24"/>
        </w:rPr>
        <w:t xml:space="preserve"> </w:t>
      </w:r>
      <w:r w:rsidR="00AE6DBC">
        <w:rPr>
          <w:rFonts w:ascii="Arial" w:hAnsi="Arial" w:cs="Arial"/>
          <w:bCs/>
          <w:sz w:val="24"/>
          <w:szCs w:val="24"/>
        </w:rPr>
        <w:t xml:space="preserve">Therefore, the amendments in this Bill may be seen as engaging and limiting a person’s right to liberty. </w:t>
      </w:r>
    </w:p>
    <w:bookmarkEnd w:id="6"/>
    <w:p w14:paraId="5B4BE6E5" w14:textId="77777777" w:rsidR="006323C5" w:rsidRDefault="006323C5" w:rsidP="006323C5">
      <w:pPr>
        <w:pStyle w:val="ListParagraph"/>
        <w:numPr>
          <w:ilvl w:val="0"/>
          <w:numId w:val="7"/>
        </w:numPr>
        <w:rPr>
          <w:rFonts w:ascii="Arial" w:hAnsi="Arial" w:cs="Arial"/>
          <w:b/>
          <w:bCs/>
          <w:i/>
          <w:sz w:val="24"/>
          <w:szCs w:val="24"/>
        </w:rPr>
      </w:pPr>
      <w:r w:rsidRPr="00B5479E">
        <w:rPr>
          <w:rFonts w:ascii="Arial" w:hAnsi="Arial" w:cs="Arial"/>
          <w:b/>
          <w:bCs/>
          <w:i/>
          <w:sz w:val="24"/>
          <w:szCs w:val="24"/>
        </w:rPr>
        <w:t>Legitimate purpose (s 28(2)(b))</w:t>
      </w:r>
    </w:p>
    <w:p w14:paraId="09E5B3CA" w14:textId="3B39B76E" w:rsidR="006323C5" w:rsidRDefault="000A0D8C" w:rsidP="00BB150B">
      <w:pPr>
        <w:tabs>
          <w:tab w:val="left" w:pos="2600"/>
        </w:tabs>
        <w:autoSpaceDE w:val="0"/>
        <w:autoSpaceDN w:val="0"/>
        <w:adjustRightInd w:val="0"/>
        <w:spacing w:before="120"/>
        <w:ind w:left="360"/>
        <w:rPr>
          <w:rFonts w:ascii="Arial" w:hAnsi="Arial" w:cs="Arial"/>
          <w:bCs/>
          <w:sz w:val="24"/>
          <w:szCs w:val="24"/>
        </w:rPr>
      </w:pPr>
      <w:r>
        <w:rPr>
          <w:rFonts w:ascii="Arial" w:hAnsi="Arial" w:cs="Arial"/>
          <w:bCs/>
          <w:sz w:val="24"/>
          <w:szCs w:val="24"/>
        </w:rPr>
        <w:t>As noted under the right to freedom of movement,</w:t>
      </w:r>
      <w:r w:rsidRPr="00554F19">
        <w:rPr>
          <w:rFonts w:ascii="Arial" w:hAnsi="Arial" w:cs="Arial"/>
          <w:bCs/>
          <w:sz w:val="24"/>
          <w:szCs w:val="24"/>
        </w:rPr>
        <w:t xml:space="preserve"> </w:t>
      </w:r>
      <w:r>
        <w:rPr>
          <w:rFonts w:ascii="Arial" w:hAnsi="Arial" w:cs="Arial"/>
          <w:bCs/>
          <w:sz w:val="24"/>
          <w:szCs w:val="24"/>
        </w:rPr>
        <w:t>t</w:t>
      </w:r>
      <w:r w:rsidR="006323C5" w:rsidRPr="006A405F">
        <w:rPr>
          <w:rFonts w:ascii="Arial" w:hAnsi="Arial" w:cs="Arial"/>
          <w:bCs/>
          <w:sz w:val="24"/>
          <w:szCs w:val="24"/>
        </w:rPr>
        <w:t xml:space="preserve">he purpose of the limitation is to protect the public from the dangers posed by driving </w:t>
      </w:r>
      <w:r w:rsidR="006323C5">
        <w:rPr>
          <w:rFonts w:ascii="Arial" w:hAnsi="Arial" w:cs="Arial"/>
          <w:bCs/>
          <w:sz w:val="24"/>
          <w:szCs w:val="24"/>
        </w:rPr>
        <w:t>under the influence</w:t>
      </w:r>
      <w:r w:rsidR="006323C5" w:rsidRPr="006A405F">
        <w:rPr>
          <w:rFonts w:ascii="Arial" w:hAnsi="Arial" w:cs="Arial"/>
          <w:bCs/>
          <w:sz w:val="24"/>
          <w:szCs w:val="24"/>
        </w:rPr>
        <w:t xml:space="preserve"> on all </w:t>
      </w:r>
      <w:r w:rsidR="006323C5" w:rsidRPr="006A405F">
        <w:rPr>
          <w:rFonts w:ascii="Arial" w:hAnsi="Arial" w:cs="Arial"/>
          <w:bCs/>
          <w:sz w:val="24"/>
          <w:szCs w:val="24"/>
        </w:rPr>
        <w:lastRenderedPageBreak/>
        <w:t xml:space="preserve">transport modes and </w:t>
      </w:r>
      <w:r w:rsidR="00BB150B">
        <w:rPr>
          <w:rFonts w:ascii="Arial" w:hAnsi="Arial" w:cs="Arial"/>
          <w:bCs/>
          <w:sz w:val="24"/>
          <w:szCs w:val="24"/>
        </w:rPr>
        <w:t xml:space="preserve">achieve a </w:t>
      </w:r>
      <w:r w:rsidR="00BB150B" w:rsidRPr="007F5F51">
        <w:rPr>
          <w:rFonts w:ascii="Arial" w:hAnsi="Arial" w:cs="Arial"/>
          <w:bCs/>
          <w:sz w:val="24"/>
          <w:szCs w:val="24"/>
        </w:rPr>
        <w:t>robust</w:t>
      </w:r>
      <w:r w:rsidR="00713775">
        <w:rPr>
          <w:rFonts w:ascii="Arial" w:hAnsi="Arial" w:cs="Arial"/>
          <w:bCs/>
          <w:sz w:val="24"/>
          <w:szCs w:val="24"/>
        </w:rPr>
        <w:t xml:space="preserve"> road transport</w:t>
      </w:r>
      <w:r w:rsidR="00BB150B" w:rsidRPr="007F5F51">
        <w:rPr>
          <w:rFonts w:ascii="Arial" w:hAnsi="Arial" w:cs="Arial"/>
          <w:bCs/>
          <w:sz w:val="24"/>
          <w:szCs w:val="24"/>
        </w:rPr>
        <w:t xml:space="preserve"> enforcement framework</w:t>
      </w:r>
      <w:r w:rsidR="00BB150B">
        <w:rPr>
          <w:rFonts w:ascii="Arial" w:hAnsi="Arial" w:cs="Arial"/>
          <w:bCs/>
          <w:sz w:val="24"/>
          <w:szCs w:val="24"/>
        </w:rPr>
        <w:t xml:space="preserve"> that </w:t>
      </w:r>
      <w:r w:rsidR="00713775">
        <w:rPr>
          <w:rFonts w:ascii="Arial" w:hAnsi="Arial" w:cs="Arial"/>
          <w:bCs/>
          <w:sz w:val="24"/>
          <w:szCs w:val="24"/>
        </w:rPr>
        <w:t xml:space="preserve">contains penalties </w:t>
      </w:r>
      <w:r w:rsidR="00BB150B">
        <w:rPr>
          <w:rFonts w:ascii="Arial" w:hAnsi="Arial" w:cs="Arial"/>
          <w:bCs/>
          <w:sz w:val="24"/>
          <w:szCs w:val="24"/>
        </w:rPr>
        <w:t xml:space="preserve">commensurate with </w:t>
      </w:r>
      <w:r w:rsidR="00713775">
        <w:rPr>
          <w:rFonts w:ascii="Arial" w:hAnsi="Arial" w:cs="Arial"/>
          <w:bCs/>
          <w:sz w:val="24"/>
          <w:szCs w:val="24"/>
        </w:rPr>
        <w:t xml:space="preserve">the </w:t>
      </w:r>
      <w:r w:rsidR="00BB150B">
        <w:rPr>
          <w:rFonts w:ascii="Arial" w:hAnsi="Arial" w:cs="Arial"/>
          <w:bCs/>
          <w:sz w:val="24"/>
          <w:szCs w:val="24"/>
        </w:rPr>
        <w:t>road safety risks</w:t>
      </w:r>
      <w:r w:rsidR="00713775">
        <w:rPr>
          <w:rFonts w:ascii="Arial" w:hAnsi="Arial" w:cs="Arial"/>
          <w:bCs/>
          <w:sz w:val="24"/>
          <w:szCs w:val="24"/>
        </w:rPr>
        <w:t xml:space="preserve"> being addressed</w:t>
      </w:r>
      <w:r w:rsidR="00BB150B">
        <w:rPr>
          <w:rFonts w:ascii="Arial" w:hAnsi="Arial" w:cs="Arial"/>
          <w:bCs/>
          <w:sz w:val="24"/>
          <w:szCs w:val="24"/>
        </w:rPr>
        <w:t xml:space="preserve"> and supports behavioural change.</w:t>
      </w:r>
      <w:r w:rsidR="00D977DF">
        <w:rPr>
          <w:rFonts w:ascii="Arial" w:hAnsi="Arial" w:cs="Arial"/>
          <w:bCs/>
          <w:sz w:val="24"/>
          <w:szCs w:val="24"/>
        </w:rPr>
        <w:t xml:space="preserve"> The purpose of the limitation is also to better educate the operators of alternative transport modes on acceptable riding behaviour when using the road network.</w:t>
      </w:r>
      <w:r>
        <w:rPr>
          <w:rFonts w:ascii="Arial" w:hAnsi="Arial" w:cs="Arial"/>
          <w:bCs/>
          <w:sz w:val="24"/>
          <w:szCs w:val="24"/>
        </w:rPr>
        <w:t xml:space="preserve"> It is intended that the maximum penalty of 12 months for repeat offenders will be a strong deterrent to drive or ride </w:t>
      </w:r>
      <w:r w:rsidR="000077CF">
        <w:rPr>
          <w:rFonts w:ascii="Arial" w:hAnsi="Arial" w:cs="Arial"/>
          <w:bCs/>
          <w:sz w:val="24"/>
          <w:szCs w:val="24"/>
        </w:rPr>
        <w:t>the</w:t>
      </w:r>
      <w:r w:rsidR="00713775">
        <w:rPr>
          <w:rFonts w:ascii="Arial" w:hAnsi="Arial" w:cs="Arial"/>
          <w:bCs/>
          <w:sz w:val="24"/>
          <w:szCs w:val="24"/>
        </w:rPr>
        <w:t xml:space="preserve">se </w:t>
      </w:r>
      <w:r w:rsidR="000077CF">
        <w:rPr>
          <w:rFonts w:ascii="Arial" w:hAnsi="Arial" w:cs="Arial"/>
          <w:bCs/>
          <w:sz w:val="24"/>
          <w:szCs w:val="24"/>
        </w:rPr>
        <w:t xml:space="preserve">transport modes </w:t>
      </w:r>
      <w:r w:rsidR="00713775">
        <w:rPr>
          <w:rFonts w:ascii="Arial" w:hAnsi="Arial" w:cs="Arial"/>
          <w:bCs/>
          <w:sz w:val="24"/>
          <w:szCs w:val="24"/>
        </w:rPr>
        <w:t xml:space="preserve">while </w:t>
      </w:r>
      <w:r>
        <w:rPr>
          <w:rFonts w:ascii="Arial" w:hAnsi="Arial" w:cs="Arial"/>
          <w:bCs/>
          <w:sz w:val="24"/>
          <w:szCs w:val="24"/>
        </w:rPr>
        <w:t>under the influence of an alcohol or drug</w:t>
      </w:r>
      <w:r w:rsidR="000077CF">
        <w:rPr>
          <w:rFonts w:ascii="Arial" w:hAnsi="Arial" w:cs="Arial"/>
          <w:bCs/>
          <w:sz w:val="24"/>
          <w:szCs w:val="24"/>
        </w:rPr>
        <w:t xml:space="preserve"> on a road</w:t>
      </w:r>
      <w:r>
        <w:rPr>
          <w:rFonts w:ascii="Arial" w:hAnsi="Arial" w:cs="Arial"/>
          <w:bCs/>
          <w:sz w:val="24"/>
          <w:szCs w:val="24"/>
        </w:rPr>
        <w:t xml:space="preserve">. </w:t>
      </w:r>
    </w:p>
    <w:p w14:paraId="4C2F02A1" w14:textId="489B6CE1" w:rsidR="006323C5" w:rsidRPr="00BD2086" w:rsidRDefault="000A0D8C" w:rsidP="00BB150B">
      <w:pPr>
        <w:tabs>
          <w:tab w:val="left" w:pos="2600"/>
        </w:tabs>
        <w:autoSpaceDE w:val="0"/>
        <w:autoSpaceDN w:val="0"/>
        <w:adjustRightInd w:val="0"/>
        <w:spacing w:before="120"/>
        <w:ind w:left="360"/>
        <w:rPr>
          <w:rFonts w:ascii="Arial" w:hAnsi="Arial" w:cs="Arial"/>
          <w:bCs/>
          <w:sz w:val="24"/>
          <w:szCs w:val="24"/>
        </w:rPr>
      </w:pPr>
      <w:r>
        <w:rPr>
          <w:rFonts w:ascii="Arial" w:hAnsi="Arial" w:cs="Arial"/>
          <w:bCs/>
          <w:sz w:val="24"/>
          <w:szCs w:val="24"/>
        </w:rPr>
        <w:t>T</w:t>
      </w:r>
      <w:r w:rsidR="006323C5" w:rsidRPr="00554F19">
        <w:rPr>
          <w:rFonts w:ascii="Arial" w:hAnsi="Arial" w:cs="Arial"/>
          <w:bCs/>
          <w:sz w:val="24"/>
          <w:szCs w:val="24"/>
        </w:rPr>
        <w:t>he ACT Government</w:t>
      </w:r>
      <w:r w:rsidR="006323C5">
        <w:rPr>
          <w:rFonts w:ascii="Arial" w:hAnsi="Arial" w:cs="Arial"/>
          <w:bCs/>
          <w:sz w:val="24"/>
          <w:szCs w:val="24"/>
        </w:rPr>
        <w:t xml:space="preserve"> </w:t>
      </w:r>
      <w:r w:rsidR="006323C5" w:rsidRPr="00554F19">
        <w:rPr>
          <w:rFonts w:ascii="Arial" w:hAnsi="Arial" w:cs="Arial"/>
          <w:bCs/>
          <w:sz w:val="24"/>
          <w:szCs w:val="24"/>
        </w:rPr>
        <w:t xml:space="preserve">is committed to addressing and minimising harms caused by alcohol and other drugs, including illicit drugs and pharmaceuticals. </w:t>
      </w:r>
      <w:r w:rsidR="006323C5">
        <w:rPr>
          <w:rFonts w:ascii="Arial" w:hAnsi="Arial" w:cs="Arial"/>
          <w:bCs/>
          <w:sz w:val="24"/>
          <w:szCs w:val="24"/>
        </w:rPr>
        <w:t xml:space="preserve">This commitment supports the Government’s commitment to the realisation of </w:t>
      </w:r>
      <w:r w:rsidR="006323C5" w:rsidRPr="00513FAF">
        <w:rPr>
          <w:rFonts w:ascii="Arial" w:hAnsi="Arial" w:cs="Arial"/>
          <w:bCs/>
          <w:sz w:val="24"/>
          <w:szCs w:val="24"/>
        </w:rPr>
        <w:t>Vision Zero</w:t>
      </w:r>
      <w:r w:rsidR="006323C5">
        <w:rPr>
          <w:rFonts w:ascii="Arial" w:hAnsi="Arial" w:cs="Arial"/>
          <w:bCs/>
          <w:sz w:val="24"/>
          <w:szCs w:val="24"/>
        </w:rPr>
        <w:t>.</w:t>
      </w:r>
      <w:r w:rsidR="00BB150B">
        <w:rPr>
          <w:rFonts w:ascii="Arial" w:hAnsi="Arial" w:cs="Arial"/>
          <w:bCs/>
          <w:sz w:val="24"/>
          <w:szCs w:val="24"/>
        </w:rPr>
        <w:t xml:space="preserve"> </w:t>
      </w:r>
    </w:p>
    <w:p w14:paraId="4284C7CF" w14:textId="77777777" w:rsidR="006323C5" w:rsidRPr="00BD2086" w:rsidRDefault="006323C5" w:rsidP="006323C5">
      <w:pPr>
        <w:pStyle w:val="ListParagraph"/>
        <w:numPr>
          <w:ilvl w:val="0"/>
          <w:numId w:val="7"/>
        </w:numPr>
        <w:rPr>
          <w:rFonts w:ascii="Arial" w:hAnsi="Arial" w:cs="Arial"/>
          <w:b/>
          <w:bCs/>
          <w:i/>
          <w:sz w:val="24"/>
          <w:szCs w:val="24"/>
        </w:rPr>
      </w:pPr>
      <w:r w:rsidRPr="00BD2086">
        <w:rPr>
          <w:rFonts w:ascii="Arial" w:hAnsi="Arial" w:cs="Arial"/>
          <w:b/>
          <w:bCs/>
          <w:i/>
          <w:sz w:val="24"/>
          <w:szCs w:val="24"/>
        </w:rPr>
        <w:t>Rational connection between the limitation and the purpose (s 28(2)(d))</w:t>
      </w:r>
    </w:p>
    <w:p w14:paraId="73883C59" w14:textId="37C22AAC" w:rsidR="006E5772" w:rsidRDefault="000077CF" w:rsidP="00BB150B">
      <w:pPr>
        <w:tabs>
          <w:tab w:val="left" w:pos="2600"/>
        </w:tabs>
        <w:autoSpaceDE w:val="0"/>
        <w:autoSpaceDN w:val="0"/>
        <w:adjustRightInd w:val="0"/>
        <w:spacing w:before="120"/>
        <w:ind w:left="360"/>
        <w:rPr>
          <w:rFonts w:ascii="Arial" w:hAnsi="Arial" w:cs="Arial"/>
          <w:bCs/>
          <w:sz w:val="24"/>
          <w:szCs w:val="24"/>
        </w:rPr>
      </w:pPr>
      <w:r>
        <w:rPr>
          <w:rFonts w:ascii="Arial" w:hAnsi="Arial" w:cs="Arial"/>
          <w:bCs/>
          <w:sz w:val="24"/>
          <w:szCs w:val="24"/>
        </w:rPr>
        <w:t>The rational connection between</w:t>
      </w:r>
      <w:r w:rsidR="00B22E1F">
        <w:rPr>
          <w:rFonts w:ascii="Arial" w:hAnsi="Arial" w:cs="Arial"/>
          <w:bCs/>
          <w:sz w:val="24"/>
          <w:szCs w:val="24"/>
        </w:rPr>
        <w:t xml:space="preserve"> the limitation and purpose for this limitation is </w:t>
      </w:r>
      <w:r w:rsidR="00DD5035">
        <w:rPr>
          <w:rFonts w:ascii="Arial" w:hAnsi="Arial" w:cs="Arial"/>
          <w:bCs/>
          <w:sz w:val="24"/>
          <w:szCs w:val="24"/>
        </w:rPr>
        <w:t xml:space="preserve">thoroughly </w:t>
      </w:r>
      <w:r w:rsidR="00B22E1F">
        <w:rPr>
          <w:rFonts w:ascii="Arial" w:hAnsi="Arial" w:cs="Arial"/>
          <w:bCs/>
          <w:sz w:val="24"/>
          <w:szCs w:val="24"/>
        </w:rPr>
        <w:t xml:space="preserve">discussed </w:t>
      </w:r>
      <w:r>
        <w:rPr>
          <w:rFonts w:ascii="Arial" w:hAnsi="Arial" w:cs="Arial"/>
          <w:bCs/>
          <w:sz w:val="24"/>
          <w:szCs w:val="24"/>
        </w:rPr>
        <w:t>under the right to freedom of movement</w:t>
      </w:r>
      <w:r w:rsidR="00B22E1F">
        <w:rPr>
          <w:rFonts w:ascii="Arial" w:hAnsi="Arial" w:cs="Arial"/>
          <w:bCs/>
          <w:sz w:val="24"/>
          <w:szCs w:val="24"/>
        </w:rPr>
        <w:t>.</w:t>
      </w:r>
      <w:r>
        <w:rPr>
          <w:rFonts w:ascii="Arial" w:hAnsi="Arial" w:cs="Arial"/>
          <w:bCs/>
          <w:sz w:val="24"/>
          <w:szCs w:val="24"/>
        </w:rPr>
        <w:t xml:space="preserve"> </w:t>
      </w:r>
      <w:r w:rsidR="006E5772" w:rsidRPr="00BD2086">
        <w:rPr>
          <w:rFonts w:ascii="Arial" w:hAnsi="Arial" w:cs="Arial"/>
          <w:bCs/>
          <w:sz w:val="24"/>
          <w:szCs w:val="24"/>
        </w:rPr>
        <w:t xml:space="preserve">The introduction of a new maximum penalty for repeat offenders where the offence is committed on a road is designed to protect all road users from the dangers posed by drink </w:t>
      </w:r>
      <w:r w:rsidR="00713775">
        <w:rPr>
          <w:rFonts w:ascii="Arial" w:hAnsi="Arial" w:cs="Arial"/>
          <w:bCs/>
          <w:sz w:val="24"/>
          <w:szCs w:val="24"/>
        </w:rPr>
        <w:t>a</w:t>
      </w:r>
      <w:r w:rsidR="0004330D">
        <w:rPr>
          <w:rFonts w:ascii="Arial" w:hAnsi="Arial" w:cs="Arial"/>
          <w:bCs/>
          <w:sz w:val="24"/>
          <w:szCs w:val="24"/>
        </w:rPr>
        <w:t>n</w:t>
      </w:r>
      <w:r w:rsidR="00713775">
        <w:rPr>
          <w:rFonts w:ascii="Arial" w:hAnsi="Arial" w:cs="Arial"/>
          <w:bCs/>
          <w:sz w:val="24"/>
          <w:szCs w:val="24"/>
        </w:rPr>
        <w:t xml:space="preserve">d drug </w:t>
      </w:r>
      <w:r w:rsidR="006E5772" w:rsidRPr="00BD2086">
        <w:rPr>
          <w:rFonts w:ascii="Arial" w:hAnsi="Arial" w:cs="Arial"/>
          <w:bCs/>
          <w:sz w:val="24"/>
          <w:szCs w:val="24"/>
        </w:rPr>
        <w:t>driving behaviour and reflect the deterrence value associated with these penalties</w:t>
      </w:r>
      <w:r w:rsidR="006E5772">
        <w:rPr>
          <w:rFonts w:ascii="Arial" w:hAnsi="Arial" w:cs="Arial"/>
          <w:bCs/>
          <w:sz w:val="24"/>
          <w:szCs w:val="24"/>
        </w:rPr>
        <w:t xml:space="preserve">. The amendments </w:t>
      </w:r>
      <w:r w:rsidR="006323C5" w:rsidRPr="00BD2086">
        <w:rPr>
          <w:rFonts w:ascii="Arial" w:hAnsi="Arial" w:cs="Arial"/>
          <w:bCs/>
          <w:sz w:val="24"/>
          <w:szCs w:val="24"/>
        </w:rPr>
        <w:t>reflect long-standing acceptance from the community and Government of the need to restrict driving and riding while a person is affected by alcohol or drug</w:t>
      </w:r>
      <w:r w:rsidR="00BB6664">
        <w:rPr>
          <w:rFonts w:ascii="Arial" w:hAnsi="Arial" w:cs="Arial"/>
          <w:bCs/>
          <w:sz w:val="24"/>
          <w:szCs w:val="24"/>
        </w:rPr>
        <w:t>s</w:t>
      </w:r>
      <w:r w:rsidR="006323C5" w:rsidRPr="00BD2086">
        <w:rPr>
          <w:rFonts w:ascii="Arial" w:hAnsi="Arial" w:cs="Arial"/>
          <w:bCs/>
          <w:sz w:val="24"/>
          <w:szCs w:val="24"/>
        </w:rPr>
        <w:t>, and the elevated risk of harm to other road users, such as death and injury, arising from a person riding or driving a bicycle, PMD or animal-drawn vehicle while under the influence of alcohol or drug</w:t>
      </w:r>
      <w:r w:rsidR="00BB6664">
        <w:rPr>
          <w:rFonts w:ascii="Arial" w:hAnsi="Arial" w:cs="Arial"/>
          <w:bCs/>
          <w:sz w:val="24"/>
          <w:szCs w:val="24"/>
        </w:rPr>
        <w:t>s</w:t>
      </w:r>
      <w:r w:rsidR="006323C5" w:rsidRPr="00BD2086">
        <w:rPr>
          <w:rFonts w:ascii="Arial" w:hAnsi="Arial" w:cs="Arial"/>
          <w:bCs/>
          <w:sz w:val="24"/>
          <w:szCs w:val="24"/>
        </w:rPr>
        <w:t>.</w:t>
      </w:r>
      <w:r w:rsidR="006E5772">
        <w:rPr>
          <w:rFonts w:ascii="Arial" w:hAnsi="Arial" w:cs="Arial"/>
          <w:bCs/>
          <w:sz w:val="24"/>
          <w:szCs w:val="24"/>
        </w:rPr>
        <w:t xml:space="preserve"> </w:t>
      </w:r>
    </w:p>
    <w:p w14:paraId="3AA7D3FE" w14:textId="6C9FCFA8" w:rsidR="006E5772" w:rsidRPr="00BB150B" w:rsidRDefault="006E5772">
      <w:pPr>
        <w:tabs>
          <w:tab w:val="left" w:pos="2600"/>
        </w:tabs>
        <w:autoSpaceDE w:val="0"/>
        <w:autoSpaceDN w:val="0"/>
        <w:adjustRightInd w:val="0"/>
        <w:spacing w:before="120"/>
        <w:ind w:left="360"/>
        <w:rPr>
          <w:rFonts w:ascii="Arial" w:hAnsi="Arial" w:cs="Arial"/>
          <w:bCs/>
          <w:sz w:val="24"/>
          <w:szCs w:val="24"/>
        </w:rPr>
      </w:pPr>
      <w:r>
        <w:rPr>
          <w:rFonts w:ascii="Arial" w:hAnsi="Arial" w:cs="Arial"/>
          <w:bCs/>
          <w:sz w:val="24"/>
          <w:szCs w:val="24"/>
        </w:rPr>
        <w:t>The new maximum imprisonment penalty is</w:t>
      </w:r>
      <w:r w:rsidR="00D574CB" w:rsidRPr="00BD2086">
        <w:rPr>
          <w:rFonts w:ascii="Arial" w:hAnsi="Arial" w:cs="Arial"/>
          <w:bCs/>
          <w:sz w:val="24"/>
          <w:szCs w:val="24"/>
        </w:rPr>
        <w:t xml:space="preserve"> aimed at repeated instances of this offence</w:t>
      </w:r>
      <w:r>
        <w:rPr>
          <w:rFonts w:ascii="Arial" w:hAnsi="Arial" w:cs="Arial"/>
          <w:bCs/>
          <w:sz w:val="24"/>
          <w:szCs w:val="24"/>
        </w:rPr>
        <w:t xml:space="preserve"> and will </w:t>
      </w:r>
      <w:r w:rsidRPr="00193E15">
        <w:rPr>
          <w:rFonts w:ascii="Arial" w:hAnsi="Arial" w:cs="Arial"/>
          <w:bCs/>
          <w:sz w:val="24"/>
          <w:szCs w:val="24"/>
        </w:rPr>
        <w:t xml:space="preserve">assist </w:t>
      </w:r>
      <w:r>
        <w:rPr>
          <w:rFonts w:ascii="Arial" w:hAnsi="Arial" w:cs="Arial"/>
          <w:bCs/>
          <w:sz w:val="24"/>
          <w:szCs w:val="24"/>
        </w:rPr>
        <w:t>with the education of the community</w:t>
      </w:r>
      <w:r w:rsidRPr="00193E15">
        <w:rPr>
          <w:rFonts w:ascii="Arial" w:hAnsi="Arial" w:cs="Arial"/>
          <w:bCs/>
          <w:sz w:val="24"/>
          <w:szCs w:val="24"/>
        </w:rPr>
        <w:t xml:space="preserve"> on appropriate riding behaviour </w:t>
      </w:r>
      <w:r>
        <w:rPr>
          <w:rFonts w:ascii="Arial" w:hAnsi="Arial" w:cs="Arial"/>
          <w:bCs/>
          <w:sz w:val="24"/>
          <w:szCs w:val="24"/>
        </w:rPr>
        <w:t xml:space="preserve">and reinforcing users’ understanding of their obligations </w:t>
      </w:r>
      <w:r w:rsidRPr="00193E15">
        <w:rPr>
          <w:rFonts w:ascii="Arial" w:hAnsi="Arial" w:cs="Arial"/>
          <w:bCs/>
          <w:sz w:val="24"/>
          <w:szCs w:val="24"/>
        </w:rPr>
        <w:t>when operating alternative transport modes on the road network</w:t>
      </w:r>
      <w:r>
        <w:rPr>
          <w:rFonts w:ascii="Arial" w:hAnsi="Arial" w:cs="Arial"/>
          <w:bCs/>
          <w:sz w:val="24"/>
          <w:szCs w:val="24"/>
        </w:rPr>
        <w:t xml:space="preserve">. </w:t>
      </w:r>
    </w:p>
    <w:p w14:paraId="23055BAD" w14:textId="77777777" w:rsidR="006323C5" w:rsidRDefault="006323C5" w:rsidP="006323C5">
      <w:pPr>
        <w:pStyle w:val="ListParagraph"/>
        <w:numPr>
          <w:ilvl w:val="0"/>
          <w:numId w:val="7"/>
        </w:numPr>
        <w:rPr>
          <w:rFonts w:ascii="Arial" w:hAnsi="Arial" w:cs="Arial"/>
          <w:b/>
          <w:bCs/>
          <w:i/>
          <w:sz w:val="24"/>
          <w:szCs w:val="24"/>
        </w:rPr>
      </w:pPr>
      <w:r w:rsidRPr="00CA5E5B">
        <w:rPr>
          <w:rFonts w:ascii="Arial" w:hAnsi="Arial" w:cs="Arial"/>
          <w:b/>
          <w:bCs/>
          <w:i/>
          <w:sz w:val="24"/>
          <w:szCs w:val="24"/>
        </w:rPr>
        <w:t>Proportionality (s</w:t>
      </w:r>
      <w:r>
        <w:rPr>
          <w:rFonts w:ascii="Arial" w:hAnsi="Arial" w:cs="Arial"/>
          <w:b/>
          <w:bCs/>
          <w:i/>
          <w:sz w:val="24"/>
          <w:szCs w:val="24"/>
        </w:rPr>
        <w:t xml:space="preserve"> </w:t>
      </w:r>
      <w:r w:rsidRPr="00CA5E5B">
        <w:rPr>
          <w:rFonts w:ascii="Arial" w:hAnsi="Arial" w:cs="Arial"/>
          <w:b/>
          <w:bCs/>
          <w:i/>
          <w:sz w:val="24"/>
          <w:szCs w:val="24"/>
        </w:rPr>
        <w:t>28</w:t>
      </w:r>
      <w:r>
        <w:rPr>
          <w:rFonts w:ascii="Arial" w:hAnsi="Arial" w:cs="Arial"/>
          <w:b/>
          <w:bCs/>
          <w:i/>
          <w:sz w:val="24"/>
          <w:szCs w:val="24"/>
        </w:rPr>
        <w:t>(2)</w:t>
      </w:r>
      <w:r w:rsidRPr="00CA5E5B">
        <w:rPr>
          <w:rFonts w:ascii="Arial" w:hAnsi="Arial" w:cs="Arial"/>
          <w:b/>
          <w:bCs/>
          <w:i/>
          <w:sz w:val="24"/>
          <w:szCs w:val="24"/>
        </w:rPr>
        <w:t>(e))</w:t>
      </w:r>
    </w:p>
    <w:p w14:paraId="25E76C3B" w14:textId="2EEBE77F" w:rsidR="00444CE0" w:rsidRPr="00BD2086" w:rsidRDefault="00444CE0">
      <w:pPr>
        <w:tabs>
          <w:tab w:val="left" w:pos="2600"/>
        </w:tabs>
        <w:autoSpaceDE w:val="0"/>
        <w:autoSpaceDN w:val="0"/>
        <w:adjustRightInd w:val="0"/>
        <w:spacing w:before="120"/>
        <w:ind w:left="360"/>
        <w:rPr>
          <w:rFonts w:ascii="Arial" w:hAnsi="Arial" w:cs="Arial"/>
          <w:bCs/>
          <w:sz w:val="24"/>
          <w:szCs w:val="24"/>
        </w:rPr>
      </w:pPr>
      <w:r>
        <w:rPr>
          <w:rFonts w:ascii="Arial" w:hAnsi="Arial" w:cs="Arial"/>
          <w:bCs/>
          <w:sz w:val="24"/>
          <w:szCs w:val="24"/>
        </w:rPr>
        <w:t xml:space="preserve">As outlined above in the human rights assessment for the freedom of movement, </w:t>
      </w:r>
      <w:r w:rsidR="00CE631C">
        <w:rPr>
          <w:rFonts w:ascii="Arial" w:hAnsi="Arial" w:cs="Arial"/>
          <w:bCs/>
          <w:sz w:val="24"/>
          <w:szCs w:val="24"/>
        </w:rPr>
        <w:t>t</w:t>
      </w:r>
      <w:r>
        <w:rPr>
          <w:rFonts w:ascii="Arial" w:hAnsi="Arial" w:cs="Arial"/>
          <w:bCs/>
          <w:sz w:val="24"/>
          <w:szCs w:val="24"/>
        </w:rPr>
        <w:t xml:space="preserve">he increased imprisonment term for repeat offenders where an offence is committed on a road is justified and proportionate on the right to liberty </w:t>
      </w:r>
      <w:r w:rsidRPr="00765F79">
        <w:rPr>
          <w:rFonts w:ascii="Arial" w:hAnsi="Arial" w:cs="Arial"/>
          <w:bCs/>
          <w:sz w:val="24"/>
          <w:szCs w:val="24"/>
        </w:rPr>
        <w:t xml:space="preserve">noting the </w:t>
      </w:r>
      <w:r w:rsidR="00D574CB">
        <w:rPr>
          <w:rFonts w:ascii="Arial" w:hAnsi="Arial" w:cs="Arial"/>
          <w:bCs/>
          <w:sz w:val="24"/>
          <w:szCs w:val="24"/>
        </w:rPr>
        <w:t xml:space="preserve">deterrence value and </w:t>
      </w:r>
      <w:r w:rsidRPr="00765F79">
        <w:rPr>
          <w:rFonts w:ascii="Arial" w:hAnsi="Arial" w:cs="Arial"/>
          <w:bCs/>
          <w:sz w:val="24"/>
          <w:szCs w:val="24"/>
        </w:rPr>
        <w:t>public interest benefits from reducing the risks associated with people riding bicycles, PMDs</w:t>
      </w:r>
      <w:r>
        <w:rPr>
          <w:rFonts w:ascii="Arial" w:hAnsi="Arial" w:cs="Arial"/>
          <w:bCs/>
          <w:sz w:val="24"/>
          <w:szCs w:val="24"/>
        </w:rPr>
        <w:t>, animals</w:t>
      </w:r>
      <w:r w:rsidRPr="00765F79">
        <w:rPr>
          <w:rFonts w:ascii="Arial" w:hAnsi="Arial" w:cs="Arial"/>
          <w:bCs/>
          <w:sz w:val="24"/>
          <w:szCs w:val="24"/>
        </w:rPr>
        <w:t xml:space="preserve"> or animal-drawn vehicles while under the influence of alcohol or drugs.</w:t>
      </w:r>
      <w:r w:rsidR="00D574CB">
        <w:rPr>
          <w:rFonts w:ascii="Arial" w:hAnsi="Arial" w:cs="Arial"/>
          <w:bCs/>
          <w:sz w:val="24"/>
          <w:szCs w:val="24"/>
        </w:rPr>
        <w:t xml:space="preserve"> While potentially </w:t>
      </w:r>
      <w:r w:rsidR="00CE631C">
        <w:rPr>
          <w:rFonts w:ascii="Arial" w:hAnsi="Arial" w:cs="Arial"/>
          <w:bCs/>
          <w:sz w:val="24"/>
          <w:szCs w:val="24"/>
        </w:rPr>
        <w:t>l</w:t>
      </w:r>
      <w:r w:rsidR="00BD2086">
        <w:rPr>
          <w:rFonts w:ascii="Arial" w:hAnsi="Arial" w:cs="Arial"/>
          <w:bCs/>
          <w:sz w:val="24"/>
          <w:szCs w:val="24"/>
        </w:rPr>
        <w:t>i</w:t>
      </w:r>
      <w:r w:rsidR="00CE631C">
        <w:rPr>
          <w:rFonts w:ascii="Arial" w:hAnsi="Arial" w:cs="Arial"/>
          <w:bCs/>
          <w:sz w:val="24"/>
          <w:szCs w:val="24"/>
        </w:rPr>
        <w:t xml:space="preserve">miting </w:t>
      </w:r>
      <w:r w:rsidR="00D574CB">
        <w:rPr>
          <w:rFonts w:ascii="Arial" w:hAnsi="Arial" w:cs="Arial"/>
          <w:bCs/>
          <w:sz w:val="24"/>
          <w:szCs w:val="24"/>
        </w:rPr>
        <w:t xml:space="preserve">a person’s right to liberty, </w:t>
      </w:r>
      <w:r w:rsidR="00BD2086">
        <w:rPr>
          <w:rFonts w:ascii="Arial" w:hAnsi="Arial" w:cs="Arial"/>
          <w:bCs/>
          <w:sz w:val="24"/>
          <w:szCs w:val="24"/>
        </w:rPr>
        <w:t xml:space="preserve">the imprisonment </w:t>
      </w:r>
      <w:r w:rsidR="006E5772">
        <w:rPr>
          <w:rFonts w:ascii="Arial" w:hAnsi="Arial" w:cs="Arial"/>
          <w:bCs/>
          <w:sz w:val="24"/>
          <w:szCs w:val="24"/>
        </w:rPr>
        <w:t xml:space="preserve">term </w:t>
      </w:r>
      <w:r w:rsidR="009F5291">
        <w:rPr>
          <w:rFonts w:ascii="Arial" w:hAnsi="Arial" w:cs="Arial"/>
          <w:bCs/>
          <w:sz w:val="24"/>
          <w:szCs w:val="24"/>
        </w:rPr>
        <w:t xml:space="preserve">is </w:t>
      </w:r>
      <w:r w:rsidR="00D574CB">
        <w:rPr>
          <w:rFonts w:ascii="Arial" w:hAnsi="Arial" w:cs="Arial"/>
          <w:bCs/>
          <w:sz w:val="24"/>
          <w:szCs w:val="24"/>
        </w:rPr>
        <w:t>considered to better</w:t>
      </w:r>
      <w:r>
        <w:rPr>
          <w:rFonts w:ascii="Arial" w:hAnsi="Arial" w:cs="Arial"/>
          <w:bCs/>
          <w:sz w:val="24"/>
          <w:szCs w:val="24"/>
        </w:rPr>
        <w:t xml:space="preserve"> </w:t>
      </w:r>
      <w:r w:rsidRPr="00444CE0">
        <w:rPr>
          <w:rFonts w:ascii="Arial" w:hAnsi="Arial" w:cs="Arial"/>
          <w:bCs/>
          <w:sz w:val="24"/>
          <w:szCs w:val="24"/>
        </w:rPr>
        <w:t xml:space="preserve">enhance the existing road transport </w:t>
      </w:r>
      <w:r w:rsidR="00BB6664">
        <w:rPr>
          <w:rFonts w:ascii="Arial" w:hAnsi="Arial" w:cs="Arial"/>
          <w:bCs/>
          <w:sz w:val="24"/>
          <w:szCs w:val="24"/>
        </w:rPr>
        <w:t xml:space="preserve">enforcement </w:t>
      </w:r>
      <w:r w:rsidRPr="00444CE0">
        <w:rPr>
          <w:rFonts w:ascii="Arial" w:hAnsi="Arial" w:cs="Arial"/>
          <w:bCs/>
          <w:sz w:val="24"/>
          <w:szCs w:val="24"/>
        </w:rPr>
        <w:t>framework</w:t>
      </w:r>
      <w:r w:rsidR="00CE631C">
        <w:rPr>
          <w:rFonts w:ascii="Arial" w:hAnsi="Arial" w:cs="Arial"/>
          <w:bCs/>
          <w:sz w:val="24"/>
          <w:szCs w:val="24"/>
        </w:rPr>
        <w:t xml:space="preserve"> given more </w:t>
      </w:r>
      <w:r w:rsidR="009F5291">
        <w:rPr>
          <w:rFonts w:ascii="Arial" w:hAnsi="Arial" w:cs="Arial"/>
          <w:bCs/>
          <w:sz w:val="24"/>
          <w:szCs w:val="24"/>
        </w:rPr>
        <w:t>t</w:t>
      </w:r>
      <w:r w:rsidR="00CE631C">
        <w:rPr>
          <w:rFonts w:ascii="Arial" w:hAnsi="Arial" w:cs="Arial"/>
          <w:bCs/>
          <w:sz w:val="24"/>
          <w:szCs w:val="24"/>
        </w:rPr>
        <w:t>ra</w:t>
      </w:r>
      <w:r w:rsidR="009F5291">
        <w:rPr>
          <w:rFonts w:ascii="Arial" w:hAnsi="Arial" w:cs="Arial"/>
          <w:bCs/>
          <w:sz w:val="24"/>
          <w:szCs w:val="24"/>
        </w:rPr>
        <w:t>ditional</w:t>
      </w:r>
      <w:r w:rsidR="00CE631C">
        <w:rPr>
          <w:rFonts w:ascii="Arial" w:hAnsi="Arial" w:cs="Arial"/>
          <w:bCs/>
          <w:sz w:val="24"/>
          <w:szCs w:val="24"/>
        </w:rPr>
        <w:t xml:space="preserve"> penalties </w:t>
      </w:r>
      <w:r w:rsidR="009F5291">
        <w:rPr>
          <w:rFonts w:ascii="Arial" w:hAnsi="Arial" w:cs="Arial"/>
          <w:bCs/>
          <w:sz w:val="24"/>
          <w:szCs w:val="24"/>
        </w:rPr>
        <w:t>cannot apply.</w:t>
      </w:r>
      <w:r w:rsidR="00CE631C">
        <w:rPr>
          <w:rFonts w:ascii="Arial" w:hAnsi="Arial" w:cs="Arial"/>
          <w:bCs/>
          <w:sz w:val="24"/>
          <w:szCs w:val="24"/>
        </w:rPr>
        <w:t xml:space="preserve"> The imprisonment term </w:t>
      </w:r>
      <w:r w:rsidR="009F5291">
        <w:rPr>
          <w:rFonts w:ascii="Arial" w:hAnsi="Arial" w:cs="Arial"/>
          <w:bCs/>
          <w:sz w:val="24"/>
          <w:szCs w:val="24"/>
        </w:rPr>
        <w:t>is</w:t>
      </w:r>
      <w:r w:rsidR="00E93B3A">
        <w:rPr>
          <w:rFonts w:ascii="Arial" w:hAnsi="Arial" w:cs="Arial"/>
          <w:bCs/>
          <w:sz w:val="24"/>
          <w:szCs w:val="24"/>
        </w:rPr>
        <w:t xml:space="preserve"> </w:t>
      </w:r>
      <w:r w:rsidRPr="00444CE0">
        <w:rPr>
          <w:rFonts w:ascii="Arial" w:hAnsi="Arial" w:cs="Arial"/>
          <w:bCs/>
          <w:sz w:val="24"/>
          <w:szCs w:val="24"/>
        </w:rPr>
        <w:t xml:space="preserve">proportionate to the </w:t>
      </w:r>
      <w:r>
        <w:rPr>
          <w:rFonts w:ascii="Arial" w:hAnsi="Arial" w:cs="Arial"/>
          <w:bCs/>
          <w:sz w:val="24"/>
          <w:szCs w:val="24"/>
        </w:rPr>
        <w:t>serious</w:t>
      </w:r>
      <w:r w:rsidRPr="00444CE0">
        <w:rPr>
          <w:rFonts w:ascii="Arial" w:hAnsi="Arial" w:cs="Arial"/>
          <w:bCs/>
          <w:sz w:val="24"/>
          <w:szCs w:val="24"/>
        </w:rPr>
        <w:t xml:space="preserve"> impact that </w:t>
      </w:r>
      <w:r>
        <w:rPr>
          <w:rFonts w:ascii="Arial" w:hAnsi="Arial" w:cs="Arial"/>
          <w:bCs/>
          <w:sz w:val="24"/>
          <w:szCs w:val="24"/>
        </w:rPr>
        <w:t xml:space="preserve">drink and drug </w:t>
      </w:r>
      <w:r w:rsidR="00BB6664">
        <w:rPr>
          <w:rFonts w:ascii="Arial" w:hAnsi="Arial" w:cs="Arial"/>
          <w:bCs/>
          <w:sz w:val="24"/>
          <w:szCs w:val="24"/>
        </w:rPr>
        <w:t xml:space="preserve">driving/riding </w:t>
      </w:r>
      <w:r w:rsidRPr="00BD2086">
        <w:rPr>
          <w:rFonts w:ascii="Arial" w:hAnsi="Arial" w:cs="Arial"/>
          <w:bCs/>
          <w:sz w:val="24"/>
          <w:szCs w:val="24"/>
        </w:rPr>
        <w:t xml:space="preserve">behaviours may </w:t>
      </w:r>
      <w:r w:rsidR="00BB6664">
        <w:rPr>
          <w:rFonts w:ascii="Arial" w:hAnsi="Arial" w:cs="Arial"/>
          <w:bCs/>
          <w:sz w:val="24"/>
          <w:szCs w:val="24"/>
        </w:rPr>
        <w:t>have</w:t>
      </w:r>
      <w:r w:rsidR="00BB6664" w:rsidRPr="00BD2086">
        <w:rPr>
          <w:rFonts w:ascii="Arial" w:hAnsi="Arial" w:cs="Arial"/>
          <w:bCs/>
          <w:sz w:val="24"/>
          <w:szCs w:val="24"/>
        </w:rPr>
        <w:t xml:space="preserve"> </w:t>
      </w:r>
      <w:r w:rsidRPr="00BD2086">
        <w:rPr>
          <w:rFonts w:ascii="Arial" w:hAnsi="Arial" w:cs="Arial"/>
          <w:bCs/>
          <w:sz w:val="24"/>
          <w:szCs w:val="24"/>
        </w:rPr>
        <w:t>on the community</w:t>
      </w:r>
      <w:r w:rsidR="00CE631C">
        <w:rPr>
          <w:rFonts w:ascii="Arial" w:hAnsi="Arial" w:cs="Arial"/>
          <w:bCs/>
          <w:sz w:val="24"/>
          <w:szCs w:val="24"/>
        </w:rPr>
        <w:t xml:space="preserve"> </w:t>
      </w:r>
      <w:r w:rsidR="00BB6664">
        <w:rPr>
          <w:rFonts w:ascii="Arial" w:hAnsi="Arial" w:cs="Arial"/>
          <w:bCs/>
          <w:sz w:val="24"/>
          <w:szCs w:val="24"/>
        </w:rPr>
        <w:t xml:space="preserve">when occurring </w:t>
      </w:r>
      <w:r w:rsidR="00CE631C">
        <w:rPr>
          <w:rFonts w:ascii="Arial" w:hAnsi="Arial" w:cs="Arial"/>
          <w:bCs/>
          <w:sz w:val="24"/>
          <w:szCs w:val="24"/>
        </w:rPr>
        <w:t>on the road</w:t>
      </w:r>
      <w:r w:rsidRPr="00BD2086">
        <w:rPr>
          <w:rFonts w:ascii="Arial" w:hAnsi="Arial" w:cs="Arial"/>
          <w:bCs/>
          <w:sz w:val="24"/>
          <w:szCs w:val="24"/>
        </w:rPr>
        <w:t xml:space="preserve">. </w:t>
      </w:r>
    </w:p>
    <w:p w14:paraId="1FD34EB8" w14:textId="02B4E6CB" w:rsidR="00444CE0" w:rsidRDefault="00444CE0">
      <w:pPr>
        <w:tabs>
          <w:tab w:val="left" w:pos="2600"/>
        </w:tabs>
        <w:autoSpaceDE w:val="0"/>
        <w:autoSpaceDN w:val="0"/>
        <w:adjustRightInd w:val="0"/>
        <w:spacing w:before="120"/>
        <w:ind w:left="360"/>
        <w:rPr>
          <w:rFonts w:ascii="Arial" w:hAnsi="Arial" w:cs="Arial"/>
          <w:bCs/>
          <w:sz w:val="24"/>
          <w:szCs w:val="24"/>
        </w:rPr>
      </w:pPr>
      <w:r w:rsidRPr="00BD2086">
        <w:rPr>
          <w:rFonts w:ascii="Arial" w:hAnsi="Arial" w:cs="Arial"/>
          <w:bCs/>
          <w:sz w:val="24"/>
          <w:szCs w:val="24"/>
        </w:rPr>
        <w:t xml:space="preserve">Any limitation is not </w:t>
      </w:r>
      <w:r w:rsidR="00BD2086" w:rsidRPr="00BD2086">
        <w:rPr>
          <w:rFonts w:ascii="Arial" w:hAnsi="Arial" w:cs="Arial"/>
          <w:bCs/>
          <w:sz w:val="24"/>
          <w:szCs w:val="24"/>
        </w:rPr>
        <w:t>extensive and would only apply where a person is convicted, or found guilty, of an</w:t>
      </w:r>
      <w:r w:rsidR="00BD2086">
        <w:rPr>
          <w:rFonts w:ascii="Arial" w:hAnsi="Arial" w:cs="Arial"/>
          <w:bCs/>
          <w:sz w:val="24"/>
          <w:szCs w:val="24"/>
        </w:rPr>
        <w:t xml:space="preserve"> offence against section 24A of the </w:t>
      </w:r>
      <w:r w:rsidR="00BD2086" w:rsidRPr="006D5F07">
        <w:rPr>
          <w:rFonts w:ascii="Arial" w:hAnsi="Arial" w:cs="Arial"/>
          <w:bCs/>
          <w:i/>
          <w:iCs/>
          <w:sz w:val="24"/>
          <w:szCs w:val="24"/>
        </w:rPr>
        <w:t xml:space="preserve">Road Transport (Drugs </w:t>
      </w:r>
      <w:r w:rsidR="00BD2086" w:rsidRPr="006D5F07">
        <w:rPr>
          <w:rFonts w:ascii="Arial" w:hAnsi="Arial" w:cs="Arial"/>
          <w:bCs/>
          <w:i/>
          <w:iCs/>
          <w:sz w:val="24"/>
          <w:szCs w:val="24"/>
        </w:rPr>
        <w:lastRenderedPageBreak/>
        <w:t>and Alcohol) Act 1977</w:t>
      </w:r>
      <w:r w:rsidR="00BD2086">
        <w:rPr>
          <w:rFonts w:ascii="Arial" w:hAnsi="Arial" w:cs="Arial"/>
          <w:bCs/>
          <w:sz w:val="24"/>
          <w:szCs w:val="24"/>
        </w:rPr>
        <w:t xml:space="preserve">. </w:t>
      </w:r>
      <w:r w:rsidR="000631D9">
        <w:rPr>
          <w:rFonts w:ascii="Arial" w:hAnsi="Arial" w:cs="Arial"/>
          <w:bCs/>
          <w:sz w:val="24"/>
          <w:szCs w:val="24"/>
        </w:rPr>
        <w:t xml:space="preserve">The maximum penalty is intended for the most serious instances and a </w:t>
      </w:r>
      <w:r w:rsidR="000631D9" w:rsidRPr="005C01D3">
        <w:rPr>
          <w:rFonts w:ascii="Arial" w:hAnsi="Arial" w:cs="Arial"/>
          <w:bCs/>
          <w:sz w:val="24"/>
          <w:szCs w:val="24"/>
        </w:rPr>
        <w:t>Court will have discretion to consider all of the circumstances of the case to determine whether a term of imprisonment or a court fine is most appropriate</w:t>
      </w:r>
      <w:r w:rsidR="000631D9">
        <w:rPr>
          <w:rFonts w:ascii="Arial" w:hAnsi="Arial" w:cs="Arial"/>
          <w:bCs/>
          <w:sz w:val="24"/>
          <w:szCs w:val="24"/>
        </w:rPr>
        <w:t xml:space="preserve">. </w:t>
      </w:r>
      <w:r w:rsidR="00BD2086">
        <w:rPr>
          <w:rFonts w:ascii="Arial" w:hAnsi="Arial" w:cs="Arial"/>
          <w:bCs/>
          <w:sz w:val="24"/>
          <w:szCs w:val="24"/>
        </w:rPr>
        <w:t xml:space="preserve">Additional safeguards are also made through the Bill </w:t>
      </w:r>
      <w:r w:rsidR="00CE631C">
        <w:rPr>
          <w:rFonts w:ascii="Arial" w:hAnsi="Arial" w:cs="Arial"/>
          <w:bCs/>
          <w:sz w:val="24"/>
          <w:szCs w:val="24"/>
        </w:rPr>
        <w:t>by introducing</w:t>
      </w:r>
      <w:r w:rsidR="00525A61" w:rsidRPr="00525A61">
        <w:t xml:space="preserve"> </w:t>
      </w:r>
      <w:r w:rsidR="00525A61" w:rsidRPr="00525A61">
        <w:rPr>
          <w:rFonts w:ascii="Arial" w:hAnsi="Arial" w:cs="Arial"/>
          <w:bCs/>
          <w:sz w:val="24"/>
          <w:szCs w:val="24"/>
        </w:rPr>
        <w:t xml:space="preserve">‘to such an extent as to be incapable of having proper control of the vehicle or animal’ </w:t>
      </w:r>
      <w:r w:rsidR="00525A61">
        <w:rPr>
          <w:rFonts w:ascii="Arial" w:hAnsi="Arial" w:cs="Arial"/>
          <w:bCs/>
          <w:sz w:val="24"/>
          <w:szCs w:val="24"/>
        </w:rPr>
        <w:t xml:space="preserve">thresholds </w:t>
      </w:r>
      <w:r w:rsidR="00525A61" w:rsidRPr="00525A61">
        <w:rPr>
          <w:rFonts w:ascii="Arial" w:hAnsi="Arial" w:cs="Arial"/>
          <w:bCs/>
          <w:sz w:val="24"/>
          <w:szCs w:val="24"/>
        </w:rPr>
        <w:t xml:space="preserve">in new </w:t>
      </w:r>
      <w:r w:rsidR="00525A61" w:rsidRPr="00767A42">
        <w:rPr>
          <w:rFonts w:ascii="Arial" w:hAnsi="Arial" w:cs="Arial"/>
          <w:bCs/>
          <w:sz w:val="24"/>
          <w:szCs w:val="24"/>
        </w:rPr>
        <w:t>subsections 24A (1) (b) and (</w:t>
      </w:r>
      <w:r w:rsidR="00963163" w:rsidRPr="00767A42">
        <w:rPr>
          <w:rFonts w:ascii="Arial" w:hAnsi="Arial" w:cs="Arial"/>
          <w:bCs/>
          <w:sz w:val="24"/>
          <w:szCs w:val="24"/>
        </w:rPr>
        <w:t>2</w:t>
      </w:r>
      <w:r w:rsidR="00525A61" w:rsidRPr="00767A42">
        <w:rPr>
          <w:rFonts w:ascii="Arial" w:hAnsi="Arial" w:cs="Arial"/>
          <w:bCs/>
          <w:sz w:val="24"/>
          <w:szCs w:val="24"/>
        </w:rPr>
        <w:t>) (b).</w:t>
      </w:r>
      <w:r w:rsidR="00525A61" w:rsidRPr="00525A61">
        <w:rPr>
          <w:rFonts w:ascii="Arial" w:hAnsi="Arial" w:cs="Arial"/>
          <w:bCs/>
          <w:sz w:val="24"/>
          <w:szCs w:val="24"/>
        </w:rPr>
        <w:t xml:space="preserve"> </w:t>
      </w:r>
      <w:r w:rsidR="00525A61">
        <w:rPr>
          <w:rFonts w:ascii="Arial" w:hAnsi="Arial" w:cs="Arial"/>
          <w:bCs/>
          <w:sz w:val="24"/>
          <w:szCs w:val="24"/>
        </w:rPr>
        <w:t xml:space="preserve">This means an offence against section 24A will only be committed where a person is under the influence of alcohol or a drug to such an extent as to render them incapable </w:t>
      </w:r>
      <w:r w:rsidR="00525A61" w:rsidRPr="008D6F8C">
        <w:rPr>
          <w:rFonts w:ascii="Arial" w:hAnsi="Arial" w:cs="Arial"/>
          <w:bCs/>
          <w:sz w:val="24"/>
          <w:szCs w:val="24"/>
        </w:rPr>
        <w:t xml:space="preserve">of </w:t>
      </w:r>
      <w:r w:rsidR="00525A61" w:rsidRPr="00BD2086">
        <w:rPr>
          <w:rFonts w:ascii="Arial" w:hAnsi="Arial" w:cs="Arial"/>
          <w:bCs/>
          <w:sz w:val="24"/>
          <w:szCs w:val="24"/>
        </w:rPr>
        <w:t xml:space="preserve">having proper control of the vehicle or animal. </w:t>
      </w:r>
      <w:r w:rsidR="009F5291" w:rsidRPr="00F33475">
        <w:rPr>
          <w:rFonts w:ascii="Arial" w:hAnsi="Arial" w:cs="Arial"/>
          <w:bCs/>
          <w:sz w:val="24"/>
          <w:szCs w:val="24"/>
        </w:rPr>
        <w:t xml:space="preserve">Additional defences are also available to the defendant </w:t>
      </w:r>
      <w:r w:rsidR="009F5291">
        <w:rPr>
          <w:rFonts w:ascii="Arial" w:hAnsi="Arial" w:cs="Arial"/>
          <w:bCs/>
          <w:sz w:val="24"/>
          <w:szCs w:val="24"/>
        </w:rPr>
        <w:t>charged with an offenc</w:t>
      </w:r>
      <w:r w:rsidR="00D97453">
        <w:rPr>
          <w:rFonts w:ascii="Arial" w:hAnsi="Arial" w:cs="Arial"/>
          <w:bCs/>
          <w:sz w:val="24"/>
          <w:szCs w:val="24"/>
        </w:rPr>
        <w:t xml:space="preserve">e </w:t>
      </w:r>
      <w:r w:rsidR="009F5291">
        <w:rPr>
          <w:rFonts w:ascii="Arial" w:hAnsi="Arial" w:cs="Arial"/>
          <w:bCs/>
          <w:sz w:val="24"/>
          <w:szCs w:val="24"/>
        </w:rPr>
        <w:t xml:space="preserve">against section 24A </w:t>
      </w:r>
      <w:r w:rsidR="009F5291" w:rsidRPr="00F33475">
        <w:rPr>
          <w:rFonts w:ascii="Arial" w:hAnsi="Arial" w:cs="Arial"/>
          <w:bCs/>
          <w:sz w:val="24"/>
          <w:szCs w:val="24"/>
        </w:rPr>
        <w:t xml:space="preserve">under the </w:t>
      </w:r>
      <w:r w:rsidR="009F5291" w:rsidRPr="00F33475">
        <w:rPr>
          <w:rFonts w:ascii="Arial" w:hAnsi="Arial" w:cs="Arial"/>
          <w:bCs/>
          <w:i/>
          <w:iCs/>
          <w:sz w:val="24"/>
          <w:szCs w:val="24"/>
        </w:rPr>
        <w:t xml:space="preserve">Criminal Code 2002, </w:t>
      </w:r>
      <w:r w:rsidR="009F5291" w:rsidRPr="00F33475">
        <w:rPr>
          <w:rFonts w:ascii="Arial" w:hAnsi="Arial" w:cs="Arial"/>
          <w:iCs/>
          <w:sz w:val="24"/>
          <w:szCs w:val="24"/>
        </w:rPr>
        <w:t>including the defence of mistake of fact</w:t>
      </w:r>
      <w:r w:rsidR="008D66B6">
        <w:rPr>
          <w:rFonts w:ascii="Arial" w:hAnsi="Arial" w:cs="Arial"/>
          <w:iCs/>
          <w:sz w:val="24"/>
          <w:szCs w:val="24"/>
        </w:rPr>
        <w:t xml:space="preserve"> and involuntary intoxication</w:t>
      </w:r>
      <w:r w:rsidR="00D97453">
        <w:rPr>
          <w:rFonts w:ascii="Arial" w:hAnsi="Arial" w:cs="Arial"/>
          <w:iCs/>
          <w:sz w:val="24"/>
          <w:szCs w:val="24"/>
        </w:rPr>
        <w:t>.</w:t>
      </w:r>
    </w:p>
    <w:p w14:paraId="03B9C1F8" w14:textId="22C28DB7" w:rsidR="0011581B" w:rsidRPr="00BD2086" w:rsidRDefault="0011581B">
      <w:pPr>
        <w:tabs>
          <w:tab w:val="left" w:pos="2600"/>
        </w:tabs>
        <w:autoSpaceDE w:val="0"/>
        <w:autoSpaceDN w:val="0"/>
        <w:adjustRightInd w:val="0"/>
        <w:spacing w:before="120"/>
        <w:ind w:left="360"/>
        <w:rPr>
          <w:rFonts w:ascii="Arial" w:hAnsi="Arial" w:cs="Arial"/>
          <w:bCs/>
          <w:sz w:val="24"/>
          <w:szCs w:val="24"/>
        </w:rPr>
      </w:pPr>
      <w:r>
        <w:rPr>
          <w:rFonts w:ascii="Arial" w:hAnsi="Arial" w:cs="Arial"/>
          <w:bCs/>
          <w:sz w:val="24"/>
          <w:szCs w:val="24"/>
        </w:rPr>
        <w:t>A</w:t>
      </w:r>
      <w:r w:rsidRPr="00BD2086">
        <w:rPr>
          <w:rFonts w:ascii="Arial" w:hAnsi="Arial" w:cs="Arial"/>
          <w:bCs/>
          <w:sz w:val="24"/>
          <w:szCs w:val="24"/>
        </w:rPr>
        <w:t>lthough</w:t>
      </w:r>
      <w:r w:rsidR="00BB6664">
        <w:rPr>
          <w:rFonts w:ascii="Arial" w:hAnsi="Arial" w:cs="Arial"/>
          <w:bCs/>
          <w:sz w:val="24"/>
          <w:szCs w:val="24"/>
        </w:rPr>
        <w:t xml:space="preserve"> a</w:t>
      </w:r>
      <w:r w:rsidRPr="00BD2086">
        <w:rPr>
          <w:rFonts w:ascii="Arial" w:hAnsi="Arial" w:cs="Arial"/>
          <w:bCs/>
          <w:sz w:val="24"/>
          <w:szCs w:val="24"/>
        </w:rPr>
        <w:t xml:space="preserve"> lesser period of imprisonment may be considered a less restrictive means</w:t>
      </w:r>
      <w:r w:rsidR="00AC27A0">
        <w:rPr>
          <w:rFonts w:ascii="Arial" w:hAnsi="Arial" w:cs="Arial"/>
          <w:bCs/>
          <w:sz w:val="24"/>
          <w:szCs w:val="24"/>
        </w:rPr>
        <w:t xml:space="preserve"> for repeat offenders</w:t>
      </w:r>
      <w:r w:rsidRPr="00BD2086">
        <w:rPr>
          <w:rFonts w:ascii="Arial" w:hAnsi="Arial" w:cs="Arial"/>
          <w:bCs/>
          <w:sz w:val="24"/>
          <w:szCs w:val="24"/>
        </w:rPr>
        <w:t xml:space="preserve">, considering the serious harm that </w:t>
      </w:r>
      <w:r w:rsidR="009F5291">
        <w:rPr>
          <w:rFonts w:ascii="Arial" w:hAnsi="Arial" w:cs="Arial"/>
          <w:bCs/>
          <w:sz w:val="24"/>
          <w:szCs w:val="24"/>
        </w:rPr>
        <w:t>repeated riding</w:t>
      </w:r>
      <w:r w:rsidRPr="00BD2086">
        <w:rPr>
          <w:rFonts w:ascii="Arial" w:hAnsi="Arial" w:cs="Arial"/>
          <w:bCs/>
          <w:sz w:val="24"/>
          <w:szCs w:val="24"/>
        </w:rPr>
        <w:t xml:space="preserve"> while under the influence of alcohol or a drug presents to other road users, th</w:t>
      </w:r>
      <w:r w:rsidR="00BB6664">
        <w:rPr>
          <w:rFonts w:ascii="Arial" w:hAnsi="Arial" w:cs="Arial"/>
          <w:bCs/>
          <w:sz w:val="24"/>
          <w:szCs w:val="24"/>
        </w:rPr>
        <w:t>e</w:t>
      </w:r>
      <w:r w:rsidRPr="00BD2086">
        <w:rPr>
          <w:rFonts w:ascii="Arial" w:hAnsi="Arial" w:cs="Arial"/>
          <w:bCs/>
          <w:sz w:val="24"/>
          <w:szCs w:val="24"/>
        </w:rPr>
        <w:t xml:space="preserve"> penalty</w:t>
      </w:r>
      <w:r w:rsidR="00AC27A0">
        <w:rPr>
          <w:rFonts w:ascii="Arial" w:hAnsi="Arial" w:cs="Arial"/>
          <w:bCs/>
          <w:sz w:val="24"/>
          <w:szCs w:val="24"/>
        </w:rPr>
        <w:t xml:space="preserve"> introduced by the Bill</w:t>
      </w:r>
      <w:r w:rsidRPr="00BD2086">
        <w:rPr>
          <w:rFonts w:ascii="Arial" w:hAnsi="Arial" w:cs="Arial"/>
          <w:bCs/>
          <w:sz w:val="24"/>
          <w:szCs w:val="24"/>
        </w:rPr>
        <w:t xml:space="preserve"> is considered reasonable</w:t>
      </w:r>
      <w:r w:rsidR="00963163">
        <w:rPr>
          <w:rFonts w:ascii="Arial" w:hAnsi="Arial" w:cs="Arial"/>
          <w:bCs/>
          <w:sz w:val="24"/>
          <w:szCs w:val="24"/>
        </w:rPr>
        <w:t xml:space="preserve"> and proportionate</w:t>
      </w:r>
      <w:r w:rsidRPr="00BD2086">
        <w:rPr>
          <w:rFonts w:ascii="Arial" w:hAnsi="Arial" w:cs="Arial"/>
          <w:bCs/>
          <w:sz w:val="24"/>
          <w:szCs w:val="24"/>
        </w:rPr>
        <w:t xml:space="preserve">. </w:t>
      </w:r>
      <w:r w:rsidR="00AC27A0">
        <w:rPr>
          <w:rFonts w:ascii="Arial" w:hAnsi="Arial" w:cs="Arial"/>
          <w:bCs/>
          <w:sz w:val="24"/>
          <w:szCs w:val="24"/>
        </w:rPr>
        <w:t xml:space="preserve">It is not considered that any lesser penalty for repeat offenders will </w:t>
      </w:r>
      <w:r w:rsidR="00B730ED">
        <w:rPr>
          <w:rFonts w:ascii="Arial" w:hAnsi="Arial" w:cs="Arial"/>
          <w:bCs/>
          <w:sz w:val="24"/>
          <w:szCs w:val="24"/>
        </w:rPr>
        <w:t>achieve the legitimate purpose of deterring driving under the influence of an alcohol or drug on a road</w:t>
      </w:r>
      <w:r w:rsidR="00963163">
        <w:rPr>
          <w:rFonts w:ascii="Arial" w:hAnsi="Arial" w:cs="Arial"/>
          <w:bCs/>
          <w:sz w:val="24"/>
          <w:szCs w:val="24"/>
        </w:rPr>
        <w:t xml:space="preserve"> </w:t>
      </w:r>
      <w:r w:rsidR="00B730ED" w:rsidRPr="00B730ED">
        <w:rPr>
          <w:rFonts w:ascii="Arial" w:hAnsi="Arial" w:cs="Arial"/>
          <w:bCs/>
          <w:sz w:val="24"/>
          <w:szCs w:val="24"/>
        </w:rPr>
        <w:t xml:space="preserve">The </w:t>
      </w:r>
      <w:r w:rsidR="00B730ED">
        <w:rPr>
          <w:rFonts w:ascii="Arial" w:hAnsi="Arial" w:cs="Arial"/>
          <w:bCs/>
          <w:sz w:val="24"/>
          <w:szCs w:val="24"/>
        </w:rPr>
        <w:t xml:space="preserve">introduction of this offence will </w:t>
      </w:r>
      <w:r w:rsidR="001313EA">
        <w:rPr>
          <w:rFonts w:ascii="Arial" w:hAnsi="Arial" w:cs="Arial"/>
          <w:bCs/>
          <w:sz w:val="24"/>
          <w:szCs w:val="24"/>
        </w:rPr>
        <w:t>assist with</w:t>
      </w:r>
      <w:r w:rsidR="00B730ED" w:rsidRPr="00B730ED">
        <w:rPr>
          <w:rFonts w:ascii="Arial" w:hAnsi="Arial" w:cs="Arial"/>
          <w:bCs/>
          <w:sz w:val="24"/>
          <w:szCs w:val="24"/>
        </w:rPr>
        <w:t xml:space="preserve"> educat</w:t>
      </w:r>
      <w:r w:rsidR="001313EA">
        <w:rPr>
          <w:rFonts w:ascii="Arial" w:hAnsi="Arial" w:cs="Arial"/>
          <w:bCs/>
          <w:sz w:val="24"/>
          <w:szCs w:val="24"/>
        </w:rPr>
        <w:t>ing</w:t>
      </w:r>
      <w:r w:rsidR="00B730ED" w:rsidRPr="00B730ED">
        <w:rPr>
          <w:rFonts w:ascii="Arial" w:hAnsi="Arial" w:cs="Arial"/>
          <w:bCs/>
          <w:sz w:val="24"/>
          <w:szCs w:val="24"/>
        </w:rPr>
        <w:t xml:space="preserve"> the </w:t>
      </w:r>
      <w:r w:rsidR="001313EA">
        <w:rPr>
          <w:rFonts w:ascii="Arial" w:hAnsi="Arial" w:cs="Arial"/>
          <w:bCs/>
          <w:sz w:val="24"/>
          <w:szCs w:val="24"/>
        </w:rPr>
        <w:t xml:space="preserve">riders and </w:t>
      </w:r>
      <w:r w:rsidR="00B730ED" w:rsidRPr="00B730ED">
        <w:rPr>
          <w:rFonts w:ascii="Arial" w:hAnsi="Arial" w:cs="Arial"/>
          <w:bCs/>
          <w:sz w:val="24"/>
          <w:szCs w:val="24"/>
        </w:rPr>
        <w:t>operators of alternative transport modes on acceptable riding behaviour when using the road network.</w:t>
      </w:r>
      <w:r w:rsidR="00C07EA8">
        <w:rPr>
          <w:rFonts w:ascii="Arial" w:hAnsi="Arial" w:cs="Arial"/>
          <w:bCs/>
          <w:sz w:val="24"/>
          <w:szCs w:val="24"/>
        </w:rPr>
        <w:t xml:space="preserve"> </w:t>
      </w:r>
      <w:r w:rsidRPr="00BD2086">
        <w:rPr>
          <w:rFonts w:ascii="Arial" w:hAnsi="Arial" w:cs="Arial"/>
          <w:bCs/>
          <w:sz w:val="24"/>
          <w:szCs w:val="24"/>
        </w:rPr>
        <w:t xml:space="preserve">Drink and drug driving is highly dangerous </w:t>
      </w:r>
      <w:r w:rsidR="00BB6664">
        <w:rPr>
          <w:rFonts w:ascii="Arial" w:hAnsi="Arial" w:cs="Arial"/>
          <w:bCs/>
          <w:sz w:val="24"/>
          <w:szCs w:val="24"/>
        </w:rPr>
        <w:t xml:space="preserve">behaviour </w:t>
      </w:r>
      <w:r w:rsidRPr="00BD2086">
        <w:rPr>
          <w:rFonts w:ascii="Arial" w:hAnsi="Arial" w:cs="Arial"/>
          <w:bCs/>
          <w:sz w:val="24"/>
          <w:szCs w:val="24"/>
        </w:rPr>
        <w:t xml:space="preserve">on </w:t>
      </w:r>
      <w:r w:rsidR="00BB6664">
        <w:rPr>
          <w:rFonts w:ascii="Arial" w:hAnsi="Arial" w:cs="Arial"/>
          <w:bCs/>
          <w:sz w:val="24"/>
          <w:szCs w:val="24"/>
        </w:rPr>
        <w:t xml:space="preserve">our </w:t>
      </w:r>
      <w:r w:rsidRPr="00BD2086">
        <w:rPr>
          <w:rFonts w:ascii="Arial" w:hAnsi="Arial" w:cs="Arial"/>
          <w:bCs/>
          <w:sz w:val="24"/>
          <w:szCs w:val="24"/>
        </w:rPr>
        <w:t>roads and this penalty is justified to support the ACT Government’s commitment to Vision Zero.</w:t>
      </w:r>
      <w:r>
        <w:rPr>
          <w:rFonts w:ascii="Arial" w:hAnsi="Arial" w:cs="Arial"/>
          <w:bCs/>
          <w:sz w:val="24"/>
          <w:szCs w:val="24"/>
        </w:rPr>
        <w:t xml:space="preserve"> </w:t>
      </w:r>
    </w:p>
    <w:p w14:paraId="66B52766" w14:textId="2F640D63" w:rsidR="00A22933" w:rsidRPr="00DF6F81" w:rsidRDefault="00A22933" w:rsidP="00A22933">
      <w:pPr>
        <w:keepNext/>
        <w:rPr>
          <w:rFonts w:ascii="Arial" w:hAnsi="Arial" w:cs="Arial"/>
          <w:b/>
          <w:i/>
          <w:iCs/>
          <w:sz w:val="24"/>
          <w:szCs w:val="24"/>
        </w:rPr>
      </w:pPr>
      <w:r w:rsidRPr="00DF6F81">
        <w:rPr>
          <w:rFonts w:ascii="Arial" w:hAnsi="Arial" w:cs="Arial"/>
          <w:b/>
          <w:i/>
          <w:iCs/>
          <w:sz w:val="24"/>
          <w:szCs w:val="24"/>
        </w:rPr>
        <w:t>Right to the presumption of innocence</w:t>
      </w:r>
      <w:r w:rsidR="007B0026">
        <w:rPr>
          <w:rFonts w:ascii="Arial" w:hAnsi="Arial" w:cs="Arial"/>
          <w:b/>
          <w:i/>
          <w:iCs/>
          <w:sz w:val="24"/>
          <w:szCs w:val="24"/>
        </w:rPr>
        <w:t xml:space="preserve"> </w:t>
      </w:r>
    </w:p>
    <w:p w14:paraId="690C7000" w14:textId="3746A421" w:rsidR="00763EA0" w:rsidRDefault="00763EA0" w:rsidP="00A22933">
      <w:pPr>
        <w:keepNext/>
        <w:rPr>
          <w:rFonts w:ascii="Arial" w:hAnsi="Arial" w:cs="Arial"/>
          <w:bCs/>
          <w:sz w:val="24"/>
        </w:rPr>
      </w:pPr>
      <w:r>
        <w:rPr>
          <w:rFonts w:ascii="Arial" w:hAnsi="Arial" w:cs="Arial"/>
          <w:bCs/>
          <w:sz w:val="24"/>
        </w:rPr>
        <w:t xml:space="preserve">Section 22(1) of the HRA provides that everyone charged with a criminal offence has the right to be presumed innocent until proven guilty according to law. </w:t>
      </w:r>
    </w:p>
    <w:p w14:paraId="60F6B8B5" w14:textId="4A42479C" w:rsidR="00763EA0" w:rsidRPr="00763EA0" w:rsidRDefault="00A22933" w:rsidP="00763EA0">
      <w:pPr>
        <w:pStyle w:val="ListParagraph"/>
        <w:numPr>
          <w:ilvl w:val="0"/>
          <w:numId w:val="15"/>
        </w:numPr>
        <w:rPr>
          <w:rFonts w:ascii="Arial" w:hAnsi="Arial" w:cs="Arial"/>
          <w:b/>
          <w:bCs/>
          <w:i/>
          <w:sz w:val="24"/>
          <w:szCs w:val="24"/>
        </w:rPr>
      </w:pPr>
      <w:r w:rsidRPr="00B5479E">
        <w:rPr>
          <w:rFonts w:ascii="Arial" w:hAnsi="Arial" w:cs="Arial"/>
          <w:b/>
          <w:bCs/>
          <w:i/>
          <w:sz w:val="24"/>
          <w:szCs w:val="24"/>
        </w:rPr>
        <w:t>Nature of the right and the limitation (ss 28(2)(a) and (c))</w:t>
      </w:r>
    </w:p>
    <w:p w14:paraId="1886F91E" w14:textId="47A75FAC" w:rsidR="00A22933" w:rsidRDefault="00A22933" w:rsidP="00763EA0">
      <w:pPr>
        <w:tabs>
          <w:tab w:val="left" w:pos="2600"/>
        </w:tabs>
        <w:autoSpaceDE w:val="0"/>
        <w:autoSpaceDN w:val="0"/>
        <w:adjustRightInd w:val="0"/>
        <w:spacing w:before="120"/>
        <w:ind w:left="360"/>
        <w:rPr>
          <w:rFonts w:ascii="Arial" w:hAnsi="Arial" w:cs="Arial"/>
          <w:bCs/>
          <w:sz w:val="24"/>
        </w:rPr>
      </w:pPr>
      <w:r>
        <w:rPr>
          <w:rFonts w:ascii="Arial" w:hAnsi="Arial" w:cs="Arial"/>
          <w:bCs/>
          <w:sz w:val="24"/>
        </w:rPr>
        <w:t xml:space="preserve">The Bill engages and limits </w:t>
      </w:r>
      <w:r w:rsidR="00763EA0">
        <w:rPr>
          <w:rFonts w:ascii="Arial" w:hAnsi="Arial" w:cs="Arial"/>
          <w:bCs/>
          <w:sz w:val="24"/>
        </w:rPr>
        <w:t xml:space="preserve">the right to </w:t>
      </w:r>
      <w:r w:rsidR="00752FCD">
        <w:rPr>
          <w:rFonts w:ascii="Arial" w:hAnsi="Arial" w:cs="Arial"/>
          <w:bCs/>
          <w:sz w:val="24"/>
        </w:rPr>
        <w:t xml:space="preserve">the </w:t>
      </w:r>
      <w:r w:rsidR="00763EA0">
        <w:rPr>
          <w:rFonts w:ascii="Arial" w:hAnsi="Arial" w:cs="Arial"/>
          <w:bCs/>
          <w:sz w:val="24"/>
        </w:rPr>
        <w:t>presumption of innocence</w:t>
      </w:r>
      <w:r>
        <w:rPr>
          <w:rFonts w:ascii="Arial" w:hAnsi="Arial" w:cs="Arial"/>
          <w:bCs/>
          <w:sz w:val="24"/>
        </w:rPr>
        <w:t xml:space="preserve"> as it creates the following two new strict liability offences:</w:t>
      </w:r>
    </w:p>
    <w:p w14:paraId="0D0FC054" w14:textId="571177DA" w:rsidR="00A22933" w:rsidRPr="00EA17DE" w:rsidRDefault="00A22933" w:rsidP="00C54BFF">
      <w:pPr>
        <w:pStyle w:val="ListParagraph"/>
        <w:numPr>
          <w:ilvl w:val="0"/>
          <w:numId w:val="12"/>
        </w:numPr>
        <w:spacing w:before="120" w:after="200" w:line="276" w:lineRule="auto"/>
        <w:rPr>
          <w:rFonts w:ascii="Arial" w:hAnsi="Arial" w:cs="Arial"/>
          <w:bCs/>
          <w:sz w:val="24"/>
        </w:rPr>
      </w:pPr>
      <w:r>
        <w:rPr>
          <w:rFonts w:ascii="Arial" w:hAnsi="Arial" w:cs="Arial"/>
          <w:bCs/>
          <w:sz w:val="24"/>
        </w:rPr>
        <w:t>s</w:t>
      </w:r>
      <w:r w:rsidRPr="00A22933">
        <w:rPr>
          <w:rFonts w:ascii="Arial" w:hAnsi="Arial" w:cs="Arial"/>
          <w:bCs/>
          <w:sz w:val="24"/>
        </w:rPr>
        <w:t>topping in a parking area for electric-powered vehicles</w:t>
      </w:r>
      <w:r>
        <w:rPr>
          <w:rFonts w:ascii="Arial" w:hAnsi="Arial" w:cs="Arial"/>
          <w:bCs/>
          <w:sz w:val="24"/>
        </w:rPr>
        <w:t>; and</w:t>
      </w:r>
    </w:p>
    <w:p w14:paraId="0ECB64B3" w14:textId="77777777" w:rsidR="00A22933" w:rsidRPr="00A22933" w:rsidRDefault="00A22933" w:rsidP="00C54BFF">
      <w:pPr>
        <w:pStyle w:val="ListParagraph"/>
        <w:numPr>
          <w:ilvl w:val="0"/>
          <w:numId w:val="12"/>
        </w:numPr>
        <w:spacing w:before="120" w:after="200" w:line="276" w:lineRule="auto"/>
        <w:rPr>
          <w:rFonts w:asciiTheme="minorHAnsi" w:eastAsiaTheme="majorEastAsia" w:hAnsiTheme="minorHAnsi" w:cs="Arial"/>
          <w:sz w:val="28"/>
          <w:szCs w:val="28"/>
        </w:rPr>
      </w:pPr>
      <w:r>
        <w:rPr>
          <w:rFonts w:ascii="Arial" w:hAnsi="Arial" w:cs="Arial"/>
          <w:bCs/>
          <w:sz w:val="24"/>
        </w:rPr>
        <w:t>s</w:t>
      </w:r>
      <w:r w:rsidRPr="00A22933">
        <w:rPr>
          <w:rFonts w:ascii="Arial" w:hAnsi="Arial" w:cs="Arial"/>
          <w:bCs/>
          <w:sz w:val="24"/>
        </w:rPr>
        <w:t>topping in a parking area for the charging of electric-powered vehicles</w:t>
      </w:r>
      <w:r>
        <w:rPr>
          <w:rFonts w:ascii="Arial" w:hAnsi="Arial" w:cs="Arial"/>
          <w:bCs/>
          <w:sz w:val="24"/>
        </w:rPr>
        <w:t>.</w:t>
      </w:r>
    </w:p>
    <w:p w14:paraId="02F53455" w14:textId="07081180" w:rsidR="00752FCD" w:rsidRPr="00752FCD" w:rsidRDefault="0076448C" w:rsidP="00763EA0">
      <w:pPr>
        <w:tabs>
          <w:tab w:val="left" w:pos="2600"/>
        </w:tabs>
        <w:autoSpaceDE w:val="0"/>
        <w:autoSpaceDN w:val="0"/>
        <w:adjustRightInd w:val="0"/>
        <w:spacing w:before="120"/>
        <w:ind w:left="360"/>
        <w:rPr>
          <w:rFonts w:ascii="Arial" w:hAnsi="Arial" w:cs="Arial"/>
          <w:bCs/>
          <w:sz w:val="24"/>
        </w:rPr>
      </w:pPr>
      <w:r>
        <w:rPr>
          <w:rFonts w:ascii="Arial" w:hAnsi="Arial" w:cs="Arial"/>
          <w:bCs/>
          <w:sz w:val="24"/>
        </w:rPr>
        <w:t xml:space="preserve">Clause </w:t>
      </w:r>
      <w:r w:rsidR="001D22F2">
        <w:rPr>
          <w:rFonts w:ascii="Arial" w:hAnsi="Arial" w:cs="Arial"/>
          <w:bCs/>
          <w:sz w:val="24"/>
        </w:rPr>
        <w:t>9</w:t>
      </w:r>
      <w:r>
        <w:rPr>
          <w:rFonts w:ascii="Arial" w:hAnsi="Arial" w:cs="Arial"/>
          <w:bCs/>
          <w:sz w:val="24"/>
        </w:rPr>
        <w:t xml:space="preserve"> of t</w:t>
      </w:r>
      <w:r w:rsidR="00752FCD">
        <w:rPr>
          <w:rFonts w:ascii="Arial" w:hAnsi="Arial" w:cs="Arial"/>
          <w:bCs/>
          <w:sz w:val="24"/>
        </w:rPr>
        <w:t xml:space="preserve">he Bill also remakes section 24A of the </w:t>
      </w:r>
      <w:r w:rsidR="00752FCD">
        <w:rPr>
          <w:rFonts w:ascii="Arial" w:hAnsi="Arial" w:cs="Arial"/>
          <w:bCs/>
          <w:i/>
          <w:iCs/>
          <w:sz w:val="24"/>
        </w:rPr>
        <w:t>Road Transport (Alcohol and Drugs) Act 1977</w:t>
      </w:r>
      <w:r>
        <w:rPr>
          <w:rFonts w:ascii="Arial" w:hAnsi="Arial" w:cs="Arial"/>
          <w:bCs/>
          <w:sz w:val="24"/>
        </w:rPr>
        <w:t xml:space="preserve"> and applies strict liability to this offence. This offence</w:t>
      </w:r>
      <w:r w:rsidR="004937D1">
        <w:rPr>
          <w:rFonts w:ascii="Arial" w:hAnsi="Arial" w:cs="Arial"/>
          <w:bCs/>
          <w:sz w:val="24"/>
        </w:rPr>
        <w:t xml:space="preserve"> concerns behaviour that</w:t>
      </w:r>
      <w:r w:rsidR="00752FCD">
        <w:rPr>
          <w:rFonts w:ascii="Arial" w:hAnsi="Arial" w:cs="Arial"/>
          <w:bCs/>
          <w:sz w:val="24"/>
        </w:rPr>
        <w:t xml:space="preserve"> has generally already been interpreted as attracting strict liability and the intention is to maintain the current situation. </w:t>
      </w:r>
    </w:p>
    <w:p w14:paraId="3235AEA5" w14:textId="710698B0" w:rsidR="00763EA0" w:rsidRPr="00B25103" w:rsidRDefault="00763EA0" w:rsidP="00763EA0">
      <w:pPr>
        <w:tabs>
          <w:tab w:val="left" w:pos="2600"/>
        </w:tabs>
        <w:autoSpaceDE w:val="0"/>
        <w:autoSpaceDN w:val="0"/>
        <w:adjustRightInd w:val="0"/>
        <w:spacing w:before="120"/>
        <w:ind w:left="360"/>
        <w:rPr>
          <w:rFonts w:ascii="Arial" w:hAnsi="Arial" w:cs="Arial"/>
          <w:bCs/>
          <w:sz w:val="24"/>
        </w:rPr>
      </w:pPr>
      <w:r w:rsidRPr="00763EA0">
        <w:rPr>
          <w:rFonts w:ascii="Arial" w:hAnsi="Arial" w:cs="Arial"/>
          <w:bCs/>
          <w:sz w:val="24"/>
        </w:rPr>
        <w:t xml:space="preserve">A strict liability offence means that there are no fault elements for the </w:t>
      </w:r>
      <w:r w:rsidR="006E012A">
        <w:rPr>
          <w:rFonts w:ascii="Arial" w:hAnsi="Arial" w:cs="Arial"/>
          <w:bCs/>
          <w:sz w:val="24"/>
        </w:rPr>
        <w:t>mental</w:t>
      </w:r>
      <w:r w:rsidR="006E012A" w:rsidRPr="00763EA0">
        <w:rPr>
          <w:rFonts w:ascii="Arial" w:hAnsi="Arial" w:cs="Arial"/>
          <w:bCs/>
          <w:sz w:val="24"/>
        </w:rPr>
        <w:t xml:space="preserve"> </w:t>
      </w:r>
      <w:r w:rsidRPr="00763EA0">
        <w:rPr>
          <w:rFonts w:ascii="Arial" w:hAnsi="Arial" w:cs="Arial"/>
          <w:bCs/>
          <w:sz w:val="24"/>
        </w:rPr>
        <w:t>elements of the offence to which strict liability applies</w:t>
      </w:r>
      <w:r w:rsidR="00CD5A97">
        <w:rPr>
          <w:rFonts w:ascii="Arial" w:hAnsi="Arial" w:cs="Arial"/>
          <w:bCs/>
          <w:sz w:val="24"/>
        </w:rPr>
        <w:t xml:space="preserve">. This </w:t>
      </w:r>
      <w:r w:rsidRPr="00763EA0">
        <w:rPr>
          <w:rFonts w:ascii="Arial" w:hAnsi="Arial" w:cs="Arial"/>
          <w:bCs/>
          <w:sz w:val="24"/>
        </w:rPr>
        <w:t>essentially means that the conduct alone is sufficient to make the defendant culpable</w:t>
      </w:r>
      <w:r w:rsidR="001F45B8">
        <w:rPr>
          <w:rFonts w:ascii="Arial" w:hAnsi="Arial" w:cs="Arial"/>
          <w:bCs/>
          <w:sz w:val="24"/>
        </w:rPr>
        <w:t xml:space="preserve"> if it is proved beyond reasonable doubt that the conduct occurred</w:t>
      </w:r>
      <w:r w:rsidRPr="00763EA0">
        <w:rPr>
          <w:rFonts w:ascii="Arial" w:hAnsi="Arial" w:cs="Arial"/>
          <w:bCs/>
          <w:sz w:val="24"/>
        </w:rPr>
        <w:t xml:space="preserve">. However, there is a specific </w:t>
      </w:r>
      <w:r w:rsidRPr="00763EA0">
        <w:rPr>
          <w:rFonts w:ascii="Arial" w:hAnsi="Arial" w:cs="Arial"/>
          <w:bCs/>
          <w:sz w:val="24"/>
        </w:rPr>
        <w:lastRenderedPageBreak/>
        <w:t xml:space="preserve">defence of mistake of fact for strict liability offences (see sections 23 and 36 of the </w:t>
      </w:r>
      <w:r w:rsidRPr="00763EA0">
        <w:rPr>
          <w:rFonts w:ascii="Arial" w:hAnsi="Arial" w:cs="Arial"/>
          <w:bCs/>
          <w:i/>
          <w:iCs/>
          <w:sz w:val="24"/>
        </w:rPr>
        <w:t>Criminal Code 2002</w:t>
      </w:r>
      <w:r w:rsidRPr="00763EA0">
        <w:rPr>
          <w:rFonts w:ascii="Arial" w:hAnsi="Arial" w:cs="Arial"/>
          <w:bCs/>
          <w:sz w:val="24"/>
        </w:rPr>
        <w:t xml:space="preserve">). </w:t>
      </w:r>
      <w:r w:rsidR="008D66B6">
        <w:rPr>
          <w:rFonts w:ascii="Arial" w:hAnsi="Arial" w:cs="Arial"/>
          <w:bCs/>
          <w:sz w:val="24"/>
        </w:rPr>
        <w:t xml:space="preserve">Further, </w:t>
      </w:r>
      <w:r w:rsidR="000A4CFF">
        <w:rPr>
          <w:rFonts w:ascii="Arial" w:hAnsi="Arial" w:cs="Arial"/>
          <w:bCs/>
          <w:sz w:val="24"/>
        </w:rPr>
        <w:t xml:space="preserve">the offence of involuntary intoxication under </w:t>
      </w:r>
      <w:r w:rsidR="008D66B6">
        <w:rPr>
          <w:rFonts w:ascii="Arial" w:hAnsi="Arial" w:cs="Arial"/>
          <w:bCs/>
          <w:sz w:val="24"/>
        </w:rPr>
        <w:t xml:space="preserve">section </w:t>
      </w:r>
      <w:r w:rsidR="000A4CFF">
        <w:rPr>
          <w:rFonts w:ascii="Arial" w:hAnsi="Arial" w:cs="Arial"/>
          <w:bCs/>
          <w:sz w:val="24"/>
        </w:rPr>
        <w:t xml:space="preserve">34 </w:t>
      </w:r>
      <w:r w:rsidR="00B25103" w:rsidRPr="00763EA0">
        <w:rPr>
          <w:rFonts w:ascii="Arial" w:hAnsi="Arial" w:cs="Arial"/>
          <w:bCs/>
          <w:sz w:val="24"/>
        </w:rPr>
        <w:t xml:space="preserve">of the </w:t>
      </w:r>
      <w:r w:rsidR="00B25103" w:rsidRPr="00763EA0">
        <w:rPr>
          <w:rFonts w:ascii="Arial" w:hAnsi="Arial" w:cs="Arial"/>
          <w:bCs/>
          <w:i/>
          <w:iCs/>
          <w:sz w:val="24"/>
        </w:rPr>
        <w:t>Criminal Code 2002</w:t>
      </w:r>
      <w:r w:rsidR="00B25103">
        <w:rPr>
          <w:rFonts w:ascii="Arial" w:hAnsi="Arial" w:cs="Arial"/>
          <w:bCs/>
          <w:i/>
          <w:iCs/>
          <w:sz w:val="24"/>
        </w:rPr>
        <w:t xml:space="preserve"> </w:t>
      </w:r>
      <w:r w:rsidR="000A4CFF">
        <w:rPr>
          <w:rFonts w:ascii="Arial" w:hAnsi="Arial" w:cs="Arial"/>
          <w:bCs/>
          <w:sz w:val="24"/>
        </w:rPr>
        <w:t xml:space="preserve">will be available for section 24A </w:t>
      </w:r>
      <w:r w:rsidR="00B25103">
        <w:rPr>
          <w:rFonts w:ascii="Arial" w:hAnsi="Arial" w:cs="Arial"/>
          <w:bCs/>
          <w:sz w:val="24"/>
        </w:rPr>
        <w:t xml:space="preserve">of the </w:t>
      </w:r>
      <w:r w:rsidR="00B25103">
        <w:rPr>
          <w:rFonts w:ascii="Arial" w:hAnsi="Arial" w:cs="Arial"/>
          <w:bCs/>
          <w:i/>
          <w:iCs/>
          <w:sz w:val="24"/>
        </w:rPr>
        <w:t xml:space="preserve">Road Transport (Alcohol and Drugs) Act 1977. </w:t>
      </w:r>
    </w:p>
    <w:p w14:paraId="1AC84F34" w14:textId="3065A653" w:rsidR="00752FCD" w:rsidRDefault="00763EA0" w:rsidP="007822C0">
      <w:pPr>
        <w:tabs>
          <w:tab w:val="left" w:pos="2600"/>
        </w:tabs>
        <w:autoSpaceDE w:val="0"/>
        <w:autoSpaceDN w:val="0"/>
        <w:adjustRightInd w:val="0"/>
        <w:spacing w:before="120"/>
        <w:ind w:left="360"/>
        <w:rPr>
          <w:rFonts w:ascii="Arial" w:hAnsi="Arial" w:cs="Arial"/>
          <w:bCs/>
          <w:sz w:val="24"/>
        </w:rPr>
      </w:pPr>
      <w:r w:rsidRPr="00763EA0">
        <w:rPr>
          <w:rFonts w:ascii="Arial" w:hAnsi="Arial" w:cs="Arial"/>
          <w:bCs/>
          <w:sz w:val="24"/>
        </w:rPr>
        <w:t>Strict liability offences typically arise in a regulatory context where</w:t>
      </w:r>
      <w:r w:rsidR="00151FCB">
        <w:rPr>
          <w:rFonts w:ascii="Arial" w:hAnsi="Arial" w:cs="Arial"/>
          <w:bCs/>
          <w:sz w:val="24"/>
        </w:rPr>
        <w:t>,</w:t>
      </w:r>
      <w:r w:rsidRPr="00763EA0">
        <w:rPr>
          <w:rFonts w:ascii="Arial" w:hAnsi="Arial" w:cs="Arial"/>
          <w:bCs/>
          <w:sz w:val="24"/>
        </w:rPr>
        <w:t xml:space="preserve"> for reasons such as public safety and ensuring that regulatory schemes are complied with, criminal penalties are required. Where a defendant can reasonably be expected, because of his or her involvement with the regulated activity, to know what the requirements of the law are, the mental, or fault, element can justifiably be excluded.</w:t>
      </w:r>
      <w:r w:rsidR="001F45B8">
        <w:rPr>
          <w:rFonts w:ascii="Arial" w:hAnsi="Arial" w:cs="Arial"/>
          <w:bCs/>
          <w:sz w:val="24"/>
        </w:rPr>
        <w:t xml:space="preserve"> </w:t>
      </w:r>
      <w:r w:rsidR="00CD5A97">
        <w:rPr>
          <w:rFonts w:ascii="Arial" w:hAnsi="Arial" w:cs="Arial"/>
          <w:bCs/>
          <w:sz w:val="24"/>
        </w:rPr>
        <w:t xml:space="preserve">A strict liability offence should also have a clear yes </w:t>
      </w:r>
      <w:r w:rsidR="00A56DA2">
        <w:rPr>
          <w:rFonts w:ascii="Arial" w:hAnsi="Arial" w:cs="Arial"/>
          <w:bCs/>
          <w:sz w:val="24"/>
        </w:rPr>
        <w:t>or</w:t>
      </w:r>
      <w:r w:rsidR="00CD5A97">
        <w:rPr>
          <w:rFonts w:ascii="Arial" w:hAnsi="Arial" w:cs="Arial"/>
          <w:bCs/>
          <w:sz w:val="24"/>
        </w:rPr>
        <w:t xml:space="preserve"> no criteria as to whether the offence has occurred, and the person should reasonably know they have an obligation under law. </w:t>
      </w:r>
    </w:p>
    <w:p w14:paraId="468FF5B6" w14:textId="5C3185EB" w:rsidR="00CD5A97" w:rsidRPr="00CD5A97" w:rsidRDefault="00D60D20" w:rsidP="007822C0">
      <w:pPr>
        <w:tabs>
          <w:tab w:val="left" w:pos="2600"/>
        </w:tabs>
        <w:autoSpaceDE w:val="0"/>
        <w:autoSpaceDN w:val="0"/>
        <w:adjustRightInd w:val="0"/>
        <w:spacing w:before="120"/>
        <w:ind w:left="360"/>
        <w:rPr>
          <w:rFonts w:ascii="Arial" w:hAnsi="Arial" w:cs="Arial"/>
          <w:iCs/>
          <w:sz w:val="24"/>
          <w:szCs w:val="24"/>
        </w:rPr>
      </w:pPr>
      <w:r>
        <w:rPr>
          <w:rFonts w:ascii="Arial" w:hAnsi="Arial" w:cs="Arial"/>
          <w:iCs/>
          <w:sz w:val="24"/>
          <w:szCs w:val="24"/>
        </w:rPr>
        <w:t>A</w:t>
      </w:r>
      <w:r w:rsidRPr="00752FCD">
        <w:rPr>
          <w:rFonts w:ascii="Arial" w:hAnsi="Arial" w:cs="Arial"/>
          <w:iCs/>
          <w:sz w:val="24"/>
          <w:szCs w:val="24"/>
        </w:rPr>
        <w:t xml:space="preserve">lcohol and drug use are known to be the main causes of road fatalities in Australia, along with other ‘human factors’ such as speeding, driver distraction and fatigue.  All ACT driver licence holders are made aware, through the learner driver licence </w:t>
      </w:r>
      <w:r w:rsidRPr="007822C0">
        <w:rPr>
          <w:rFonts w:ascii="Arial" w:hAnsi="Arial" w:cs="Arial"/>
          <w:bCs/>
          <w:sz w:val="24"/>
        </w:rPr>
        <w:t>programs</w:t>
      </w:r>
      <w:r w:rsidRPr="00752FCD">
        <w:rPr>
          <w:rFonts w:ascii="Arial" w:hAnsi="Arial" w:cs="Arial"/>
          <w:iCs/>
          <w:sz w:val="24"/>
          <w:szCs w:val="24"/>
        </w:rPr>
        <w:t xml:space="preserve">, road signage and driver awareness campaigns run by </w:t>
      </w:r>
      <w:r>
        <w:rPr>
          <w:rFonts w:ascii="Arial" w:hAnsi="Arial" w:cs="Arial"/>
          <w:iCs/>
          <w:sz w:val="24"/>
          <w:szCs w:val="24"/>
        </w:rPr>
        <w:t xml:space="preserve">the ACT Government </w:t>
      </w:r>
      <w:r w:rsidRPr="00752FCD">
        <w:rPr>
          <w:rFonts w:ascii="Arial" w:hAnsi="Arial" w:cs="Arial"/>
          <w:iCs/>
          <w:sz w:val="24"/>
          <w:szCs w:val="24"/>
        </w:rPr>
        <w:t xml:space="preserve">and the police, that drink </w:t>
      </w:r>
      <w:r w:rsidR="00BB6664">
        <w:rPr>
          <w:rFonts w:ascii="Arial" w:hAnsi="Arial" w:cs="Arial"/>
          <w:iCs/>
          <w:sz w:val="24"/>
          <w:szCs w:val="24"/>
        </w:rPr>
        <w:t xml:space="preserve">and drug </w:t>
      </w:r>
      <w:r w:rsidRPr="00752FCD">
        <w:rPr>
          <w:rFonts w:ascii="Arial" w:hAnsi="Arial" w:cs="Arial"/>
          <w:iCs/>
          <w:sz w:val="24"/>
          <w:szCs w:val="24"/>
        </w:rPr>
        <w:t>driving are offences carrying serious penalties including licence disqualification, fines and for serious or repeat offenders</w:t>
      </w:r>
      <w:r>
        <w:rPr>
          <w:rFonts w:ascii="Arial" w:hAnsi="Arial" w:cs="Arial"/>
          <w:iCs/>
          <w:sz w:val="24"/>
          <w:szCs w:val="24"/>
        </w:rPr>
        <w:t>,</w:t>
      </w:r>
      <w:r w:rsidRPr="00752FCD">
        <w:rPr>
          <w:rFonts w:ascii="Arial" w:hAnsi="Arial" w:cs="Arial"/>
          <w:iCs/>
          <w:sz w:val="24"/>
          <w:szCs w:val="24"/>
        </w:rPr>
        <w:t xml:space="preserve"> the possibility of imprisonment.</w:t>
      </w:r>
      <w:r>
        <w:rPr>
          <w:rFonts w:ascii="Arial" w:hAnsi="Arial" w:cs="Arial"/>
          <w:bCs/>
          <w:sz w:val="24"/>
        </w:rPr>
        <w:t xml:space="preserve"> Furthermore, i</w:t>
      </w:r>
      <w:r w:rsidR="00CD5A97">
        <w:rPr>
          <w:rFonts w:ascii="Arial" w:hAnsi="Arial" w:cs="Arial"/>
          <w:bCs/>
          <w:sz w:val="24"/>
        </w:rPr>
        <w:t xml:space="preserve">t is within reasonable standards expected from the community that road users will not stop on roads with restricted parking signs. </w:t>
      </w:r>
      <w:r w:rsidR="00CD5A97" w:rsidRPr="00513FAF">
        <w:rPr>
          <w:rFonts w:ascii="Arial" w:hAnsi="Arial" w:cs="Arial"/>
          <w:bCs/>
          <w:sz w:val="24"/>
          <w:szCs w:val="24"/>
        </w:rPr>
        <w:t xml:space="preserve">This is </w:t>
      </w:r>
      <w:r w:rsidR="00CD5A97">
        <w:rPr>
          <w:rFonts w:ascii="Arial" w:hAnsi="Arial" w:cs="Arial"/>
          <w:bCs/>
          <w:sz w:val="24"/>
          <w:szCs w:val="24"/>
        </w:rPr>
        <w:t>reflected</w:t>
      </w:r>
      <w:r w:rsidR="00CD5A97" w:rsidRPr="00513FAF">
        <w:rPr>
          <w:rFonts w:ascii="Arial" w:hAnsi="Arial" w:cs="Arial"/>
          <w:bCs/>
          <w:sz w:val="24"/>
          <w:szCs w:val="24"/>
        </w:rPr>
        <w:t xml:space="preserve"> in</w:t>
      </w:r>
      <w:r w:rsidR="00CD5A97">
        <w:rPr>
          <w:rFonts w:ascii="Arial" w:hAnsi="Arial" w:cs="Arial"/>
          <w:bCs/>
          <w:sz w:val="24"/>
          <w:szCs w:val="24"/>
        </w:rPr>
        <w:t xml:space="preserve"> Division 12.6 of</w:t>
      </w:r>
      <w:r w:rsidR="00CD5A97" w:rsidRPr="00513FAF">
        <w:rPr>
          <w:rFonts w:ascii="Arial" w:hAnsi="Arial" w:cs="Arial"/>
          <w:bCs/>
          <w:sz w:val="24"/>
          <w:szCs w:val="24"/>
        </w:rPr>
        <w:t xml:space="preserve"> the </w:t>
      </w:r>
      <w:r w:rsidR="00CD5A97">
        <w:rPr>
          <w:rFonts w:ascii="Arial" w:hAnsi="Arial" w:cs="Arial"/>
          <w:i/>
          <w:sz w:val="24"/>
          <w:szCs w:val="24"/>
        </w:rPr>
        <w:t xml:space="preserve">Road Transport (Road Rules) Regulation 2017, </w:t>
      </w:r>
      <w:r w:rsidR="00CD5A97">
        <w:rPr>
          <w:rFonts w:ascii="Arial" w:hAnsi="Arial" w:cs="Arial"/>
          <w:iCs/>
          <w:sz w:val="24"/>
          <w:szCs w:val="24"/>
        </w:rPr>
        <w:t>which sets out road rules for stopping in restricted places, such as stopping on roads with bicycle or motorbike parking.</w:t>
      </w:r>
      <w:r w:rsidR="00752FCD">
        <w:rPr>
          <w:rFonts w:ascii="Arial" w:hAnsi="Arial" w:cs="Arial"/>
          <w:iCs/>
          <w:sz w:val="24"/>
          <w:szCs w:val="24"/>
        </w:rPr>
        <w:t xml:space="preserve">  </w:t>
      </w:r>
    </w:p>
    <w:p w14:paraId="2BE2D722" w14:textId="3ED37E65" w:rsidR="00A22933" w:rsidRDefault="00A22933" w:rsidP="00CD6D47">
      <w:pPr>
        <w:pStyle w:val="ListParagraph"/>
        <w:numPr>
          <w:ilvl w:val="0"/>
          <w:numId w:val="15"/>
        </w:numPr>
        <w:rPr>
          <w:rFonts w:ascii="Arial" w:hAnsi="Arial" w:cs="Arial"/>
          <w:b/>
          <w:bCs/>
          <w:i/>
          <w:sz w:val="24"/>
          <w:szCs w:val="24"/>
        </w:rPr>
      </w:pPr>
      <w:r w:rsidRPr="00B5479E">
        <w:rPr>
          <w:rFonts w:ascii="Arial" w:hAnsi="Arial" w:cs="Arial"/>
          <w:b/>
          <w:bCs/>
          <w:i/>
          <w:sz w:val="24"/>
          <w:szCs w:val="24"/>
        </w:rPr>
        <w:t>Legitimate purpose (s 28(2)(b))</w:t>
      </w:r>
    </w:p>
    <w:p w14:paraId="72783CA2" w14:textId="72EB7863" w:rsidR="001A6F09" w:rsidRPr="001A6F09" w:rsidRDefault="001A6F09" w:rsidP="007822C0">
      <w:pPr>
        <w:tabs>
          <w:tab w:val="left" w:pos="2600"/>
        </w:tabs>
        <w:autoSpaceDE w:val="0"/>
        <w:autoSpaceDN w:val="0"/>
        <w:adjustRightInd w:val="0"/>
        <w:spacing w:before="120"/>
        <w:ind w:left="360"/>
        <w:rPr>
          <w:rFonts w:ascii="Arial" w:hAnsi="Arial" w:cs="Arial"/>
          <w:bCs/>
          <w:sz w:val="24"/>
          <w:szCs w:val="24"/>
        </w:rPr>
      </w:pPr>
      <w:r>
        <w:rPr>
          <w:rFonts w:ascii="Arial" w:hAnsi="Arial" w:cs="Arial"/>
          <w:bCs/>
          <w:sz w:val="24"/>
          <w:szCs w:val="24"/>
        </w:rPr>
        <w:t>T</w:t>
      </w:r>
      <w:r w:rsidRPr="001A6F09">
        <w:rPr>
          <w:rFonts w:ascii="Arial" w:hAnsi="Arial" w:cs="Arial"/>
          <w:bCs/>
          <w:sz w:val="24"/>
          <w:szCs w:val="24"/>
        </w:rPr>
        <w:t>he purpose of the limitation</w:t>
      </w:r>
      <w:r>
        <w:rPr>
          <w:rFonts w:ascii="Arial" w:hAnsi="Arial" w:cs="Arial"/>
          <w:bCs/>
          <w:sz w:val="24"/>
          <w:szCs w:val="24"/>
        </w:rPr>
        <w:t xml:space="preserve"> from the amendments in clause </w:t>
      </w:r>
      <w:r w:rsidR="001D22F2">
        <w:rPr>
          <w:rFonts w:ascii="Arial" w:hAnsi="Arial" w:cs="Arial"/>
          <w:bCs/>
          <w:sz w:val="24"/>
          <w:szCs w:val="24"/>
        </w:rPr>
        <w:t>9</w:t>
      </w:r>
      <w:r w:rsidRPr="001A6F09">
        <w:rPr>
          <w:rFonts w:ascii="Arial" w:hAnsi="Arial" w:cs="Arial"/>
          <w:bCs/>
          <w:sz w:val="24"/>
          <w:szCs w:val="24"/>
        </w:rPr>
        <w:t xml:space="preserve"> is to protect the public from the dangers posed by driving under the influence on all transport modes and all parts of the road network. </w:t>
      </w:r>
    </w:p>
    <w:p w14:paraId="09BB0ABE" w14:textId="77777777" w:rsidR="001A6F09" w:rsidRPr="001A6F09" w:rsidRDefault="001A6F09" w:rsidP="007822C0">
      <w:pPr>
        <w:tabs>
          <w:tab w:val="left" w:pos="2600"/>
        </w:tabs>
        <w:autoSpaceDE w:val="0"/>
        <w:autoSpaceDN w:val="0"/>
        <w:adjustRightInd w:val="0"/>
        <w:spacing w:before="120"/>
        <w:ind w:left="360"/>
        <w:rPr>
          <w:rFonts w:ascii="Arial" w:hAnsi="Arial" w:cs="Arial"/>
          <w:bCs/>
          <w:sz w:val="24"/>
          <w:szCs w:val="24"/>
        </w:rPr>
      </w:pPr>
      <w:r w:rsidRPr="001A6F09">
        <w:rPr>
          <w:rFonts w:ascii="Arial" w:hAnsi="Arial" w:cs="Arial"/>
          <w:bCs/>
          <w:sz w:val="24"/>
          <w:szCs w:val="24"/>
        </w:rPr>
        <w:t xml:space="preserve">As noted under the right to freedom of movement, the ACT Government is committed to addressing and minimising harms caused by alcohol and other drugs, including illicit </w:t>
      </w:r>
      <w:r w:rsidRPr="007822C0">
        <w:rPr>
          <w:rFonts w:ascii="Arial" w:hAnsi="Arial" w:cs="Arial"/>
          <w:bCs/>
          <w:sz w:val="24"/>
        </w:rPr>
        <w:t>drugs</w:t>
      </w:r>
      <w:r w:rsidRPr="001A6F09">
        <w:rPr>
          <w:rFonts w:ascii="Arial" w:hAnsi="Arial" w:cs="Arial"/>
          <w:bCs/>
          <w:sz w:val="24"/>
          <w:szCs w:val="24"/>
        </w:rPr>
        <w:t xml:space="preserve"> and pharmaceuticals. This commitment supports the Government’s commitment to the realisation of Vision Zero.</w:t>
      </w:r>
    </w:p>
    <w:p w14:paraId="14889B70" w14:textId="4E765D02" w:rsidR="00CD5A97" w:rsidRPr="00CD5A97" w:rsidRDefault="00B128A5" w:rsidP="007822C0">
      <w:pPr>
        <w:tabs>
          <w:tab w:val="left" w:pos="2600"/>
        </w:tabs>
        <w:autoSpaceDE w:val="0"/>
        <w:autoSpaceDN w:val="0"/>
        <w:adjustRightInd w:val="0"/>
        <w:spacing w:before="120"/>
        <w:ind w:left="360"/>
        <w:rPr>
          <w:rFonts w:ascii="Arial" w:hAnsi="Arial" w:cs="Arial"/>
          <w:bCs/>
          <w:sz w:val="24"/>
        </w:rPr>
      </w:pPr>
      <w:r>
        <w:rPr>
          <w:rFonts w:ascii="Arial" w:hAnsi="Arial" w:cs="Arial"/>
          <w:bCs/>
          <w:sz w:val="24"/>
        </w:rPr>
        <w:t>Further, t</w:t>
      </w:r>
      <w:r w:rsidR="00CD5A97" w:rsidRPr="00CD5A97">
        <w:rPr>
          <w:rFonts w:ascii="Arial" w:hAnsi="Arial" w:cs="Arial"/>
          <w:bCs/>
          <w:sz w:val="24"/>
        </w:rPr>
        <w:t xml:space="preserve">here are two legitimate purposes which the application of strict liability to the </w:t>
      </w:r>
      <w:bookmarkStart w:id="7" w:name="_Hlk83382238"/>
      <w:r w:rsidR="00CD5A97" w:rsidRPr="00CD5A97">
        <w:rPr>
          <w:rFonts w:ascii="Arial" w:hAnsi="Arial" w:cs="Arial"/>
          <w:bCs/>
          <w:sz w:val="24"/>
        </w:rPr>
        <w:t xml:space="preserve">offences </w:t>
      </w:r>
      <w:r>
        <w:rPr>
          <w:rFonts w:ascii="Arial" w:hAnsi="Arial" w:cs="Arial"/>
          <w:bCs/>
          <w:sz w:val="24"/>
        </w:rPr>
        <w:t>in clause 2</w:t>
      </w:r>
      <w:r w:rsidR="00AB27E4">
        <w:rPr>
          <w:rFonts w:ascii="Arial" w:hAnsi="Arial" w:cs="Arial"/>
          <w:bCs/>
          <w:sz w:val="24"/>
        </w:rPr>
        <w:t>4</w:t>
      </w:r>
      <w:r>
        <w:rPr>
          <w:rFonts w:ascii="Arial" w:hAnsi="Arial" w:cs="Arial"/>
          <w:bCs/>
          <w:sz w:val="24"/>
        </w:rPr>
        <w:t xml:space="preserve"> </w:t>
      </w:r>
      <w:r w:rsidR="00CD5A97" w:rsidRPr="00CD5A97">
        <w:rPr>
          <w:rFonts w:ascii="Arial" w:hAnsi="Arial" w:cs="Arial"/>
          <w:bCs/>
          <w:sz w:val="24"/>
        </w:rPr>
        <w:t>seeks to achieve.</w:t>
      </w:r>
    </w:p>
    <w:p w14:paraId="5BCF74E1" w14:textId="25A6DB01" w:rsidR="00782DDE" w:rsidRPr="008F028A" w:rsidRDefault="00CD5A97" w:rsidP="007822C0">
      <w:pPr>
        <w:tabs>
          <w:tab w:val="left" w:pos="2600"/>
        </w:tabs>
        <w:autoSpaceDE w:val="0"/>
        <w:autoSpaceDN w:val="0"/>
        <w:adjustRightInd w:val="0"/>
        <w:spacing w:before="120"/>
        <w:ind w:left="360"/>
        <w:rPr>
          <w:rFonts w:ascii="Arial" w:hAnsi="Arial" w:cs="Arial"/>
          <w:bCs/>
          <w:sz w:val="24"/>
        </w:rPr>
      </w:pPr>
      <w:r w:rsidRPr="00CD5A97">
        <w:rPr>
          <w:rFonts w:ascii="Arial" w:hAnsi="Arial" w:cs="Arial"/>
          <w:bCs/>
          <w:sz w:val="24"/>
        </w:rPr>
        <w:t xml:space="preserve">First, electric parking areas have been designed to encourage the uptake in Zero </w:t>
      </w:r>
      <w:r w:rsidRPr="00CD5A97">
        <w:rPr>
          <w:rFonts w:ascii="Arial" w:hAnsi="Arial" w:cs="Arial"/>
          <w:bCs/>
          <w:sz w:val="24"/>
          <w:szCs w:val="24"/>
        </w:rPr>
        <w:t>Emission</w:t>
      </w:r>
      <w:r w:rsidRPr="00CD5A97">
        <w:rPr>
          <w:rFonts w:ascii="Arial" w:hAnsi="Arial" w:cs="Arial"/>
          <w:bCs/>
          <w:sz w:val="24"/>
        </w:rPr>
        <w:t xml:space="preserve"> Vehicles. Increasing Zero Emissions Vehicle uptake is crucial to reaching the ACT’s target of zero emissions by 2045. </w:t>
      </w:r>
      <w:r w:rsidRPr="00CD5A97">
        <w:rPr>
          <w:rFonts w:ascii="Arial" w:hAnsi="Arial" w:cs="Arial"/>
          <w:bCs/>
          <w:sz w:val="24"/>
          <w:szCs w:val="24"/>
        </w:rPr>
        <w:t>The ACT Government is committed to reducing transport emissions to protect public health and address climate change.</w:t>
      </w:r>
      <w:r w:rsidR="007B77FF">
        <w:rPr>
          <w:rFonts w:ascii="Arial" w:hAnsi="Arial" w:cs="Arial"/>
          <w:bCs/>
          <w:sz w:val="24"/>
          <w:szCs w:val="24"/>
        </w:rPr>
        <w:t xml:space="preserve"> The intention is also to deter </w:t>
      </w:r>
      <w:r w:rsidRPr="007822C0">
        <w:rPr>
          <w:rFonts w:ascii="Arial" w:hAnsi="Arial" w:cs="Arial"/>
          <w:bCs/>
          <w:sz w:val="24"/>
        </w:rPr>
        <w:t xml:space="preserve">non-electric vehicle users from stopping in designated parking areas for electric vehicles and deter drivers from </w:t>
      </w:r>
      <w:r w:rsidRPr="007822C0">
        <w:rPr>
          <w:rFonts w:ascii="Arial" w:hAnsi="Arial" w:cs="Arial"/>
          <w:bCs/>
          <w:sz w:val="24"/>
        </w:rPr>
        <w:lastRenderedPageBreak/>
        <w:t>stopping in designated parking areas for the charging of electric-powered vehicles where charging of an electric-powered vehicle is not required</w:t>
      </w:r>
      <w:r w:rsidR="007B77FF">
        <w:rPr>
          <w:rFonts w:ascii="Arial" w:hAnsi="Arial" w:cs="Arial"/>
          <w:bCs/>
          <w:sz w:val="24"/>
        </w:rPr>
        <w:t>.</w:t>
      </w:r>
      <w:bookmarkEnd w:id="7"/>
    </w:p>
    <w:p w14:paraId="6BC22D68" w14:textId="32285987" w:rsidR="00CD5A97" w:rsidRPr="007822C0" w:rsidRDefault="007B77FF" w:rsidP="007822C0">
      <w:pPr>
        <w:tabs>
          <w:tab w:val="left" w:pos="2600"/>
        </w:tabs>
        <w:autoSpaceDE w:val="0"/>
        <w:autoSpaceDN w:val="0"/>
        <w:adjustRightInd w:val="0"/>
        <w:spacing w:before="120"/>
        <w:ind w:left="360"/>
        <w:rPr>
          <w:rFonts w:ascii="Arial" w:hAnsi="Arial" w:cs="Arial"/>
          <w:b/>
          <w:bCs/>
          <w:iCs/>
          <w:sz w:val="24"/>
          <w:szCs w:val="24"/>
        </w:rPr>
      </w:pPr>
      <w:r>
        <w:rPr>
          <w:rFonts w:ascii="Arial" w:hAnsi="Arial" w:cs="Arial"/>
          <w:bCs/>
          <w:sz w:val="24"/>
        </w:rPr>
        <w:t>The</w:t>
      </w:r>
      <w:r w:rsidRPr="004937D1">
        <w:rPr>
          <w:rFonts w:ascii="Arial" w:hAnsi="Arial" w:cs="Arial"/>
          <w:bCs/>
          <w:sz w:val="24"/>
        </w:rPr>
        <w:t xml:space="preserve"> laws to address </w:t>
      </w:r>
      <w:r w:rsidR="00BB6664">
        <w:rPr>
          <w:rFonts w:ascii="Arial" w:hAnsi="Arial" w:cs="Arial"/>
          <w:bCs/>
          <w:sz w:val="24"/>
        </w:rPr>
        <w:t>drink and drug driving</w:t>
      </w:r>
      <w:r w:rsidRPr="004937D1">
        <w:rPr>
          <w:rFonts w:ascii="Arial" w:hAnsi="Arial" w:cs="Arial"/>
          <w:bCs/>
          <w:sz w:val="24"/>
        </w:rPr>
        <w:t xml:space="preserve"> impairment have long been recognised by the courts as laws where the ordinary presumptions about </w:t>
      </w:r>
      <w:proofErr w:type="spellStart"/>
      <w:r w:rsidRPr="00293E7C">
        <w:rPr>
          <w:rFonts w:ascii="Arial" w:hAnsi="Arial" w:cs="Arial"/>
          <w:bCs/>
          <w:i/>
          <w:iCs/>
          <w:sz w:val="24"/>
        </w:rPr>
        <w:t>mens</w:t>
      </w:r>
      <w:proofErr w:type="spellEnd"/>
      <w:r w:rsidRPr="00293E7C">
        <w:rPr>
          <w:rFonts w:ascii="Arial" w:hAnsi="Arial" w:cs="Arial"/>
          <w:bCs/>
          <w:i/>
          <w:iCs/>
          <w:sz w:val="24"/>
        </w:rPr>
        <w:t xml:space="preserve"> rea</w:t>
      </w:r>
      <w:r w:rsidRPr="004937D1">
        <w:rPr>
          <w:rFonts w:ascii="Arial" w:hAnsi="Arial" w:cs="Arial"/>
          <w:bCs/>
          <w:sz w:val="24"/>
        </w:rPr>
        <w:t xml:space="preserve"> give way to presumptions in favour of interpretations of strict liability, even where the offence concerned involves driving under the influence causing serious bodily injury or death</w:t>
      </w:r>
      <w:r>
        <w:rPr>
          <w:rFonts w:ascii="Arial" w:hAnsi="Arial" w:cs="Arial"/>
          <w:bCs/>
          <w:sz w:val="24"/>
        </w:rPr>
        <w:t>.</w:t>
      </w:r>
      <w:r>
        <w:rPr>
          <w:rStyle w:val="FootnoteReference"/>
          <w:rFonts w:ascii="Arial" w:hAnsi="Arial"/>
          <w:bCs/>
          <w:sz w:val="24"/>
        </w:rPr>
        <w:footnoteReference w:id="4"/>
      </w:r>
      <w:r>
        <w:rPr>
          <w:rFonts w:ascii="Arial" w:hAnsi="Arial" w:cs="Arial"/>
          <w:bCs/>
          <w:sz w:val="24"/>
        </w:rPr>
        <w:t xml:space="preserve"> This includes driving under the influence offences.</w:t>
      </w:r>
      <w:r>
        <w:rPr>
          <w:rStyle w:val="FootnoteReference"/>
          <w:rFonts w:ascii="Arial" w:hAnsi="Arial"/>
          <w:bCs/>
          <w:sz w:val="24"/>
        </w:rPr>
        <w:footnoteReference w:id="5"/>
      </w:r>
      <w:r>
        <w:rPr>
          <w:rFonts w:ascii="Arial" w:hAnsi="Arial" w:cs="Arial"/>
          <w:bCs/>
          <w:sz w:val="24"/>
        </w:rPr>
        <w:t xml:space="preserve"> The purpose of the applying strict liability to section 24A</w:t>
      </w:r>
      <w:r w:rsidRPr="004937D1">
        <w:rPr>
          <w:rFonts w:ascii="Arial" w:hAnsi="Arial" w:cs="Arial"/>
          <w:bCs/>
          <w:sz w:val="24"/>
        </w:rPr>
        <w:t xml:space="preserve"> is to maintain the current situatio</w:t>
      </w:r>
      <w:r>
        <w:rPr>
          <w:rFonts w:ascii="Arial" w:hAnsi="Arial" w:cs="Arial"/>
          <w:bCs/>
          <w:sz w:val="24"/>
        </w:rPr>
        <w:t>n</w:t>
      </w:r>
      <w:r w:rsidRPr="004937D1">
        <w:rPr>
          <w:rFonts w:ascii="Arial" w:hAnsi="Arial" w:cs="Arial"/>
          <w:bCs/>
          <w:sz w:val="24"/>
        </w:rPr>
        <w:t>.</w:t>
      </w:r>
    </w:p>
    <w:p w14:paraId="565CFF8F" w14:textId="77777777" w:rsidR="00744010" w:rsidRPr="00B5479E" w:rsidRDefault="00744010" w:rsidP="00476127">
      <w:pPr>
        <w:pStyle w:val="ListParagraph"/>
        <w:keepNext/>
        <w:numPr>
          <w:ilvl w:val="0"/>
          <w:numId w:val="15"/>
        </w:numPr>
        <w:ind w:left="357"/>
        <w:rPr>
          <w:rFonts w:ascii="Arial" w:hAnsi="Arial" w:cs="Arial"/>
          <w:b/>
          <w:bCs/>
          <w:i/>
          <w:sz w:val="24"/>
          <w:szCs w:val="24"/>
        </w:rPr>
      </w:pPr>
      <w:r w:rsidRPr="00B5479E">
        <w:rPr>
          <w:rFonts w:ascii="Arial" w:hAnsi="Arial" w:cs="Arial"/>
          <w:b/>
          <w:bCs/>
          <w:i/>
          <w:sz w:val="24"/>
          <w:szCs w:val="24"/>
        </w:rPr>
        <w:t xml:space="preserve">Rational </w:t>
      </w:r>
      <w:r w:rsidRPr="00650930">
        <w:rPr>
          <w:rFonts w:ascii="Arial" w:hAnsi="Arial" w:cs="Arial"/>
          <w:b/>
          <w:bCs/>
          <w:i/>
          <w:sz w:val="24"/>
          <w:szCs w:val="24"/>
        </w:rPr>
        <w:t>connection</w:t>
      </w:r>
      <w:r w:rsidRPr="00B5479E">
        <w:rPr>
          <w:rFonts w:ascii="Arial" w:hAnsi="Arial" w:cs="Arial"/>
          <w:b/>
          <w:bCs/>
          <w:i/>
          <w:sz w:val="24"/>
          <w:szCs w:val="24"/>
        </w:rPr>
        <w:t xml:space="preserve"> between the limitation and the purpose (s</w:t>
      </w:r>
      <w:r>
        <w:rPr>
          <w:rFonts w:ascii="Arial" w:hAnsi="Arial" w:cs="Arial"/>
          <w:b/>
          <w:bCs/>
          <w:i/>
          <w:sz w:val="24"/>
          <w:szCs w:val="24"/>
        </w:rPr>
        <w:t xml:space="preserve"> </w:t>
      </w:r>
      <w:r w:rsidRPr="00B5479E">
        <w:rPr>
          <w:rFonts w:ascii="Arial" w:hAnsi="Arial" w:cs="Arial"/>
          <w:b/>
          <w:bCs/>
          <w:i/>
          <w:sz w:val="24"/>
          <w:szCs w:val="24"/>
        </w:rPr>
        <w:t>28(2)(d))</w:t>
      </w:r>
    </w:p>
    <w:p w14:paraId="61F0C95A" w14:textId="6440D5A6" w:rsidR="00A26584" w:rsidRPr="001A6F09" w:rsidRDefault="00415F7D" w:rsidP="007822C0">
      <w:pPr>
        <w:tabs>
          <w:tab w:val="left" w:pos="2600"/>
        </w:tabs>
        <w:autoSpaceDE w:val="0"/>
        <w:autoSpaceDN w:val="0"/>
        <w:adjustRightInd w:val="0"/>
        <w:spacing w:before="120"/>
        <w:ind w:left="360"/>
        <w:rPr>
          <w:rFonts w:ascii="Arial" w:hAnsi="Arial" w:cs="Arial"/>
          <w:bCs/>
          <w:sz w:val="24"/>
          <w:szCs w:val="24"/>
        </w:rPr>
      </w:pPr>
      <w:r w:rsidRPr="00415F7D">
        <w:rPr>
          <w:rFonts w:ascii="Arial" w:hAnsi="Arial" w:cs="Arial"/>
          <w:bCs/>
          <w:sz w:val="24"/>
          <w:szCs w:val="24"/>
        </w:rPr>
        <w:t xml:space="preserve">Any limitation posed by applying strict liability to section 24A on the right to the presumption of innocence is rationally connected to the legitimate purpose of </w:t>
      </w:r>
      <w:r w:rsidR="00E24695">
        <w:rPr>
          <w:rFonts w:ascii="Arial" w:hAnsi="Arial" w:cs="Arial"/>
          <w:bCs/>
          <w:sz w:val="24"/>
          <w:szCs w:val="24"/>
        </w:rPr>
        <w:t xml:space="preserve">protecting the public from </w:t>
      </w:r>
      <w:r w:rsidR="00E24695" w:rsidRPr="001A6F09">
        <w:rPr>
          <w:rFonts w:ascii="Arial" w:hAnsi="Arial" w:cs="Arial"/>
          <w:bCs/>
          <w:sz w:val="24"/>
          <w:szCs w:val="24"/>
        </w:rPr>
        <w:t xml:space="preserve">the dangers posed by driving under the influence on all transport modes and all parts of the road network. </w:t>
      </w:r>
      <w:r w:rsidR="00E24695">
        <w:rPr>
          <w:rFonts w:ascii="Arial" w:hAnsi="Arial" w:cs="Arial"/>
          <w:bCs/>
          <w:sz w:val="24"/>
          <w:szCs w:val="24"/>
        </w:rPr>
        <w:t xml:space="preserve">It also supports the Government’s commitment to vision zero. Further, </w:t>
      </w:r>
      <w:r w:rsidRPr="00415F7D">
        <w:rPr>
          <w:rFonts w:ascii="Arial" w:hAnsi="Arial" w:cs="Arial"/>
          <w:bCs/>
          <w:sz w:val="24"/>
          <w:szCs w:val="24"/>
        </w:rPr>
        <w:t>it ensures the current interpretation of driving under the influence laws are upheld.</w:t>
      </w:r>
      <w:r w:rsidR="00A26584">
        <w:rPr>
          <w:rFonts w:ascii="Arial" w:hAnsi="Arial" w:cs="Arial"/>
          <w:bCs/>
          <w:sz w:val="24"/>
          <w:szCs w:val="24"/>
        </w:rPr>
        <w:t xml:space="preserve"> </w:t>
      </w:r>
    </w:p>
    <w:p w14:paraId="276205DA" w14:textId="7F7BD834" w:rsidR="00CD5A97" w:rsidRDefault="00CD5A97" w:rsidP="007822C0">
      <w:pPr>
        <w:tabs>
          <w:tab w:val="left" w:pos="2600"/>
        </w:tabs>
        <w:autoSpaceDE w:val="0"/>
        <w:autoSpaceDN w:val="0"/>
        <w:adjustRightInd w:val="0"/>
        <w:spacing w:before="120"/>
        <w:ind w:left="360"/>
        <w:rPr>
          <w:rFonts w:ascii="Arial" w:hAnsi="Arial" w:cs="Arial"/>
          <w:bCs/>
          <w:sz w:val="24"/>
        </w:rPr>
      </w:pPr>
      <w:r>
        <w:rPr>
          <w:rFonts w:ascii="Arial" w:hAnsi="Arial" w:cs="Arial"/>
          <w:bCs/>
          <w:sz w:val="24"/>
        </w:rPr>
        <w:t>The limitation posed by the strict liability offences</w:t>
      </w:r>
      <w:r w:rsidR="004937D1">
        <w:rPr>
          <w:rFonts w:ascii="Arial" w:hAnsi="Arial" w:cs="Arial"/>
          <w:bCs/>
          <w:sz w:val="24"/>
        </w:rPr>
        <w:t xml:space="preserve"> concerning electric vehicle parking</w:t>
      </w:r>
      <w:r>
        <w:rPr>
          <w:rFonts w:ascii="Arial" w:hAnsi="Arial" w:cs="Arial"/>
          <w:bCs/>
          <w:sz w:val="24"/>
        </w:rPr>
        <w:t xml:space="preserve"> on the right to the presumption of innocence is rationally connected to the legitimate purpose as they:</w:t>
      </w:r>
    </w:p>
    <w:p w14:paraId="76875150" w14:textId="77777777" w:rsidR="00CD5A97" w:rsidRDefault="00CD5A97" w:rsidP="00CD5A97">
      <w:pPr>
        <w:pStyle w:val="ListParagraph"/>
        <w:keepNext/>
        <w:numPr>
          <w:ilvl w:val="0"/>
          <w:numId w:val="17"/>
        </w:numPr>
        <w:spacing w:before="120"/>
        <w:rPr>
          <w:rFonts w:ascii="Arial" w:hAnsi="Arial" w:cs="Arial"/>
          <w:bCs/>
          <w:sz w:val="24"/>
        </w:rPr>
      </w:pPr>
      <w:r w:rsidRPr="00CD5A97">
        <w:rPr>
          <w:rFonts w:ascii="Arial" w:hAnsi="Arial" w:cs="Arial"/>
          <w:bCs/>
          <w:sz w:val="24"/>
        </w:rPr>
        <w:t>provide a measure to prevent and deter road users from stopping on roads with restricted parking signs generally and, in particular, to ensure only those who use electric-powered vehicles and seek to recharge their vehicles can park in the areas</w:t>
      </w:r>
      <w:r>
        <w:rPr>
          <w:rFonts w:ascii="Arial" w:hAnsi="Arial" w:cs="Arial"/>
          <w:bCs/>
          <w:sz w:val="24"/>
        </w:rPr>
        <w:t>;</w:t>
      </w:r>
    </w:p>
    <w:p w14:paraId="40475117" w14:textId="02EFB235" w:rsidR="00CD5A97" w:rsidRPr="004937D1" w:rsidRDefault="00CD5A97" w:rsidP="00CD5A97">
      <w:pPr>
        <w:pStyle w:val="ListParagraph"/>
        <w:keepNext/>
        <w:numPr>
          <w:ilvl w:val="0"/>
          <w:numId w:val="17"/>
        </w:numPr>
        <w:spacing w:before="120"/>
        <w:rPr>
          <w:rFonts w:ascii="Arial" w:hAnsi="Arial" w:cs="Arial"/>
          <w:bCs/>
          <w:sz w:val="24"/>
        </w:rPr>
      </w:pPr>
      <w:r>
        <w:rPr>
          <w:rFonts w:ascii="Arial" w:hAnsi="Arial" w:cs="Arial"/>
          <w:bCs/>
          <w:sz w:val="24"/>
        </w:rPr>
        <w:t xml:space="preserve">support the </w:t>
      </w:r>
      <w:r w:rsidRPr="00FB48A5">
        <w:rPr>
          <w:rFonts w:ascii="Arial" w:hAnsi="Arial" w:cs="Arial"/>
          <w:bCs/>
          <w:sz w:val="24"/>
        </w:rPr>
        <w:t>Government</w:t>
      </w:r>
      <w:r w:rsidRPr="002F262E">
        <w:rPr>
          <w:rFonts w:ascii="Arial" w:hAnsi="Arial" w:cs="Arial"/>
          <w:bCs/>
          <w:sz w:val="24"/>
        </w:rPr>
        <w:t xml:space="preserve">’s </w:t>
      </w:r>
      <w:r w:rsidRPr="00CD5A97">
        <w:rPr>
          <w:rFonts w:ascii="Arial" w:hAnsi="Arial" w:cs="Arial"/>
          <w:bCs/>
          <w:sz w:val="24"/>
          <w:szCs w:val="24"/>
        </w:rPr>
        <w:t>parking action plan to make parking more accessible by improving the availability of different types of parking to support different needs</w:t>
      </w:r>
      <w:r w:rsidRPr="00FB48A5">
        <w:rPr>
          <w:rFonts w:ascii="Arial" w:hAnsi="Arial" w:cs="Arial"/>
          <w:bCs/>
          <w:sz w:val="24"/>
          <w:szCs w:val="24"/>
        </w:rPr>
        <w:t>;</w:t>
      </w:r>
      <w:r>
        <w:rPr>
          <w:rFonts w:ascii="Arial" w:hAnsi="Arial" w:cs="Arial"/>
          <w:bCs/>
          <w:sz w:val="24"/>
          <w:szCs w:val="24"/>
        </w:rPr>
        <w:t xml:space="preserve"> and</w:t>
      </w:r>
    </w:p>
    <w:p w14:paraId="6591BCF2" w14:textId="7FFED113" w:rsidR="00315FBF" w:rsidRPr="007822C0" w:rsidRDefault="004937D1" w:rsidP="007822C0">
      <w:pPr>
        <w:pStyle w:val="ListParagraph"/>
        <w:keepNext/>
        <w:numPr>
          <w:ilvl w:val="0"/>
          <w:numId w:val="17"/>
        </w:numPr>
        <w:spacing w:before="120"/>
        <w:rPr>
          <w:rFonts w:ascii="Arial" w:hAnsi="Arial" w:cs="Arial"/>
          <w:bCs/>
          <w:sz w:val="24"/>
        </w:rPr>
      </w:pPr>
      <w:r w:rsidRPr="004937D1">
        <w:rPr>
          <w:rFonts w:ascii="Arial" w:hAnsi="Arial" w:cs="Arial"/>
          <w:bCs/>
          <w:sz w:val="24"/>
        </w:rPr>
        <w:t>supports an effective road transport infringement notice scheme</w:t>
      </w:r>
      <w:r w:rsidR="007B77FF">
        <w:rPr>
          <w:rFonts w:ascii="Arial" w:hAnsi="Arial" w:cs="Arial"/>
          <w:bCs/>
          <w:sz w:val="24"/>
        </w:rPr>
        <w:t>, as the offences apply an infringement notice penalty</w:t>
      </w:r>
      <w:r>
        <w:rPr>
          <w:rFonts w:ascii="Arial" w:hAnsi="Arial" w:cs="Arial"/>
          <w:bCs/>
          <w:sz w:val="24"/>
        </w:rPr>
        <w:t>.</w:t>
      </w:r>
      <w:r w:rsidR="007B77FF" w:rsidRPr="007B77FF">
        <w:rPr>
          <w:rFonts w:ascii="Arial" w:hAnsi="Arial" w:cs="Arial"/>
          <w:iCs/>
          <w:sz w:val="24"/>
          <w:szCs w:val="24"/>
        </w:rPr>
        <w:t xml:space="preserve"> </w:t>
      </w:r>
      <w:r w:rsidR="007B77FF" w:rsidRPr="00CD5A97">
        <w:rPr>
          <w:rFonts w:ascii="Arial" w:hAnsi="Arial" w:cs="Arial"/>
          <w:iCs/>
          <w:sz w:val="24"/>
          <w:szCs w:val="24"/>
        </w:rPr>
        <w:t>Effective infringement notice schemes minimise the cost of litigation for the ACT while offering people a choice concerning whether to accept a lesser penalty without admitting the offence or remaining liable to prosecutio</w:t>
      </w:r>
      <w:r w:rsidR="007B77FF">
        <w:rPr>
          <w:rFonts w:ascii="Arial" w:hAnsi="Arial" w:cs="Arial"/>
          <w:iCs/>
          <w:sz w:val="24"/>
          <w:szCs w:val="24"/>
        </w:rPr>
        <w:t>n.</w:t>
      </w:r>
    </w:p>
    <w:p w14:paraId="060692DE" w14:textId="77777777" w:rsidR="007822C0" w:rsidRPr="007822C0" w:rsidRDefault="007822C0" w:rsidP="007822C0">
      <w:pPr>
        <w:pStyle w:val="ListParagraph"/>
        <w:keepNext/>
        <w:spacing w:before="120"/>
        <w:rPr>
          <w:rFonts w:ascii="Arial" w:hAnsi="Arial" w:cs="Arial"/>
          <w:bCs/>
          <w:sz w:val="24"/>
        </w:rPr>
      </w:pPr>
    </w:p>
    <w:p w14:paraId="16C47773" w14:textId="5A8F7CA7" w:rsidR="009B2D19" w:rsidRDefault="009B2D19" w:rsidP="00CD6D47">
      <w:pPr>
        <w:pStyle w:val="ListParagraph"/>
        <w:numPr>
          <w:ilvl w:val="0"/>
          <w:numId w:val="15"/>
        </w:numPr>
        <w:rPr>
          <w:rFonts w:ascii="Arial" w:hAnsi="Arial" w:cs="Arial"/>
          <w:b/>
          <w:bCs/>
          <w:i/>
          <w:sz w:val="24"/>
          <w:szCs w:val="24"/>
        </w:rPr>
      </w:pPr>
      <w:r w:rsidRPr="00CA5E5B">
        <w:rPr>
          <w:rFonts w:ascii="Arial" w:hAnsi="Arial" w:cs="Arial"/>
          <w:b/>
          <w:bCs/>
          <w:i/>
          <w:sz w:val="24"/>
          <w:szCs w:val="24"/>
        </w:rPr>
        <w:t>Proportionality (s</w:t>
      </w:r>
      <w:r>
        <w:rPr>
          <w:rFonts w:ascii="Arial" w:hAnsi="Arial" w:cs="Arial"/>
          <w:b/>
          <w:bCs/>
          <w:i/>
          <w:sz w:val="24"/>
          <w:szCs w:val="24"/>
        </w:rPr>
        <w:t xml:space="preserve"> </w:t>
      </w:r>
      <w:r w:rsidRPr="00CA5E5B">
        <w:rPr>
          <w:rFonts w:ascii="Arial" w:hAnsi="Arial" w:cs="Arial"/>
          <w:b/>
          <w:bCs/>
          <w:i/>
          <w:sz w:val="24"/>
          <w:szCs w:val="24"/>
        </w:rPr>
        <w:t>28</w:t>
      </w:r>
      <w:r>
        <w:rPr>
          <w:rFonts w:ascii="Arial" w:hAnsi="Arial" w:cs="Arial"/>
          <w:b/>
          <w:bCs/>
          <w:i/>
          <w:sz w:val="24"/>
          <w:szCs w:val="24"/>
        </w:rPr>
        <w:t>(2)</w:t>
      </w:r>
      <w:r w:rsidRPr="00CA5E5B">
        <w:rPr>
          <w:rFonts w:ascii="Arial" w:hAnsi="Arial" w:cs="Arial"/>
          <w:b/>
          <w:bCs/>
          <w:i/>
          <w:sz w:val="24"/>
          <w:szCs w:val="24"/>
        </w:rPr>
        <w:t>(e))</w:t>
      </w:r>
    </w:p>
    <w:p w14:paraId="7E17C356" w14:textId="3E3BA14F" w:rsidR="00512B7B" w:rsidRPr="00512B7B" w:rsidRDefault="00512B7B" w:rsidP="00512B7B">
      <w:pPr>
        <w:keepNext/>
        <w:spacing w:before="120"/>
        <w:ind w:left="357"/>
        <w:rPr>
          <w:rFonts w:ascii="Arial" w:hAnsi="Arial" w:cs="Arial"/>
          <w:iCs/>
          <w:sz w:val="24"/>
          <w:szCs w:val="24"/>
        </w:rPr>
      </w:pPr>
      <w:r w:rsidRPr="00512B7B">
        <w:rPr>
          <w:rFonts w:ascii="Arial" w:hAnsi="Arial" w:cs="Arial"/>
          <w:iCs/>
          <w:sz w:val="24"/>
          <w:szCs w:val="24"/>
        </w:rPr>
        <w:t xml:space="preserve">The strict liability offences are </w:t>
      </w:r>
      <w:r w:rsidRPr="00512B7B">
        <w:rPr>
          <w:rFonts w:ascii="Arial" w:hAnsi="Arial" w:cs="Arial"/>
          <w:bCs/>
          <w:sz w:val="24"/>
        </w:rPr>
        <w:t>proportionate</w:t>
      </w:r>
      <w:r w:rsidRPr="00512B7B">
        <w:rPr>
          <w:rFonts w:ascii="Arial" w:hAnsi="Arial" w:cs="Arial"/>
          <w:iCs/>
          <w:sz w:val="24"/>
          <w:szCs w:val="24"/>
        </w:rPr>
        <w:t xml:space="preserve"> to the legitimate purposes.</w:t>
      </w:r>
    </w:p>
    <w:p w14:paraId="0B68CAF9" w14:textId="33C49C34" w:rsidR="00E87769" w:rsidRPr="00651B2B" w:rsidRDefault="007E0741">
      <w:pPr>
        <w:keepNext/>
        <w:spacing w:before="120"/>
        <w:ind w:left="357"/>
        <w:rPr>
          <w:rFonts w:ascii="Arial" w:hAnsi="Arial" w:cs="Arial"/>
          <w:bCs/>
          <w:iCs/>
          <w:sz w:val="24"/>
          <w:szCs w:val="24"/>
        </w:rPr>
      </w:pPr>
      <w:r>
        <w:rPr>
          <w:rFonts w:ascii="Arial" w:hAnsi="Arial" w:cs="Arial"/>
          <w:iCs/>
          <w:sz w:val="24"/>
          <w:szCs w:val="24"/>
        </w:rPr>
        <w:t xml:space="preserve">As for the amendments to section 24A, </w:t>
      </w:r>
      <w:r w:rsidRPr="007B77FF">
        <w:rPr>
          <w:rFonts w:ascii="Arial" w:hAnsi="Arial" w:cs="Arial"/>
          <w:iCs/>
          <w:sz w:val="24"/>
          <w:szCs w:val="24"/>
        </w:rPr>
        <w:t xml:space="preserve">is believed that the application of strict liability to the offences in the Bill is a justifiable and proportionate limitation on the </w:t>
      </w:r>
      <w:r>
        <w:rPr>
          <w:rFonts w:ascii="Arial" w:hAnsi="Arial" w:cs="Arial"/>
          <w:iCs/>
          <w:sz w:val="24"/>
          <w:szCs w:val="24"/>
        </w:rPr>
        <w:t>right to the presumption of innocence given the significant risk drink and drug driving behaviour poses to all road users on the road network.</w:t>
      </w:r>
      <w:r w:rsidR="00877880">
        <w:rPr>
          <w:rFonts w:ascii="Arial" w:hAnsi="Arial" w:cs="Arial"/>
          <w:iCs/>
          <w:sz w:val="24"/>
          <w:szCs w:val="24"/>
        </w:rPr>
        <w:t xml:space="preserve"> Although not </w:t>
      </w:r>
      <w:r w:rsidR="00013CAC">
        <w:rPr>
          <w:rFonts w:ascii="Arial" w:hAnsi="Arial" w:cs="Arial"/>
          <w:iCs/>
          <w:sz w:val="24"/>
          <w:szCs w:val="24"/>
        </w:rPr>
        <w:lastRenderedPageBreak/>
        <w:t>recasting</w:t>
      </w:r>
      <w:r w:rsidR="00877880">
        <w:rPr>
          <w:rFonts w:ascii="Arial" w:hAnsi="Arial" w:cs="Arial"/>
          <w:iCs/>
          <w:sz w:val="24"/>
          <w:szCs w:val="24"/>
        </w:rPr>
        <w:t xml:space="preserve"> th</w:t>
      </w:r>
      <w:r w:rsidR="00A045E2">
        <w:rPr>
          <w:rFonts w:ascii="Arial" w:hAnsi="Arial" w:cs="Arial"/>
          <w:iCs/>
          <w:sz w:val="24"/>
          <w:szCs w:val="24"/>
        </w:rPr>
        <w:t>ese offences as strict liability may have been a les</w:t>
      </w:r>
      <w:r w:rsidR="00E52B36">
        <w:rPr>
          <w:rFonts w:ascii="Arial" w:hAnsi="Arial" w:cs="Arial"/>
          <w:iCs/>
          <w:sz w:val="24"/>
          <w:szCs w:val="24"/>
        </w:rPr>
        <w:t xml:space="preserve">s restrictive means, it is not considered appropriate considering the application of </w:t>
      </w:r>
      <w:r w:rsidR="00350F04">
        <w:rPr>
          <w:rFonts w:ascii="Arial" w:hAnsi="Arial" w:cs="Arial"/>
          <w:iCs/>
          <w:sz w:val="24"/>
          <w:szCs w:val="24"/>
        </w:rPr>
        <w:t>case law for similar offence</w:t>
      </w:r>
      <w:r w:rsidR="00BB6664">
        <w:rPr>
          <w:rFonts w:ascii="Arial" w:hAnsi="Arial" w:cs="Arial"/>
          <w:iCs/>
          <w:sz w:val="24"/>
          <w:szCs w:val="24"/>
        </w:rPr>
        <w:t>s</w:t>
      </w:r>
      <w:r w:rsidR="00350F04">
        <w:rPr>
          <w:rFonts w:ascii="Arial" w:hAnsi="Arial" w:cs="Arial"/>
          <w:iCs/>
          <w:sz w:val="24"/>
          <w:szCs w:val="24"/>
        </w:rPr>
        <w:t>.</w:t>
      </w:r>
      <w:r w:rsidR="006D3E9C">
        <w:rPr>
          <w:rFonts w:ascii="Arial" w:hAnsi="Arial" w:cs="Arial"/>
          <w:iCs/>
          <w:sz w:val="24"/>
          <w:szCs w:val="24"/>
        </w:rPr>
        <w:t xml:space="preserve"> </w:t>
      </w:r>
      <w:r w:rsidR="00AC5DD2">
        <w:rPr>
          <w:rFonts w:ascii="Arial" w:hAnsi="Arial" w:cs="Arial"/>
          <w:iCs/>
          <w:sz w:val="24"/>
          <w:szCs w:val="24"/>
        </w:rPr>
        <w:t xml:space="preserve">Introducing a mental element for these offences would significantly </w:t>
      </w:r>
      <w:r w:rsidR="001847F9">
        <w:rPr>
          <w:rFonts w:ascii="Arial" w:hAnsi="Arial" w:cs="Arial"/>
          <w:iCs/>
          <w:sz w:val="24"/>
          <w:szCs w:val="24"/>
        </w:rPr>
        <w:t>affect</w:t>
      </w:r>
      <w:r w:rsidR="00AC5DD2">
        <w:rPr>
          <w:rFonts w:ascii="Arial" w:hAnsi="Arial" w:cs="Arial"/>
          <w:iCs/>
          <w:sz w:val="24"/>
          <w:szCs w:val="24"/>
        </w:rPr>
        <w:t xml:space="preserve"> the operation </w:t>
      </w:r>
      <w:r w:rsidR="001847F9">
        <w:rPr>
          <w:rFonts w:ascii="Arial" w:hAnsi="Arial" w:cs="Arial"/>
          <w:iCs/>
          <w:sz w:val="24"/>
          <w:szCs w:val="24"/>
        </w:rPr>
        <w:t xml:space="preserve">of these offences </w:t>
      </w:r>
      <w:r w:rsidR="00AC5DD2">
        <w:rPr>
          <w:rFonts w:ascii="Arial" w:hAnsi="Arial" w:cs="Arial"/>
          <w:iCs/>
          <w:sz w:val="24"/>
          <w:szCs w:val="24"/>
        </w:rPr>
        <w:t xml:space="preserve">and </w:t>
      </w:r>
      <w:r w:rsidR="001847F9">
        <w:rPr>
          <w:rFonts w:ascii="Arial" w:hAnsi="Arial" w:cs="Arial"/>
          <w:iCs/>
          <w:sz w:val="24"/>
          <w:szCs w:val="24"/>
        </w:rPr>
        <w:t>would not achieve the legitimate purpose o</w:t>
      </w:r>
      <w:r w:rsidR="0039588A">
        <w:rPr>
          <w:rFonts w:ascii="Arial" w:hAnsi="Arial" w:cs="Arial"/>
          <w:iCs/>
          <w:sz w:val="24"/>
          <w:szCs w:val="24"/>
        </w:rPr>
        <w:t>f protecting</w:t>
      </w:r>
      <w:r w:rsidR="001847F9" w:rsidRPr="001847F9">
        <w:rPr>
          <w:rFonts w:ascii="Arial" w:hAnsi="Arial" w:cs="Arial"/>
          <w:bCs/>
          <w:iCs/>
          <w:sz w:val="24"/>
          <w:szCs w:val="24"/>
        </w:rPr>
        <w:t xml:space="preserve"> the public from the dangers posed by </w:t>
      </w:r>
      <w:r w:rsidR="00BB6664">
        <w:rPr>
          <w:rFonts w:ascii="Arial" w:hAnsi="Arial" w:cs="Arial"/>
          <w:bCs/>
          <w:iCs/>
          <w:sz w:val="24"/>
          <w:szCs w:val="24"/>
        </w:rPr>
        <w:t xml:space="preserve">drink and drug </w:t>
      </w:r>
      <w:r w:rsidR="001847F9" w:rsidRPr="001847F9">
        <w:rPr>
          <w:rFonts w:ascii="Arial" w:hAnsi="Arial" w:cs="Arial"/>
          <w:bCs/>
          <w:iCs/>
          <w:sz w:val="24"/>
          <w:szCs w:val="24"/>
        </w:rPr>
        <w:t>driving</w:t>
      </w:r>
      <w:r w:rsidR="00BB6664">
        <w:rPr>
          <w:rFonts w:ascii="Arial" w:hAnsi="Arial" w:cs="Arial"/>
          <w:bCs/>
          <w:iCs/>
          <w:sz w:val="24"/>
          <w:szCs w:val="24"/>
        </w:rPr>
        <w:t xml:space="preserve">, irrelevant of the </w:t>
      </w:r>
      <w:r w:rsidR="001847F9" w:rsidRPr="001847F9">
        <w:rPr>
          <w:rFonts w:ascii="Arial" w:hAnsi="Arial" w:cs="Arial"/>
          <w:bCs/>
          <w:iCs/>
          <w:sz w:val="24"/>
          <w:szCs w:val="24"/>
        </w:rPr>
        <w:t xml:space="preserve">  transport modes and </w:t>
      </w:r>
      <w:r w:rsidR="00BB6664">
        <w:rPr>
          <w:rFonts w:ascii="Arial" w:hAnsi="Arial" w:cs="Arial"/>
          <w:bCs/>
          <w:iCs/>
          <w:sz w:val="24"/>
          <w:szCs w:val="24"/>
        </w:rPr>
        <w:t xml:space="preserve">the </w:t>
      </w:r>
      <w:r w:rsidR="001847F9" w:rsidRPr="001847F9">
        <w:rPr>
          <w:rFonts w:ascii="Arial" w:hAnsi="Arial" w:cs="Arial"/>
          <w:bCs/>
          <w:iCs/>
          <w:sz w:val="24"/>
          <w:szCs w:val="24"/>
        </w:rPr>
        <w:t>part of the road network</w:t>
      </w:r>
      <w:r w:rsidR="00BB6664">
        <w:rPr>
          <w:rFonts w:ascii="Arial" w:hAnsi="Arial" w:cs="Arial"/>
          <w:bCs/>
          <w:iCs/>
          <w:sz w:val="24"/>
          <w:szCs w:val="24"/>
        </w:rPr>
        <w:t xml:space="preserve"> being used</w:t>
      </w:r>
      <w:r w:rsidR="001847F9" w:rsidRPr="001847F9">
        <w:rPr>
          <w:rFonts w:ascii="Arial" w:hAnsi="Arial" w:cs="Arial"/>
          <w:bCs/>
          <w:iCs/>
          <w:sz w:val="24"/>
          <w:szCs w:val="24"/>
        </w:rPr>
        <w:t xml:space="preserve">. </w:t>
      </w:r>
    </w:p>
    <w:p w14:paraId="32885E12" w14:textId="33A1BB10" w:rsidR="007E0741" w:rsidRPr="00512B7B" w:rsidRDefault="009C58AE" w:rsidP="00D97453">
      <w:pPr>
        <w:keepNext/>
        <w:spacing w:before="120"/>
        <w:ind w:left="357"/>
        <w:rPr>
          <w:rFonts w:ascii="Arial" w:hAnsi="Arial" w:cs="Arial"/>
          <w:iCs/>
          <w:sz w:val="24"/>
          <w:szCs w:val="24"/>
        </w:rPr>
      </w:pPr>
      <w:r>
        <w:rPr>
          <w:rFonts w:ascii="Arial" w:hAnsi="Arial" w:cs="Arial"/>
          <w:iCs/>
          <w:sz w:val="24"/>
          <w:szCs w:val="24"/>
        </w:rPr>
        <w:t xml:space="preserve">The Bill also </w:t>
      </w:r>
      <w:r w:rsidR="0030465F">
        <w:rPr>
          <w:rFonts w:ascii="Arial" w:hAnsi="Arial" w:cs="Arial"/>
          <w:iCs/>
          <w:sz w:val="24"/>
          <w:szCs w:val="24"/>
        </w:rPr>
        <w:t xml:space="preserve">reduces the maximum penalty units for when the offence is committed on a road from 50 penalty units to 30 penalty units and </w:t>
      </w:r>
      <w:r>
        <w:rPr>
          <w:rFonts w:ascii="Arial" w:hAnsi="Arial" w:cs="Arial"/>
          <w:iCs/>
          <w:sz w:val="24"/>
          <w:szCs w:val="24"/>
        </w:rPr>
        <w:t>introduces</w:t>
      </w:r>
      <w:r>
        <w:rPr>
          <w:rFonts w:ascii="Arial" w:hAnsi="Arial" w:cs="Arial"/>
          <w:bCs/>
          <w:sz w:val="24"/>
          <w:szCs w:val="24"/>
        </w:rPr>
        <w:t xml:space="preserve"> </w:t>
      </w:r>
      <w:r w:rsidR="00D97453">
        <w:rPr>
          <w:rFonts w:ascii="Arial" w:hAnsi="Arial" w:cs="Arial"/>
          <w:iCs/>
          <w:sz w:val="24"/>
          <w:szCs w:val="24"/>
        </w:rPr>
        <w:t>two</w:t>
      </w:r>
      <w:r w:rsidR="00D97453" w:rsidRPr="00630C81">
        <w:rPr>
          <w:rFonts w:ascii="Arial" w:hAnsi="Arial" w:cs="Arial"/>
          <w:iCs/>
          <w:sz w:val="24"/>
          <w:szCs w:val="24"/>
        </w:rPr>
        <w:t xml:space="preserve"> exception</w:t>
      </w:r>
      <w:r w:rsidR="00D97453">
        <w:rPr>
          <w:rFonts w:ascii="Arial" w:hAnsi="Arial" w:cs="Arial"/>
          <w:iCs/>
          <w:sz w:val="24"/>
          <w:szCs w:val="24"/>
        </w:rPr>
        <w:t xml:space="preserve">s. </w:t>
      </w:r>
      <w:r w:rsidR="00350F04">
        <w:rPr>
          <w:rFonts w:ascii="Arial" w:hAnsi="Arial" w:cs="Arial"/>
          <w:iCs/>
          <w:sz w:val="24"/>
          <w:szCs w:val="24"/>
        </w:rPr>
        <w:t xml:space="preserve">Further, the </w:t>
      </w:r>
      <w:r w:rsidR="00350F04" w:rsidRPr="006D3E9C">
        <w:rPr>
          <w:rFonts w:ascii="Arial" w:hAnsi="Arial" w:cs="Arial"/>
          <w:i/>
          <w:sz w:val="24"/>
          <w:szCs w:val="24"/>
        </w:rPr>
        <w:t xml:space="preserve">Criminal Code </w:t>
      </w:r>
      <w:r w:rsidR="006D3E9C" w:rsidRPr="006D3E9C">
        <w:rPr>
          <w:rFonts w:ascii="Arial" w:hAnsi="Arial" w:cs="Arial"/>
          <w:i/>
          <w:sz w:val="24"/>
          <w:szCs w:val="24"/>
        </w:rPr>
        <w:t>2002</w:t>
      </w:r>
      <w:r w:rsidR="006D3E9C">
        <w:rPr>
          <w:rFonts w:ascii="Arial" w:hAnsi="Arial" w:cs="Arial"/>
          <w:iCs/>
          <w:sz w:val="24"/>
          <w:szCs w:val="24"/>
        </w:rPr>
        <w:t xml:space="preserve"> </w:t>
      </w:r>
      <w:r w:rsidR="00350F04">
        <w:rPr>
          <w:rFonts w:ascii="Arial" w:hAnsi="Arial" w:cs="Arial"/>
          <w:iCs/>
          <w:sz w:val="24"/>
          <w:szCs w:val="24"/>
        </w:rPr>
        <w:t xml:space="preserve">lists the defences available to the defendant, including </w:t>
      </w:r>
      <w:r w:rsidR="00DA523A">
        <w:rPr>
          <w:rFonts w:ascii="Arial" w:hAnsi="Arial" w:cs="Arial"/>
          <w:iCs/>
          <w:sz w:val="24"/>
          <w:szCs w:val="24"/>
        </w:rPr>
        <w:t>the defence of mistake of fact</w:t>
      </w:r>
      <w:r w:rsidR="00B25103">
        <w:rPr>
          <w:rFonts w:ascii="Arial" w:hAnsi="Arial" w:cs="Arial"/>
          <w:iCs/>
          <w:sz w:val="24"/>
          <w:szCs w:val="24"/>
        </w:rPr>
        <w:t xml:space="preserve"> and involuntary intoxication. </w:t>
      </w:r>
    </w:p>
    <w:p w14:paraId="70ADBF03" w14:textId="61DC0F28" w:rsidR="00512B7B" w:rsidRPr="00512B7B" w:rsidRDefault="00512B7B" w:rsidP="00512B7B">
      <w:pPr>
        <w:keepNext/>
        <w:spacing w:before="120"/>
        <w:ind w:left="357"/>
        <w:rPr>
          <w:rFonts w:ascii="Arial" w:hAnsi="Arial" w:cs="Arial"/>
          <w:iCs/>
          <w:sz w:val="24"/>
          <w:szCs w:val="24"/>
        </w:rPr>
      </w:pPr>
      <w:r w:rsidRPr="00512B7B">
        <w:rPr>
          <w:rFonts w:ascii="Arial" w:hAnsi="Arial" w:cs="Arial"/>
          <w:bCs/>
          <w:sz w:val="24"/>
        </w:rPr>
        <w:t xml:space="preserve">For a person to commit an offence </w:t>
      </w:r>
      <w:r w:rsidR="00506E52" w:rsidRPr="00767A42">
        <w:rPr>
          <w:rFonts w:ascii="Arial" w:hAnsi="Arial" w:cs="Arial"/>
          <w:bCs/>
          <w:sz w:val="24"/>
        </w:rPr>
        <w:t>against clause 2</w:t>
      </w:r>
      <w:r w:rsidR="00AB27E4">
        <w:rPr>
          <w:rFonts w:ascii="Arial" w:hAnsi="Arial" w:cs="Arial"/>
          <w:bCs/>
          <w:sz w:val="24"/>
        </w:rPr>
        <w:t>4</w:t>
      </w:r>
      <w:r w:rsidR="00506E52" w:rsidRPr="00767A42">
        <w:rPr>
          <w:rFonts w:ascii="Arial" w:hAnsi="Arial" w:cs="Arial"/>
          <w:bCs/>
          <w:sz w:val="24"/>
        </w:rPr>
        <w:t xml:space="preserve"> of</w:t>
      </w:r>
      <w:r w:rsidRPr="00767A42">
        <w:rPr>
          <w:rFonts w:ascii="Arial" w:hAnsi="Arial" w:cs="Arial"/>
          <w:bCs/>
          <w:sz w:val="24"/>
        </w:rPr>
        <w:t xml:space="preserve"> this</w:t>
      </w:r>
      <w:r w:rsidRPr="00512B7B">
        <w:rPr>
          <w:rFonts w:ascii="Arial" w:hAnsi="Arial" w:cs="Arial"/>
          <w:bCs/>
          <w:sz w:val="24"/>
        </w:rPr>
        <w:t xml:space="preserve"> Bill, the person would be required to stop a vehicle that is not an electric-powered vehicle in a parking area to which an electric-powered vehicle parking sign or electric</w:t>
      </w:r>
      <w:r w:rsidR="00C446F2">
        <w:rPr>
          <w:rFonts w:ascii="Arial" w:hAnsi="Arial" w:cs="Arial"/>
          <w:bCs/>
          <w:sz w:val="24"/>
        </w:rPr>
        <w:noBreakHyphen/>
      </w:r>
      <w:r w:rsidRPr="00512B7B">
        <w:rPr>
          <w:rFonts w:ascii="Arial" w:hAnsi="Arial" w:cs="Arial"/>
          <w:bCs/>
          <w:sz w:val="24"/>
        </w:rPr>
        <w:t xml:space="preserve">powered vehicle charging sign applies. The limitations </w:t>
      </w:r>
      <w:r w:rsidRPr="00512B7B">
        <w:rPr>
          <w:rFonts w:ascii="Arial" w:hAnsi="Arial" w:cs="Arial"/>
          <w:iCs/>
          <w:sz w:val="24"/>
          <w:szCs w:val="24"/>
        </w:rPr>
        <w:t xml:space="preserve">would only be exercised in very specific circumstances where a person engages in the </w:t>
      </w:r>
      <w:r w:rsidR="00C446F2" w:rsidRPr="00512B7B">
        <w:rPr>
          <w:rFonts w:ascii="Arial" w:hAnsi="Arial" w:cs="Arial"/>
          <w:iCs/>
          <w:sz w:val="24"/>
          <w:szCs w:val="24"/>
        </w:rPr>
        <w:t>offen</w:t>
      </w:r>
      <w:r w:rsidR="00C446F2">
        <w:rPr>
          <w:rFonts w:ascii="Arial" w:hAnsi="Arial" w:cs="Arial"/>
          <w:iCs/>
          <w:sz w:val="24"/>
          <w:szCs w:val="24"/>
        </w:rPr>
        <w:t>ding</w:t>
      </w:r>
      <w:r w:rsidR="00C446F2" w:rsidRPr="00512B7B">
        <w:rPr>
          <w:rFonts w:ascii="Arial" w:hAnsi="Arial" w:cs="Arial"/>
          <w:iCs/>
          <w:sz w:val="24"/>
          <w:szCs w:val="24"/>
        </w:rPr>
        <w:t xml:space="preserve"> </w:t>
      </w:r>
      <w:r w:rsidRPr="00512B7B">
        <w:rPr>
          <w:rFonts w:ascii="Arial" w:hAnsi="Arial" w:cs="Arial"/>
          <w:iCs/>
          <w:sz w:val="24"/>
          <w:szCs w:val="24"/>
        </w:rPr>
        <w:t>behaviour. TCCS will work closely with stakeholders to support the implementation of the new offences and education of the community.</w:t>
      </w:r>
    </w:p>
    <w:p w14:paraId="2CB755CA" w14:textId="5172A0E6" w:rsidR="00512B7B" w:rsidRDefault="00512B7B" w:rsidP="00512B7B">
      <w:pPr>
        <w:keepNext/>
        <w:spacing w:before="120"/>
        <w:ind w:left="357"/>
        <w:rPr>
          <w:rFonts w:ascii="Arial" w:hAnsi="Arial" w:cs="Arial"/>
          <w:iCs/>
          <w:sz w:val="24"/>
          <w:szCs w:val="24"/>
        </w:rPr>
      </w:pPr>
      <w:r w:rsidRPr="00512B7B">
        <w:rPr>
          <w:rFonts w:ascii="Arial" w:hAnsi="Arial" w:cs="Arial"/>
          <w:iCs/>
          <w:sz w:val="24"/>
          <w:szCs w:val="24"/>
        </w:rPr>
        <w:t xml:space="preserve">The application of strict liability to these offences also aligns with section 8 of the </w:t>
      </w:r>
      <w:r w:rsidRPr="00512B7B">
        <w:rPr>
          <w:rFonts w:ascii="Arial" w:hAnsi="Arial" w:cs="Arial"/>
          <w:i/>
          <w:sz w:val="24"/>
          <w:szCs w:val="24"/>
        </w:rPr>
        <w:t>Road Transport (Road Rules) Regulation 2017</w:t>
      </w:r>
      <w:r w:rsidRPr="00512B7B">
        <w:rPr>
          <w:rFonts w:ascii="Arial" w:hAnsi="Arial" w:cs="Arial"/>
          <w:iCs/>
          <w:sz w:val="24"/>
          <w:szCs w:val="24"/>
        </w:rPr>
        <w:t>, which provides that an offence against the regulation is a strict liability offence</w:t>
      </w:r>
      <w:r w:rsidRPr="00512B7B">
        <w:rPr>
          <w:rFonts w:ascii="Arial" w:hAnsi="Arial" w:cs="Arial"/>
          <w:i/>
          <w:sz w:val="24"/>
          <w:szCs w:val="24"/>
        </w:rPr>
        <w:t>.</w:t>
      </w:r>
      <w:r w:rsidRPr="00512B7B">
        <w:rPr>
          <w:rFonts w:ascii="Arial" w:hAnsi="Arial" w:cs="Arial"/>
          <w:iCs/>
          <w:sz w:val="24"/>
          <w:szCs w:val="24"/>
        </w:rPr>
        <w:t xml:space="preserve"> In developing and amending these offences due regard was given to the guidance provided in the </w:t>
      </w:r>
      <w:r w:rsidRPr="00512B7B">
        <w:rPr>
          <w:rFonts w:ascii="Arial" w:hAnsi="Arial" w:cs="Arial"/>
          <w:i/>
          <w:sz w:val="24"/>
          <w:szCs w:val="24"/>
        </w:rPr>
        <w:t>Guide for Framing Offences</w:t>
      </w:r>
      <w:r w:rsidRPr="00512B7B">
        <w:rPr>
          <w:rFonts w:ascii="Arial" w:hAnsi="Arial" w:cs="Arial"/>
          <w:iCs/>
          <w:sz w:val="24"/>
          <w:szCs w:val="24"/>
        </w:rPr>
        <w:t xml:space="preserve">. Each offence has an </w:t>
      </w:r>
      <w:r w:rsidRPr="00512B7B">
        <w:rPr>
          <w:rFonts w:ascii="Arial" w:hAnsi="Arial" w:cs="Arial"/>
          <w:bCs/>
          <w:sz w:val="24"/>
        </w:rPr>
        <w:t>infringement</w:t>
      </w:r>
      <w:r w:rsidRPr="00512B7B">
        <w:rPr>
          <w:rFonts w:ascii="Arial" w:hAnsi="Arial" w:cs="Arial"/>
          <w:iCs/>
          <w:sz w:val="24"/>
          <w:szCs w:val="24"/>
        </w:rPr>
        <w:t xml:space="preserve"> notice penalty attached that is within the normal range for strict liability offences and are comparable to existing offences. The penalties for these offences are within the normal range for strict liability offences and are in accordance with the </w:t>
      </w:r>
      <w:r w:rsidRPr="00512B7B">
        <w:rPr>
          <w:rFonts w:ascii="Arial" w:hAnsi="Arial" w:cs="Arial"/>
          <w:i/>
          <w:sz w:val="24"/>
          <w:szCs w:val="24"/>
        </w:rPr>
        <w:t>Guide for Framing Offences</w:t>
      </w:r>
      <w:r w:rsidRPr="00512B7B">
        <w:rPr>
          <w:rFonts w:ascii="Arial" w:hAnsi="Arial" w:cs="Arial"/>
          <w:iCs/>
          <w:sz w:val="24"/>
          <w:szCs w:val="24"/>
        </w:rPr>
        <w:t>, lending to the proportionality of this provision.</w:t>
      </w:r>
    </w:p>
    <w:p w14:paraId="04F50CE4" w14:textId="206B5DAC" w:rsidR="00774277" w:rsidRDefault="00512B7B" w:rsidP="00512B7B">
      <w:pPr>
        <w:keepNext/>
        <w:spacing w:before="120"/>
        <w:ind w:left="357"/>
        <w:rPr>
          <w:rFonts w:asciiTheme="minorHAnsi" w:eastAsiaTheme="majorEastAsia" w:hAnsiTheme="minorHAnsi" w:cs="Arial"/>
          <w:sz w:val="28"/>
          <w:szCs w:val="28"/>
        </w:rPr>
      </w:pPr>
      <w:r w:rsidRPr="00512B7B">
        <w:rPr>
          <w:rFonts w:ascii="Arial" w:hAnsi="Arial" w:cs="Arial"/>
          <w:iCs/>
          <w:sz w:val="24"/>
          <w:szCs w:val="24"/>
        </w:rPr>
        <w:t>It is considered that there are not any less restrictive means available to achieve this purpose.</w:t>
      </w:r>
      <w:bookmarkEnd w:id="0"/>
      <w:r w:rsidR="00774277">
        <w:rPr>
          <w:rFonts w:asciiTheme="minorHAnsi" w:hAnsiTheme="minorHAnsi" w:cs="Arial"/>
          <w:b/>
          <w:sz w:val="28"/>
          <w:szCs w:val="28"/>
        </w:rPr>
        <w:br w:type="page"/>
      </w:r>
    </w:p>
    <w:p w14:paraId="7C183696" w14:textId="77777777" w:rsidR="00A5201D" w:rsidRDefault="00A5201D" w:rsidP="00E574DD">
      <w:pPr>
        <w:pStyle w:val="Heading2"/>
        <w:ind w:left="-108"/>
        <w:jc w:val="center"/>
        <w:rPr>
          <w:rFonts w:asciiTheme="minorHAnsi" w:hAnsiTheme="minorHAnsi" w:cs="Arial"/>
          <w:b w:val="0"/>
          <w:sz w:val="28"/>
          <w:szCs w:val="28"/>
          <w:lang w:eastAsia="en-AU"/>
        </w:rPr>
      </w:pPr>
    </w:p>
    <w:p w14:paraId="79AD90A2" w14:textId="558B6C9B" w:rsidR="00E574DD" w:rsidRPr="00943C7F" w:rsidRDefault="00422ABE"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t xml:space="preserve">Road Transport Legislation Amendment </w:t>
      </w:r>
      <w:r w:rsidR="00E574DD" w:rsidRPr="00943C7F">
        <w:rPr>
          <w:rFonts w:asciiTheme="minorHAnsi" w:hAnsiTheme="minorHAnsi" w:cs="Arial"/>
          <w:b w:val="0"/>
          <w:sz w:val="28"/>
          <w:szCs w:val="28"/>
          <w:lang w:eastAsia="en-AU"/>
        </w:rPr>
        <w:t>Bill 20</w:t>
      </w:r>
      <w:r w:rsidR="00774277">
        <w:rPr>
          <w:rFonts w:asciiTheme="minorHAnsi" w:hAnsiTheme="minorHAnsi" w:cs="Arial"/>
          <w:b w:val="0"/>
          <w:sz w:val="28"/>
          <w:szCs w:val="28"/>
          <w:lang w:eastAsia="en-AU"/>
        </w:rPr>
        <w:t>2</w:t>
      </w:r>
      <w:r w:rsidR="006D7F01">
        <w:rPr>
          <w:rFonts w:asciiTheme="minorHAnsi" w:hAnsiTheme="minorHAnsi" w:cs="Arial"/>
          <w:b w:val="0"/>
          <w:sz w:val="28"/>
          <w:szCs w:val="28"/>
          <w:lang w:eastAsia="en-AU"/>
        </w:rPr>
        <w:t>1</w:t>
      </w:r>
      <w:r>
        <w:rPr>
          <w:rFonts w:asciiTheme="minorHAnsi" w:hAnsiTheme="minorHAnsi" w:cs="Arial"/>
          <w:b w:val="0"/>
          <w:sz w:val="28"/>
          <w:szCs w:val="28"/>
          <w:lang w:eastAsia="en-AU"/>
        </w:rPr>
        <w:t xml:space="preserve"> (No 2)</w:t>
      </w:r>
    </w:p>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0AAFE055"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E22036" w:rsidRPr="00E22036">
        <w:rPr>
          <w:rFonts w:asciiTheme="minorHAnsi" w:hAnsiTheme="minorHAnsi"/>
          <w:b/>
        </w:rPr>
        <w:t>Road Transport Legislation Amendment Bill 2021 (No 2)</w:t>
      </w:r>
      <w:r w:rsidRPr="00521950">
        <w:rPr>
          <w:rFonts w:asciiTheme="minorHAnsi" w:hAnsiTheme="minorHAnsi"/>
        </w:rPr>
        <w:t>.</w:t>
      </w:r>
      <w:r w:rsidR="007B0026">
        <w:rPr>
          <w:rFonts w:asciiTheme="minorHAnsi" w:hAnsiTheme="minorHAnsi"/>
        </w:rPr>
        <w:t xml:space="preserve"> </w:t>
      </w:r>
      <w:r w:rsidRPr="00521950">
        <w:rPr>
          <w:rFonts w:asciiTheme="minorHAnsi" w:hAnsiTheme="minorHAnsi"/>
        </w:rPr>
        <w:t>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to the Legislative Assembl</w:t>
      </w:r>
      <w:r w:rsidR="00424FBB" w:rsidRPr="00856355">
        <w:rPr>
          <w:rFonts w:asciiTheme="minorHAnsi" w:hAnsiTheme="minorHAnsi"/>
        </w:rPr>
        <w:t>y</w:t>
      </w:r>
      <w:r w:rsidR="00424FBB" w:rsidRPr="00856355">
        <w:rPr>
          <w:rFonts w:asciiTheme="minorHAnsi" w:hAnsiTheme="minorHAnsi"/>
          <w:b/>
        </w:rPr>
        <w:t xml:space="preserve"> </w:t>
      </w:r>
      <w:r w:rsidRPr="00856355">
        <w:rPr>
          <w:rFonts w:asciiTheme="minorHAnsi" w:hAnsiTheme="minorHAnsi"/>
          <w:b/>
        </w:rPr>
        <w:t>is</w:t>
      </w:r>
      <w:r w:rsidRPr="00856355">
        <w:rPr>
          <w:rFonts w:asciiTheme="minorHAnsi" w:hAnsiTheme="minorHAnsi"/>
        </w:rPr>
        <w:t xml:space="preserve"> consistent</w:t>
      </w:r>
      <w:r w:rsidRPr="00521950">
        <w:rPr>
          <w:rFonts w:asciiTheme="minorHAnsi" w:hAnsiTheme="minorHAnsi"/>
        </w:rPr>
        <w:t xml:space="preserve"> with the </w:t>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6F2B0CF3" w:rsidR="00E574DD" w:rsidRDefault="00343402" w:rsidP="00E574DD">
      <w:pPr>
        <w:rPr>
          <w:rFonts w:asciiTheme="minorHAnsi" w:hAnsiTheme="minorHAnsi" w:cstheme="minorHAnsi"/>
        </w:rPr>
      </w:pPr>
      <w:r>
        <w:rPr>
          <w:rFonts w:asciiTheme="minorHAnsi" w:hAnsiTheme="minorHAnsi" w:cstheme="minorHAnsi"/>
        </w:rPr>
        <w:t>Shane Rattenbury</w:t>
      </w:r>
      <w:r w:rsidR="00E574DD">
        <w:rPr>
          <w:rFonts w:asciiTheme="minorHAnsi" w:hAnsiTheme="minorHAnsi" w:cstheme="minorHAnsi"/>
        </w:rPr>
        <w:t xml:space="preserve"> MLA</w:t>
      </w:r>
      <w:r w:rsidR="00E574DD">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03CC2A13" w14:textId="17E63542" w:rsidR="0083298E" w:rsidRDefault="0083298E" w:rsidP="0014757F">
      <w:pPr>
        <w:widowControl w:val="0"/>
        <w:spacing w:before="120" w:after="120"/>
        <w:rPr>
          <w:rFonts w:ascii="Arial" w:hAnsi="Arial" w:cs="Arial"/>
          <w:sz w:val="24"/>
          <w:szCs w:val="24"/>
        </w:rPr>
      </w:pPr>
    </w:p>
    <w:p w14:paraId="11BA3F03" w14:textId="77777777" w:rsidR="00F243BD" w:rsidRPr="00B14B88" w:rsidRDefault="00F243BD" w:rsidP="00F243BD">
      <w:pPr>
        <w:pStyle w:val="Heading2"/>
        <w:pageBreakBefore/>
        <w:spacing w:before="240" w:after="240"/>
        <w:rPr>
          <w:sz w:val="26"/>
        </w:rPr>
      </w:pPr>
      <w:r w:rsidRPr="00517B0B">
        <w:rPr>
          <w:sz w:val="26"/>
        </w:rPr>
        <w:lastRenderedPageBreak/>
        <w:t>CLAUSE NOTES</w:t>
      </w:r>
    </w:p>
    <w:p w14:paraId="31101734" w14:textId="77777777" w:rsidR="00F243BD" w:rsidRDefault="00F243BD" w:rsidP="00F243BD">
      <w:pPr>
        <w:pStyle w:val="Heading3"/>
        <w:rPr>
          <w:sz w:val="26"/>
          <w:szCs w:val="26"/>
        </w:rPr>
      </w:pPr>
      <w:r w:rsidRPr="00F10FBE">
        <w:rPr>
          <w:sz w:val="26"/>
          <w:szCs w:val="26"/>
        </w:rPr>
        <w:t>Part 1</w:t>
      </w:r>
      <w:r w:rsidRPr="00517B0B">
        <w:rPr>
          <w:sz w:val="26"/>
          <w:szCs w:val="26"/>
        </w:rPr>
        <w:tab/>
      </w:r>
      <w:r>
        <w:rPr>
          <w:sz w:val="26"/>
          <w:szCs w:val="26"/>
        </w:rPr>
        <w:t>Preliminary</w:t>
      </w:r>
    </w:p>
    <w:p w14:paraId="5156F9CF" w14:textId="77777777" w:rsidR="00F243BD" w:rsidRPr="00A9351F" w:rsidRDefault="00F243BD" w:rsidP="00F243BD">
      <w:pPr>
        <w:spacing w:before="120" w:after="120"/>
        <w:rPr>
          <w:rFonts w:ascii="Arial" w:hAnsi="Arial" w:cs="Arial"/>
          <w:sz w:val="24"/>
          <w:szCs w:val="24"/>
        </w:rPr>
      </w:pPr>
      <w:r w:rsidRPr="00A9351F">
        <w:rPr>
          <w:rFonts w:ascii="Arial" w:hAnsi="Arial" w:cs="Arial"/>
          <w:sz w:val="24"/>
          <w:szCs w:val="24"/>
        </w:rPr>
        <w:t>This part contains clauses 1 to 3 of the Bill dealing with the formal matters of the name of the proposed Act, its commencement and the legislation that is amended by this Act.</w:t>
      </w:r>
    </w:p>
    <w:p w14:paraId="10BA64D3" w14:textId="77777777" w:rsidR="00F243BD" w:rsidRPr="00EB3C31" w:rsidRDefault="00F243BD" w:rsidP="00F243BD">
      <w:pPr>
        <w:pStyle w:val="Heading3"/>
      </w:pPr>
      <w:r w:rsidRPr="00EB3C31">
        <w:t>Clause 1</w:t>
      </w:r>
      <w:r w:rsidRPr="00EB3C31">
        <w:tab/>
        <w:t>Name of Act</w:t>
      </w:r>
    </w:p>
    <w:p w14:paraId="59BAB856" w14:textId="77777777" w:rsidR="00F243BD" w:rsidRPr="00EB3C31" w:rsidRDefault="00F243BD" w:rsidP="00F243BD">
      <w:pPr>
        <w:spacing w:before="120" w:after="120"/>
        <w:rPr>
          <w:rFonts w:ascii="Arial" w:hAnsi="Arial" w:cs="Arial"/>
          <w:sz w:val="24"/>
          <w:szCs w:val="24"/>
        </w:rPr>
      </w:pPr>
      <w:r w:rsidRPr="00EB3C31">
        <w:rPr>
          <w:rFonts w:ascii="Arial" w:hAnsi="Arial" w:cs="Arial"/>
          <w:sz w:val="24"/>
          <w:szCs w:val="24"/>
        </w:rPr>
        <w:t>This clause states that the name of the Act is the</w:t>
      </w:r>
      <w:r>
        <w:rPr>
          <w:rFonts w:ascii="Arial" w:hAnsi="Arial" w:cs="Arial"/>
          <w:sz w:val="24"/>
          <w:szCs w:val="24"/>
        </w:rPr>
        <w:t xml:space="preserve"> </w:t>
      </w:r>
      <w:r w:rsidRPr="00EB3C31">
        <w:rPr>
          <w:rFonts w:ascii="Arial" w:hAnsi="Arial" w:cs="Arial"/>
          <w:i/>
          <w:iCs/>
          <w:sz w:val="24"/>
          <w:szCs w:val="24"/>
        </w:rPr>
        <w:t>Road Transport Legislation Amendment Act 2021 (No 2).</w:t>
      </w:r>
    </w:p>
    <w:p w14:paraId="6B3E923B" w14:textId="77777777" w:rsidR="00F243BD" w:rsidRPr="00EB3C31" w:rsidRDefault="00F243BD" w:rsidP="00F243BD">
      <w:pPr>
        <w:pStyle w:val="Heading3"/>
      </w:pPr>
      <w:r w:rsidRPr="00EB3C31">
        <w:t>Clause 2</w:t>
      </w:r>
      <w:r w:rsidRPr="00EB3C31">
        <w:tab/>
        <w:t>Commencement</w:t>
      </w:r>
    </w:p>
    <w:p w14:paraId="5A7CDD37" w14:textId="77777777" w:rsidR="00F243BD" w:rsidRPr="00F10FBE" w:rsidRDefault="00F243BD" w:rsidP="00F243BD">
      <w:pPr>
        <w:spacing w:before="120" w:after="120"/>
        <w:rPr>
          <w:rFonts w:ascii="Arial" w:hAnsi="Arial" w:cs="Arial"/>
          <w:sz w:val="24"/>
          <w:szCs w:val="24"/>
        </w:rPr>
      </w:pPr>
      <w:r w:rsidRPr="00AE02C2">
        <w:rPr>
          <w:rFonts w:ascii="Arial" w:hAnsi="Arial" w:cs="Arial"/>
          <w:sz w:val="24"/>
          <w:szCs w:val="24"/>
        </w:rPr>
        <w:t xml:space="preserve">This clause provides for the commencement of the Act. This clause provides that </w:t>
      </w:r>
      <w:r>
        <w:rPr>
          <w:rFonts w:ascii="Arial" w:hAnsi="Arial" w:cs="Arial"/>
          <w:sz w:val="24"/>
          <w:szCs w:val="24"/>
        </w:rPr>
        <w:t xml:space="preserve">the Act will </w:t>
      </w:r>
      <w:r w:rsidRPr="00F10FBE">
        <w:rPr>
          <w:rFonts w:ascii="Arial" w:hAnsi="Arial" w:cs="Arial"/>
          <w:sz w:val="24"/>
          <w:szCs w:val="24"/>
        </w:rPr>
        <w:t>commence 14 days after notification, other than the provisions listed therein, which will commence 28 days after notification.</w:t>
      </w:r>
    </w:p>
    <w:p w14:paraId="033F6385" w14:textId="77777777" w:rsidR="00F243BD" w:rsidRPr="00F10FBE" w:rsidRDefault="00F243BD" w:rsidP="00F243BD">
      <w:pPr>
        <w:spacing w:before="120" w:after="120"/>
        <w:rPr>
          <w:rFonts w:ascii="Arial" w:hAnsi="Arial" w:cs="Arial"/>
          <w:sz w:val="24"/>
          <w:szCs w:val="24"/>
        </w:rPr>
      </w:pPr>
      <w:r w:rsidRPr="00F10FBE">
        <w:rPr>
          <w:rFonts w:ascii="Arial" w:hAnsi="Arial" w:cs="Arial"/>
          <w:sz w:val="24"/>
          <w:szCs w:val="24"/>
        </w:rPr>
        <w:t>The staged commencement is to provide sufficient time for operational changes to be implemented.</w:t>
      </w:r>
    </w:p>
    <w:p w14:paraId="31D9A54E" w14:textId="77777777" w:rsidR="00F243BD" w:rsidRPr="00ED3B77" w:rsidRDefault="00F243BD" w:rsidP="00F243BD">
      <w:pPr>
        <w:pStyle w:val="Heading3"/>
        <w:rPr>
          <w:b w:val="0"/>
        </w:rPr>
      </w:pPr>
      <w:r w:rsidRPr="00ED3B77">
        <w:t>Clause 3</w:t>
      </w:r>
      <w:r w:rsidRPr="00ED3B77">
        <w:tab/>
        <w:t>Legislation amended</w:t>
      </w:r>
    </w:p>
    <w:p w14:paraId="05A77FD4" w14:textId="77777777" w:rsidR="00F243BD" w:rsidRPr="006F6BAD" w:rsidRDefault="00F243BD" w:rsidP="00F243BD">
      <w:pPr>
        <w:spacing w:before="120" w:after="120"/>
        <w:rPr>
          <w:rFonts w:ascii="Arial" w:hAnsi="Arial" w:cs="Arial"/>
          <w:sz w:val="24"/>
          <w:szCs w:val="24"/>
        </w:rPr>
      </w:pPr>
      <w:r w:rsidRPr="00C4109F">
        <w:rPr>
          <w:rFonts w:ascii="Arial" w:hAnsi="Arial" w:cs="Arial"/>
          <w:sz w:val="24"/>
          <w:szCs w:val="24"/>
        </w:rPr>
        <w:t>This clause sets out the legislation that is amended by this Act, being the</w:t>
      </w:r>
      <w:r>
        <w:rPr>
          <w:rFonts w:ascii="Arial" w:hAnsi="Arial" w:cs="Arial"/>
          <w:sz w:val="24"/>
          <w:szCs w:val="24"/>
        </w:rPr>
        <w:t xml:space="preserve"> </w:t>
      </w:r>
      <w:r>
        <w:rPr>
          <w:rFonts w:ascii="Arial" w:hAnsi="Arial" w:cs="Arial"/>
          <w:i/>
          <w:iCs/>
          <w:sz w:val="24"/>
          <w:szCs w:val="24"/>
        </w:rPr>
        <w:t>Heavy Vehicle National Law (ACT</w:t>
      </w:r>
      <w:r w:rsidRPr="007F0C21">
        <w:rPr>
          <w:rFonts w:ascii="Arial" w:hAnsi="Arial" w:cs="Arial"/>
          <w:i/>
          <w:iCs/>
          <w:sz w:val="24"/>
          <w:szCs w:val="24"/>
        </w:rPr>
        <w:t xml:space="preserve">) Act 2013, </w:t>
      </w:r>
      <w:r>
        <w:rPr>
          <w:rFonts w:ascii="Arial" w:hAnsi="Arial" w:cs="Arial"/>
          <w:i/>
          <w:iCs/>
          <w:sz w:val="24"/>
          <w:szCs w:val="24"/>
        </w:rPr>
        <w:t xml:space="preserve">Road Transport (Alcohol and Drugs) Act 1977, </w:t>
      </w:r>
      <w:r w:rsidRPr="007F0C21">
        <w:rPr>
          <w:rFonts w:ascii="Arial" w:hAnsi="Arial" w:cs="Arial"/>
          <w:i/>
          <w:iCs/>
          <w:sz w:val="24"/>
          <w:szCs w:val="24"/>
        </w:rPr>
        <w:t xml:space="preserve">Road Transport (Driver Licensing) Act 1999, Road Transport (General) Act 1999, Road Transport (Road Rules) </w:t>
      </w:r>
      <w:r w:rsidRPr="008D6817">
        <w:rPr>
          <w:rFonts w:ascii="Arial" w:hAnsi="Arial" w:cs="Arial"/>
          <w:i/>
          <w:iCs/>
          <w:sz w:val="24"/>
          <w:szCs w:val="24"/>
        </w:rPr>
        <w:t>Regulation 2017</w:t>
      </w:r>
      <w:r>
        <w:rPr>
          <w:rFonts w:ascii="Arial" w:hAnsi="Arial" w:cs="Arial"/>
          <w:i/>
          <w:iCs/>
          <w:sz w:val="24"/>
          <w:szCs w:val="24"/>
        </w:rPr>
        <w:t xml:space="preserve">, </w:t>
      </w:r>
      <w:r w:rsidRPr="007F0C21">
        <w:rPr>
          <w:rFonts w:ascii="Arial" w:hAnsi="Arial" w:cs="Arial"/>
          <w:i/>
          <w:iCs/>
          <w:sz w:val="24"/>
          <w:szCs w:val="24"/>
        </w:rPr>
        <w:t>Road Transport (Safety and Traffic Management) Act 1999,</w:t>
      </w:r>
      <w:r w:rsidRPr="007F0C21">
        <w:rPr>
          <w:rFonts w:ascii="Arial" w:hAnsi="Arial" w:cs="Arial"/>
          <w:sz w:val="24"/>
          <w:szCs w:val="24"/>
        </w:rPr>
        <w:t xml:space="preserve"> </w:t>
      </w:r>
      <w:r w:rsidRPr="007F0C21">
        <w:rPr>
          <w:rFonts w:ascii="Arial" w:hAnsi="Arial" w:cs="Arial"/>
          <w:i/>
          <w:iCs/>
          <w:sz w:val="24"/>
          <w:szCs w:val="24"/>
        </w:rPr>
        <w:t xml:space="preserve">Road Transport (Vehicle Registration) Act 1999 </w:t>
      </w:r>
      <w:r>
        <w:rPr>
          <w:rFonts w:ascii="Arial" w:hAnsi="Arial" w:cs="Arial"/>
          <w:sz w:val="24"/>
          <w:szCs w:val="24"/>
        </w:rPr>
        <w:t xml:space="preserve">and the </w:t>
      </w:r>
      <w:r w:rsidRPr="007F0C21">
        <w:rPr>
          <w:rFonts w:ascii="Arial" w:hAnsi="Arial" w:cs="Arial"/>
          <w:i/>
          <w:iCs/>
          <w:sz w:val="24"/>
          <w:szCs w:val="24"/>
        </w:rPr>
        <w:t>Road Transport (Vehicle Registration) Regulation 2000</w:t>
      </w:r>
      <w:r>
        <w:rPr>
          <w:rFonts w:ascii="Arial" w:hAnsi="Arial" w:cs="Arial"/>
          <w:i/>
          <w:iCs/>
          <w:sz w:val="24"/>
          <w:szCs w:val="24"/>
        </w:rPr>
        <w:t>.</w:t>
      </w:r>
    </w:p>
    <w:p w14:paraId="05DF8E02" w14:textId="695035C8" w:rsidR="00F243BD" w:rsidRPr="007F0C21" w:rsidRDefault="00F243BD" w:rsidP="00F243BD">
      <w:pPr>
        <w:spacing w:before="120" w:after="120"/>
        <w:rPr>
          <w:rFonts w:ascii="Arial" w:hAnsi="Arial" w:cs="Arial"/>
          <w:i/>
          <w:iCs/>
          <w:sz w:val="24"/>
          <w:szCs w:val="24"/>
        </w:rPr>
      </w:pPr>
      <w:r w:rsidRPr="0065057C">
        <w:rPr>
          <w:rFonts w:ascii="Arial" w:hAnsi="Arial" w:cs="Arial"/>
          <w:sz w:val="24"/>
          <w:szCs w:val="24"/>
        </w:rPr>
        <w:t xml:space="preserve">Amendments to </w:t>
      </w:r>
      <w:r>
        <w:rPr>
          <w:rFonts w:ascii="Arial" w:hAnsi="Arial" w:cs="Arial"/>
          <w:sz w:val="24"/>
          <w:szCs w:val="24"/>
        </w:rPr>
        <w:t>the</w:t>
      </w:r>
      <w:r w:rsidRPr="0045203F">
        <w:rPr>
          <w:rFonts w:ascii="Arial" w:hAnsi="Arial" w:cs="Arial"/>
          <w:sz w:val="24"/>
          <w:szCs w:val="24"/>
        </w:rPr>
        <w:t xml:space="preserve"> </w:t>
      </w:r>
      <w:r w:rsidRPr="0045203F">
        <w:rPr>
          <w:rFonts w:ascii="Arial" w:hAnsi="Arial" w:cs="Arial"/>
          <w:i/>
          <w:iCs/>
          <w:sz w:val="24"/>
          <w:szCs w:val="24"/>
        </w:rPr>
        <w:t>Road Transport (</w:t>
      </w:r>
      <w:r>
        <w:rPr>
          <w:rFonts w:ascii="Arial" w:hAnsi="Arial" w:cs="Arial"/>
          <w:i/>
          <w:iCs/>
          <w:sz w:val="24"/>
          <w:szCs w:val="24"/>
        </w:rPr>
        <w:t>General</w:t>
      </w:r>
      <w:r w:rsidRPr="0045203F">
        <w:rPr>
          <w:rFonts w:ascii="Arial" w:hAnsi="Arial" w:cs="Arial"/>
          <w:i/>
          <w:iCs/>
          <w:sz w:val="24"/>
          <w:szCs w:val="24"/>
        </w:rPr>
        <w:t>) Regulation 200</w:t>
      </w:r>
      <w:r>
        <w:rPr>
          <w:rFonts w:ascii="Arial" w:hAnsi="Arial" w:cs="Arial"/>
          <w:i/>
          <w:iCs/>
          <w:sz w:val="24"/>
          <w:szCs w:val="24"/>
        </w:rPr>
        <w:t xml:space="preserve">0, </w:t>
      </w:r>
      <w:r w:rsidRPr="0045203F">
        <w:rPr>
          <w:rFonts w:ascii="Arial" w:hAnsi="Arial" w:cs="Arial"/>
          <w:i/>
          <w:iCs/>
          <w:sz w:val="24"/>
          <w:szCs w:val="24"/>
        </w:rPr>
        <w:t>Road Transport (Offences) Regulation 2005</w:t>
      </w:r>
      <w:r w:rsidR="00481A1A">
        <w:rPr>
          <w:rFonts w:ascii="Arial" w:hAnsi="Arial" w:cs="Arial"/>
          <w:sz w:val="24"/>
          <w:szCs w:val="24"/>
        </w:rPr>
        <w:t xml:space="preserve">, the </w:t>
      </w:r>
      <w:r w:rsidR="00481A1A" w:rsidRPr="00B02D50">
        <w:rPr>
          <w:rFonts w:ascii="Arial" w:hAnsi="Arial" w:cs="Arial"/>
          <w:i/>
          <w:iCs/>
          <w:sz w:val="24"/>
          <w:szCs w:val="24"/>
        </w:rPr>
        <w:t>Motor Accident Injuries Act 2019</w:t>
      </w:r>
      <w:r w:rsidRPr="0045203F">
        <w:rPr>
          <w:rFonts w:ascii="Arial" w:hAnsi="Arial" w:cs="Arial"/>
          <w:sz w:val="24"/>
          <w:szCs w:val="24"/>
        </w:rPr>
        <w:t xml:space="preserve"> and the </w:t>
      </w:r>
      <w:r w:rsidRPr="0045203F">
        <w:rPr>
          <w:rFonts w:ascii="Arial" w:hAnsi="Arial" w:cs="Arial"/>
          <w:i/>
          <w:iCs/>
          <w:sz w:val="24"/>
          <w:szCs w:val="24"/>
        </w:rPr>
        <w:t>Victims of Crime Regulation 2000</w:t>
      </w:r>
      <w:r>
        <w:rPr>
          <w:rFonts w:ascii="Arial" w:hAnsi="Arial" w:cs="Arial"/>
          <w:i/>
          <w:iCs/>
          <w:sz w:val="24"/>
          <w:szCs w:val="24"/>
        </w:rPr>
        <w:t xml:space="preserve"> </w:t>
      </w:r>
      <w:r w:rsidRPr="0065057C">
        <w:rPr>
          <w:rFonts w:ascii="Arial" w:hAnsi="Arial" w:cs="Arial"/>
          <w:sz w:val="24"/>
          <w:szCs w:val="24"/>
        </w:rPr>
        <w:t xml:space="preserve">are </w:t>
      </w:r>
      <w:r w:rsidRPr="0045203F">
        <w:rPr>
          <w:rFonts w:ascii="Arial" w:hAnsi="Arial" w:cs="Arial"/>
          <w:sz w:val="24"/>
          <w:szCs w:val="24"/>
        </w:rPr>
        <w:t>contained in Schedule 1</w:t>
      </w:r>
      <w:r>
        <w:rPr>
          <w:rFonts w:ascii="Arial" w:hAnsi="Arial" w:cs="Arial"/>
          <w:sz w:val="24"/>
          <w:szCs w:val="24"/>
        </w:rPr>
        <w:t>.</w:t>
      </w:r>
    </w:p>
    <w:p w14:paraId="6C5799B9" w14:textId="77777777" w:rsidR="00F243BD" w:rsidRPr="00457A96" w:rsidRDefault="00F243BD" w:rsidP="00F243BD">
      <w:pPr>
        <w:pStyle w:val="Heading3"/>
        <w:rPr>
          <w:sz w:val="26"/>
          <w:szCs w:val="26"/>
        </w:rPr>
      </w:pPr>
      <w:r w:rsidRPr="00457A96">
        <w:rPr>
          <w:sz w:val="26"/>
          <w:szCs w:val="26"/>
        </w:rPr>
        <w:t>Part 2</w:t>
      </w:r>
      <w:r w:rsidRPr="00457A96">
        <w:rPr>
          <w:sz w:val="26"/>
          <w:szCs w:val="26"/>
        </w:rPr>
        <w:tab/>
        <w:t>Heavy Vehicle National Law (ACT) Act 2013</w:t>
      </w:r>
    </w:p>
    <w:p w14:paraId="77B1347B" w14:textId="77777777" w:rsidR="00F243BD" w:rsidRPr="00457A96" w:rsidRDefault="00F243BD" w:rsidP="00F243BD">
      <w:r w:rsidRPr="00457A96">
        <w:rPr>
          <w:rFonts w:ascii="Arial" w:hAnsi="Arial" w:cs="Arial"/>
          <w:sz w:val="24"/>
          <w:szCs w:val="24"/>
        </w:rPr>
        <w:t>This part of the Bill amends Schedule 1 of the</w:t>
      </w:r>
      <w:r w:rsidRPr="00457A96">
        <w:t xml:space="preserve"> </w:t>
      </w:r>
      <w:r w:rsidRPr="00457A96">
        <w:rPr>
          <w:rFonts w:ascii="Arial" w:hAnsi="Arial" w:cs="Arial"/>
          <w:i/>
          <w:iCs/>
          <w:sz w:val="24"/>
          <w:szCs w:val="24"/>
        </w:rPr>
        <w:t xml:space="preserve">Heavy Vehicle National Law (ACT) Act 2013 </w:t>
      </w:r>
      <w:r w:rsidRPr="00457A96">
        <w:rPr>
          <w:rFonts w:ascii="Arial" w:hAnsi="Arial" w:cs="Arial"/>
          <w:sz w:val="24"/>
          <w:szCs w:val="24"/>
        </w:rPr>
        <w:t>which makes modifications to the Heavy Vehicle National Law (ACT) to address the way the Heavy Vehicle National Law (ACT) applies in the ACT.</w:t>
      </w:r>
    </w:p>
    <w:p w14:paraId="643750A3" w14:textId="22AED7F3" w:rsidR="00F243BD" w:rsidRDefault="00F243BD" w:rsidP="00961D5F">
      <w:pPr>
        <w:pStyle w:val="Heading3"/>
        <w:spacing w:after="0"/>
        <w:ind w:left="1440" w:hanging="1440"/>
      </w:pPr>
      <w:r w:rsidRPr="00457A96">
        <w:t>Clause 4</w:t>
      </w:r>
      <w:r>
        <w:tab/>
      </w:r>
      <w:r w:rsidRPr="00457A96">
        <w:t xml:space="preserve">Modification—Heavy Vehicle National Law (ACT) </w:t>
      </w:r>
    </w:p>
    <w:p w14:paraId="391D6418" w14:textId="77777777" w:rsidR="00F243BD" w:rsidRPr="00941BA8" w:rsidRDefault="00F243BD" w:rsidP="00961D5F">
      <w:pPr>
        <w:pStyle w:val="Heading3"/>
        <w:spacing w:before="0"/>
        <w:ind w:left="1440"/>
      </w:pPr>
      <w:r w:rsidRPr="00457A96">
        <w:t>Schedule 1, modifications 1.2 and 1.11</w:t>
      </w:r>
    </w:p>
    <w:p w14:paraId="3795AF42" w14:textId="3720034A" w:rsidR="00F243BD" w:rsidRDefault="00F243BD" w:rsidP="00F243BD">
      <w:pPr>
        <w:spacing w:after="120"/>
        <w:rPr>
          <w:rFonts w:ascii="Arial" w:hAnsi="Arial" w:cs="Arial"/>
          <w:sz w:val="24"/>
          <w:szCs w:val="24"/>
        </w:rPr>
      </w:pPr>
      <w:r w:rsidRPr="00941BA8">
        <w:rPr>
          <w:rFonts w:ascii="Arial" w:hAnsi="Arial" w:cs="Arial"/>
          <w:sz w:val="24"/>
          <w:szCs w:val="24"/>
        </w:rPr>
        <w:t xml:space="preserve">This clause </w:t>
      </w:r>
      <w:r>
        <w:rPr>
          <w:rFonts w:ascii="Arial" w:hAnsi="Arial" w:cs="Arial"/>
          <w:sz w:val="24"/>
          <w:szCs w:val="24"/>
        </w:rPr>
        <w:t>is a minor technical clause to remove modifications 1.2 and 1.11 from Schedule 1 of the</w:t>
      </w:r>
      <w:r w:rsidRPr="00A8370E">
        <w:rPr>
          <w:rFonts w:ascii="Arial" w:hAnsi="Arial" w:cs="Arial"/>
          <w:sz w:val="24"/>
          <w:szCs w:val="24"/>
        </w:rPr>
        <w:t xml:space="preserve"> </w:t>
      </w:r>
      <w:r w:rsidRPr="00A8370E">
        <w:rPr>
          <w:rFonts w:ascii="Arial" w:hAnsi="Arial" w:cs="Arial"/>
          <w:i/>
          <w:iCs/>
          <w:sz w:val="24"/>
          <w:szCs w:val="24"/>
        </w:rPr>
        <w:t>Heavy Vehicle National Law (ACT) Act 2013</w:t>
      </w:r>
      <w:r>
        <w:rPr>
          <w:rFonts w:ascii="Arial" w:hAnsi="Arial" w:cs="Arial"/>
          <w:sz w:val="24"/>
          <w:szCs w:val="24"/>
        </w:rPr>
        <w:t>. Sections</w:t>
      </w:r>
      <w:r w:rsidRPr="00A8370E">
        <w:rPr>
          <w:rFonts w:ascii="Arial" w:hAnsi="Arial" w:cs="Arial"/>
          <w:sz w:val="24"/>
          <w:szCs w:val="24"/>
        </w:rPr>
        <w:t xml:space="preserve"> 567A and 567B</w:t>
      </w:r>
      <w:r>
        <w:rPr>
          <w:rFonts w:ascii="Arial" w:hAnsi="Arial" w:cs="Arial"/>
          <w:sz w:val="24"/>
          <w:szCs w:val="24"/>
        </w:rPr>
        <w:t xml:space="preserve"> were local clauses inserted into the </w:t>
      </w:r>
      <w:r w:rsidRPr="00A8370E">
        <w:rPr>
          <w:rFonts w:ascii="Arial" w:hAnsi="Arial" w:cs="Arial"/>
          <w:sz w:val="24"/>
          <w:szCs w:val="24"/>
        </w:rPr>
        <w:t>H</w:t>
      </w:r>
      <w:r>
        <w:rPr>
          <w:rFonts w:ascii="Arial" w:hAnsi="Arial" w:cs="Arial"/>
          <w:sz w:val="24"/>
          <w:szCs w:val="24"/>
        </w:rPr>
        <w:t xml:space="preserve">eavy Vehicle National Law and are omitted </w:t>
      </w:r>
      <w:r w:rsidRPr="00A8370E">
        <w:rPr>
          <w:rFonts w:ascii="Arial" w:hAnsi="Arial" w:cs="Arial"/>
          <w:sz w:val="24"/>
          <w:szCs w:val="24"/>
        </w:rPr>
        <w:t xml:space="preserve">as they now replicate </w:t>
      </w:r>
      <w:r>
        <w:rPr>
          <w:rFonts w:ascii="Arial" w:hAnsi="Arial" w:cs="Arial"/>
          <w:sz w:val="24"/>
          <w:szCs w:val="24"/>
        </w:rPr>
        <w:t xml:space="preserve">other </w:t>
      </w:r>
      <w:r w:rsidRPr="00A8370E">
        <w:rPr>
          <w:rFonts w:ascii="Arial" w:hAnsi="Arial" w:cs="Arial"/>
          <w:sz w:val="24"/>
          <w:szCs w:val="24"/>
        </w:rPr>
        <w:t>provisions</w:t>
      </w:r>
      <w:r>
        <w:rPr>
          <w:rFonts w:ascii="Arial" w:hAnsi="Arial" w:cs="Arial"/>
          <w:sz w:val="24"/>
          <w:szCs w:val="24"/>
        </w:rPr>
        <w:t xml:space="preserve"> in that law. </w:t>
      </w:r>
    </w:p>
    <w:p w14:paraId="047135D8" w14:textId="174A921A" w:rsidR="00F243BD" w:rsidRPr="005D13EB" w:rsidRDefault="00F243BD" w:rsidP="00F243BD">
      <w:pPr>
        <w:pStyle w:val="Heading3"/>
      </w:pPr>
      <w:r w:rsidRPr="005D13EB">
        <w:lastRenderedPageBreak/>
        <w:t>Part 3</w:t>
      </w:r>
      <w:r w:rsidRPr="005D13EB">
        <w:tab/>
      </w:r>
      <w:r w:rsidR="00C446F2">
        <w:tab/>
      </w:r>
      <w:r w:rsidRPr="005D13EB">
        <w:t xml:space="preserve">Road Transport (Alcohol and </w:t>
      </w:r>
      <w:r w:rsidR="00C446F2">
        <w:br/>
      </w:r>
      <w:r w:rsidR="00C446F2">
        <w:tab/>
      </w:r>
      <w:r w:rsidR="00C446F2">
        <w:tab/>
      </w:r>
      <w:r w:rsidRPr="005D13EB">
        <w:t>Drugs) Act 1977</w:t>
      </w:r>
    </w:p>
    <w:p w14:paraId="062B6229" w14:textId="0D0CC638" w:rsidR="00F243BD" w:rsidRPr="005D13EB" w:rsidRDefault="00F243BD" w:rsidP="00F243BD">
      <w:pPr>
        <w:spacing w:after="120"/>
        <w:rPr>
          <w:rFonts w:ascii="Arial" w:hAnsi="Arial" w:cs="Arial"/>
          <w:sz w:val="24"/>
          <w:szCs w:val="24"/>
        </w:rPr>
      </w:pPr>
      <w:r w:rsidRPr="005D13EB">
        <w:rPr>
          <w:rFonts w:ascii="Arial" w:hAnsi="Arial" w:cs="Arial"/>
          <w:sz w:val="24"/>
          <w:szCs w:val="24"/>
        </w:rPr>
        <w:t xml:space="preserve">This part of the Bill amends Part 3 of the </w:t>
      </w:r>
      <w:r w:rsidRPr="005D13EB">
        <w:rPr>
          <w:rFonts w:ascii="Arial" w:hAnsi="Arial" w:cs="Arial"/>
          <w:i/>
          <w:iCs/>
          <w:sz w:val="24"/>
          <w:szCs w:val="24"/>
        </w:rPr>
        <w:t>Road Transport (Alcohol and Drugs) Act 1977</w:t>
      </w:r>
      <w:r w:rsidR="00472720" w:rsidRPr="005D13EB">
        <w:rPr>
          <w:rFonts w:ascii="Arial" w:hAnsi="Arial" w:cs="Arial"/>
          <w:i/>
          <w:iCs/>
          <w:sz w:val="24"/>
          <w:szCs w:val="24"/>
        </w:rPr>
        <w:t>,</w:t>
      </w:r>
      <w:r w:rsidRPr="005D13EB">
        <w:rPr>
          <w:rFonts w:ascii="Arial" w:hAnsi="Arial" w:cs="Arial"/>
          <w:i/>
          <w:iCs/>
          <w:sz w:val="24"/>
          <w:szCs w:val="24"/>
        </w:rPr>
        <w:t xml:space="preserve"> </w:t>
      </w:r>
      <w:r w:rsidRPr="005D13EB">
        <w:rPr>
          <w:rFonts w:ascii="Arial" w:hAnsi="Arial" w:cs="Arial"/>
          <w:sz w:val="24"/>
          <w:szCs w:val="24"/>
        </w:rPr>
        <w:t>which establish offence</w:t>
      </w:r>
      <w:r w:rsidR="00472720" w:rsidRPr="005D13EB">
        <w:rPr>
          <w:rFonts w:ascii="Arial" w:hAnsi="Arial" w:cs="Arial"/>
          <w:sz w:val="24"/>
          <w:szCs w:val="24"/>
        </w:rPr>
        <w:t>s</w:t>
      </w:r>
      <w:r w:rsidRPr="005D13EB">
        <w:rPr>
          <w:rFonts w:ascii="Arial" w:hAnsi="Arial" w:cs="Arial"/>
          <w:sz w:val="24"/>
          <w:szCs w:val="24"/>
        </w:rPr>
        <w:t xml:space="preserve"> against the</w:t>
      </w:r>
      <w:r w:rsidRPr="005D13EB">
        <w:rPr>
          <w:rFonts w:ascii="Arial" w:hAnsi="Arial" w:cs="Arial"/>
          <w:i/>
          <w:iCs/>
          <w:sz w:val="24"/>
          <w:szCs w:val="24"/>
        </w:rPr>
        <w:t xml:space="preserve"> Road Transport (Alcohol and Drugs) Act 1977.</w:t>
      </w:r>
    </w:p>
    <w:p w14:paraId="119E322A" w14:textId="1931C088" w:rsidR="00C503D0" w:rsidRPr="005D13EB" w:rsidRDefault="00C503D0" w:rsidP="00210B0B">
      <w:pPr>
        <w:pStyle w:val="Heading3"/>
        <w:ind w:left="1440" w:hanging="1440"/>
      </w:pPr>
      <w:r w:rsidRPr="005D13EB">
        <w:t>Clause</w:t>
      </w:r>
      <w:r w:rsidR="00F25976" w:rsidRPr="005D13EB">
        <w:t xml:space="preserve"> 5</w:t>
      </w:r>
      <w:r w:rsidRPr="005D13EB">
        <w:t>  </w:t>
      </w:r>
      <w:r w:rsidRPr="005D13EB">
        <w:tab/>
        <w:t>Offences against Act</w:t>
      </w:r>
      <w:r w:rsidR="000A6773">
        <w:t>—</w:t>
      </w:r>
      <w:r w:rsidRPr="005D13EB">
        <w:t>application of Criminal Code etc</w:t>
      </w:r>
      <w:r w:rsidR="00F25976" w:rsidRPr="005D13EB">
        <w:t xml:space="preserve">             Section 4, note 1, new dot point</w:t>
      </w:r>
    </w:p>
    <w:p w14:paraId="7CF72702" w14:textId="24B3EA04" w:rsidR="00C503D0" w:rsidRPr="005D13EB" w:rsidRDefault="00C503D0" w:rsidP="00210B0B">
      <w:pPr>
        <w:spacing w:after="120"/>
        <w:rPr>
          <w:rFonts w:ascii="Arial" w:hAnsi="Arial" w:cs="Arial"/>
          <w:sz w:val="24"/>
          <w:szCs w:val="24"/>
        </w:rPr>
      </w:pPr>
      <w:r w:rsidRPr="005D13EB">
        <w:rPr>
          <w:rFonts w:ascii="Arial" w:hAnsi="Arial" w:cs="Arial"/>
          <w:sz w:val="24"/>
          <w:szCs w:val="24"/>
        </w:rPr>
        <w:t>This clause amends note 1 in section 4 of the principal Act, to update the list of sections to which the Criminal Code applies. This amendment is consequential on the remaking of section 24A</w:t>
      </w:r>
      <w:r w:rsidR="00DA523A" w:rsidRPr="005D13EB">
        <w:rPr>
          <w:rFonts w:ascii="Arial" w:hAnsi="Arial" w:cs="Arial"/>
          <w:sz w:val="24"/>
          <w:szCs w:val="24"/>
        </w:rPr>
        <w:t xml:space="preserve"> in </w:t>
      </w:r>
      <w:r w:rsidR="00DA523A" w:rsidRPr="009019FB">
        <w:rPr>
          <w:rFonts w:ascii="Arial" w:hAnsi="Arial" w:cs="Arial"/>
          <w:sz w:val="24"/>
          <w:szCs w:val="24"/>
        </w:rPr>
        <w:t xml:space="preserve">clause </w:t>
      </w:r>
      <w:r w:rsidR="00AC0C77" w:rsidRPr="005D13EB">
        <w:rPr>
          <w:rFonts w:ascii="Arial" w:hAnsi="Arial" w:cs="Arial"/>
          <w:sz w:val="24"/>
          <w:szCs w:val="24"/>
        </w:rPr>
        <w:t>9</w:t>
      </w:r>
      <w:r w:rsidRPr="009019FB">
        <w:rPr>
          <w:rFonts w:ascii="Arial" w:hAnsi="Arial" w:cs="Arial"/>
          <w:sz w:val="24"/>
          <w:szCs w:val="24"/>
        </w:rPr>
        <w:t>.</w:t>
      </w:r>
    </w:p>
    <w:p w14:paraId="6F38D87F" w14:textId="25254F4E" w:rsidR="006B4601" w:rsidRPr="005D13EB" w:rsidRDefault="006B4601" w:rsidP="00F243BD">
      <w:pPr>
        <w:pStyle w:val="Heading3"/>
        <w:ind w:left="1440" w:hanging="1440"/>
      </w:pPr>
      <w:r w:rsidRPr="009019FB">
        <w:t xml:space="preserve">Clause 6 </w:t>
      </w:r>
      <w:r w:rsidRPr="009019FB">
        <w:tab/>
      </w:r>
      <w:r w:rsidR="001C2354" w:rsidRPr="005D13EB">
        <w:t xml:space="preserve">Taking blood samples from people in hospital                                            Section 15AA (6), new definition of </w:t>
      </w:r>
      <w:r w:rsidR="001C2354" w:rsidRPr="005D13EB">
        <w:rPr>
          <w:i/>
          <w:iCs/>
        </w:rPr>
        <w:t>drive</w:t>
      </w:r>
    </w:p>
    <w:p w14:paraId="086169CE" w14:textId="0AA26948" w:rsidR="001C2354" w:rsidRPr="005D13EB" w:rsidRDefault="001C2354" w:rsidP="001C2354">
      <w:pPr>
        <w:spacing w:after="120"/>
        <w:rPr>
          <w:rFonts w:ascii="Arial" w:hAnsi="Arial" w:cs="Arial"/>
          <w:sz w:val="24"/>
          <w:szCs w:val="24"/>
        </w:rPr>
      </w:pPr>
      <w:r w:rsidRPr="005D13EB">
        <w:rPr>
          <w:rFonts w:ascii="Arial" w:hAnsi="Arial" w:cs="Arial"/>
          <w:sz w:val="24"/>
          <w:szCs w:val="24"/>
        </w:rPr>
        <w:t>This amendment is consequential on the remaking of section 24A in clause 9.</w:t>
      </w:r>
      <w:r w:rsidR="00D077D0">
        <w:rPr>
          <w:rFonts w:ascii="Arial" w:hAnsi="Arial" w:cs="Arial"/>
          <w:sz w:val="24"/>
          <w:szCs w:val="24"/>
        </w:rPr>
        <w:t xml:space="preserve"> </w:t>
      </w:r>
      <w:r w:rsidR="00D077D0" w:rsidRPr="0004330D">
        <w:rPr>
          <w:rFonts w:ascii="Arial" w:hAnsi="Arial" w:cs="Arial"/>
          <w:sz w:val="24"/>
          <w:szCs w:val="24"/>
        </w:rPr>
        <w:t xml:space="preserve">Updating </w:t>
      </w:r>
      <w:r w:rsidR="00D077D0" w:rsidRPr="005D13EB">
        <w:rPr>
          <w:rFonts w:ascii="Arial" w:hAnsi="Arial" w:cs="Arial"/>
          <w:sz w:val="24"/>
          <w:szCs w:val="24"/>
        </w:rPr>
        <w:t xml:space="preserve">the definition </w:t>
      </w:r>
      <w:r w:rsidR="00D077D0" w:rsidRPr="0004330D">
        <w:rPr>
          <w:rFonts w:ascii="Arial" w:hAnsi="Arial" w:cs="Arial"/>
          <w:sz w:val="24"/>
          <w:szCs w:val="24"/>
        </w:rPr>
        <w:t>will ensure consistency in language across both provisions</w:t>
      </w:r>
      <w:r w:rsidR="00D077D0" w:rsidRPr="005D13EB">
        <w:rPr>
          <w:rFonts w:ascii="Arial" w:hAnsi="Arial" w:cs="Arial"/>
          <w:sz w:val="24"/>
          <w:szCs w:val="24"/>
        </w:rPr>
        <w:t>.</w:t>
      </w:r>
    </w:p>
    <w:p w14:paraId="0C7EF459" w14:textId="39AB4569" w:rsidR="001C2354" w:rsidRPr="0004330D" w:rsidRDefault="001C2354" w:rsidP="0004330D">
      <w:pPr>
        <w:pStyle w:val="Heading3"/>
        <w:ind w:left="1440" w:hanging="1440"/>
      </w:pPr>
      <w:r w:rsidRPr="005D13EB">
        <w:t>Clause 7</w:t>
      </w:r>
      <w:r w:rsidRPr="005D13EB">
        <w:tab/>
        <w:t xml:space="preserve">Section 15AA (6), definition of </w:t>
      </w:r>
      <w:r w:rsidRPr="005D13EB">
        <w:rPr>
          <w:i/>
          <w:iCs/>
        </w:rPr>
        <w:t>involved in an accident</w:t>
      </w:r>
      <w:r w:rsidRPr="005D13EB">
        <w:t>,               paragraphs (b) to (d)</w:t>
      </w:r>
    </w:p>
    <w:p w14:paraId="2B1C5363" w14:textId="3C574D32" w:rsidR="001C2354" w:rsidRPr="0004330D" w:rsidRDefault="00ED2441" w:rsidP="0004330D">
      <w:pPr>
        <w:spacing w:after="120"/>
        <w:rPr>
          <w:rFonts w:ascii="Arial" w:hAnsi="Arial" w:cs="Arial"/>
          <w:sz w:val="24"/>
          <w:szCs w:val="24"/>
        </w:rPr>
      </w:pPr>
      <w:r w:rsidRPr="0004330D">
        <w:rPr>
          <w:rFonts w:ascii="Arial" w:hAnsi="Arial" w:cs="Arial"/>
          <w:sz w:val="24"/>
          <w:szCs w:val="24"/>
        </w:rPr>
        <w:t xml:space="preserve">This clause amends </w:t>
      </w:r>
      <w:r w:rsidR="00F67157" w:rsidRPr="0004330D">
        <w:rPr>
          <w:rFonts w:ascii="Arial" w:hAnsi="Arial" w:cs="Arial"/>
          <w:sz w:val="24"/>
          <w:szCs w:val="24"/>
        </w:rPr>
        <w:t xml:space="preserve">paragraphs (b) </w:t>
      </w:r>
      <w:r w:rsidR="001C2354" w:rsidRPr="005D13EB">
        <w:rPr>
          <w:rFonts w:ascii="Arial" w:hAnsi="Arial" w:cs="Arial"/>
          <w:sz w:val="24"/>
          <w:szCs w:val="24"/>
        </w:rPr>
        <w:t>to</w:t>
      </w:r>
      <w:r w:rsidR="00F67157" w:rsidRPr="0004330D">
        <w:rPr>
          <w:rFonts w:ascii="Arial" w:hAnsi="Arial" w:cs="Arial"/>
          <w:sz w:val="24"/>
          <w:szCs w:val="24"/>
        </w:rPr>
        <w:t xml:space="preserve"> (</w:t>
      </w:r>
      <w:r w:rsidR="001C2354" w:rsidRPr="005D13EB">
        <w:rPr>
          <w:rFonts w:ascii="Arial" w:hAnsi="Arial" w:cs="Arial"/>
          <w:sz w:val="24"/>
          <w:szCs w:val="24"/>
        </w:rPr>
        <w:t>d</w:t>
      </w:r>
      <w:r w:rsidR="00F67157" w:rsidRPr="0004330D">
        <w:rPr>
          <w:rFonts w:ascii="Arial" w:hAnsi="Arial" w:cs="Arial"/>
          <w:sz w:val="24"/>
          <w:szCs w:val="24"/>
        </w:rPr>
        <w:t>) in the definition of</w:t>
      </w:r>
      <w:r w:rsidR="00F67157" w:rsidRPr="0004330D">
        <w:rPr>
          <w:rFonts w:ascii="Arial" w:hAnsi="Arial" w:cs="Arial"/>
          <w:i/>
          <w:iCs/>
          <w:sz w:val="24"/>
          <w:szCs w:val="24"/>
        </w:rPr>
        <w:t xml:space="preserve"> involved in an accident</w:t>
      </w:r>
      <w:r w:rsidR="00F67157" w:rsidRPr="0004330D">
        <w:rPr>
          <w:rFonts w:ascii="Arial" w:hAnsi="Arial" w:cs="Arial"/>
          <w:sz w:val="24"/>
          <w:szCs w:val="24"/>
        </w:rPr>
        <w:t xml:space="preserve"> </w:t>
      </w:r>
      <w:r w:rsidR="005820F7" w:rsidRPr="0004330D">
        <w:rPr>
          <w:rFonts w:ascii="Arial" w:hAnsi="Arial" w:cs="Arial"/>
          <w:sz w:val="24"/>
          <w:szCs w:val="24"/>
        </w:rPr>
        <w:t>and is consequential on the</w:t>
      </w:r>
      <w:r w:rsidR="001C2354" w:rsidRPr="005D13EB">
        <w:rPr>
          <w:rFonts w:ascii="Arial" w:hAnsi="Arial" w:cs="Arial"/>
          <w:sz w:val="24"/>
          <w:szCs w:val="24"/>
        </w:rPr>
        <w:t xml:space="preserve"> remaking of section 24A.</w:t>
      </w:r>
      <w:r w:rsidR="00F67157" w:rsidRPr="0004330D">
        <w:rPr>
          <w:rFonts w:ascii="Arial" w:hAnsi="Arial" w:cs="Arial"/>
          <w:sz w:val="24"/>
          <w:szCs w:val="24"/>
        </w:rPr>
        <w:t>The current wording in section 15AA is based on the language in existing section 24A</w:t>
      </w:r>
      <w:r w:rsidR="001C2354" w:rsidRPr="005D13EB">
        <w:rPr>
          <w:rFonts w:ascii="Arial" w:hAnsi="Arial" w:cs="Arial"/>
          <w:sz w:val="24"/>
          <w:szCs w:val="24"/>
        </w:rPr>
        <w:t>.</w:t>
      </w:r>
      <w:r w:rsidR="009019FB">
        <w:rPr>
          <w:rFonts w:ascii="Arial" w:hAnsi="Arial" w:cs="Arial"/>
          <w:sz w:val="24"/>
          <w:szCs w:val="24"/>
        </w:rPr>
        <w:t xml:space="preserve"> </w:t>
      </w:r>
      <w:r w:rsidR="00F67157" w:rsidRPr="0004330D">
        <w:rPr>
          <w:rFonts w:ascii="Arial" w:hAnsi="Arial" w:cs="Arial"/>
          <w:sz w:val="24"/>
          <w:szCs w:val="24"/>
        </w:rPr>
        <w:t xml:space="preserve">Updating </w:t>
      </w:r>
      <w:r w:rsidR="001C2354" w:rsidRPr="005D13EB">
        <w:rPr>
          <w:rFonts w:ascii="Arial" w:hAnsi="Arial" w:cs="Arial"/>
          <w:sz w:val="24"/>
          <w:szCs w:val="24"/>
        </w:rPr>
        <w:t xml:space="preserve">the definition of </w:t>
      </w:r>
      <w:r w:rsidR="001C2354" w:rsidRPr="005D13EB">
        <w:rPr>
          <w:rFonts w:ascii="Arial" w:hAnsi="Arial" w:cs="Arial"/>
          <w:i/>
          <w:iCs/>
          <w:sz w:val="24"/>
          <w:szCs w:val="24"/>
        </w:rPr>
        <w:t xml:space="preserve">involved in an accident </w:t>
      </w:r>
      <w:r w:rsidR="001C2354" w:rsidRPr="005D13EB">
        <w:rPr>
          <w:rFonts w:ascii="Arial" w:hAnsi="Arial" w:cs="Arial"/>
          <w:sz w:val="24"/>
          <w:szCs w:val="24"/>
        </w:rPr>
        <w:t xml:space="preserve">is required to support </w:t>
      </w:r>
      <w:r w:rsidR="00C446F2">
        <w:rPr>
          <w:rFonts w:ascii="Arial" w:hAnsi="Arial" w:cs="Arial"/>
          <w:sz w:val="24"/>
          <w:szCs w:val="24"/>
        </w:rPr>
        <w:t>implementation</w:t>
      </w:r>
      <w:r w:rsidR="001C2354" w:rsidRPr="005D13EB">
        <w:rPr>
          <w:rFonts w:ascii="Arial" w:hAnsi="Arial" w:cs="Arial"/>
          <w:sz w:val="24"/>
          <w:szCs w:val="24"/>
        </w:rPr>
        <w:t xml:space="preserve"> of the remade section 24A</w:t>
      </w:r>
      <w:r w:rsidR="00081476">
        <w:rPr>
          <w:rFonts w:ascii="Arial" w:hAnsi="Arial" w:cs="Arial"/>
          <w:sz w:val="24"/>
          <w:szCs w:val="24"/>
        </w:rPr>
        <w:t xml:space="preserve"> </w:t>
      </w:r>
      <w:r w:rsidR="001C2354" w:rsidRPr="005D13EB">
        <w:rPr>
          <w:rFonts w:ascii="Arial" w:hAnsi="Arial" w:cs="Arial"/>
          <w:sz w:val="24"/>
          <w:szCs w:val="24"/>
        </w:rPr>
        <w:t xml:space="preserve">and </w:t>
      </w:r>
      <w:r w:rsidR="00F67157" w:rsidRPr="0004330D">
        <w:rPr>
          <w:rFonts w:ascii="Arial" w:hAnsi="Arial" w:cs="Arial"/>
          <w:sz w:val="24"/>
          <w:szCs w:val="24"/>
        </w:rPr>
        <w:t>will ensure consistency in language across both provisions</w:t>
      </w:r>
      <w:r w:rsidR="001C2354" w:rsidRPr="005D13EB">
        <w:rPr>
          <w:rFonts w:ascii="Arial" w:hAnsi="Arial" w:cs="Arial"/>
          <w:sz w:val="24"/>
          <w:szCs w:val="24"/>
        </w:rPr>
        <w:t>.</w:t>
      </w:r>
      <w:r w:rsidR="00F67157" w:rsidRPr="0004330D">
        <w:rPr>
          <w:rFonts w:ascii="Arial" w:hAnsi="Arial" w:cs="Arial"/>
          <w:sz w:val="24"/>
          <w:szCs w:val="24"/>
        </w:rPr>
        <w:t xml:space="preserve"> </w:t>
      </w:r>
    </w:p>
    <w:p w14:paraId="78B7CA36" w14:textId="0BB5ADA7" w:rsidR="001C2354" w:rsidRPr="005D13EB" w:rsidRDefault="001C2354" w:rsidP="001C2354">
      <w:pPr>
        <w:pStyle w:val="Heading3"/>
        <w:ind w:left="1440" w:hanging="1440"/>
      </w:pPr>
      <w:r w:rsidRPr="005D13EB">
        <w:t>Clause 8</w:t>
      </w:r>
      <w:r w:rsidRPr="005D13EB">
        <w:tab/>
        <w:t xml:space="preserve">Section 15AA (6), definition of </w:t>
      </w:r>
      <w:r w:rsidRPr="005D13EB">
        <w:rPr>
          <w:i/>
          <w:iCs/>
        </w:rPr>
        <w:t>vehicle other than a                              motor vehicle</w:t>
      </w:r>
    </w:p>
    <w:p w14:paraId="581EA7E8" w14:textId="0CF8397F" w:rsidR="001C2354" w:rsidRPr="005D13EB" w:rsidRDefault="001C2354" w:rsidP="00144A31">
      <w:pPr>
        <w:pStyle w:val="Heading3"/>
        <w:rPr>
          <w:rFonts w:cs="Arial"/>
          <w:b w:val="0"/>
          <w:bCs/>
        </w:rPr>
      </w:pPr>
      <w:r w:rsidRPr="005D13EB">
        <w:rPr>
          <w:rFonts w:cs="Arial"/>
          <w:b w:val="0"/>
          <w:bCs/>
        </w:rPr>
        <w:t>This amendment is consequential on the remaking of section 24A in clause 9</w:t>
      </w:r>
      <w:r w:rsidR="00144A31">
        <w:rPr>
          <w:rFonts w:cs="Arial"/>
          <w:b w:val="0"/>
          <w:bCs/>
        </w:rPr>
        <w:t xml:space="preserve"> </w:t>
      </w:r>
      <w:r w:rsidR="00C446F2">
        <w:rPr>
          <w:rFonts w:cs="Arial"/>
          <w:b w:val="0"/>
          <w:bCs/>
        </w:rPr>
        <w:t>and will ensure</w:t>
      </w:r>
      <w:r w:rsidR="00144A31">
        <w:rPr>
          <w:rFonts w:cs="Arial"/>
          <w:b w:val="0"/>
          <w:bCs/>
        </w:rPr>
        <w:t xml:space="preserve"> </w:t>
      </w:r>
      <w:r w:rsidR="00D44566" w:rsidRPr="00D44566">
        <w:rPr>
          <w:rFonts w:cs="Arial"/>
          <w:b w:val="0"/>
          <w:bCs/>
        </w:rPr>
        <w:t>consistency in language across both provisions.</w:t>
      </w:r>
    </w:p>
    <w:p w14:paraId="5FDE18B6" w14:textId="01A8B519" w:rsidR="00300045" w:rsidRPr="005D13EB" w:rsidRDefault="00F243BD" w:rsidP="00F243BD">
      <w:pPr>
        <w:pStyle w:val="Heading3"/>
        <w:ind w:left="1440" w:hanging="1440"/>
      </w:pPr>
      <w:r w:rsidRPr="005D13EB">
        <w:t xml:space="preserve">Clause </w:t>
      </w:r>
      <w:r w:rsidR="00AC0C77" w:rsidRPr="005D13EB">
        <w:t>9</w:t>
      </w:r>
      <w:r w:rsidRPr="005D13EB">
        <w:tab/>
        <w:t>Section 24A</w:t>
      </w:r>
    </w:p>
    <w:p w14:paraId="20CC837E" w14:textId="40382D44" w:rsidR="00F243BD" w:rsidRDefault="00F243BD" w:rsidP="00F243BD">
      <w:pPr>
        <w:spacing w:after="120"/>
        <w:rPr>
          <w:rFonts w:ascii="Arial" w:hAnsi="Arial" w:cs="Arial"/>
          <w:sz w:val="24"/>
          <w:szCs w:val="24"/>
        </w:rPr>
      </w:pPr>
      <w:r w:rsidRPr="005D13EB">
        <w:rPr>
          <w:rFonts w:ascii="Arial" w:hAnsi="Arial" w:cs="Arial"/>
          <w:sz w:val="24"/>
          <w:szCs w:val="24"/>
        </w:rPr>
        <w:t xml:space="preserve">Section 24A of the Act deals with </w:t>
      </w:r>
      <w:r w:rsidR="00C446F2">
        <w:rPr>
          <w:rFonts w:ascii="Arial" w:hAnsi="Arial" w:cs="Arial"/>
          <w:sz w:val="24"/>
          <w:szCs w:val="24"/>
        </w:rPr>
        <w:t>drink and drug</w:t>
      </w:r>
      <w:r w:rsidR="00C446F2" w:rsidRPr="005D13EB">
        <w:rPr>
          <w:rFonts w:ascii="Arial" w:hAnsi="Arial" w:cs="Arial"/>
          <w:sz w:val="24"/>
          <w:szCs w:val="24"/>
        </w:rPr>
        <w:t xml:space="preserve"> </w:t>
      </w:r>
      <w:r w:rsidRPr="005D13EB">
        <w:rPr>
          <w:rFonts w:ascii="Arial" w:hAnsi="Arial" w:cs="Arial"/>
          <w:sz w:val="24"/>
          <w:szCs w:val="24"/>
        </w:rPr>
        <w:t>drivers and riders of other transport</w:t>
      </w:r>
      <w:r w:rsidRPr="00790242">
        <w:rPr>
          <w:rFonts w:ascii="Arial" w:hAnsi="Arial" w:cs="Arial"/>
          <w:sz w:val="24"/>
          <w:szCs w:val="24"/>
        </w:rPr>
        <w:t xml:space="preserve"> </w:t>
      </w:r>
      <w:r>
        <w:rPr>
          <w:rFonts w:ascii="Arial" w:hAnsi="Arial" w:cs="Arial"/>
          <w:sz w:val="24"/>
          <w:szCs w:val="24"/>
        </w:rPr>
        <w:t xml:space="preserve">modes </w:t>
      </w:r>
      <w:r w:rsidRPr="00790242">
        <w:rPr>
          <w:rFonts w:ascii="Arial" w:hAnsi="Arial" w:cs="Arial"/>
          <w:sz w:val="24"/>
          <w:szCs w:val="24"/>
        </w:rPr>
        <w:t>on roads, such as bicycles</w:t>
      </w:r>
      <w:r>
        <w:rPr>
          <w:rFonts w:ascii="Arial" w:hAnsi="Arial" w:cs="Arial"/>
          <w:sz w:val="24"/>
          <w:szCs w:val="24"/>
        </w:rPr>
        <w:t xml:space="preserve">, PMDs, animals and </w:t>
      </w:r>
      <w:r w:rsidRPr="00A3501B">
        <w:rPr>
          <w:rFonts w:ascii="Arial" w:hAnsi="Arial" w:cs="Arial"/>
          <w:sz w:val="24"/>
          <w:szCs w:val="24"/>
        </w:rPr>
        <w:t>animal-</w:t>
      </w:r>
      <w:r>
        <w:rPr>
          <w:rFonts w:ascii="Arial" w:hAnsi="Arial" w:cs="Arial"/>
          <w:sz w:val="24"/>
          <w:szCs w:val="24"/>
        </w:rPr>
        <w:t xml:space="preserve">drawn vehicles </w:t>
      </w:r>
      <w:r w:rsidRPr="00A3501B">
        <w:rPr>
          <w:rFonts w:ascii="Arial" w:hAnsi="Arial" w:cs="Arial"/>
          <w:sz w:val="24"/>
          <w:szCs w:val="24"/>
        </w:rPr>
        <w:t xml:space="preserve">and provides that a person must not drive or ride a vehicle or </w:t>
      </w:r>
      <w:r w:rsidRPr="00BD2086">
        <w:rPr>
          <w:rFonts w:ascii="Arial" w:hAnsi="Arial" w:cs="Arial"/>
          <w:sz w:val="24"/>
          <w:szCs w:val="24"/>
        </w:rPr>
        <w:t xml:space="preserve">animal on a </w:t>
      </w:r>
      <w:r w:rsidRPr="00425905">
        <w:rPr>
          <w:rFonts w:ascii="Arial" w:hAnsi="Arial" w:cs="Arial"/>
          <w:sz w:val="24"/>
          <w:szCs w:val="24"/>
        </w:rPr>
        <w:t>road</w:t>
      </w:r>
      <w:r w:rsidRPr="00BD2086">
        <w:rPr>
          <w:rFonts w:ascii="Arial" w:hAnsi="Arial" w:cs="Arial"/>
          <w:sz w:val="24"/>
          <w:szCs w:val="24"/>
        </w:rPr>
        <w:t xml:space="preserve"> or be in charge of a vehicle or animal on a </w:t>
      </w:r>
      <w:r w:rsidRPr="00425905">
        <w:rPr>
          <w:rFonts w:ascii="Arial" w:hAnsi="Arial" w:cs="Arial"/>
          <w:sz w:val="24"/>
          <w:szCs w:val="24"/>
        </w:rPr>
        <w:t>road</w:t>
      </w:r>
      <w:r w:rsidRPr="00BD2086">
        <w:rPr>
          <w:rFonts w:ascii="Arial" w:hAnsi="Arial" w:cs="Arial"/>
          <w:sz w:val="24"/>
          <w:szCs w:val="24"/>
        </w:rPr>
        <w:t>, while under the influence of alcohol</w:t>
      </w:r>
      <w:r w:rsidR="00C446F2">
        <w:rPr>
          <w:rFonts w:ascii="Arial" w:hAnsi="Arial" w:cs="Arial"/>
          <w:sz w:val="24"/>
          <w:szCs w:val="24"/>
        </w:rPr>
        <w:t xml:space="preserve"> or drugs</w:t>
      </w:r>
      <w:r w:rsidRPr="00A3501B">
        <w:rPr>
          <w:rFonts w:ascii="Arial" w:hAnsi="Arial" w:cs="Arial"/>
          <w:sz w:val="24"/>
          <w:szCs w:val="24"/>
        </w:rPr>
        <w:t>.</w:t>
      </w:r>
    </w:p>
    <w:p w14:paraId="7E678AF7" w14:textId="1F187094" w:rsidR="00F25976" w:rsidRDefault="00F25976" w:rsidP="00F243BD">
      <w:pPr>
        <w:spacing w:after="120"/>
        <w:rPr>
          <w:rFonts w:ascii="Arial" w:hAnsi="Arial" w:cs="Arial"/>
          <w:sz w:val="24"/>
          <w:szCs w:val="24"/>
        </w:rPr>
      </w:pPr>
      <w:r>
        <w:rPr>
          <w:rFonts w:ascii="Arial" w:hAnsi="Arial" w:cs="Arial"/>
          <w:sz w:val="24"/>
          <w:szCs w:val="24"/>
        </w:rPr>
        <w:t xml:space="preserve">This clause </w:t>
      </w:r>
      <w:r w:rsidR="00A91519">
        <w:rPr>
          <w:rFonts w:ascii="Arial" w:hAnsi="Arial" w:cs="Arial"/>
          <w:sz w:val="24"/>
          <w:szCs w:val="24"/>
        </w:rPr>
        <w:t>remake</w:t>
      </w:r>
      <w:r w:rsidR="00C446F2">
        <w:rPr>
          <w:rFonts w:ascii="Arial" w:hAnsi="Arial" w:cs="Arial"/>
          <w:sz w:val="24"/>
          <w:szCs w:val="24"/>
        </w:rPr>
        <w:t>s</w:t>
      </w:r>
      <w:r w:rsidR="00A91519">
        <w:rPr>
          <w:rFonts w:ascii="Arial" w:hAnsi="Arial" w:cs="Arial"/>
          <w:sz w:val="24"/>
          <w:szCs w:val="24"/>
        </w:rPr>
        <w:t xml:space="preserve"> the</w:t>
      </w:r>
      <w:r w:rsidR="00DB5E27">
        <w:rPr>
          <w:rFonts w:ascii="Arial" w:hAnsi="Arial" w:cs="Arial"/>
          <w:sz w:val="24"/>
          <w:szCs w:val="24"/>
        </w:rPr>
        <w:t xml:space="preserve"> existing </w:t>
      </w:r>
      <w:r>
        <w:rPr>
          <w:rFonts w:ascii="Arial" w:hAnsi="Arial" w:cs="Arial"/>
          <w:sz w:val="24"/>
          <w:szCs w:val="24"/>
        </w:rPr>
        <w:t>section 24A</w:t>
      </w:r>
      <w:r w:rsidR="00DB5E27">
        <w:rPr>
          <w:rFonts w:ascii="Arial" w:hAnsi="Arial" w:cs="Arial"/>
          <w:sz w:val="24"/>
          <w:szCs w:val="24"/>
        </w:rPr>
        <w:t xml:space="preserve"> offence</w:t>
      </w:r>
      <w:r w:rsidR="00C446F2" w:rsidRPr="00C446F2">
        <w:rPr>
          <w:rFonts w:ascii="Arial" w:hAnsi="Arial" w:cs="Arial"/>
          <w:sz w:val="24"/>
          <w:szCs w:val="24"/>
        </w:rPr>
        <w:t xml:space="preserve"> </w:t>
      </w:r>
      <w:r w:rsidR="00C446F2">
        <w:rPr>
          <w:rFonts w:ascii="Arial" w:hAnsi="Arial" w:cs="Arial"/>
          <w:sz w:val="24"/>
          <w:szCs w:val="24"/>
        </w:rPr>
        <w:t xml:space="preserve">so that it applies </w:t>
      </w:r>
      <w:r w:rsidR="00C446F2" w:rsidRPr="00A3501B">
        <w:rPr>
          <w:rFonts w:ascii="Arial" w:hAnsi="Arial" w:cs="Arial"/>
          <w:sz w:val="24"/>
          <w:szCs w:val="24"/>
        </w:rPr>
        <w:t>to</w:t>
      </w:r>
      <w:r w:rsidR="00C446F2">
        <w:rPr>
          <w:rFonts w:ascii="Arial" w:hAnsi="Arial" w:cs="Arial"/>
          <w:sz w:val="24"/>
          <w:szCs w:val="24"/>
        </w:rPr>
        <w:t xml:space="preserve"> both a road and a</w:t>
      </w:r>
      <w:r w:rsidR="00C446F2" w:rsidRPr="00A3501B">
        <w:rPr>
          <w:rFonts w:ascii="Arial" w:hAnsi="Arial" w:cs="Arial"/>
          <w:sz w:val="24"/>
          <w:szCs w:val="24"/>
        </w:rPr>
        <w:t xml:space="preserve"> road related area</w:t>
      </w:r>
      <w:r w:rsidR="00C446F2">
        <w:rPr>
          <w:rFonts w:ascii="Arial" w:hAnsi="Arial" w:cs="Arial"/>
          <w:sz w:val="24"/>
          <w:szCs w:val="24"/>
        </w:rPr>
        <w:t>.</w:t>
      </w:r>
    </w:p>
    <w:p w14:paraId="5EBE27B9" w14:textId="77777777" w:rsidR="00E110E5" w:rsidRDefault="00E110E5" w:rsidP="00E110E5">
      <w:pPr>
        <w:spacing w:after="120"/>
        <w:rPr>
          <w:rFonts w:ascii="Arial" w:hAnsi="Arial" w:cs="Arial"/>
          <w:sz w:val="24"/>
          <w:szCs w:val="24"/>
        </w:rPr>
      </w:pPr>
      <w:r>
        <w:rPr>
          <w:rFonts w:ascii="Arial" w:hAnsi="Arial" w:cs="Arial"/>
          <w:sz w:val="24"/>
          <w:szCs w:val="24"/>
        </w:rPr>
        <w:t>Remaking</w:t>
      </w:r>
      <w:r w:rsidRPr="00A3501B">
        <w:rPr>
          <w:rFonts w:ascii="Arial" w:hAnsi="Arial" w:cs="Arial"/>
          <w:sz w:val="24"/>
          <w:szCs w:val="24"/>
        </w:rPr>
        <w:t xml:space="preserve"> the offence</w:t>
      </w:r>
      <w:r>
        <w:rPr>
          <w:rFonts w:ascii="Arial" w:hAnsi="Arial" w:cs="Arial"/>
          <w:sz w:val="24"/>
          <w:szCs w:val="24"/>
        </w:rPr>
        <w:t xml:space="preserve"> so that it</w:t>
      </w:r>
      <w:r w:rsidRPr="00A3501B">
        <w:rPr>
          <w:rFonts w:ascii="Arial" w:hAnsi="Arial" w:cs="Arial"/>
          <w:sz w:val="24"/>
          <w:szCs w:val="24"/>
        </w:rPr>
        <w:t xml:space="preserve"> appl</w:t>
      </w:r>
      <w:r>
        <w:rPr>
          <w:rFonts w:ascii="Arial" w:hAnsi="Arial" w:cs="Arial"/>
          <w:sz w:val="24"/>
          <w:szCs w:val="24"/>
        </w:rPr>
        <w:t>ies</w:t>
      </w:r>
      <w:r w:rsidRPr="00A3501B">
        <w:rPr>
          <w:rFonts w:ascii="Arial" w:hAnsi="Arial" w:cs="Arial"/>
          <w:sz w:val="24"/>
          <w:szCs w:val="24"/>
        </w:rPr>
        <w:t xml:space="preserve"> to</w:t>
      </w:r>
      <w:r>
        <w:rPr>
          <w:rFonts w:ascii="Arial" w:hAnsi="Arial" w:cs="Arial"/>
          <w:sz w:val="24"/>
          <w:szCs w:val="24"/>
        </w:rPr>
        <w:t xml:space="preserve"> a</w:t>
      </w:r>
      <w:r w:rsidRPr="00A3501B">
        <w:rPr>
          <w:rFonts w:ascii="Arial" w:hAnsi="Arial" w:cs="Arial"/>
          <w:sz w:val="24"/>
          <w:szCs w:val="24"/>
        </w:rPr>
        <w:t xml:space="preserve"> road related area</w:t>
      </w:r>
      <w:r>
        <w:rPr>
          <w:rFonts w:ascii="Arial" w:hAnsi="Arial" w:cs="Arial"/>
          <w:sz w:val="24"/>
          <w:szCs w:val="24"/>
        </w:rPr>
        <w:t>,</w:t>
      </w:r>
      <w:r w:rsidRPr="00A3501B">
        <w:rPr>
          <w:rFonts w:ascii="Arial" w:hAnsi="Arial" w:cs="Arial"/>
          <w:sz w:val="24"/>
          <w:szCs w:val="24"/>
        </w:rPr>
        <w:t xml:space="preserve"> in addition to a road</w:t>
      </w:r>
      <w:r>
        <w:rPr>
          <w:rFonts w:ascii="Arial" w:hAnsi="Arial" w:cs="Arial"/>
          <w:sz w:val="24"/>
          <w:szCs w:val="24"/>
        </w:rPr>
        <w:t>,</w:t>
      </w:r>
      <w:r w:rsidRPr="00A3501B">
        <w:rPr>
          <w:rFonts w:ascii="Arial" w:hAnsi="Arial" w:cs="Arial"/>
          <w:sz w:val="24"/>
          <w:szCs w:val="24"/>
        </w:rPr>
        <w:t xml:space="preserve"> </w:t>
      </w:r>
      <w:r>
        <w:rPr>
          <w:rFonts w:ascii="Arial" w:hAnsi="Arial" w:cs="Arial"/>
          <w:sz w:val="24"/>
          <w:szCs w:val="24"/>
        </w:rPr>
        <w:t>is necessary as</w:t>
      </w:r>
      <w:r w:rsidRPr="00A3501B">
        <w:rPr>
          <w:rFonts w:ascii="Arial" w:hAnsi="Arial" w:cs="Arial"/>
          <w:bCs/>
          <w:sz w:val="24"/>
          <w:szCs w:val="24"/>
        </w:rPr>
        <w:t xml:space="preserve"> the vast majority of bicycle and PMD operation is on road related areas</w:t>
      </w:r>
      <w:r>
        <w:rPr>
          <w:rFonts w:ascii="Arial" w:hAnsi="Arial" w:cs="Arial"/>
          <w:bCs/>
          <w:sz w:val="24"/>
          <w:szCs w:val="24"/>
        </w:rPr>
        <w:t xml:space="preserve">. The amendments also support the ongoing messaging from Government that </w:t>
      </w:r>
      <w:r>
        <w:rPr>
          <w:rFonts w:ascii="Arial" w:hAnsi="Arial" w:cs="Arial"/>
          <w:bCs/>
          <w:sz w:val="24"/>
          <w:szCs w:val="24"/>
        </w:rPr>
        <w:lastRenderedPageBreak/>
        <w:t xml:space="preserve">alternative transport modes are not to be considered alternatives to driving motor vehicles while under the influence. </w:t>
      </w:r>
    </w:p>
    <w:p w14:paraId="20E3B560" w14:textId="4081705F" w:rsidR="008D6F8C" w:rsidRDefault="00251844" w:rsidP="006B723C">
      <w:pPr>
        <w:spacing w:after="120"/>
        <w:rPr>
          <w:rFonts w:asciiTheme="minorHAnsi" w:eastAsiaTheme="minorEastAsia" w:hAnsiTheme="minorHAnsi" w:cstheme="minorBidi"/>
          <w:sz w:val="24"/>
          <w:szCs w:val="24"/>
        </w:rPr>
      </w:pPr>
      <w:r>
        <w:rPr>
          <w:rFonts w:ascii="Arial" w:hAnsi="Arial" w:cs="Arial"/>
          <w:sz w:val="24"/>
          <w:szCs w:val="24"/>
        </w:rPr>
        <w:t>W</w:t>
      </w:r>
      <w:r w:rsidR="00DB5E27">
        <w:rPr>
          <w:rFonts w:ascii="Arial" w:hAnsi="Arial" w:cs="Arial"/>
          <w:sz w:val="24"/>
          <w:szCs w:val="24"/>
        </w:rPr>
        <w:t xml:space="preserve">hen an offence is committed on a road, this clause </w:t>
      </w:r>
      <w:r w:rsidR="008D6F8C">
        <w:rPr>
          <w:rFonts w:ascii="Arial" w:hAnsi="Arial" w:cs="Arial"/>
          <w:sz w:val="24"/>
          <w:szCs w:val="24"/>
        </w:rPr>
        <w:t xml:space="preserve">introduces new penalties for first and repeat offenders. </w:t>
      </w:r>
      <w:r w:rsidR="00E35311">
        <w:rPr>
          <w:rFonts w:ascii="Arial" w:hAnsi="Arial" w:cs="Arial"/>
          <w:sz w:val="24"/>
          <w:szCs w:val="24"/>
        </w:rPr>
        <w:t xml:space="preserve">The maximum court fine for this offence is reduced from 50 penalty units. The current maximum imprisonment term of 6 months is being retained for first offenders. A new maximum term of imprisonment of 12 months is being introduced for repeat offenders. </w:t>
      </w:r>
      <w:r w:rsidR="008D6F8C" w:rsidRPr="008D6F8C">
        <w:rPr>
          <w:rFonts w:ascii="Arial" w:hAnsi="Arial" w:cs="Arial"/>
          <w:sz w:val="24"/>
          <w:szCs w:val="24"/>
        </w:rPr>
        <w:t xml:space="preserve">A person </w:t>
      </w:r>
      <w:r w:rsidR="008D6F8C">
        <w:rPr>
          <w:rFonts w:ascii="Arial" w:hAnsi="Arial" w:cs="Arial"/>
          <w:sz w:val="24"/>
          <w:szCs w:val="24"/>
        </w:rPr>
        <w:t>is</w:t>
      </w:r>
      <w:r w:rsidR="008D6F8C" w:rsidRPr="008D6F8C">
        <w:rPr>
          <w:rFonts w:ascii="Arial" w:hAnsi="Arial" w:cs="Arial"/>
          <w:sz w:val="24"/>
          <w:szCs w:val="24"/>
        </w:rPr>
        <w:t xml:space="preserve"> a repeat offender if they have been convicted or found guilty of an offence against s 24A in the 5 years immediately before the current offence was committed.</w:t>
      </w:r>
      <w:r w:rsidR="009C58AE">
        <w:rPr>
          <w:rFonts w:ascii="Arial" w:hAnsi="Arial" w:cs="Arial"/>
          <w:sz w:val="24"/>
          <w:szCs w:val="24"/>
        </w:rPr>
        <w:t xml:space="preserve"> </w:t>
      </w:r>
      <w:r w:rsidR="008D6F8C">
        <w:rPr>
          <w:rFonts w:asciiTheme="minorHAnsi" w:eastAsiaTheme="minorEastAsia" w:hAnsiTheme="minorHAnsi" w:cstheme="minorBidi"/>
          <w:sz w:val="24"/>
          <w:szCs w:val="24"/>
        </w:rPr>
        <w:t xml:space="preserve">  </w:t>
      </w:r>
    </w:p>
    <w:p w14:paraId="07E9DCC3" w14:textId="29C2787B" w:rsidR="00BE3C39" w:rsidRDefault="00E110E5" w:rsidP="00BE3C39">
      <w:pPr>
        <w:spacing w:after="120"/>
        <w:rPr>
          <w:rFonts w:ascii="Arial" w:hAnsi="Arial" w:cs="Arial"/>
          <w:sz w:val="24"/>
          <w:szCs w:val="24"/>
        </w:rPr>
      </w:pPr>
      <w:r>
        <w:rPr>
          <w:rFonts w:ascii="Arial" w:hAnsi="Arial" w:cs="Arial"/>
          <w:sz w:val="24"/>
          <w:szCs w:val="24"/>
        </w:rPr>
        <w:t xml:space="preserve">When an offence is committed on a road related area, </w:t>
      </w:r>
      <w:r w:rsidR="008D6F8C">
        <w:rPr>
          <w:rFonts w:ascii="Arial" w:hAnsi="Arial" w:cs="Arial"/>
          <w:sz w:val="24"/>
          <w:szCs w:val="24"/>
        </w:rPr>
        <w:t xml:space="preserve">a maximum penalty of </w:t>
      </w:r>
      <w:r w:rsidR="009E7BCB">
        <w:rPr>
          <w:rFonts w:ascii="Arial" w:hAnsi="Arial" w:cs="Arial"/>
          <w:sz w:val="24"/>
          <w:szCs w:val="24"/>
        </w:rPr>
        <w:t>2</w:t>
      </w:r>
      <w:r w:rsidR="008D6F8C">
        <w:rPr>
          <w:rFonts w:ascii="Arial" w:hAnsi="Arial" w:cs="Arial"/>
          <w:sz w:val="24"/>
          <w:szCs w:val="24"/>
        </w:rPr>
        <w:t xml:space="preserve">0 penalty units </w:t>
      </w:r>
      <w:r>
        <w:rPr>
          <w:rFonts w:ascii="Arial" w:hAnsi="Arial" w:cs="Arial"/>
          <w:sz w:val="24"/>
          <w:szCs w:val="24"/>
        </w:rPr>
        <w:t>applies.</w:t>
      </w:r>
      <w:r w:rsidR="006B723C" w:rsidRPr="00A3501B">
        <w:rPr>
          <w:rFonts w:ascii="Arial" w:hAnsi="Arial" w:cs="Arial"/>
          <w:sz w:val="24"/>
          <w:szCs w:val="24"/>
        </w:rPr>
        <w:t xml:space="preserve"> </w:t>
      </w:r>
      <w:r w:rsidR="006B723C" w:rsidRPr="00A3501B">
        <w:rPr>
          <w:rFonts w:ascii="Arial" w:hAnsi="Arial" w:cs="Arial"/>
          <w:i/>
          <w:iCs/>
          <w:sz w:val="24"/>
          <w:szCs w:val="24"/>
        </w:rPr>
        <w:t>Road related area</w:t>
      </w:r>
      <w:r w:rsidR="006B723C" w:rsidRPr="00A3501B">
        <w:rPr>
          <w:rFonts w:ascii="Arial" w:hAnsi="Arial" w:cs="Arial"/>
          <w:sz w:val="24"/>
          <w:szCs w:val="24"/>
        </w:rPr>
        <w:t xml:space="preserve"> is defined in the </w:t>
      </w:r>
      <w:r w:rsidR="006B723C" w:rsidRPr="00A3501B">
        <w:rPr>
          <w:rFonts w:ascii="Arial" w:hAnsi="Arial" w:cs="Arial"/>
          <w:i/>
          <w:iCs/>
          <w:sz w:val="24"/>
          <w:szCs w:val="24"/>
        </w:rPr>
        <w:t xml:space="preserve">Road Transport (General) Act 1999, </w:t>
      </w:r>
      <w:r w:rsidR="006B723C" w:rsidRPr="00A3501B">
        <w:rPr>
          <w:rFonts w:ascii="Arial" w:hAnsi="Arial" w:cs="Arial"/>
          <w:sz w:val="24"/>
          <w:szCs w:val="24"/>
        </w:rPr>
        <w:t>Dictionary.</w:t>
      </w:r>
      <w:r w:rsidR="00B0379B">
        <w:rPr>
          <w:rFonts w:ascii="Arial" w:hAnsi="Arial" w:cs="Arial"/>
          <w:sz w:val="24"/>
          <w:szCs w:val="24"/>
        </w:rPr>
        <w:t xml:space="preserve"> The clause now also contains a</w:t>
      </w:r>
      <w:r w:rsidR="002152D3">
        <w:rPr>
          <w:rFonts w:ascii="Arial" w:hAnsi="Arial" w:cs="Arial"/>
          <w:sz w:val="24"/>
          <w:szCs w:val="24"/>
        </w:rPr>
        <w:t xml:space="preserve"> threshold</w:t>
      </w:r>
      <w:r w:rsidR="002152D3" w:rsidRPr="00B0379B">
        <w:rPr>
          <w:rFonts w:ascii="Arial" w:hAnsi="Arial" w:cs="Arial"/>
          <w:sz w:val="24"/>
          <w:szCs w:val="24"/>
        </w:rPr>
        <w:t xml:space="preserve"> </w:t>
      </w:r>
      <w:r w:rsidR="00B0379B" w:rsidRPr="00B0379B">
        <w:rPr>
          <w:rFonts w:ascii="Arial" w:hAnsi="Arial" w:cs="Arial"/>
          <w:sz w:val="24"/>
          <w:szCs w:val="24"/>
        </w:rPr>
        <w:t>‘to such an extent as to be incapable of having proper control of the vehicle or animal’</w:t>
      </w:r>
      <w:r w:rsidR="00B0379B">
        <w:rPr>
          <w:rFonts w:ascii="Arial" w:hAnsi="Arial" w:cs="Arial"/>
          <w:sz w:val="24"/>
          <w:szCs w:val="24"/>
        </w:rPr>
        <w:t xml:space="preserve"> </w:t>
      </w:r>
      <w:r w:rsidR="00B0379B" w:rsidRPr="00B0379B">
        <w:rPr>
          <w:rFonts w:ascii="Arial" w:hAnsi="Arial" w:cs="Arial"/>
          <w:sz w:val="24"/>
          <w:szCs w:val="24"/>
        </w:rPr>
        <w:t>in new subsections 24A (1) (b) and (</w:t>
      </w:r>
      <w:r w:rsidR="008E34B1">
        <w:rPr>
          <w:rFonts w:ascii="Arial" w:hAnsi="Arial" w:cs="Arial"/>
          <w:sz w:val="24"/>
          <w:szCs w:val="24"/>
        </w:rPr>
        <w:t>2</w:t>
      </w:r>
      <w:r w:rsidR="00B0379B" w:rsidRPr="00B0379B">
        <w:rPr>
          <w:rFonts w:ascii="Arial" w:hAnsi="Arial" w:cs="Arial"/>
          <w:sz w:val="24"/>
          <w:szCs w:val="24"/>
        </w:rPr>
        <w:t>) (b)</w:t>
      </w:r>
      <w:r w:rsidR="00B0379B">
        <w:rPr>
          <w:rFonts w:ascii="Arial" w:hAnsi="Arial" w:cs="Arial"/>
          <w:sz w:val="24"/>
          <w:szCs w:val="24"/>
        </w:rPr>
        <w:t xml:space="preserve"> to mirror the threshold </w:t>
      </w:r>
      <w:r>
        <w:rPr>
          <w:rFonts w:ascii="Arial" w:hAnsi="Arial" w:cs="Arial"/>
          <w:sz w:val="24"/>
          <w:szCs w:val="24"/>
        </w:rPr>
        <w:t xml:space="preserve">applicable to motor vehicles </w:t>
      </w:r>
      <w:r w:rsidR="00B0379B">
        <w:rPr>
          <w:rFonts w:ascii="Arial" w:hAnsi="Arial" w:cs="Arial"/>
          <w:sz w:val="24"/>
          <w:szCs w:val="24"/>
        </w:rPr>
        <w:t>found under section 24</w:t>
      </w:r>
      <w:r w:rsidR="00650274">
        <w:rPr>
          <w:rFonts w:ascii="Arial" w:hAnsi="Arial" w:cs="Arial"/>
          <w:sz w:val="24"/>
          <w:szCs w:val="24"/>
        </w:rPr>
        <w:t>.</w:t>
      </w:r>
    </w:p>
    <w:p w14:paraId="5467452F" w14:textId="68E6DC06" w:rsidR="00F841EE" w:rsidRDefault="00576E91" w:rsidP="00E35311">
      <w:pPr>
        <w:autoSpaceDE w:val="0"/>
        <w:autoSpaceDN w:val="0"/>
        <w:adjustRightInd w:val="0"/>
        <w:spacing w:after="120"/>
        <w:rPr>
          <w:rFonts w:ascii="Arial" w:hAnsi="Arial" w:cs="Arial"/>
          <w:sz w:val="24"/>
          <w:szCs w:val="24"/>
        </w:rPr>
      </w:pPr>
      <w:r w:rsidRPr="00573588">
        <w:rPr>
          <w:rFonts w:ascii="Arial" w:hAnsi="Arial" w:cs="Arial"/>
          <w:sz w:val="24"/>
          <w:szCs w:val="24"/>
        </w:rPr>
        <w:t>The extent of the defendant’s intoxication</w:t>
      </w:r>
      <w:r w:rsidR="001C2354" w:rsidRPr="00CB7185">
        <w:rPr>
          <w:rFonts w:ascii="Arial" w:hAnsi="Arial" w:cs="Arial"/>
          <w:sz w:val="24"/>
          <w:szCs w:val="24"/>
        </w:rPr>
        <w:t>, being</w:t>
      </w:r>
      <w:r w:rsidR="00530070" w:rsidRPr="00CB7185">
        <w:rPr>
          <w:rFonts w:ascii="Arial" w:hAnsi="Arial" w:cs="Arial"/>
          <w:sz w:val="24"/>
          <w:szCs w:val="24"/>
        </w:rPr>
        <w:t xml:space="preserve"> whether</w:t>
      </w:r>
      <w:r w:rsidRPr="00CB7185">
        <w:rPr>
          <w:rFonts w:ascii="Arial" w:hAnsi="Arial" w:cs="Arial"/>
          <w:sz w:val="24"/>
          <w:szCs w:val="24"/>
        </w:rPr>
        <w:t xml:space="preserve"> they are so much under the influence as to be incapable of having proper control</w:t>
      </w:r>
      <w:r w:rsidR="001C2354" w:rsidRPr="00573588">
        <w:rPr>
          <w:rFonts w:ascii="Arial" w:hAnsi="Arial" w:cs="Arial"/>
          <w:sz w:val="24"/>
          <w:szCs w:val="24"/>
        </w:rPr>
        <w:t>,</w:t>
      </w:r>
      <w:r w:rsidRPr="00573588">
        <w:rPr>
          <w:rFonts w:ascii="Arial" w:hAnsi="Arial" w:cs="Arial"/>
          <w:sz w:val="24"/>
          <w:szCs w:val="24"/>
        </w:rPr>
        <w:t xml:space="preserve"> is a question of fact to which a court must be satisfied beyond reasonable doubt</w:t>
      </w:r>
      <w:r w:rsidR="00BE7671">
        <w:rPr>
          <w:rFonts w:ascii="Arial" w:hAnsi="Arial" w:cs="Arial"/>
          <w:sz w:val="24"/>
          <w:szCs w:val="24"/>
        </w:rPr>
        <w:t>.</w:t>
      </w:r>
      <w:r w:rsidR="00BE7671">
        <w:rPr>
          <w:rStyle w:val="FootnoteReference"/>
          <w:rFonts w:ascii="Arial" w:hAnsi="Arial"/>
          <w:sz w:val="24"/>
          <w:szCs w:val="24"/>
        </w:rPr>
        <w:footnoteReference w:id="6"/>
      </w:r>
      <w:r w:rsidR="00F6033D" w:rsidRPr="00573588">
        <w:rPr>
          <w:rFonts w:ascii="Arial" w:hAnsi="Arial" w:cs="Arial"/>
          <w:sz w:val="24"/>
          <w:szCs w:val="24"/>
        </w:rPr>
        <w:t xml:space="preserve"> </w:t>
      </w:r>
      <w:r w:rsidR="009817DC" w:rsidRPr="00573588">
        <w:rPr>
          <w:rFonts w:ascii="Arial" w:hAnsi="Arial" w:cs="Arial"/>
          <w:sz w:val="24"/>
          <w:szCs w:val="24"/>
        </w:rPr>
        <w:t xml:space="preserve">In </w:t>
      </w:r>
      <w:r w:rsidR="009817DC" w:rsidRPr="00CB7185">
        <w:rPr>
          <w:rFonts w:ascii="Arial" w:hAnsi="Arial" w:cs="Arial"/>
          <w:sz w:val="24"/>
          <w:szCs w:val="24"/>
        </w:rPr>
        <w:t>other Australian jurisdictions which</w:t>
      </w:r>
      <w:r w:rsidR="004C5448" w:rsidRPr="00CB7185">
        <w:rPr>
          <w:rFonts w:ascii="Arial" w:hAnsi="Arial" w:cs="Arial"/>
          <w:sz w:val="24"/>
          <w:szCs w:val="24"/>
        </w:rPr>
        <w:t xml:space="preserve"> also</w:t>
      </w:r>
      <w:r w:rsidR="009817DC" w:rsidRPr="00CB7185">
        <w:rPr>
          <w:rFonts w:ascii="Arial" w:hAnsi="Arial" w:cs="Arial"/>
          <w:sz w:val="24"/>
          <w:szCs w:val="24"/>
        </w:rPr>
        <w:t xml:space="preserve"> require the degree of influence to be measured by the capacity to exercise proper control, for example the Northern Territory and South Australia, </w:t>
      </w:r>
      <w:r w:rsidR="004C5448" w:rsidRPr="00CB7185">
        <w:rPr>
          <w:rFonts w:ascii="Arial" w:hAnsi="Arial" w:cs="Arial"/>
          <w:sz w:val="24"/>
          <w:szCs w:val="24"/>
        </w:rPr>
        <w:t>the</w:t>
      </w:r>
      <w:r w:rsidR="00F6033D" w:rsidRPr="00573588">
        <w:rPr>
          <w:rFonts w:ascii="Arial" w:hAnsi="Arial" w:cs="Arial"/>
          <w:sz w:val="24"/>
          <w:szCs w:val="24"/>
        </w:rPr>
        <w:t xml:space="preserve"> offence can be established </w:t>
      </w:r>
      <w:r w:rsidR="004C5448" w:rsidRPr="00573588">
        <w:rPr>
          <w:rFonts w:ascii="Arial" w:hAnsi="Arial" w:cs="Arial"/>
          <w:sz w:val="24"/>
          <w:szCs w:val="24"/>
        </w:rPr>
        <w:t>if the</w:t>
      </w:r>
      <w:r w:rsidR="00F6033D" w:rsidRPr="00573588">
        <w:rPr>
          <w:rFonts w:ascii="Arial" w:hAnsi="Arial" w:cs="Arial"/>
          <w:sz w:val="24"/>
          <w:szCs w:val="24"/>
        </w:rPr>
        <w:t xml:space="preserve"> prosecution can prove beyond reasonable doubt that, owing to the influence of </w:t>
      </w:r>
      <w:r w:rsidR="00530070" w:rsidRPr="00573588">
        <w:rPr>
          <w:rFonts w:ascii="Arial" w:hAnsi="Arial" w:cs="Arial"/>
          <w:sz w:val="24"/>
          <w:szCs w:val="24"/>
        </w:rPr>
        <w:t>alcohol</w:t>
      </w:r>
      <w:r w:rsidR="00F6033D" w:rsidRPr="00573588">
        <w:rPr>
          <w:rFonts w:ascii="Arial" w:hAnsi="Arial" w:cs="Arial"/>
          <w:sz w:val="24"/>
          <w:szCs w:val="24"/>
        </w:rPr>
        <w:t xml:space="preserve"> or a drug, any mental or physical faculty of the defendant was lost or was appreciably impaired at the time the defendant was driving</w:t>
      </w:r>
      <w:r w:rsidR="00F6033D" w:rsidRPr="00CB7185">
        <w:rPr>
          <w:rFonts w:ascii="Arial" w:hAnsi="Arial" w:cs="Arial"/>
          <w:sz w:val="24"/>
          <w:szCs w:val="24"/>
          <w:lang w:eastAsia="en-AU"/>
        </w:rPr>
        <w:t>.</w:t>
      </w:r>
      <w:r w:rsidR="00A62B10">
        <w:rPr>
          <w:rStyle w:val="FootnoteReference"/>
          <w:rFonts w:ascii="Arial" w:hAnsi="Arial"/>
          <w:sz w:val="24"/>
          <w:szCs w:val="24"/>
          <w:lang w:eastAsia="en-AU"/>
        </w:rPr>
        <w:footnoteReference w:id="7"/>
      </w:r>
      <w:r w:rsidR="004C5448" w:rsidRPr="00573588">
        <w:rPr>
          <w:rFonts w:ascii="Arial" w:hAnsi="Arial" w:cs="Arial"/>
          <w:sz w:val="24"/>
          <w:szCs w:val="24"/>
          <w:lang w:eastAsia="en-AU"/>
        </w:rPr>
        <w:t xml:space="preserve"> A court may </w:t>
      </w:r>
      <w:r w:rsidR="004C5448" w:rsidRPr="00573588">
        <w:rPr>
          <w:rFonts w:ascii="Arial" w:hAnsi="Arial" w:cs="Arial"/>
          <w:bCs/>
          <w:sz w:val="24"/>
          <w:szCs w:val="24"/>
        </w:rPr>
        <w:t xml:space="preserve">be </w:t>
      </w:r>
      <w:r w:rsidR="004C5448" w:rsidRPr="00CB7185">
        <w:rPr>
          <w:rFonts w:ascii="Arial" w:hAnsi="Arial" w:cs="Arial"/>
          <w:bCs/>
          <w:sz w:val="24"/>
          <w:szCs w:val="24"/>
        </w:rPr>
        <w:t xml:space="preserve">satisfied a person is under the influence </w:t>
      </w:r>
      <w:r w:rsidR="00E110E5">
        <w:rPr>
          <w:rFonts w:ascii="Arial" w:hAnsi="Arial" w:cs="Arial"/>
          <w:bCs/>
          <w:sz w:val="24"/>
          <w:szCs w:val="24"/>
        </w:rPr>
        <w:t xml:space="preserve">to such an extent </w:t>
      </w:r>
      <w:r w:rsidR="004C5448" w:rsidRPr="00CB7185">
        <w:rPr>
          <w:rFonts w:ascii="Arial" w:hAnsi="Arial" w:cs="Arial"/>
          <w:bCs/>
          <w:sz w:val="24"/>
          <w:szCs w:val="24"/>
        </w:rPr>
        <w:t>as to be rendered incapable of having proper control upon inferences drawn from all the facts</w:t>
      </w:r>
      <w:r w:rsidR="004C5448" w:rsidRPr="00573588">
        <w:rPr>
          <w:rFonts w:ascii="Arial" w:hAnsi="Arial" w:cs="Arial"/>
          <w:bCs/>
          <w:sz w:val="24"/>
          <w:szCs w:val="24"/>
        </w:rPr>
        <w:t>, especially those relating to</w:t>
      </w:r>
      <w:r w:rsidR="00F841EE" w:rsidRPr="00573588">
        <w:rPr>
          <w:rFonts w:ascii="Arial" w:hAnsi="Arial" w:cs="Arial"/>
          <w:bCs/>
          <w:sz w:val="24"/>
          <w:szCs w:val="24"/>
        </w:rPr>
        <w:t xml:space="preserve"> </w:t>
      </w:r>
      <w:r w:rsidR="004C5448" w:rsidRPr="00573588">
        <w:rPr>
          <w:rFonts w:ascii="Arial" w:hAnsi="Arial" w:cs="Arial"/>
          <w:bCs/>
          <w:sz w:val="24"/>
          <w:szCs w:val="24"/>
        </w:rPr>
        <w:t>a defendant’s</w:t>
      </w:r>
      <w:r w:rsidR="00E110E5">
        <w:rPr>
          <w:rFonts w:ascii="Arial" w:hAnsi="Arial" w:cs="Arial"/>
          <w:bCs/>
          <w:sz w:val="24"/>
          <w:szCs w:val="24"/>
        </w:rPr>
        <w:t xml:space="preserve"> level of</w:t>
      </w:r>
      <w:r w:rsidR="004C5448" w:rsidRPr="00573588">
        <w:rPr>
          <w:rFonts w:ascii="Arial" w:hAnsi="Arial" w:cs="Arial"/>
          <w:bCs/>
          <w:sz w:val="24"/>
          <w:szCs w:val="24"/>
        </w:rPr>
        <w:t xml:space="preserve"> intoxication</w:t>
      </w:r>
      <w:r w:rsidR="00F841EE" w:rsidRPr="00573588">
        <w:rPr>
          <w:rFonts w:ascii="Arial" w:hAnsi="Arial" w:cs="Arial"/>
          <w:bCs/>
          <w:sz w:val="24"/>
          <w:szCs w:val="24"/>
        </w:rPr>
        <w:t>, such as the defendant’s demeanour</w:t>
      </w:r>
      <w:r w:rsidR="003279B1" w:rsidRPr="00573588">
        <w:rPr>
          <w:rFonts w:ascii="Arial" w:hAnsi="Arial" w:cs="Arial"/>
          <w:bCs/>
          <w:sz w:val="24"/>
          <w:szCs w:val="24"/>
        </w:rPr>
        <w:t xml:space="preserve"> and</w:t>
      </w:r>
      <w:r w:rsidR="00F841EE" w:rsidRPr="00573588">
        <w:rPr>
          <w:rFonts w:ascii="Arial" w:hAnsi="Arial" w:cs="Arial"/>
          <w:bCs/>
          <w:sz w:val="24"/>
          <w:szCs w:val="24"/>
        </w:rPr>
        <w:t xml:space="preserve"> appearance at the time of driving</w:t>
      </w:r>
      <w:r w:rsidR="003279B1" w:rsidRPr="00573588">
        <w:rPr>
          <w:rFonts w:ascii="Arial" w:hAnsi="Arial" w:cs="Arial"/>
          <w:bCs/>
          <w:sz w:val="24"/>
          <w:szCs w:val="24"/>
        </w:rPr>
        <w:t xml:space="preserve"> or riding (e.g. slurred words, loss of balan</w:t>
      </w:r>
      <w:r w:rsidR="00D87771" w:rsidRPr="00573588">
        <w:rPr>
          <w:rFonts w:ascii="Arial" w:hAnsi="Arial" w:cs="Arial"/>
          <w:bCs/>
          <w:sz w:val="24"/>
          <w:szCs w:val="24"/>
        </w:rPr>
        <w:t>ce</w:t>
      </w:r>
      <w:r w:rsidR="003279B1" w:rsidRPr="00573588">
        <w:rPr>
          <w:rFonts w:ascii="Arial" w:hAnsi="Arial" w:cs="Arial"/>
          <w:bCs/>
          <w:sz w:val="24"/>
          <w:szCs w:val="24"/>
        </w:rPr>
        <w:t>)</w:t>
      </w:r>
      <w:r w:rsidR="00FB5DF6" w:rsidRPr="00573588">
        <w:rPr>
          <w:rFonts w:ascii="Arial" w:hAnsi="Arial" w:cs="Arial"/>
          <w:bCs/>
          <w:sz w:val="24"/>
          <w:szCs w:val="24"/>
        </w:rPr>
        <w:t xml:space="preserve">, </w:t>
      </w:r>
      <w:r w:rsidR="003279B1" w:rsidRPr="00573588">
        <w:rPr>
          <w:rFonts w:ascii="Arial" w:hAnsi="Arial" w:cs="Arial"/>
          <w:bCs/>
          <w:sz w:val="24"/>
          <w:szCs w:val="24"/>
        </w:rPr>
        <w:t>and not solely from those relating to the defendant’s manner of driving.</w:t>
      </w:r>
    </w:p>
    <w:p w14:paraId="757ADF26" w14:textId="4DF5EDFB" w:rsidR="00553B0B" w:rsidRDefault="002F692B" w:rsidP="005408A6">
      <w:pPr>
        <w:spacing w:after="120"/>
        <w:rPr>
          <w:rFonts w:ascii="Arial" w:hAnsi="Arial" w:cs="Arial"/>
          <w:sz w:val="24"/>
          <w:szCs w:val="24"/>
        </w:rPr>
      </w:pPr>
      <w:r>
        <w:rPr>
          <w:rFonts w:ascii="Arial" w:hAnsi="Arial" w:cs="Arial"/>
          <w:sz w:val="24"/>
          <w:szCs w:val="24"/>
        </w:rPr>
        <w:t>The amendments are also recast</w:t>
      </w:r>
      <w:r w:rsidR="00940A12">
        <w:rPr>
          <w:rFonts w:ascii="Arial" w:hAnsi="Arial" w:cs="Arial"/>
          <w:sz w:val="24"/>
          <w:szCs w:val="24"/>
        </w:rPr>
        <w:t xml:space="preserve"> to remove the reference to ‘in charge of’</w:t>
      </w:r>
      <w:r w:rsidR="00210B0B">
        <w:rPr>
          <w:rFonts w:ascii="Arial" w:hAnsi="Arial" w:cs="Arial"/>
          <w:sz w:val="24"/>
          <w:szCs w:val="24"/>
        </w:rPr>
        <w:t xml:space="preserve"> when referring to</w:t>
      </w:r>
      <w:r w:rsidR="00940A12">
        <w:rPr>
          <w:rFonts w:ascii="Arial" w:hAnsi="Arial" w:cs="Arial"/>
          <w:sz w:val="24"/>
          <w:szCs w:val="24"/>
        </w:rPr>
        <w:t xml:space="preserve"> bicycles and PMDs, to clarify that </w:t>
      </w:r>
      <w:r w:rsidR="00210B0B">
        <w:rPr>
          <w:rFonts w:ascii="Arial" w:hAnsi="Arial" w:cs="Arial"/>
          <w:sz w:val="24"/>
          <w:szCs w:val="24"/>
        </w:rPr>
        <w:t>a person</w:t>
      </w:r>
      <w:r w:rsidR="000539DB">
        <w:rPr>
          <w:rFonts w:ascii="Arial" w:hAnsi="Arial" w:cs="Arial"/>
          <w:sz w:val="24"/>
          <w:szCs w:val="24"/>
        </w:rPr>
        <w:t xml:space="preserve"> standing with,</w:t>
      </w:r>
      <w:r w:rsidR="00940A12">
        <w:rPr>
          <w:rFonts w:ascii="Arial" w:hAnsi="Arial" w:cs="Arial"/>
          <w:sz w:val="24"/>
          <w:szCs w:val="24"/>
        </w:rPr>
        <w:t xml:space="preserve"> pushing and/or walking beside these vehicles while under the influence of alcohol or drug</w:t>
      </w:r>
      <w:r w:rsidR="00E110E5">
        <w:rPr>
          <w:rFonts w:ascii="Arial" w:hAnsi="Arial" w:cs="Arial"/>
          <w:sz w:val="24"/>
          <w:szCs w:val="24"/>
        </w:rPr>
        <w:t>s</w:t>
      </w:r>
      <w:r w:rsidR="00940A12">
        <w:rPr>
          <w:rFonts w:ascii="Arial" w:hAnsi="Arial" w:cs="Arial"/>
          <w:sz w:val="24"/>
          <w:szCs w:val="24"/>
        </w:rPr>
        <w:t xml:space="preserve"> are not captured by the provision. A similar approach is taken in the </w:t>
      </w:r>
      <w:r w:rsidR="00940A12">
        <w:rPr>
          <w:rFonts w:ascii="Arial" w:hAnsi="Arial" w:cs="Arial"/>
          <w:i/>
          <w:iCs/>
          <w:sz w:val="24"/>
          <w:szCs w:val="24"/>
        </w:rPr>
        <w:t xml:space="preserve">Road Transport (Road Rules) Regulation 2017 </w:t>
      </w:r>
      <w:r w:rsidR="00940A12">
        <w:rPr>
          <w:rFonts w:ascii="Arial" w:hAnsi="Arial" w:cs="Arial"/>
          <w:sz w:val="24"/>
          <w:szCs w:val="24"/>
        </w:rPr>
        <w:t>regarding the definition of a</w:t>
      </w:r>
      <w:r w:rsidR="00940A12" w:rsidRPr="001008A9">
        <w:rPr>
          <w:rFonts w:ascii="Arial" w:hAnsi="Arial" w:cs="Arial"/>
          <w:i/>
          <w:iCs/>
          <w:sz w:val="24"/>
          <w:szCs w:val="24"/>
        </w:rPr>
        <w:t xml:space="preserve"> rider </w:t>
      </w:r>
      <w:r w:rsidR="00940A12">
        <w:rPr>
          <w:rFonts w:ascii="Arial" w:hAnsi="Arial" w:cs="Arial"/>
          <w:sz w:val="24"/>
          <w:szCs w:val="24"/>
        </w:rPr>
        <w:t>to not include persons pushing and walking beside a bicycle.</w:t>
      </w:r>
      <w:r w:rsidR="0079046F" w:rsidRPr="0079046F">
        <w:rPr>
          <w:rFonts w:ascii="Arial" w:hAnsi="Arial" w:cs="Arial"/>
          <w:sz w:val="24"/>
          <w:szCs w:val="24"/>
        </w:rPr>
        <w:t xml:space="preserve"> </w:t>
      </w:r>
      <w:r w:rsidR="00650274">
        <w:rPr>
          <w:rFonts w:ascii="Arial" w:hAnsi="Arial" w:cs="Arial"/>
          <w:sz w:val="24"/>
          <w:szCs w:val="24"/>
        </w:rPr>
        <w:t xml:space="preserve">The term </w:t>
      </w:r>
      <w:r w:rsidR="00650274">
        <w:rPr>
          <w:rFonts w:ascii="Arial" w:hAnsi="Arial" w:cs="Arial"/>
          <w:i/>
          <w:iCs/>
          <w:sz w:val="24"/>
          <w:szCs w:val="24"/>
        </w:rPr>
        <w:t xml:space="preserve">drives </w:t>
      </w:r>
      <w:r w:rsidR="00650274">
        <w:rPr>
          <w:rFonts w:ascii="Arial" w:hAnsi="Arial" w:cs="Arial"/>
          <w:sz w:val="24"/>
          <w:szCs w:val="24"/>
        </w:rPr>
        <w:t xml:space="preserve">is also defined by the provision and will not </w:t>
      </w:r>
      <w:r w:rsidR="00650274" w:rsidRPr="005F158C">
        <w:rPr>
          <w:rFonts w:ascii="Arial" w:hAnsi="Arial" w:cs="Arial"/>
          <w:sz w:val="24"/>
          <w:szCs w:val="24"/>
        </w:rPr>
        <w:t>apply when a person is dismounted and pushing, carrying or otherwise controlling the vehicle</w:t>
      </w:r>
      <w:r w:rsidR="00650274">
        <w:rPr>
          <w:rFonts w:ascii="Arial" w:hAnsi="Arial" w:cs="Arial"/>
          <w:sz w:val="24"/>
          <w:szCs w:val="24"/>
        </w:rPr>
        <w:t xml:space="preserve">. </w:t>
      </w:r>
    </w:p>
    <w:p w14:paraId="47719F5D" w14:textId="30E73428" w:rsidR="00D97453" w:rsidRDefault="005514A8" w:rsidP="00D97453">
      <w:pPr>
        <w:spacing w:after="120"/>
        <w:rPr>
          <w:rFonts w:ascii="Arial" w:hAnsi="Arial" w:cs="Arial"/>
          <w:iCs/>
          <w:sz w:val="24"/>
          <w:szCs w:val="24"/>
        </w:rPr>
      </w:pPr>
      <w:r w:rsidRPr="007822C0">
        <w:rPr>
          <w:rFonts w:ascii="Arial" w:hAnsi="Arial" w:cs="Arial"/>
          <w:sz w:val="24"/>
          <w:szCs w:val="24"/>
        </w:rPr>
        <w:t xml:space="preserve">In re-making section 24A, </w:t>
      </w:r>
      <w:r w:rsidR="00940A12" w:rsidRPr="007822C0">
        <w:rPr>
          <w:rFonts w:ascii="Arial" w:hAnsi="Arial" w:cs="Arial"/>
          <w:sz w:val="24"/>
          <w:szCs w:val="24"/>
        </w:rPr>
        <w:t xml:space="preserve">the </w:t>
      </w:r>
      <w:r w:rsidR="00940A12" w:rsidRPr="007822C0">
        <w:rPr>
          <w:rFonts w:ascii="Arial" w:hAnsi="Arial" w:cs="Arial"/>
          <w:i/>
          <w:iCs/>
          <w:sz w:val="24"/>
          <w:szCs w:val="24"/>
        </w:rPr>
        <w:t>Criminal Code 2002</w:t>
      </w:r>
      <w:r w:rsidR="00940A12" w:rsidRPr="007822C0">
        <w:rPr>
          <w:rFonts w:ascii="Arial" w:hAnsi="Arial" w:cs="Arial"/>
          <w:sz w:val="24"/>
          <w:szCs w:val="24"/>
        </w:rPr>
        <w:t xml:space="preserve"> will now apply to this offence. </w:t>
      </w:r>
      <w:r w:rsidR="001B7B84" w:rsidRPr="007822C0">
        <w:rPr>
          <w:rFonts w:ascii="Arial" w:hAnsi="Arial" w:cs="Arial"/>
          <w:sz w:val="24"/>
          <w:szCs w:val="24"/>
        </w:rPr>
        <w:t xml:space="preserve">As similar drink driving offences under ACT's road transport laws have previously been </w:t>
      </w:r>
      <w:r w:rsidR="001B7B84" w:rsidRPr="007822C0">
        <w:rPr>
          <w:rFonts w:ascii="Arial" w:hAnsi="Arial" w:cs="Arial"/>
          <w:sz w:val="24"/>
          <w:szCs w:val="24"/>
        </w:rPr>
        <w:lastRenderedPageBreak/>
        <w:t>interpreted as strict liability</w:t>
      </w:r>
      <w:r w:rsidR="00210B0B" w:rsidRPr="007822C0">
        <w:rPr>
          <w:rFonts w:ascii="Arial" w:hAnsi="Arial" w:cs="Arial"/>
          <w:sz w:val="24"/>
          <w:szCs w:val="24"/>
        </w:rPr>
        <w:t xml:space="preserve">, </w:t>
      </w:r>
      <w:r w:rsidR="00940A12" w:rsidRPr="007822C0">
        <w:rPr>
          <w:rFonts w:ascii="Arial" w:hAnsi="Arial" w:cs="Arial"/>
          <w:sz w:val="24"/>
          <w:szCs w:val="24"/>
        </w:rPr>
        <w:t>and the intention is to maintain the current situation</w:t>
      </w:r>
      <w:r w:rsidR="00210B0B" w:rsidRPr="007822C0">
        <w:rPr>
          <w:rFonts w:ascii="Arial" w:hAnsi="Arial" w:cs="Arial"/>
          <w:sz w:val="24"/>
          <w:szCs w:val="24"/>
        </w:rPr>
        <w:t xml:space="preserve">, </w:t>
      </w:r>
      <w:r w:rsidR="004A78DC" w:rsidRPr="007822C0">
        <w:rPr>
          <w:rFonts w:ascii="Arial" w:hAnsi="Arial" w:cs="Arial"/>
          <w:sz w:val="24"/>
          <w:szCs w:val="24"/>
        </w:rPr>
        <w:t>th</w:t>
      </w:r>
      <w:r w:rsidR="004A78DC">
        <w:rPr>
          <w:rFonts w:ascii="Arial" w:hAnsi="Arial" w:cs="Arial"/>
          <w:sz w:val="24"/>
          <w:szCs w:val="24"/>
        </w:rPr>
        <w:t xml:space="preserve">is </w:t>
      </w:r>
      <w:r w:rsidR="00210B0B" w:rsidRPr="007822C0">
        <w:rPr>
          <w:rFonts w:ascii="Arial" w:hAnsi="Arial" w:cs="Arial"/>
          <w:sz w:val="24"/>
          <w:szCs w:val="24"/>
        </w:rPr>
        <w:t>offence will now also apply strict liability.</w:t>
      </w:r>
      <w:r w:rsidR="009C58AE">
        <w:rPr>
          <w:rFonts w:ascii="Arial" w:hAnsi="Arial" w:cs="Arial"/>
          <w:sz w:val="24"/>
          <w:szCs w:val="24"/>
        </w:rPr>
        <w:t xml:space="preserve"> </w:t>
      </w:r>
      <w:r w:rsidR="009C58AE">
        <w:rPr>
          <w:rFonts w:ascii="Arial" w:hAnsi="Arial" w:cs="Arial"/>
          <w:iCs/>
          <w:sz w:val="24"/>
          <w:szCs w:val="24"/>
        </w:rPr>
        <w:t xml:space="preserve">The </w:t>
      </w:r>
      <w:r w:rsidR="009C58AE" w:rsidRPr="006D3E9C">
        <w:rPr>
          <w:rFonts w:ascii="Arial" w:hAnsi="Arial" w:cs="Arial"/>
          <w:i/>
          <w:sz w:val="24"/>
          <w:szCs w:val="24"/>
        </w:rPr>
        <w:t>Criminal Code 2002</w:t>
      </w:r>
      <w:r w:rsidR="009C58AE">
        <w:rPr>
          <w:rFonts w:ascii="Arial" w:hAnsi="Arial" w:cs="Arial"/>
          <w:iCs/>
          <w:sz w:val="24"/>
          <w:szCs w:val="24"/>
        </w:rPr>
        <w:t xml:space="preserve"> lists the defences available to the defendant, including the defence of mistake of fact</w:t>
      </w:r>
      <w:r w:rsidR="00A96D93">
        <w:rPr>
          <w:rFonts w:ascii="Arial" w:hAnsi="Arial" w:cs="Arial"/>
          <w:iCs/>
          <w:sz w:val="24"/>
          <w:szCs w:val="24"/>
        </w:rPr>
        <w:t xml:space="preserve"> and involuntary intoxication</w:t>
      </w:r>
      <w:r w:rsidR="009C58AE">
        <w:rPr>
          <w:rFonts w:ascii="Arial" w:hAnsi="Arial" w:cs="Arial"/>
          <w:iCs/>
          <w:sz w:val="24"/>
          <w:szCs w:val="24"/>
        </w:rPr>
        <w:t xml:space="preserve">. </w:t>
      </w:r>
    </w:p>
    <w:p w14:paraId="503C6C66" w14:textId="6557E301" w:rsidR="00203EB5" w:rsidRPr="004A78DC" w:rsidRDefault="00395A3A" w:rsidP="004A78DC">
      <w:r w:rsidRPr="004A78DC">
        <w:rPr>
          <w:rFonts w:ascii="Arial" w:hAnsi="Arial" w:cs="Arial"/>
          <w:sz w:val="24"/>
          <w:szCs w:val="24"/>
        </w:rPr>
        <w:t>In a proceeding for an offence against section 24A, subsection (4) makes evidence that a person was under the influence of alcohol, or a drug, or both, admissible and if the evidence establishes that a person was under the influence of alcohol or a drug, or both, the person may be convicted of the offence</w:t>
      </w:r>
      <w:r w:rsidR="004A78DC">
        <w:rPr>
          <w:rFonts w:ascii="Arial" w:hAnsi="Arial" w:cs="Arial"/>
          <w:sz w:val="24"/>
          <w:szCs w:val="24"/>
        </w:rPr>
        <w:t>.</w:t>
      </w:r>
      <w:r w:rsidR="00F95224">
        <w:rPr>
          <w:rFonts w:ascii="Arial" w:hAnsi="Arial" w:cs="Arial"/>
          <w:sz w:val="24"/>
          <w:szCs w:val="24"/>
        </w:rPr>
        <w:t xml:space="preserve"> This is </w:t>
      </w:r>
      <w:r w:rsidR="00690EB6">
        <w:rPr>
          <w:rFonts w:ascii="Arial" w:hAnsi="Arial" w:cs="Arial"/>
          <w:sz w:val="24"/>
          <w:szCs w:val="24"/>
        </w:rPr>
        <w:t xml:space="preserve">expressly included in the provision to avoid any ambiguity, align with section 24 of the same Act and with </w:t>
      </w:r>
      <w:r w:rsidR="008E4633">
        <w:rPr>
          <w:rFonts w:ascii="Arial" w:hAnsi="Arial" w:cs="Arial"/>
          <w:sz w:val="24"/>
          <w:szCs w:val="24"/>
        </w:rPr>
        <w:t xml:space="preserve">similar </w:t>
      </w:r>
      <w:r w:rsidR="00690EB6">
        <w:rPr>
          <w:rFonts w:ascii="Arial" w:hAnsi="Arial" w:cs="Arial"/>
          <w:sz w:val="24"/>
          <w:szCs w:val="24"/>
        </w:rPr>
        <w:t>c</w:t>
      </w:r>
      <w:r w:rsidR="008E34B1">
        <w:rPr>
          <w:rFonts w:ascii="Arial" w:hAnsi="Arial" w:cs="Arial"/>
          <w:sz w:val="24"/>
          <w:szCs w:val="24"/>
        </w:rPr>
        <w:t>lause</w:t>
      </w:r>
      <w:r w:rsidR="00690EB6">
        <w:rPr>
          <w:rFonts w:ascii="Arial" w:hAnsi="Arial" w:cs="Arial"/>
          <w:sz w:val="24"/>
          <w:szCs w:val="24"/>
        </w:rPr>
        <w:t xml:space="preserve">s in other jurisdictions.  </w:t>
      </w:r>
    </w:p>
    <w:p w14:paraId="02A1213D" w14:textId="3D99A1B3" w:rsidR="00F243BD" w:rsidRPr="00213EDE" w:rsidRDefault="00F243BD" w:rsidP="00F243BD">
      <w:pPr>
        <w:pStyle w:val="Heading3"/>
        <w:rPr>
          <w:sz w:val="26"/>
          <w:szCs w:val="26"/>
        </w:rPr>
      </w:pPr>
      <w:r w:rsidRPr="00213EDE">
        <w:rPr>
          <w:sz w:val="26"/>
          <w:szCs w:val="26"/>
        </w:rPr>
        <w:t>Part 4</w:t>
      </w:r>
      <w:r w:rsidRPr="00213EDE">
        <w:rPr>
          <w:sz w:val="26"/>
          <w:szCs w:val="26"/>
        </w:rPr>
        <w:tab/>
        <w:t>Road Transport (Driver Licensing) Act 1999</w:t>
      </w:r>
    </w:p>
    <w:p w14:paraId="7A84C8A5" w14:textId="77777777" w:rsidR="00F243BD" w:rsidRPr="0008588E" w:rsidRDefault="00F243BD" w:rsidP="00F243BD">
      <w:pPr>
        <w:spacing w:after="120"/>
        <w:rPr>
          <w:rFonts w:ascii="Arial" w:hAnsi="Arial" w:cs="Arial"/>
          <w:sz w:val="24"/>
          <w:szCs w:val="24"/>
        </w:rPr>
      </w:pPr>
      <w:r w:rsidRPr="00213EDE">
        <w:rPr>
          <w:rFonts w:ascii="Arial" w:hAnsi="Arial" w:cs="Arial"/>
          <w:sz w:val="24"/>
          <w:szCs w:val="24"/>
        </w:rPr>
        <w:t xml:space="preserve">This part of the Bill amends Part 1 and Division 2.4 of the </w:t>
      </w:r>
      <w:r w:rsidRPr="00213EDE">
        <w:rPr>
          <w:rFonts w:ascii="Arial" w:hAnsi="Arial" w:cs="Arial"/>
          <w:i/>
          <w:iCs/>
          <w:sz w:val="24"/>
          <w:szCs w:val="24"/>
        </w:rPr>
        <w:t xml:space="preserve">Road Transport (Driver Licensing) Act 1999. </w:t>
      </w:r>
      <w:r w:rsidRPr="00213EDE">
        <w:rPr>
          <w:rFonts w:ascii="Arial" w:hAnsi="Arial" w:cs="Arial"/>
          <w:sz w:val="24"/>
          <w:szCs w:val="24"/>
        </w:rPr>
        <w:t xml:space="preserve">Part 1 sets out formal matters of the name of the </w:t>
      </w:r>
      <w:r w:rsidRPr="00213EDE">
        <w:rPr>
          <w:rFonts w:ascii="Arial" w:hAnsi="Arial" w:cs="Arial"/>
          <w:i/>
          <w:iCs/>
          <w:sz w:val="24"/>
          <w:szCs w:val="24"/>
        </w:rPr>
        <w:t xml:space="preserve">Road Transport (Driver Licensing) Act 1999, </w:t>
      </w:r>
      <w:r w:rsidRPr="00213EDE">
        <w:rPr>
          <w:rFonts w:ascii="Arial" w:hAnsi="Arial" w:cs="Arial"/>
          <w:sz w:val="24"/>
          <w:szCs w:val="24"/>
        </w:rPr>
        <w:t xml:space="preserve">its commencement, its objects, the role of the Dictionary and the role of notes. Division 2.4 contains provisions concerning regulations made under the </w:t>
      </w:r>
      <w:r w:rsidRPr="00213EDE">
        <w:rPr>
          <w:rFonts w:ascii="Arial" w:hAnsi="Arial" w:cs="Arial"/>
          <w:i/>
          <w:iCs/>
          <w:sz w:val="24"/>
          <w:szCs w:val="24"/>
        </w:rPr>
        <w:t>Road Transport (Driver Licensing) Act 1999</w:t>
      </w:r>
      <w:r>
        <w:rPr>
          <w:rFonts w:ascii="Arial" w:hAnsi="Arial" w:cs="Arial"/>
          <w:i/>
          <w:iCs/>
          <w:sz w:val="24"/>
          <w:szCs w:val="24"/>
        </w:rPr>
        <w:t>.</w:t>
      </w:r>
    </w:p>
    <w:p w14:paraId="53125795" w14:textId="68B5D756" w:rsidR="00F243BD" w:rsidRDefault="00F243BD" w:rsidP="00F243BD">
      <w:pPr>
        <w:pStyle w:val="Heading3"/>
        <w:ind w:left="1440" w:hanging="1440"/>
      </w:pPr>
      <w:r w:rsidRPr="00213EDE">
        <w:t xml:space="preserve">Clause </w:t>
      </w:r>
      <w:r w:rsidR="00AC0C77">
        <w:t>10</w:t>
      </w:r>
      <w:r w:rsidRPr="00213EDE">
        <w:tab/>
        <w:t xml:space="preserve">Objects of Act                               </w:t>
      </w:r>
      <w:r w:rsidRPr="00213EDE">
        <w:tab/>
      </w:r>
      <w:r w:rsidRPr="00213EDE">
        <w:tab/>
      </w:r>
      <w:r w:rsidRPr="00213EDE">
        <w:tab/>
      </w:r>
      <w:r w:rsidRPr="00213EDE">
        <w:tab/>
      </w:r>
      <w:r w:rsidRPr="00213EDE">
        <w:tab/>
        <w:t xml:space="preserve">   Section 3 (a)</w:t>
      </w:r>
    </w:p>
    <w:p w14:paraId="01B6C06E" w14:textId="7DA74FA9" w:rsidR="00F243BD" w:rsidRDefault="00F243BD" w:rsidP="00F243BD">
      <w:pPr>
        <w:spacing w:after="120"/>
        <w:rPr>
          <w:rFonts w:ascii="Arial" w:hAnsi="Arial" w:cs="Arial"/>
          <w:sz w:val="24"/>
          <w:szCs w:val="24"/>
        </w:rPr>
      </w:pPr>
      <w:r w:rsidRPr="006C1768">
        <w:rPr>
          <w:rFonts w:ascii="Arial" w:hAnsi="Arial" w:cs="Arial"/>
          <w:sz w:val="24"/>
          <w:szCs w:val="24"/>
        </w:rPr>
        <w:t>This clause remove</w:t>
      </w:r>
      <w:r>
        <w:rPr>
          <w:rFonts w:ascii="Arial" w:hAnsi="Arial" w:cs="Arial"/>
          <w:sz w:val="24"/>
          <w:szCs w:val="24"/>
        </w:rPr>
        <w:t>s</w:t>
      </w:r>
      <w:r w:rsidRPr="006C1768">
        <w:rPr>
          <w:rFonts w:ascii="Arial" w:hAnsi="Arial" w:cs="Arial"/>
          <w:sz w:val="24"/>
          <w:szCs w:val="24"/>
        </w:rPr>
        <w:t xml:space="preserve"> the requirement for the Territory to act in a way that is consistent with</w:t>
      </w:r>
      <w:r>
        <w:rPr>
          <w:rFonts w:ascii="Arial" w:hAnsi="Arial" w:cs="Arial"/>
          <w:sz w:val="24"/>
          <w:szCs w:val="24"/>
        </w:rPr>
        <w:t xml:space="preserve"> </w:t>
      </w:r>
      <w:r w:rsidRPr="006C1768">
        <w:rPr>
          <w:rFonts w:ascii="Arial" w:hAnsi="Arial" w:cs="Arial"/>
          <w:sz w:val="24"/>
          <w:szCs w:val="24"/>
        </w:rPr>
        <w:t>agreements attached to</w:t>
      </w:r>
      <w:r w:rsidRPr="00A42988">
        <w:rPr>
          <w:rFonts w:ascii="Arial" w:hAnsi="Arial" w:cs="Arial"/>
          <w:sz w:val="24"/>
          <w:szCs w:val="24"/>
        </w:rPr>
        <w:t xml:space="preserve"> the</w:t>
      </w:r>
      <w:r w:rsidRPr="00985C66">
        <w:rPr>
          <w:rFonts w:ascii="Arial" w:hAnsi="Arial" w:cs="Arial"/>
          <w:i/>
          <w:iCs/>
          <w:sz w:val="24"/>
          <w:szCs w:val="24"/>
        </w:rPr>
        <w:t xml:space="preserve"> National Road Transport Commission Act 19</w:t>
      </w:r>
      <w:r w:rsidRPr="006C1768">
        <w:rPr>
          <w:rFonts w:ascii="Arial" w:hAnsi="Arial" w:cs="Arial"/>
          <w:i/>
          <w:iCs/>
          <w:sz w:val="24"/>
          <w:szCs w:val="24"/>
        </w:rPr>
        <w:t>91</w:t>
      </w:r>
      <w:r>
        <w:rPr>
          <w:rFonts w:ascii="Arial" w:hAnsi="Arial" w:cs="Arial"/>
          <w:i/>
          <w:iCs/>
          <w:sz w:val="24"/>
          <w:szCs w:val="24"/>
        </w:rPr>
        <w:t xml:space="preserve"> </w:t>
      </w:r>
      <w:r w:rsidRPr="006C1768">
        <w:rPr>
          <w:rFonts w:ascii="Arial" w:hAnsi="Arial" w:cs="Arial"/>
          <w:sz w:val="24"/>
          <w:szCs w:val="24"/>
        </w:rPr>
        <w:t>(</w:t>
      </w:r>
      <w:proofErr w:type="spellStart"/>
      <w:r w:rsidRPr="006C1768">
        <w:rPr>
          <w:rFonts w:ascii="Arial" w:hAnsi="Arial" w:cs="Arial"/>
          <w:sz w:val="24"/>
          <w:szCs w:val="24"/>
        </w:rPr>
        <w:t>Cth</w:t>
      </w:r>
      <w:proofErr w:type="spellEnd"/>
      <w:r w:rsidRPr="006C1768">
        <w:rPr>
          <w:rFonts w:ascii="Arial" w:hAnsi="Arial" w:cs="Arial"/>
          <w:sz w:val="24"/>
          <w:szCs w:val="24"/>
        </w:rPr>
        <w:t>)</w:t>
      </w:r>
      <w:r>
        <w:rPr>
          <w:rFonts w:ascii="Arial" w:hAnsi="Arial" w:cs="Arial"/>
          <w:sz w:val="24"/>
          <w:szCs w:val="24"/>
        </w:rPr>
        <w:t xml:space="preserve">. This Act was </w:t>
      </w:r>
      <w:r w:rsidRPr="006C1768">
        <w:rPr>
          <w:rFonts w:ascii="Arial" w:hAnsi="Arial" w:cs="Arial"/>
          <w:sz w:val="24"/>
          <w:szCs w:val="24"/>
        </w:rPr>
        <w:t>repealed in 2004</w:t>
      </w:r>
      <w:r>
        <w:rPr>
          <w:rFonts w:ascii="Arial" w:hAnsi="Arial" w:cs="Arial"/>
          <w:sz w:val="24"/>
          <w:szCs w:val="24"/>
        </w:rPr>
        <w:t xml:space="preserve"> and t</w:t>
      </w:r>
      <w:r w:rsidRPr="006C1768">
        <w:rPr>
          <w:rFonts w:ascii="Arial" w:hAnsi="Arial" w:cs="Arial"/>
          <w:sz w:val="24"/>
          <w:szCs w:val="24"/>
        </w:rPr>
        <w:t xml:space="preserve">he agreements were terminated and replaced by the </w:t>
      </w:r>
      <w:r w:rsidRPr="00E35311">
        <w:rPr>
          <w:rFonts w:ascii="Arial" w:hAnsi="Arial" w:cs="Arial"/>
          <w:sz w:val="24"/>
          <w:szCs w:val="24"/>
        </w:rPr>
        <w:t>Inter-Governmental Agreement for Regulatory and</w:t>
      </w:r>
      <w:r w:rsidRPr="00961D5F">
        <w:rPr>
          <w:rFonts w:ascii="Arial" w:hAnsi="Arial" w:cs="Arial"/>
          <w:i/>
          <w:iCs/>
          <w:sz w:val="24"/>
          <w:szCs w:val="24"/>
        </w:rPr>
        <w:t xml:space="preserve"> Operational Reform in Road, Rail and Intermodal Transport</w:t>
      </w:r>
      <w:r w:rsidRPr="006C1768">
        <w:rPr>
          <w:rFonts w:ascii="Arial" w:hAnsi="Arial" w:cs="Arial"/>
          <w:sz w:val="24"/>
          <w:szCs w:val="24"/>
        </w:rPr>
        <w:t>.</w:t>
      </w:r>
      <w:r>
        <w:rPr>
          <w:rFonts w:ascii="Arial" w:hAnsi="Arial" w:cs="Arial"/>
          <w:sz w:val="24"/>
          <w:szCs w:val="24"/>
        </w:rPr>
        <w:t xml:space="preserve"> </w:t>
      </w:r>
      <w:r w:rsidRPr="006C1768">
        <w:rPr>
          <w:rFonts w:ascii="Arial" w:hAnsi="Arial" w:cs="Arial"/>
          <w:sz w:val="24"/>
          <w:szCs w:val="24"/>
        </w:rPr>
        <w:t xml:space="preserve">The Territory works with other jurisdictions to ensure consistency across road transport legislation where appropriate through the </w:t>
      </w:r>
      <w:r>
        <w:rPr>
          <w:rFonts w:ascii="Arial" w:hAnsi="Arial" w:cs="Arial"/>
          <w:sz w:val="24"/>
          <w:szCs w:val="24"/>
        </w:rPr>
        <w:t>current Infrastructure and Transport Ministers Meeting</w:t>
      </w:r>
      <w:r w:rsidRPr="006C1768">
        <w:rPr>
          <w:rFonts w:ascii="Arial" w:hAnsi="Arial" w:cs="Arial"/>
          <w:sz w:val="24"/>
          <w:szCs w:val="24"/>
        </w:rPr>
        <w:t>.</w:t>
      </w:r>
      <w:r>
        <w:rPr>
          <w:rFonts w:ascii="Arial" w:hAnsi="Arial" w:cs="Arial"/>
          <w:sz w:val="24"/>
          <w:szCs w:val="24"/>
        </w:rPr>
        <w:t xml:space="preserve"> </w:t>
      </w:r>
    </w:p>
    <w:p w14:paraId="4E64480F" w14:textId="2312DC21" w:rsidR="00F243BD" w:rsidRPr="00213EDE" w:rsidRDefault="00F243BD" w:rsidP="00F243BD">
      <w:pPr>
        <w:pStyle w:val="Heading3"/>
        <w:ind w:left="1440" w:hanging="1440"/>
      </w:pPr>
      <w:r w:rsidRPr="00213EDE">
        <w:t xml:space="preserve">Clause </w:t>
      </w:r>
      <w:r w:rsidR="00AC0C77">
        <w:t>11</w:t>
      </w:r>
      <w:r w:rsidRPr="00213EDE">
        <w:tab/>
        <w:t>Section 3, note 2</w:t>
      </w:r>
    </w:p>
    <w:p w14:paraId="782D4854" w14:textId="2593A852" w:rsidR="00F243BD" w:rsidRPr="00E35311" w:rsidRDefault="00F243BD" w:rsidP="00E35311">
      <w:pPr>
        <w:spacing w:after="120"/>
        <w:rPr>
          <w:rFonts w:cs="Arial"/>
          <w:b/>
          <w:bCs/>
        </w:rPr>
      </w:pPr>
      <w:r w:rsidRPr="00E35311">
        <w:rPr>
          <w:rFonts w:ascii="Arial" w:hAnsi="Arial" w:cs="Arial"/>
          <w:sz w:val="24"/>
          <w:szCs w:val="24"/>
        </w:rPr>
        <w:t>This</w:t>
      </w:r>
      <w:r w:rsidRPr="00E35311">
        <w:rPr>
          <w:rFonts w:ascii="Arial" w:hAnsi="Arial" w:cs="Arial"/>
          <w:bCs/>
          <w:sz w:val="24"/>
          <w:szCs w:val="24"/>
        </w:rPr>
        <w:t xml:space="preserve"> clause is a technical amendment consequential on the changes at clause </w:t>
      </w:r>
      <w:r w:rsidR="00AC0C77" w:rsidRPr="00E35311">
        <w:rPr>
          <w:rFonts w:ascii="Arial" w:hAnsi="Arial" w:cs="Arial"/>
          <w:bCs/>
          <w:sz w:val="24"/>
          <w:szCs w:val="24"/>
        </w:rPr>
        <w:t>10</w:t>
      </w:r>
      <w:r w:rsidRPr="00E35311">
        <w:rPr>
          <w:rFonts w:ascii="Arial" w:hAnsi="Arial" w:cs="Arial"/>
          <w:bCs/>
          <w:sz w:val="24"/>
          <w:szCs w:val="24"/>
        </w:rPr>
        <w:t>.</w:t>
      </w:r>
    </w:p>
    <w:p w14:paraId="7C3CB965" w14:textId="2CAD0C76" w:rsidR="00F243BD" w:rsidRPr="00E87FA2" w:rsidRDefault="00F243BD" w:rsidP="00F243BD">
      <w:pPr>
        <w:pStyle w:val="Heading3"/>
        <w:ind w:left="1440" w:hanging="1440"/>
        <w:rPr>
          <w:rFonts w:cs="Arial"/>
        </w:rPr>
      </w:pPr>
      <w:r w:rsidRPr="0056180F">
        <w:rPr>
          <w:rFonts w:cs="Arial"/>
        </w:rPr>
        <w:t xml:space="preserve">Clause </w:t>
      </w:r>
      <w:r w:rsidR="00AC0C77" w:rsidRPr="00E87FA2">
        <w:rPr>
          <w:rFonts w:cs="Arial"/>
        </w:rPr>
        <w:t>12</w:t>
      </w:r>
      <w:r w:rsidRPr="00E87FA2">
        <w:rPr>
          <w:rFonts w:cs="Arial"/>
        </w:rPr>
        <w:tab/>
        <w:t>Section 27</w:t>
      </w:r>
    </w:p>
    <w:p w14:paraId="40A153B3" w14:textId="497358D8" w:rsidR="00F243BD" w:rsidRPr="00E35311" w:rsidRDefault="00F243BD" w:rsidP="00E35311">
      <w:pPr>
        <w:spacing w:after="120"/>
        <w:rPr>
          <w:rFonts w:cs="Arial"/>
          <w:b/>
        </w:rPr>
      </w:pPr>
      <w:r w:rsidRPr="0056180F">
        <w:rPr>
          <w:rFonts w:ascii="Arial" w:hAnsi="Arial" w:cs="Arial"/>
          <w:sz w:val="24"/>
          <w:szCs w:val="24"/>
        </w:rPr>
        <w:t>This clause removes the reference to the former Australian Transport Council and provides that a regulation may apply a publication of the National Transport Commission or any other instrument as in force from time to time.</w:t>
      </w:r>
    </w:p>
    <w:p w14:paraId="0814C52F" w14:textId="05C3C6F7" w:rsidR="00F243BD" w:rsidRPr="00213EDE" w:rsidRDefault="00F243BD" w:rsidP="00F243BD">
      <w:pPr>
        <w:pStyle w:val="Heading3"/>
        <w:ind w:left="1440" w:hanging="1440"/>
      </w:pPr>
      <w:r w:rsidRPr="00213EDE">
        <w:t xml:space="preserve">Clause </w:t>
      </w:r>
      <w:r w:rsidR="00AC0C77">
        <w:t>13</w:t>
      </w:r>
      <w:r w:rsidRPr="00213EDE">
        <w:tab/>
        <w:t>Dictionary, note 3</w:t>
      </w:r>
    </w:p>
    <w:p w14:paraId="1FDD56AC" w14:textId="42B498C5" w:rsidR="00F243BD" w:rsidRPr="00E35311" w:rsidRDefault="00F243BD" w:rsidP="00E35311">
      <w:pPr>
        <w:spacing w:after="120"/>
        <w:rPr>
          <w:rFonts w:cs="Arial"/>
          <w:b/>
        </w:rPr>
      </w:pPr>
      <w:r w:rsidRPr="0056180F">
        <w:rPr>
          <w:rFonts w:ascii="Arial" w:hAnsi="Arial" w:cs="Arial"/>
          <w:sz w:val="24"/>
          <w:szCs w:val="24"/>
        </w:rPr>
        <w:t xml:space="preserve">This clause is a minor and technical amendment to remove the term </w:t>
      </w:r>
      <w:r w:rsidRPr="0056180F">
        <w:rPr>
          <w:rFonts w:ascii="Arial" w:hAnsi="Arial" w:cs="Arial"/>
          <w:i/>
          <w:iCs/>
          <w:sz w:val="24"/>
          <w:szCs w:val="24"/>
        </w:rPr>
        <w:t>Australian Transport Council</w:t>
      </w:r>
      <w:r w:rsidRPr="0056180F">
        <w:rPr>
          <w:rFonts w:ascii="Arial" w:hAnsi="Arial" w:cs="Arial"/>
          <w:sz w:val="24"/>
          <w:szCs w:val="24"/>
        </w:rPr>
        <w:t xml:space="preserve"> and is consequential on the changes at clause </w:t>
      </w:r>
      <w:r w:rsidR="00AC0C77" w:rsidRPr="0056180F">
        <w:rPr>
          <w:rFonts w:ascii="Arial" w:hAnsi="Arial" w:cs="Arial"/>
          <w:sz w:val="24"/>
          <w:szCs w:val="24"/>
        </w:rPr>
        <w:t>12</w:t>
      </w:r>
      <w:r w:rsidRPr="0056180F">
        <w:rPr>
          <w:rFonts w:ascii="Arial" w:hAnsi="Arial" w:cs="Arial"/>
          <w:sz w:val="24"/>
          <w:szCs w:val="24"/>
        </w:rPr>
        <w:t>.</w:t>
      </w:r>
    </w:p>
    <w:p w14:paraId="0952B99D" w14:textId="06398EC2" w:rsidR="00F243BD" w:rsidRPr="00213EDE" w:rsidRDefault="00F243BD" w:rsidP="00F243BD">
      <w:pPr>
        <w:pStyle w:val="Heading3"/>
        <w:rPr>
          <w:sz w:val="26"/>
          <w:szCs w:val="26"/>
        </w:rPr>
      </w:pPr>
      <w:r w:rsidRPr="00213EDE">
        <w:rPr>
          <w:sz w:val="26"/>
          <w:szCs w:val="26"/>
        </w:rPr>
        <w:lastRenderedPageBreak/>
        <w:t>Part 5</w:t>
      </w:r>
      <w:r w:rsidRPr="00213EDE">
        <w:rPr>
          <w:sz w:val="26"/>
          <w:szCs w:val="26"/>
        </w:rPr>
        <w:tab/>
        <w:t>Road Transport (General) Act 1999</w:t>
      </w:r>
    </w:p>
    <w:p w14:paraId="45A76732" w14:textId="77777777" w:rsidR="00F243BD" w:rsidRPr="003D1FF4" w:rsidRDefault="00F243BD" w:rsidP="00F243BD">
      <w:r w:rsidRPr="00213EDE">
        <w:rPr>
          <w:rFonts w:ascii="Arial" w:hAnsi="Arial" w:cs="Arial"/>
          <w:sz w:val="24"/>
          <w:szCs w:val="24"/>
        </w:rPr>
        <w:t xml:space="preserve">This part of the Bill amends Parts 2, </w:t>
      </w:r>
      <w:r>
        <w:rPr>
          <w:rFonts w:ascii="Arial" w:hAnsi="Arial" w:cs="Arial"/>
          <w:sz w:val="24"/>
          <w:szCs w:val="24"/>
        </w:rPr>
        <w:t xml:space="preserve">3, </w:t>
      </w:r>
      <w:r w:rsidRPr="00213EDE">
        <w:rPr>
          <w:rFonts w:ascii="Arial" w:hAnsi="Arial" w:cs="Arial"/>
          <w:sz w:val="24"/>
          <w:szCs w:val="24"/>
        </w:rPr>
        <w:t xml:space="preserve">4 and 11 of the </w:t>
      </w:r>
      <w:r w:rsidRPr="00213EDE">
        <w:rPr>
          <w:rFonts w:ascii="Arial" w:hAnsi="Arial" w:cs="Arial"/>
          <w:i/>
          <w:iCs/>
          <w:sz w:val="24"/>
          <w:szCs w:val="24"/>
        </w:rPr>
        <w:t>Road Transport (General) Act 1999</w:t>
      </w:r>
      <w:r w:rsidRPr="00213EDE">
        <w:rPr>
          <w:rFonts w:ascii="Arial" w:hAnsi="Arial" w:cs="Arial"/>
          <w:sz w:val="24"/>
          <w:szCs w:val="24"/>
        </w:rPr>
        <w:t xml:space="preserve">, which provides for the administration and enforcement of road transport legislation and miscellaneous </w:t>
      </w:r>
      <w:r>
        <w:rPr>
          <w:rFonts w:ascii="Arial" w:hAnsi="Arial" w:cs="Arial"/>
          <w:sz w:val="24"/>
          <w:szCs w:val="24"/>
        </w:rPr>
        <w:t>matters.</w:t>
      </w:r>
    </w:p>
    <w:p w14:paraId="422EB49E" w14:textId="25558965" w:rsidR="00F243BD" w:rsidRPr="00941BA8" w:rsidRDefault="00F243BD" w:rsidP="00F243BD">
      <w:pPr>
        <w:pStyle w:val="Heading3"/>
        <w:ind w:left="1440" w:hanging="1440"/>
      </w:pPr>
      <w:r w:rsidRPr="001777F1">
        <w:t xml:space="preserve">Clause </w:t>
      </w:r>
      <w:r w:rsidR="00210B0B">
        <w:t>1</w:t>
      </w:r>
      <w:r w:rsidR="00AC0C77">
        <w:t>4</w:t>
      </w:r>
      <w:r w:rsidRPr="001777F1">
        <w:tab/>
        <w:t>Application orders and emergency orders                                  Section</w:t>
      </w:r>
      <w:r w:rsidRPr="00213EDE">
        <w:rPr>
          <w:rFonts w:eastAsia="Times New Roman" w:cs="Arial"/>
          <w:bCs/>
        </w:rPr>
        <w:t xml:space="preserve"> 14</w:t>
      </w:r>
      <w:r w:rsidRPr="00213EDE">
        <w:rPr>
          <w:bCs/>
        </w:rPr>
        <w:t xml:space="preserve"> (3)</w:t>
      </w:r>
    </w:p>
    <w:p w14:paraId="14D3E7DE" w14:textId="644C0BD2" w:rsidR="00F243BD" w:rsidRPr="001777F1" w:rsidRDefault="00F243BD" w:rsidP="00F243BD">
      <w:pPr>
        <w:spacing w:after="120"/>
        <w:rPr>
          <w:rFonts w:ascii="Arial" w:hAnsi="Arial" w:cs="Arial"/>
          <w:sz w:val="24"/>
          <w:szCs w:val="24"/>
        </w:rPr>
      </w:pPr>
      <w:r w:rsidRPr="00941BA8">
        <w:rPr>
          <w:rFonts w:ascii="Arial" w:hAnsi="Arial" w:cs="Arial"/>
          <w:sz w:val="24"/>
          <w:szCs w:val="24"/>
        </w:rPr>
        <w:t>This clause</w:t>
      </w:r>
      <w:r>
        <w:rPr>
          <w:rFonts w:ascii="Arial" w:hAnsi="Arial" w:cs="Arial"/>
          <w:sz w:val="24"/>
          <w:szCs w:val="24"/>
        </w:rPr>
        <w:t xml:space="preserve"> is a minor and technical amendment to substitute</w:t>
      </w:r>
      <w:r w:rsidRPr="00A13D56">
        <w:rPr>
          <w:rFonts w:ascii="Arial" w:hAnsi="Arial" w:cs="Arial"/>
          <w:sz w:val="24"/>
          <w:szCs w:val="24"/>
        </w:rPr>
        <w:t xml:space="preserve"> </w:t>
      </w:r>
      <w:r>
        <w:rPr>
          <w:rFonts w:ascii="Arial" w:hAnsi="Arial" w:cs="Arial"/>
          <w:sz w:val="24"/>
          <w:szCs w:val="24"/>
        </w:rPr>
        <w:t xml:space="preserve">the outdated </w:t>
      </w:r>
      <w:r w:rsidRPr="00A13D56">
        <w:rPr>
          <w:rFonts w:ascii="Arial" w:hAnsi="Arial" w:cs="Arial"/>
          <w:sz w:val="24"/>
          <w:szCs w:val="24"/>
        </w:rPr>
        <w:t xml:space="preserve">term </w:t>
      </w:r>
      <w:r w:rsidRPr="00A13D56">
        <w:rPr>
          <w:rFonts w:ascii="Arial" w:hAnsi="Arial" w:cs="Arial"/>
          <w:i/>
          <w:iCs/>
          <w:sz w:val="24"/>
          <w:szCs w:val="24"/>
        </w:rPr>
        <w:t xml:space="preserve">Australian Transport Council </w:t>
      </w:r>
      <w:r w:rsidRPr="00A13D56">
        <w:rPr>
          <w:rFonts w:ascii="Arial" w:hAnsi="Arial" w:cs="Arial"/>
          <w:sz w:val="24"/>
          <w:szCs w:val="24"/>
        </w:rPr>
        <w:t xml:space="preserve">for </w:t>
      </w:r>
      <w:r w:rsidRPr="00A13D56">
        <w:rPr>
          <w:rFonts w:ascii="Arial" w:hAnsi="Arial" w:cs="Arial"/>
          <w:i/>
          <w:iCs/>
          <w:sz w:val="24"/>
          <w:szCs w:val="24"/>
        </w:rPr>
        <w:t>Ministerial Council</w:t>
      </w:r>
      <w:r>
        <w:rPr>
          <w:rFonts w:ascii="Arial" w:hAnsi="Arial" w:cs="Arial"/>
          <w:i/>
          <w:iCs/>
          <w:sz w:val="24"/>
          <w:szCs w:val="24"/>
        </w:rPr>
        <w:t xml:space="preserve">, </w:t>
      </w:r>
      <w:r w:rsidRPr="00E35311">
        <w:rPr>
          <w:rFonts w:ascii="Arial" w:hAnsi="Arial" w:cs="Arial"/>
          <w:sz w:val="24"/>
          <w:szCs w:val="24"/>
        </w:rPr>
        <w:t>to</w:t>
      </w:r>
      <w:r>
        <w:rPr>
          <w:rFonts w:ascii="Arial" w:hAnsi="Arial" w:cs="Arial"/>
          <w:i/>
          <w:iCs/>
          <w:sz w:val="24"/>
          <w:szCs w:val="24"/>
        </w:rPr>
        <w:t xml:space="preserve"> </w:t>
      </w:r>
      <w:r>
        <w:rPr>
          <w:rFonts w:ascii="Arial" w:hAnsi="Arial" w:cs="Arial"/>
          <w:sz w:val="24"/>
          <w:szCs w:val="24"/>
        </w:rPr>
        <w:t>r</w:t>
      </w:r>
      <w:r w:rsidRPr="00A13D56">
        <w:rPr>
          <w:rFonts w:ascii="Arial" w:hAnsi="Arial" w:cs="Arial"/>
          <w:sz w:val="24"/>
          <w:szCs w:val="24"/>
        </w:rPr>
        <w:t>eflect the current Australian Federal Relations Architecture</w:t>
      </w:r>
      <w:r>
        <w:rPr>
          <w:rFonts w:ascii="Arial" w:hAnsi="Arial" w:cs="Arial"/>
          <w:sz w:val="24"/>
          <w:szCs w:val="24"/>
        </w:rPr>
        <w:t xml:space="preserve"> framework. </w:t>
      </w:r>
    </w:p>
    <w:p w14:paraId="2072FAA7" w14:textId="5D84BAA3" w:rsidR="00F243BD" w:rsidRPr="001777F1" w:rsidRDefault="00F243BD" w:rsidP="00F243BD">
      <w:pPr>
        <w:pStyle w:val="Heading3"/>
        <w:ind w:left="1440" w:hanging="1440"/>
      </w:pPr>
      <w:r w:rsidRPr="001777F1">
        <w:t xml:space="preserve">Clause </w:t>
      </w:r>
      <w:r w:rsidR="00210B0B">
        <w:t>1</w:t>
      </w:r>
      <w:r w:rsidR="00AC0C77">
        <w:t>5</w:t>
      </w:r>
      <w:r w:rsidRPr="001777F1">
        <w:tab/>
        <w:t>New section 14 (6)</w:t>
      </w:r>
    </w:p>
    <w:p w14:paraId="7606ABAF" w14:textId="311BDAB7" w:rsidR="00F243BD" w:rsidRPr="001777F1" w:rsidRDefault="00F243BD" w:rsidP="00F243BD">
      <w:pPr>
        <w:spacing w:after="120"/>
        <w:rPr>
          <w:rFonts w:ascii="Arial" w:hAnsi="Arial" w:cs="Arial"/>
          <w:sz w:val="24"/>
          <w:szCs w:val="24"/>
        </w:rPr>
      </w:pPr>
      <w:r w:rsidRPr="001777F1">
        <w:rPr>
          <w:rFonts w:ascii="Arial" w:hAnsi="Arial" w:cs="Arial"/>
          <w:sz w:val="24"/>
          <w:szCs w:val="24"/>
        </w:rPr>
        <w:t xml:space="preserve">This clause inserts new section 14 (6) </w:t>
      </w:r>
      <w:r>
        <w:rPr>
          <w:rFonts w:ascii="Arial" w:hAnsi="Arial" w:cs="Arial"/>
          <w:sz w:val="24"/>
          <w:szCs w:val="24"/>
        </w:rPr>
        <w:t>which defines</w:t>
      </w:r>
      <w:r w:rsidRPr="001777F1">
        <w:rPr>
          <w:rFonts w:ascii="Arial" w:hAnsi="Arial" w:cs="Arial"/>
          <w:sz w:val="24"/>
          <w:szCs w:val="24"/>
        </w:rPr>
        <w:t xml:space="preserve"> </w:t>
      </w:r>
      <w:r w:rsidRPr="001777F1">
        <w:rPr>
          <w:rFonts w:ascii="Arial" w:hAnsi="Arial" w:cs="Arial"/>
          <w:i/>
          <w:iCs/>
          <w:sz w:val="24"/>
          <w:szCs w:val="24"/>
        </w:rPr>
        <w:t xml:space="preserve">Ministerial Council </w:t>
      </w:r>
      <w:r w:rsidRPr="00961D5F">
        <w:rPr>
          <w:rFonts w:ascii="Arial" w:hAnsi="Arial" w:cs="Arial"/>
          <w:sz w:val="24"/>
          <w:szCs w:val="24"/>
        </w:rPr>
        <w:t>which is a body (however described) that consists of the Minister of the Commonwealth, and the Minister of each State and Territory, who is responsible, or principally responsible, for matters relating to transport</w:t>
      </w:r>
      <w:r>
        <w:rPr>
          <w:rFonts w:ascii="Arial" w:hAnsi="Arial" w:cs="Arial"/>
          <w:sz w:val="24"/>
          <w:szCs w:val="24"/>
        </w:rPr>
        <w:t xml:space="preserve">. This is a </w:t>
      </w:r>
      <w:r w:rsidRPr="001777F1">
        <w:rPr>
          <w:rFonts w:ascii="Arial" w:hAnsi="Arial" w:cs="Arial"/>
          <w:sz w:val="24"/>
          <w:szCs w:val="24"/>
        </w:rPr>
        <w:t>consequential</w:t>
      </w:r>
      <w:r>
        <w:rPr>
          <w:rFonts w:ascii="Arial" w:hAnsi="Arial" w:cs="Arial"/>
          <w:sz w:val="24"/>
          <w:szCs w:val="24"/>
        </w:rPr>
        <w:t xml:space="preserve"> amendment as a result of </w:t>
      </w:r>
      <w:r w:rsidRPr="001777F1">
        <w:rPr>
          <w:rFonts w:ascii="Arial" w:hAnsi="Arial" w:cs="Arial"/>
          <w:sz w:val="24"/>
          <w:szCs w:val="24"/>
        </w:rPr>
        <w:t xml:space="preserve">the changes made at clause </w:t>
      </w:r>
      <w:r w:rsidR="00AC0C77" w:rsidRPr="001777F1">
        <w:rPr>
          <w:rFonts w:ascii="Arial" w:hAnsi="Arial" w:cs="Arial"/>
          <w:sz w:val="24"/>
          <w:szCs w:val="24"/>
        </w:rPr>
        <w:t>1</w:t>
      </w:r>
      <w:r w:rsidR="00AC0C77">
        <w:rPr>
          <w:rFonts w:ascii="Arial" w:hAnsi="Arial" w:cs="Arial"/>
          <w:sz w:val="24"/>
          <w:szCs w:val="24"/>
        </w:rPr>
        <w:t>4</w:t>
      </w:r>
      <w:r w:rsidRPr="001777F1">
        <w:rPr>
          <w:rFonts w:ascii="Arial" w:hAnsi="Arial" w:cs="Arial"/>
          <w:sz w:val="24"/>
          <w:szCs w:val="24"/>
        </w:rPr>
        <w:t>.</w:t>
      </w:r>
    </w:p>
    <w:p w14:paraId="78F562AA" w14:textId="14A2709B" w:rsidR="00F243BD" w:rsidRPr="00941BA8" w:rsidRDefault="00F243BD" w:rsidP="00F243BD">
      <w:pPr>
        <w:pStyle w:val="Heading3"/>
        <w:ind w:left="1440" w:hanging="1440"/>
      </w:pPr>
      <w:r w:rsidRPr="001777F1">
        <w:t xml:space="preserve">Clause </w:t>
      </w:r>
      <w:r w:rsidR="00210B0B">
        <w:t>1</w:t>
      </w:r>
      <w:r w:rsidR="00AC0C77">
        <w:t>6</w:t>
      </w:r>
      <w:r w:rsidRPr="001777F1">
        <w:tab/>
        <w:t>Definitions—</w:t>
      </w:r>
      <w:proofErr w:type="spellStart"/>
      <w:r w:rsidRPr="001777F1">
        <w:t>pt</w:t>
      </w:r>
      <w:proofErr w:type="spellEnd"/>
      <w:r w:rsidRPr="001777F1">
        <w:t xml:space="preserve"> 3                                      </w:t>
      </w:r>
      <w:r w:rsidRPr="001777F1">
        <w:tab/>
      </w:r>
      <w:r w:rsidRPr="001777F1">
        <w:tab/>
      </w:r>
      <w:r w:rsidRPr="001777F1">
        <w:tab/>
        <w:t xml:space="preserve">    Section 21A (1), definition of </w:t>
      </w:r>
      <w:r w:rsidRPr="001777F1">
        <w:rPr>
          <w:i/>
          <w:iCs/>
        </w:rPr>
        <w:t>heavy vehicle infringement</w:t>
      </w:r>
      <w:r w:rsidRPr="001777F1">
        <w:t xml:space="preserve">           notice</w:t>
      </w:r>
      <w:r w:rsidRPr="001777F1">
        <w:rPr>
          <w:i/>
          <w:iCs/>
        </w:rPr>
        <w:t xml:space="preserve"> offence</w:t>
      </w:r>
    </w:p>
    <w:p w14:paraId="78D70AF7" w14:textId="2D0B3123" w:rsidR="00F243BD" w:rsidRDefault="00F243BD" w:rsidP="00F243BD">
      <w:pPr>
        <w:spacing w:after="120"/>
        <w:rPr>
          <w:rFonts w:ascii="Arial" w:hAnsi="Arial" w:cs="Arial"/>
          <w:sz w:val="24"/>
          <w:szCs w:val="24"/>
        </w:rPr>
      </w:pPr>
      <w:r w:rsidRPr="00941BA8">
        <w:rPr>
          <w:rFonts w:ascii="Arial" w:hAnsi="Arial" w:cs="Arial"/>
          <w:sz w:val="24"/>
          <w:szCs w:val="24"/>
        </w:rPr>
        <w:t>This clause</w:t>
      </w:r>
      <w:r>
        <w:rPr>
          <w:rFonts w:ascii="Arial" w:hAnsi="Arial" w:cs="Arial"/>
          <w:sz w:val="24"/>
          <w:szCs w:val="24"/>
        </w:rPr>
        <w:t xml:space="preserve"> is a minor and technical amendment consequential on the changes made by the </w:t>
      </w:r>
      <w:r w:rsidRPr="00B817FB">
        <w:rPr>
          <w:rFonts w:ascii="Arial" w:hAnsi="Arial" w:cs="Arial"/>
          <w:i/>
          <w:iCs/>
          <w:sz w:val="24"/>
          <w:szCs w:val="24"/>
        </w:rPr>
        <w:t>Road Transport (Offences) Amendment Regulation 2021(No</w:t>
      </w:r>
      <w:r>
        <w:rPr>
          <w:rFonts w:ascii="Arial" w:hAnsi="Arial" w:cs="Arial"/>
          <w:i/>
          <w:iCs/>
          <w:sz w:val="24"/>
          <w:szCs w:val="24"/>
        </w:rPr>
        <w:t xml:space="preserve"> </w:t>
      </w:r>
      <w:r w:rsidRPr="00B817FB">
        <w:rPr>
          <w:rFonts w:ascii="Arial" w:hAnsi="Arial" w:cs="Arial"/>
          <w:i/>
          <w:iCs/>
          <w:sz w:val="24"/>
          <w:szCs w:val="24"/>
        </w:rPr>
        <w:t>1)</w:t>
      </w:r>
      <w:r>
        <w:rPr>
          <w:rFonts w:ascii="Arial" w:hAnsi="Arial" w:cs="Arial"/>
          <w:i/>
          <w:iCs/>
          <w:sz w:val="24"/>
          <w:szCs w:val="24"/>
        </w:rPr>
        <w:t xml:space="preserve"> </w:t>
      </w:r>
      <w:r>
        <w:rPr>
          <w:rFonts w:ascii="Arial" w:hAnsi="Arial" w:cs="Arial"/>
          <w:sz w:val="24"/>
          <w:szCs w:val="24"/>
        </w:rPr>
        <w:t xml:space="preserve">and inserts an acronym into the definition of </w:t>
      </w:r>
      <w:r>
        <w:rPr>
          <w:rFonts w:ascii="Arial" w:hAnsi="Arial" w:cs="Arial"/>
          <w:i/>
          <w:iCs/>
          <w:sz w:val="24"/>
          <w:szCs w:val="24"/>
        </w:rPr>
        <w:t>heavy vehicle infringement notice offence</w:t>
      </w:r>
      <w:r>
        <w:rPr>
          <w:rFonts w:ascii="Arial" w:hAnsi="Arial" w:cs="Arial"/>
          <w:sz w:val="24"/>
          <w:szCs w:val="24"/>
        </w:rPr>
        <w:t xml:space="preserve"> (or </w:t>
      </w:r>
      <w:r>
        <w:rPr>
          <w:rFonts w:ascii="Arial" w:hAnsi="Arial" w:cs="Arial"/>
          <w:i/>
          <w:iCs/>
          <w:sz w:val="24"/>
          <w:szCs w:val="24"/>
        </w:rPr>
        <w:t>HVINO</w:t>
      </w:r>
      <w:r>
        <w:rPr>
          <w:rFonts w:ascii="Arial" w:hAnsi="Arial" w:cs="Arial"/>
          <w:sz w:val="24"/>
          <w:szCs w:val="24"/>
        </w:rPr>
        <w:t xml:space="preserve">). </w:t>
      </w:r>
    </w:p>
    <w:p w14:paraId="6CCCA5A1" w14:textId="36C6A0C8" w:rsidR="00F243BD" w:rsidRPr="001777F1" w:rsidRDefault="00F243BD" w:rsidP="00F243BD">
      <w:pPr>
        <w:pStyle w:val="Heading3"/>
        <w:ind w:left="1440" w:hanging="1440"/>
      </w:pPr>
      <w:r w:rsidRPr="001777F1">
        <w:t xml:space="preserve">Clause </w:t>
      </w:r>
      <w:r w:rsidR="00AC0C77">
        <w:t>17</w:t>
      </w:r>
      <w:r w:rsidRPr="001777F1">
        <w:tab/>
        <w:t xml:space="preserve">Police officer or authorised person may require name,       </w:t>
      </w:r>
      <w:r w:rsidRPr="001777F1">
        <w:tab/>
        <w:t xml:space="preserve"> date of birth, address and driver licence—driver or rider      Section 58 (1), note</w:t>
      </w:r>
    </w:p>
    <w:p w14:paraId="01FB1418" w14:textId="46CD778A" w:rsidR="00F243BD" w:rsidRDefault="00F243BD" w:rsidP="00F243BD">
      <w:pPr>
        <w:spacing w:after="120"/>
        <w:rPr>
          <w:rFonts w:ascii="Arial" w:hAnsi="Arial" w:cs="Arial"/>
          <w:sz w:val="24"/>
          <w:szCs w:val="24"/>
        </w:rPr>
      </w:pPr>
      <w:r w:rsidRPr="001777F1">
        <w:rPr>
          <w:rFonts w:ascii="Arial" w:hAnsi="Arial" w:cs="Arial"/>
          <w:sz w:val="24"/>
          <w:szCs w:val="24"/>
        </w:rPr>
        <w:t xml:space="preserve">This clause is a minor and technical amendment consequential on the changes made by clause </w:t>
      </w:r>
      <w:r w:rsidRPr="001777F1">
        <w:rPr>
          <w:rFonts w:ascii="Arial" w:eastAsiaTheme="majorEastAsia" w:hAnsi="Arial" w:cstheme="majorBidi"/>
          <w:bCs/>
          <w:sz w:val="24"/>
          <w:szCs w:val="24"/>
        </w:rPr>
        <w:t>4.</w:t>
      </w:r>
      <w:r>
        <w:rPr>
          <w:rFonts w:ascii="Arial" w:hAnsi="Arial" w:cs="Arial"/>
          <w:sz w:val="24"/>
          <w:szCs w:val="24"/>
        </w:rPr>
        <w:t xml:space="preserve"> </w:t>
      </w:r>
    </w:p>
    <w:p w14:paraId="183E80E9" w14:textId="7D12F484" w:rsidR="00F243BD" w:rsidRPr="001777F1" w:rsidRDefault="00F243BD" w:rsidP="00F243BD">
      <w:pPr>
        <w:pStyle w:val="Heading3"/>
        <w:ind w:left="1440" w:hanging="1440"/>
      </w:pPr>
      <w:r w:rsidRPr="001777F1">
        <w:t xml:space="preserve">Clause </w:t>
      </w:r>
      <w:r w:rsidR="00AC0C77">
        <w:t>18</w:t>
      </w:r>
      <w:r w:rsidRPr="001777F1">
        <w:tab/>
        <w:t>Section 229</w:t>
      </w:r>
    </w:p>
    <w:p w14:paraId="30E43A39" w14:textId="76111754" w:rsidR="00F243BD" w:rsidRPr="0056180F" w:rsidRDefault="00F243BD" w:rsidP="0056180F">
      <w:pPr>
        <w:spacing w:after="120"/>
        <w:rPr>
          <w:rFonts w:ascii="Arial" w:hAnsi="Arial" w:cs="Arial"/>
          <w:b/>
          <w:sz w:val="24"/>
          <w:szCs w:val="24"/>
        </w:rPr>
      </w:pPr>
      <w:r w:rsidRPr="0056180F">
        <w:rPr>
          <w:rFonts w:ascii="Arial" w:hAnsi="Arial" w:cs="Arial"/>
          <w:sz w:val="24"/>
          <w:szCs w:val="24"/>
        </w:rPr>
        <w:t xml:space="preserve">This clause removes the reference to the outdated term </w:t>
      </w:r>
      <w:r w:rsidRPr="0056180F">
        <w:rPr>
          <w:rFonts w:ascii="Arial" w:hAnsi="Arial" w:cs="Arial"/>
          <w:i/>
          <w:iCs/>
          <w:sz w:val="24"/>
          <w:szCs w:val="24"/>
        </w:rPr>
        <w:t>Australian Transport Council</w:t>
      </w:r>
      <w:r w:rsidRPr="0056180F">
        <w:rPr>
          <w:rFonts w:ascii="Arial" w:hAnsi="Arial" w:cs="Arial"/>
          <w:sz w:val="24"/>
          <w:szCs w:val="24"/>
        </w:rPr>
        <w:t xml:space="preserve"> and provides that a regulation may apply a publication of the </w:t>
      </w:r>
      <w:r w:rsidRPr="0056180F">
        <w:rPr>
          <w:rFonts w:ascii="Arial" w:hAnsi="Arial" w:cs="Arial"/>
          <w:i/>
          <w:iCs/>
          <w:sz w:val="24"/>
          <w:szCs w:val="24"/>
        </w:rPr>
        <w:t>National Transport Commission</w:t>
      </w:r>
      <w:r w:rsidRPr="0056180F">
        <w:rPr>
          <w:rFonts w:ascii="Arial" w:hAnsi="Arial" w:cs="Arial"/>
          <w:sz w:val="24"/>
          <w:szCs w:val="24"/>
        </w:rPr>
        <w:t xml:space="preserve"> or any other instrument as in force from time to time.</w:t>
      </w:r>
    </w:p>
    <w:p w14:paraId="3E9A6371" w14:textId="5B3B6051" w:rsidR="00F243BD" w:rsidRPr="001777F1" w:rsidRDefault="00F243BD" w:rsidP="00F243BD">
      <w:pPr>
        <w:pStyle w:val="Heading3"/>
        <w:ind w:left="1440" w:hanging="1440"/>
      </w:pPr>
      <w:r w:rsidRPr="001777F1">
        <w:t xml:space="preserve">Clause </w:t>
      </w:r>
      <w:r w:rsidR="00AC0C77">
        <w:t>19</w:t>
      </w:r>
      <w:r w:rsidRPr="001777F1">
        <w:tab/>
        <w:t xml:space="preserve">Dictionary, definition of </w:t>
      </w:r>
      <w:r w:rsidRPr="001777F1">
        <w:rPr>
          <w:i/>
          <w:iCs/>
        </w:rPr>
        <w:t>Australian Design Rule</w:t>
      </w:r>
    </w:p>
    <w:p w14:paraId="43E5AB82" w14:textId="5A357522" w:rsidR="00F243BD" w:rsidRPr="0056180F" w:rsidRDefault="00F243BD" w:rsidP="0056180F">
      <w:pPr>
        <w:spacing w:after="120"/>
        <w:rPr>
          <w:rFonts w:ascii="Arial" w:hAnsi="Arial" w:cs="Arial"/>
          <w:b/>
          <w:sz w:val="24"/>
          <w:szCs w:val="24"/>
        </w:rPr>
      </w:pPr>
      <w:r w:rsidRPr="0056180F">
        <w:rPr>
          <w:rFonts w:ascii="Arial" w:hAnsi="Arial" w:cs="Arial"/>
          <w:sz w:val="24"/>
          <w:szCs w:val="24"/>
        </w:rPr>
        <w:t>This clause is a minor and technical amendment to correctly cross-refer</w:t>
      </w:r>
      <w:r w:rsidR="00E110E5">
        <w:rPr>
          <w:rFonts w:ascii="Arial" w:hAnsi="Arial" w:cs="Arial"/>
          <w:sz w:val="24"/>
          <w:szCs w:val="24"/>
        </w:rPr>
        <w:t>ence</w:t>
      </w:r>
      <w:r w:rsidRPr="0056180F">
        <w:rPr>
          <w:rFonts w:ascii="Arial" w:hAnsi="Arial" w:cs="Arial"/>
          <w:sz w:val="24"/>
          <w:szCs w:val="24"/>
        </w:rPr>
        <w:t xml:space="preserve"> to the definition of </w:t>
      </w:r>
      <w:r w:rsidRPr="0056180F">
        <w:rPr>
          <w:rFonts w:ascii="Arial" w:hAnsi="Arial" w:cs="Arial"/>
          <w:i/>
          <w:iCs/>
          <w:sz w:val="24"/>
          <w:szCs w:val="24"/>
        </w:rPr>
        <w:t xml:space="preserve">Australian Design Rule </w:t>
      </w:r>
      <w:r w:rsidRPr="0056180F">
        <w:rPr>
          <w:rFonts w:ascii="Arial" w:hAnsi="Arial" w:cs="Arial"/>
          <w:sz w:val="24"/>
          <w:szCs w:val="24"/>
        </w:rPr>
        <w:t xml:space="preserve">in schedule 1, section 1.10 of the </w:t>
      </w:r>
      <w:r w:rsidRPr="0056180F">
        <w:rPr>
          <w:rFonts w:ascii="Arial" w:hAnsi="Arial" w:cs="Arial"/>
          <w:i/>
          <w:iCs/>
          <w:sz w:val="24"/>
          <w:szCs w:val="24"/>
        </w:rPr>
        <w:t>Road Transport (Vehicle Registration) Regulation 2000</w:t>
      </w:r>
      <w:r w:rsidRPr="0056180F">
        <w:rPr>
          <w:rFonts w:ascii="Arial" w:hAnsi="Arial" w:cs="Arial"/>
          <w:sz w:val="24"/>
          <w:szCs w:val="24"/>
        </w:rPr>
        <w:t xml:space="preserve">. </w:t>
      </w:r>
    </w:p>
    <w:p w14:paraId="5CF182AD" w14:textId="0FEAE0B7" w:rsidR="00F243BD" w:rsidRPr="001777F1" w:rsidRDefault="00F243BD" w:rsidP="00F243BD">
      <w:pPr>
        <w:pStyle w:val="Heading3"/>
        <w:ind w:left="1440" w:hanging="1440"/>
      </w:pPr>
      <w:r w:rsidRPr="001777F1">
        <w:lastRenderedPageBreak/>
        <w:t xml:space="preserve">Clause </w:t>
      </w:r>
      <w:r w:rsidR="00AC0C77">
        <w:t>20</w:t>
      </w:r>
      <w:r w:rsidRPr="001777F1">
        <w:tab/>
        <w:t xml:space="preserve">Dictionary, definition of </w:t>
      </w:r>
      <w:r w:rsidRPr="001777F1">
        <w:rPr>
          <w:i/>
          <w:iCs/>
        </w:rPr>
        <w:t>Australian Transport Council</w:t>
      </w:r>
    </w:p>
    <w:p w14:paraId="382F08A1" w14:textId="40BB856D" w:rsidR="00F243BD" w:rsidRPr="0056180F" w:rsidRDefault="00F243BD" w:rsidP="0056180F">
      <w:pPr>
        <w:spacing w:after="120"/>
        <w:rPr>
          <w:rFonts w:ascii="Arial" w:hAnsi="Arial" w:cs="Arial"/>
          <w:b/>
          <w:i/>
          <w:iCs/>
          <w:sz w:val="24"/>
          <w:szCs w:val="24"/>
        </w:rPr>
      </w:pPr>
      <w:r w:rsidRPr="0056180F">
        <w:rPr>
          <w:rFonts w:ascii="Arial" w:hAnsi="Arial" w:cs="Arial"/>
          <w:sz w:val="24"/>
          <w:szCs w:val="24"/>
        </w:rPr>
        <w:t>This clause is a minor and technical amendment consequential on the changes made at clause 1</w:t>
      </w:r>
      <w:r w:rsidR="007B35D8">
        <w:rPr>
          <w:rFonts w:ascii="Arial" w:hAnsi="Arial" w:cs="Arial"/>
          <w:sz w:val="24"/>
          <w:szCs w:val="24"/>
        </w:rPr>
        <w:t>7</w:t>
      </w:r>
      <w:r w:rsidRPr="0056180F">
        <w:rPr>
          <w:rFonts w:ascii="Arial" w:hAnsi="Arial" w:cs="Arial"/>
          <w:sz w:val="24"/>
          <w:szCs w:val="24"/>
        </w:rPr>
        <w:t xml:space="preserve"> and omits the outdated definition of </w:t>
      </w:r>
      <w:r w:rsidRPr="0056180F">
        <w:rPr>
          <w:rFonts w:ascii="Arial" w:hAnsi="Arial" w:cs="Arial"/>
          <w:i/>
          <w:iCs/>
          <w:sz w:val="24"/>
          <w:szCs w:val="24"/>
        </w:rPr>
        <w:t xml:space="preserve">Australian Transport Council. </w:t>
      </w:r>
    </w:p>
    <w:p w14:paraId="7F6AE3E6" w14:textId="74FA823B" w:rsidR="00F243BD" w:rsidRPr="001777F1" w:rsidRDefault="00F243BD" w:rsidP="00F243BD">
      <w:pPr>
        <w:pStyle w:val="Heading3"/>
        <w:ind w:left="1440" w:hanging="1440"/>
      </w:pPr>
      <w:r w:rsidRPr="001777F1">
        <w:t xml:space="preserve">Clause </w:t>
      </w:r>
      <w:r w:rsidR="00AC0C77">
        <w:t>21</w:t>
      </w:r>
      <w:r w:rsidRPr="001777F1">
        <w:tab/>
        <w:t xml:space="preserve">Dictionary, definition of </w:t>
      </w:r>
      <w:r w:rsidRPr="001777F1">
        <w:rPr>
          <w:i/>
          <w:iCs/>
        </w:rPr>
        <w:t xml:space="preserve">bicycle, </w:t>
      </w:r>
      <w:r w:rsidRPr="001777F1">
        <w:t>new paragraph (c) (iv)</w:t>
      </w:r>
    </w:p>
    <w:p w14:paraId="42B5DF79" w14:textId="0ADA594F" w:rsidR="00F243BD" w:rsidRPr="0056180F" w:rsidRDefault="00F243BD" w:rsidP="0056180F">
      <w:pPr>
        <w:spacing w:after="120"/>
        <w:rPr>
          <w:rFonts w:ascii="Arial" w:hAnsi="Arial" w:cs="Arial"/>
          <w:b/>
          <w:sz w:val="24"/>
          <w:szCs w:val="24"/>
        </w:rPr>
      </w:pPr>
      <w:r w:rsidRPr="0056180F">
        <w:rPr>
          <w:rFonts w:ascii="Arial" w:hAnsi="Arial" w:cs="Arial"/>
          <w:sz w:val="24"/>
          <w:szCs w:val="24"/>
        </w:rPr>
        <w:t xml:space="preserve">This clause is a minor and technical amendment which clarifies that a bicycle does not include a personal mobility device. </w:t>
      </w:r>
      <w:r w:rsidRPr="0056180F">
        <w:rPr>
          <w:rFonts w:ascii="Arial" w:hAnsi="Arial" w:cs="Arial"/>
          <w:i/>
          <w:iCs/>
          <w:sz w:val="24"/>
          <w:szCs w:val="24"/>
        </w:rPr>
        <w:t xml:space="preserve">Personal mobility device </w:t>
      </w:r>
      <w:r w:rsidRPr="0056180F">
        <w:rPr>
          <w:rFonts w:ascii="Arial" w:hAnsi="Arial" w:cs="Arial"/>
          <w:sz w:val="24"/>
          <w:szCs w:val="24"/>
        </w:rPr>
        <w:t>is defined in the Dictionary.</w:t>
      </w:r>
    </w:p>
    <w:p w14:paraId="564AF49B" w14:textId="49631741" w:rsidR="00F243BD" w:rsidRPr="001777F1" w:rsidRDefault="00F243BD" w:rsidP="00F243BD">
      <w:pPr>
        <w:pStyle w:val="Heading3"/>
        <w:ind w:left="1440" w:hanging="1440"/>
      </w:pPr>
      <w:r w:rsidRPr="001777F1">
        <w:t xml:space="preserve">Clause </w:t>
      </w:r>
      <w:r w:rsidR="00AC0C77">
        <w:t>22</w:t>
      </w:r>
      <w:r w:rsidRPr="001777F1">
        <w:tab/>
      </w:r>
      <w:r w:rsidRPr="00F067F4">
        <w:t xml:space="preserve">Dictionary, definition of </w:t>
      </w:r>
      <w:r w:rsidRPr="00F067F4">
        <w:rPr>
          <w:i/>
          <w:iCs/>
        </w:rPr>
        <w:t>heavy vehicle infringement notice   offence</w:t>
      </w:r>
    </w:p>
    <w:p w14:paraId="1496BB5F" w14:textId="42FB551F" w:rsidR="00F243BD" w:rsidRDefault="00F243BD" w:rsidP="00F243BD">
      <w:pPr>
        <w:spacing w:after="120"/>
        <w:rPr>
          <w:rFonts w:ascii="Arial" w:hAnsi="Arial" w:cs="Arial"/>
          <w:sz w:val="24"/>
          <w:szCs w:val="24"/>
        </w:rPr>
      </w:pPr>
      <w:r w:rsidRPr="00941BA8">
        <w:rPr>
          <w:rFonts w:ascii="Arial" w:hAnsi="Arial" w:cs="Arial"/>
          <w:sz w:val="24"/>
          <w:szCs w:val="24"/>
        </w:rPr>
        <w:t>This clause</w:t>
      </w:r>
      <w:r>
        <w:rPr>
          <w:rFonts w:ascii="Arial" w:hAnsi="Arial" w:cs="Arial"/>
          <w:sz w:val="24"/>
          <w:szCs w:val="24"/>
        </w:rPr>
        <w:t xml:space="preserve"> is a minor and technical amendment consequential on the changes made by the </w:t>
      </w:r>
      <w:r w:rsidRPr="00B817FB">
        <w:rPr>
          <w:rFonts w:ascii="Arial" w:hAnsi="Arial" w:cs="Arial"/>
          <w:i/>
          <w:iCs/>
          <w:sz w:val="24"/>
          <w:szCs w:val="24"/>
        </w:rPr>
        <w:t>Road Transport (Offences) Amendment Regulation 2021</w:t>
      </w:r>
      <w:r>
        <w:rPr>
          <w:rFonts w:ascii="Arial" w:hAnsi="Arial" w:cs="Arial"/>
          <w:i/>
          <w:iCs/>
          <w:sz w:val="24"/>
          <w:szCs w:val="24"/>
        </w:rPr>
        <w:t xml:space="preserve"> </w:t>
      </w:r>
      <w:r w:rsidRPr="00B817FB">
        <w:rPr>
          <w:rFonts w:ascii="Arial" w:hAnsi="Arial" w:cs="Arial"/>
          <w:i/>
          <w:iCs/>
          <w:sz w:val="24"/>
          <w:szCs w:val="24"/>
        </w:rPr>
        <w:t>(No</w:t>
      </w:r>
      <w:r>
        <w:rPr>
          <w:rFonts w:ascii="Arial" w:hAnsi="Arial" w:cs="Arial"/>
          <w:i/>
          <w:iCs/>
          <w:sz w:val="24"/>
          <w:szCs w:val="24"/>
        </w:rPr>
        <w:t xml:space="preserve"> </w:t>
      </w:r>
      <w:r w:rsidRPr="00B817FB">
        <w:rPr>
          <w:rFonts w:ascii="Arial" w:hAnsi="Arial" w:cs="Arial"/>
          <w:i/>
          <w:iCs/>
          <w:sz w:val="24"/>
          <w:szCs w:val="24"/>
        </w:rPr>
        <w:t>1)</w:t>
      </w:r>
      <w:r>
        <w:rPr>
          <w:rFonts w:ascii="Arial" w:hAnsi="Arial" w:cs="Arial"/>
          <w:i/>
          <w:iCs/>
          <w:sz w:val="24"/>
          <w:szCs w:val="24"/>
        </w:rPr>
        <w:t xml:space="preserve">. </w:t>
      </w:r>
      <w:r w:rsidRPr="00961D5F">
        <w:rPr>
          <w:rFonts w:ascii="Arial" w:hAnsi="Arial" w:cs="Arial"/>
          <w:sz w:val="24"/>
          <w:szCs w:val="24"/>
        </w:rPr>
        <w:t>It</w:t>
      </w:r>
      <w:r w:rsidRPr="007A757B">
        <w:rPr>
          <w:rFonts w:ascii="Arial" w:hAnsi="Arial" w:cs="Arial"/>
          <w:sz w:val="24"/>
          <w:szCs w:val="24"/>
        </w:rPr>
        <w:t xml:space="preserve"> </w:t>
      </w:r>
      <w:r>
        <w:rPr>
          <w:rFonts w:ascii="Arial" w:hAnsi="Arial" w:cs="Arial"/>
          <w:sz w:val="24"/>
          <w:szCs w:val="24"/>
        </w:rPr>
        <w:t xml:space="preserve">inserts an acronym into the definition of </w:t>
      </w:r>
      <w:r>
        <w:rPr>
          <w:rFonts w:ascii="Arial" w:hAnsi="Arial" w:cs="Arial"/>
          <w:i/>
          <w:iCs/>
          <w:sz w:val="24"/>
          <w:szCs w:val="24"/>
        </w:rPr>
        <w:t>heavy vehicle infringement notice offence</w:t>
      </w:r>
      <w:r>
        <w:rPr>
          <w:rFonts w:ascii="Arial" w:hAnsi="Arial" w:cs="Arial"/>
          <w:sz w:val="24"/>
          <w:szCs w:val="24"/>
        </w:rPr>
        <w:t xml:space="preserve"> (or </w:t>
      </w:r>
      <w:r>
        <w:rPr>
          <w:rFonts w:ascii="Arial" w:hAnsi="Arial" w:cs="Arial"/>
          <w:i/>
          <w:iCs/>
          <w:sz w:val="24"/>
          <w:szCs w:val="24"/>
        </w:rPr>
        <w:t>HVINO</w:t>
      </w:r>
      <w:r>
        <w:rPr>
          <w:rFonts w:ascii="Arial" w:hAnsi="Arial" w:cs="Arial"/>
          <w:sz w:val="24"/>
          <w:szCs w:val="24"/>
        </w:rPr>
        <w:t xml:space="preserve">). </w:t>
      </w:r>
    </w:p>
    <w:p w14:paraId="6E4CFA01" w14:textId="79800255" w:rsidR="00F243BD" w:rsidRPr="00F067F4" w:rsidRDefault="00F243BD" w:rsidP="00F243BD">
      <w:pPr>
        <w:pStyle w:val="Heading3"/>
        <w:ind w:left="1440" w:hanging="1440"/>
      </w:pPr>
      <w:r w:rsidRPr="00F067F4">
        <w:t xml:space="preserve">Clause </w:t>
      </w:r>
      <w:r w:rsidR="00AC0C77">
        <w:t>23</w:t>
      </w:r>
      <w:r w:rsidRPr="00F067F4">
        <w:tab/>
        <w:t>Dictionary, new definitions</w:t>
      </w:r>
    </w:p>
    <w:p w14:paraId="1A1FFD10" w14:textId="5F04C50E" w:rsidR="00F243BD" w:rsidRDefault="00F243BD" w:rsidP="00F243BD">
      <w:pPr>
        <w:spacing w:after="120"/>
        <w:rPr>
          <w:rFonts w:ascii="Arial" w:hAnsi="Arial" w:cs="Arial"/>
          <w:sz w:val="24"/>
          <w:szCs w:val="24"/>
        </w:rPr>
      </w:pPr>
      <w:r w:rsidRPr="00F067F4">
        <w:rPr>
          <w:rFonts w:ascii="Arial" w:hAnsi="Arial" w:cs="Arial"/>
          <w:sz w:val="24"/>
          <w:szCs w:val="24"/>
        </w:rPr>
        <w:t xml:space="preserve">This clause is a minor and technical amendment consequential on the changes made by clauses </w:t>
      </w:r>
      <w:r w:rsidR="00AC0C77" w:rsidRPr="00F067F4">
        <w:rPr>
          <w:rFonts w:ascii="Arial" w:hAnsi="Arial" w:cs="Arial"/>
          <w:sz w:val="24"/>
          <w:szCs w:val="24"/>
        </w:rPr>
        <w:t>1</w:t>
      </w:r>
      <w:r w:rsidR="00AC0C77">
        <w:rPr>
          <w:rFonts w:ascii="Arial" w:hAnsi="Arial" w:cs="Arial"/>
          <w:sz w:val="24"/>
          <w:szCs w:val="24"/>
        </w:rPr>
        <w:t>6</w:t>
      </w:r>
      <w:r>
        <w:rPr>
          <w:rFonts w:ascii="Arial" w:hAnsi="Arial" w:cs="Arial"/>
          <w:sz w:val="24"/>
          <w:szCs w:val="24"/>
        </w:rPr>
        <w:t xml:space="preserve">, </w:t>
      </w:r>
      <w:r w:rsidR="00AC0C77">
        <w:rPr>
          <w:rFonts w:ascii="Arial" w:hAnsi="Arial" w:cs="Arial"/>
          <w:sz w:val="24"/>
          <w:szCs w:val="24"/>
        </w:rPr>
        <w:t xml:space="preserve">22 </w:t>
      </w:r>
      <w:r w:rsidRPr="00F067F4">
        <w:rPr>
          <w:rFonts w:ascii="Arial" w:hAnsi="Arial" w:cs="Arial"/>
          <w:sz w:val="24"/>
          <w:szCs w:val="24"/>
        </w:rPr>
        <w:t xml:space="preserve">and </w:t>
      </w:r>
      <w:r w:rsidR="00AC0C77">
        <w:rPr>
          <w:rFonts w:ascii="Arial" w:hAnsi="Arial" w:cs="Arial"/>
          <w:sz w:val="24"/>
          <w:szCs w:val="24"/>
        </w:rPr>
        <w:t>41</w:t>
      </w:r>
      <w:r w:rsidRPr="00F067F4">
        <w:rPr>
          <w:rFonts w:ascii="Arial" w:hAnsi="Arial" w:cs="Arial"/>
          <w:sz w:val="24"/>
          <w:szCs w:val="24"/>
        </w:rPr>
        <w:t>.</w:t>
      </w:r>
    </w:p>
    <w:p w14:paraId="583C1CA9" w14:textId="0ABE406B" w:rsidR="00F243BD" w:rsidRPr="00517B0B" w:rsidRDefault="00F243BD" w:rsidP="00F243BD">
      <w:pPr>
        <w:pStyle w:val="Heading3"/>
        <w:rPr>
          <w:sz w:val="26"/>
          <w:szCs w:val="26"/>
        </w:rPr>
      </w:pPr>
      <w:r w:rsidRPr="00517B0B">
        <w:rPr>
          <w:sz w:val="26"/>
          <w:szCs w:val="26"/>
        </w:rPr>
        <w:t xml:space="preserve">Part </w:t>
      </w:r>
      <w:r w:rsidRPr="00F067F4">
        <w:rPr>
          <w:sz w:val="26"/>
          <w:szCs w:val="26"/>
        </w:rPr>
        <w:t>6</w:t>
      </w:r>
      <w:r>
        <w:rPr>
          <w:sz w:val="26"/>
          <w:szCs w:val="26"/>
        </w:rPr>
        <w:tab/>
      </w:r>
      <w:r w:rsidRPr="00517B0B">
        <w:rPr>
          <w:sz w:val="26"/>
          <w:szCs w:val="26"/>
        </w:rPr>
        <w:t>Road Transport (</w:t>
      </w:r>
      <w:r>
        <w:rPr>
          <w:sz w:val="26"/>
          <w:szCs w:val="26"/>
        </w:rPr>
        <w:t>Road Rules) Regulation 2017</w:t>
      </w:r>
    </w:p>
    <w:p w14:paraId="15247509" w14:textId="77777777" w:rsidR="00F243BD" w:rsidRDefault="00F243BD" w:rsidP="00F243BD">
      <w:pPr>
        <w:spacing w:after="120"/>
        <w:rPr>
          <w:rFonts w:ascii="Arial" w:hAnsi="Arial" w:cs="Arial"/>
          <w:i/>
          <w:iCs/>
          <w:sz w:val="24"/>
          <w:szCs w:val="24"/>
        </w:rPr>
      </w:pPr>
      <w:r>
        <w:rPr>
          <w:rFonts w:ascii="Arial" w:hAnsi="Arial" w:cs="Arial"/>
          <w:sz w:val="24"/>
          <w:szCs w:val="24"/>
        </w:rPr>
        <w:t xml:space="preserve">This part of the Bill makes amendments to Parts 12 and 16 and Schedule 4 of the </w:t>
      </w:r>
      <w:r w:rsidRPr="00986F05">
        <w:rPr>
          <w:rFonts w:ascii="Arial" w:hAnsi="Arial" w:cs="Arial"/>
          <w:i/>
          <w:iCs/>
          <w:sz w:val="24"/>
          <w:szCs w:val="24"/>
        </w:rPr>
        <w:t>Road Transport (Road Rules) Regulation 2017</w:t>
      </w:r>
      <w:r>
        <w:rPr>
          <w:rFonts w:ascii="Arial" w:hAnsi="Arial" w:cs="Arial"/>
          <w:i/>
          <w:iCs/>
          <w:sz w:val="24"/>
          <w:szCs w:val="24"/>
        </w:rPr>
        <w:t>.</w:t>
      </w:r>
    </w:p>
    <w:p w14:paraId="32AA947D" w14:textId="77777777" w:rsidR="00F243BD" w:rsidRDefault="00F243BD" w:rsidP="00F243BD">
      <w:pPr>
        <w:spacing w:after="120"/>
        <w:rPr>
          <w:rFonts w:ascii="Arial" w:hAnsi="Arial" w:cs="Arial"/>
          <w:sz w:val="24"/>
          <w:szCs w:val="24"/>
        </w:rPr>
      </w:pPr>
      <w:r w:rsidRPr="00986F05">
        <w:rPr>
          <w:rFonts w:ascii="Arial" w:hAnsi="Arial" w:cs="Arial"/>
          <w:sz w:val="24"/>
          <w:szCs w:val="24"/>
        </w:rPr>
        <w:t xml:space="preserve">Section 33 of the </w:t>
      </w:r>
      <w:r w:rsidRPr="00986F05">
        <w:rPr>
          <w:rFonts w:ascii="Arial" w:hAnsi="Arial" w:cs="Arial"/>
          <w:i/>
          <w:iCs/>
          <w:sz w:val="24"/>
          <w:szCs w:val="24"/>
        </w:rPr>
        <w:t>Road Transport (Safety and Traffic Management) Act 1999</w:t>
      </w:r>
      <w:r>
        <w:rPr>
          <w:rFonts w:ascii="Arial" w:hAnsi="Arial" w:cs="Arial"/>
          <w:sz w:val="24"/>
          <w:szCs w:val="24"/>
        </w:rPr>
        <w:t xml:space="preserve"> </w:t>
      </w:r>
      <w:r w:rsidRPr="00986F05">
        <w:rPr>
          <w:rFonts w:ascii="Arial" w:hAnsi="Arial" w:cs="Arial"/>
          <w:sz w:val="24"/>
          <w:szCs w:val="24"/>
        </w:rPr>
        <w:t>gives the Executive the power to make regulations for the purposes of the Act.</w:t>
      </w:r>
    </w:p>
    <w:p w14:paraId="550F5E6B" w14:textId="77777777" w:rsidR="00F243BD" w:rsidRDefault="00F243BD" w:rsidP="00F243BD">
      <w:pPr>
        <w:spacing w:after="120"/>
        <w:rPr>
          <w:rFonts w:ascii="Arial" w:hAnsi="Arial" w:cs="Arial"/>
          <w:sz w:val="24"/>
          <w:szCs w:val="24"/>
        </w:rPr>
      </w:pPr>
      <w:r w:rsidRPr="00986F05">
        <w:rPr>
          <w:rFonts w:ascii="Arial" w:hAnsi="Arial" w:cs="Arial"/>
          <w:sz w:val="24"/>
          <w:szCs w:val="24"/>
        </w:rPr>
        <w:t>Section 36</w:t>
      </w:r>
      <w:r>
        <w:rPr>
          <w:rFonts w:ascii="Arial" w:hAnsi="Arial" w:cs="Arial"/>
          <w:sz w:val="24"/>
          <w:szCs w:val="24"/>
        </w:rPr>
        <w:t xml:space="preserve"> </w:t>
      </w:r>
      <w:r w:rsidRPr="00986F05">
        <w:rPr>
          <w:rFonts w:ascii="Arial" w:hAnsi="Arial" w:cs="Arial"/>
          <w:sz w:val="24"/>
          <w:szCs w:val="24"/>
        </w:rPr>
        <w:t xml:space="preserve">of the </w:t>
      </w:r>
      <w:r w:rsidRPr="00986F05">
        <w:rPr>
          <w:rFonts w:ascii="Arial" w:hAnsi="Arial" w:cs="Arial"/>
          <w:i/>
          <w:iCs/>
          <w:sz w:val="24"/>
          <w:szCs w:val="24"/>
        </w:rPr>
        <w:t>Road Transport (Safety and Traffic Management) Act 1999</w:t>
      </w:r>
      <w:r w:rsidRPr="00986F05">
        <w:rPr>
          <w:rFonts w:ascii="Arial" w:hAnsi="Arial" w:cs="Arial"/>
          <w:sz w:val="24"/>
          <w:szCs w:val="24"/>
        </w:rPr>
        <w:t xml:space="preserve"> provides the power to make regulations in relation </w:t>
      </w:r>
      <w:r>
        <w:rPr>
          <w:rFonts w:ascii="Arial" w:hAnsi="Arial" w:cs="Arial"/>
          <w:sz w:val="24"/>
          <w:szCs w:val="24"/>
        </w:rPr>
        <w:t xml:space="preserve">to </w:t>
      </w:r>
      <w:r w:rsidRPr="00986F05">
        <w:rPr>
          <w:rFonts w:ascii="Arial" w:hAnsi="Arial" w:cs="Arial"/>
          <w:sz w:val="24"/>
          <w:szCs w:val="24"/>
        </w:rPr>
        <w:t>safety generally</w:t>
      </w:r>
      <w:r>
        <w:rPr>
          <w:rFonts w:ascii="Arial" w:hAnsi="Arial" w:cs="Arial"/>
          <w:sz w:val="24"/>
          <w:szCs w:val="24"/>
        </w:rPr>
        <w:t>,</w:t>
      </w:r>
      <w:r w:rsidRPr="00986F05">
        <w:rPr>
          <w:rFonts w:ascii="Arial" w:hAnsi="Arial" w:cs="Arial"/>
          <w:sz w:val="24"/>
          <w:szCs w:val="24"/>
        </w:rPr>
        <w:t xml:space="preserve"> including the regulation or prohibition of traffic, people and animals on roads and road related areas. </w:t>
      </w:r>
    </w:p>
    <w:p w14:paraId="49A61500" w14:textId="77777777" w:rsidR="00F243BD" w:rsidRPr="00986F05" w:rsidRDefault="00F243BD" w:rsidP="00F243BD">
      <w:pPr>
        <w:spacing w:after="120"/>
        <w:rPr>
          <w:rFonts w:ascii="Arial" w:hAnsi="Arial" w:cs="Arial"/>
          <w:sz w:val="24"/>
          <w:szCs w:val="24"/>
        </w:rPr>
      </w:pPr>
      <w:r w:rsidRPr="00986F05">
        <w:rPr>
          <w:rFonts w:ascii="Arial" w:hAnsi="Arial" w:cs="Arial"/>
          <w:sz w:val="24"/>
          <w:szCs w:val="24"/>
        </w:rPr>
        <w:t>Section 39</w:t>
      </w:r>
      <w:r>
        <w:rPr>
          <w:rFonts w:ascii="Arial" w:hAnsi="Arial" w:cs="Arial"/>
          <w:sz w:val="24"/>
          <w:szCs w:val="24"/>
        </w:rPr>
        <w:t xml:space="preserve"> </w:t>
      </w:r>
      <w:r w:rsidRPr="00986F05">
        <w:rPr>
          <w:rFonts w:ascii="Arial" w:hAnsi="Arial" w:cs="Arial"/>
          <w:sz w:val="24"/>
          <w:szCs w:val="24"/>
        </w:rPr>
        <w:t xml:space="preserve">of the </w:t>
      </w:r>
      <w:r w:rsidRPr="00986F05">
        <w:rPr>
          <w:rFonts w:ascii="Arial" w:hAnsi="Arial" w:cs="Arial"/>
          <w:i/>
          <w:iCs/>
          <w:sz w:val="24"/>
          <w:szCs w:val="24"/>
        </w:rPr>
        <w:t>Road Transport (Safety and Traffic Management) Act 1999</w:t>
      </w:r>
      <w:r>
        <w:rPr>
          <w:rFonts w:ascii="Arial" w:hAnsi="Arial" w:cs="Arial"/>
          <w:i/>
          <w:iCs/>
          <w:sz w:val="24"/>
          <w:szCs w:val="24"/>
        </w:rPr>
        <w:t xml:space="preserve"> </w:t>
      </w:r>
      <w:r w:rsidRPr="00986F05">
        <w:rPr>
          <w:rFonts w:ascii="Arial" w:hAnsi="Arial" w:cs="Arial"/>
          <w:sz w:val="24"/>
          <w:szCs w:val="24"/>
        </w:rPr>
        <w:t>provides the power to make regulations in relation to traffic management generally</w:t>
      </w:r>
      <w:r>
        <w:rPr>
          <w:rFonts w:ascii="Arial" w:hAnsi="Arial" w:cs="Arial"/>
          <w:sz w:val="24"/>
          <w:szCs w:val="24"/>
        </w:rPr>
        <w:t>,</w:t>
      </w:r>
      <w:r w:rsidRPr="00986F05">
        <w:rPr>
          <w:rFonts w:ascii="Arial" w:hAnsi="Arial" w:cs="Arial"/>
          <w:sz w:val="24"/>
          <w:szCs w:val="24"/>
        </w:rPr>
        <w:t xml:space="preserve"> including the regulation or prohibition of traffic, people and animals on roads and road related areas.</w:t>
      </w:r>
      <w:r>
        <w:rPr>
          <w:rFonts w:ascii="Arial" w:hAnsi="Arial" w:cs="Arial"/>
          <w:sz w:val="24"/>
          <w:szCs w:val="24"/>
        </w:rPr>
        <w:t xml:space="preserve"> </w:t>
      </w:r>
    </w:p>
    <w:p w14:paraId="03806A95" w14:textId="5508966E" w:rsidR="00F243BD" w:rsidRPr="00941BA8" w:rsidRDefault="00F243BD" w:rsidP="00F243BD">
      <w:pPr>
        <w:pStyle w:val="Heading3"/>
        <w:ind w:left="1440" w:hanging="1440"/>
      </w:pPr>
      <w:r w:rsidRPr="00F067F4">
        <w:t xml:space="preserve">Clause </w:t>
      </w:r>
      <w:r w:rsidR="00AC0C77">
        <w:t>24</w:t>
      </w:r>
      <w:r w:rsidRPr="004B5285">
        <w:tab/>
      </w:r>
      <w:r>
        <w:t>New sections 203B and 203C</w:t>
      </w:r>
    </w:p>
    <w:p w14:paraId="708597D7" w14:textId="16A7FBF6" w:rsidR="00F243BD" w:rsidRDefault="00F243BD" w:rsidP="00F243BD">
      <w:pPr>
        <w:spacing w:after="120"/>
        <w:rPr>
          <w:rFonts w:ascii="Arial" w:hAnsi="Arial" w:cs="Arial"/>
          <w:sz w:val="24"/>
          <w:szCs w:val="24"/>
        </w:rPr>
      </w:pPr>
      <w:r w:rsidRPr="00941BA8">
        <w:rPr>
          <w:rFonts w:ascii="Arial" w:hAnsi="Arial" w:cs="Arial"/>
          <w:sz w:val="24"/>
          <w:szCs w:val="24"/>
        </w:rPr>
        <w:t>This clause</w:t>
      </w:r>
      <w:r>
        <w:rPr>
          <w:rFonts w:ascii="Arial" w:hAnsi="Arial" w:cs="Arial"/>
          <w:sz w:val="24"/>
          <w:szCs w:val="24"/>
        </w:rPr>
        <w:t xml:space="preserve"> introduces new provisions from the </w:t>
      </w:r>
      <w:r w:rsidRPr="00927C93">
        <w:rPr>
          <w:rFonts w:ascii="Arial" w:hAnsi="Arial" w:cs="Arial"/>
          <w:sz w:val="24"/>
          <w:szCs w:val="24"/>
        </w:rPr>
        <w:t>Australian Road Rules (ARR) 13</w:t>
      </w:r>
      <w:r w:rsidRPr="00927C93">
        <w:rPr>
          <w:rFonts w:ascii="Arial" w:hAnsi="Arial" w:cs="Arial"/>
          <w:sz w:val="24"/>
          <w:szCs w:val="24"/>
          <w:vertAlign w:val="superscript"/>
        </w:rPr>
        <w:t>th</w:t>
      </w:r>
      <w:r w:rsidRPr="00927C93">
        <w:rPr>
          <w:rFonts w:ascii="Arial" w:hAnsi="Arial" w:cs="Arial"/>
          <w:sz w:val="24"/>
          <w:szCs w:val="24"/>
        </w:rPr>
        <w:t xml:space="preserve"> amendment package </w:t>
      </w:r>
      <w:r>
        <w:rPr>
          <w:rFonts w:ascii="Arial" w:hAnsi="Arial" w:cs="Arial"/>
          <w:sz w:val="24"/>
          <w:szCs w:val="24"/>
        </w:rPr>
        <w:t xml:space="preserve">in relation to stopping in parking areas </w:t>
      </w:r>
      <w:r w:rsidR="00E110E5">
        <w:rPr>
          <w:rFonts w:ascii="Arial" w:hAnsi="Arial" w:cs="Arial"/>
          <w:sz w:val="24"/>
          <w:szCs w:val="24"/>
        </w:rPr>
        <w:t xml:space="preserve">designated </w:t>
      </w:r>
      <w:r>
        <w:rPr>
          <w:rFonts w:ascii="Arial" w:hAnsi="Arial" w:cs="Arial"/>
          <w:sz w:val="24"/>
          <w:szCs w:val="24"/>
        </w:rPr>
        <w:t>for electric-powered vehicles and s</w:t>
      </w:r>
      <w:r w:rsidRPr="00986F05">
        <w:rPr>
          <w:rFonts w:ascii="Arial" w:hAnsi="Arial" w:cs="Arial"/>
          <w:sz w:val="24"/>
          <w:szCs w:val="24"/>
        </w:rPr>
        <w:t>topping in parking area</w:t>
      </w:r>
      <w:r w:rsidR="00E110E5">
        <w:rPr>
          <w:rFonts w:ascii="Arial" w:hAnsi="Arial" w:cs="Arial"/>
          <w:sz w:val="24"/>
          <w:szCs w:val="24"/>
        </w:rPr>
        <w:t>s designated</w:t>
      </w:r>
      <w:r w:rsidRPr="00986F05">
        <w:rPr>
          <w:rFonts w:ascii="Arial" w:hAnsi="Arial" w:cs="Arial"/>
          <w:sz w:val="24"/>
          <w:szCs w:val="24"/>
        </w:rPr>
        <w:t xml:space="preserve"> for charging of electric-powered vehicles</w:t>
      </w:r>
      <w:r>
        <w:rPr>
          <w:rFonts w:ascii="Arial" w:hAnsi="Arial" w:cs="Arial"/>
          <w:sz w:val="24"/>
          <w:szCs w:val="24"/>
        </w:rPr>
        <w:t xml:space="preserve">. </w:t>
      </w:r>
    </w:p>
    <w:p w14:paraId="501EF868" w14:textId="47F44284" w:rsidR="00F243BD" w:rsidRDefault="00F243BD" w:rsidP="00F243BD">
      <w:pPr>
        <w:spacing w:after="120"/>
        <w:rPr>
          <w:rFonts w:ascii="Arial" w:hAnsi="Arial" w:cs="Arial"/>
          <w:sz w:val="24"/>
          <w:szCs w:val="24"/>
        </w:rPr>
      </w:pPr>
      <w:r>
        <w:rPr>
          <w:rFonts w:ascii="Arial" w:hAnsi="Arial" w:cs="Arial"/>
          <w:sz w:val="24"/>
          <w:szCs w:val="24"/>
        </w:rPr>
        <w:lastRenderedPageBreak/>
        <w:t>New section 203B makes it an offence for the driver of a</w:t>
      </w:r>
      <w:r w:rsidRPr="001F76C2">
        <w:rPr>
          <w:rFonts w:ascii="Arial" w:hAnsi="Arial" w:cs="Arial"/>
          <w:sz w:val="24"/>
          <w:szCs w:val="24"/>
        </w:rPr>
        <w:t xml:space="preserve"> non-electric power vehicle</w:t>
      </w:r>
      <w:r>
        <w:rPr>
          <w:rFonts w:ascii="Arial" w:hAnsi="Arial" w:cs="Arial"/>
          <w:sz w:val="24"/>
          <w:szCs w:val="24"/>
        </w:rPr>
        <w:t xml:space="preserve"> to stop in a</w:t>
      </w:r>
      <w:r w:rsidRPr="001F76C2">
        <w:rPr>
          <w:rFonts w:ascii="Arial" w:hAnsi="Arial" w:cs="Arial"/>
          <w:sz w:val="24"/>
          <w:szCs w:val="24"/>
        </w:rPr>
        <w:t xml:space="preserve"> parking area </w:t>
      </w:r>
      <w:r w:rsidR="00E110E5">
        <w:rPr>
          <w:rFonts w:ascii="Arial" w:hAnsi="Arial" w:cs="Arial"/>
          <w:sz w:val="24"/>
          <w:szCs w:val="24"/>
        </w:rPr>
        <w:t xml:space="preserve">designated </w:t>
      </w:r>
      <w:r w:rsidRPr="001F76C2">
        <w:rPr>
          <w:rFonts w:ascii="Arial" w:hAnsi="Arial" w:cs="Arial"/>
          <w:sz w:val="24"/>
          <w:szCs w:val="24"/>
        </w:rPr>
        <w:t>for electric power vehicles</w:t>
      </w:r>
      <w:r>
        <w:rPr>
          <w:rFonts w:ascii="Arial" w:hAnsi="Arial" w:cs="Arial"/>
          <w:sz w:val="24"/>
          <w:szCs w:val="24"/>
        </w:rPr>
        <w:t>.</w:t>
      </w:r>
      <w:r w:rsidRPr="001F76C2">
        <w:rPr>
          <w:rFonts w:ascii="Arial" w:hAnsi="Arial" w:cs="Arial"/>
          <w:sz w:val="24"/>
          <w:szCs w:val="24"/>
        </w:rPr>
        <w:t xml:space="preserve"> </w:t>
      </w:r>
      <w:r>
        <w:rPr>
          <w:rFonts w:ascii="Arial" w:hAnsi="Arial" w:cs="Arial"/>
          <w:sz w:val="24"/>
          <w:szCs w:val="24"/>
        </w:rPr>
        <w:t xml:space="preserve">The maximum penalty for this offence is 20 penalty units. </w:t>
      </w:r>
    </w:p>
    <w:p w14:paraId="7DAE8A26" w14:textId="3D93D4F4" w:rsidR="00F243BD" w:rsidRPr="00F067F4" w:rsidRDefault="00F243BD" w:rsidP="00961D5F">
      <w:pPr>
        <w:pStyle w:val="Default"/>
        <w:spacing w:after="120" w:line="276" w:lineRule="auto"/>
        <w:rPr>
          <w:rFonts w:ascii="Arial" w:hAnsi="Arial" w:cs="Arial"/>
          <w:color w:val="auto"/>
        </w:rPr>
      </w:pPr>
      <w:r w:rsidRPr="00F067F4">
        <w:rPr>
          <w:rFonts w:ascii="Arial" w:hAnsi="Arial" w:cs="Arial"/>
          <w:color w:val="auto"/>
        </w:rPr>
        <w:t xml:space="preserve">New section 203B (2) provides that for this </w:t>
      </w:r>
      <w:r>
        <w:rPr>
          <w:rFonts w:ascii="Arial" w:hAnsi="Arial" w:cs="Arial"/>
          <w:color w:val="auto"/>
        </w:rPr>
        <w:t>section</w:t>
      </w:r>
      <w:r w:rsidRPr="00F067F4">
        <w:rPr>
          <w:rFonts w:ascii="Arial" w:hAnsi="Arial" w:cs="Arial"/>
          <w:color w:val="auto"/>
        </w:rPr>
        <w:t xml:space="preserve">, an </w:t>
      </w:r>
      <w:r w:rsidRPr="00F067F4">
        <w:rPr>
          <w:rFonts w:ascii="Arial" w:hAnsi="Arial" w:cs="Arial"/>
          <w:i/>
          <w:iCs/>
          <w:color w:val="auto"/>
        </w:rPr>
        <w:t>electric-powered vehicle</w:t>
      </w:r>
      <w:r w:rsidRPr="00F067F4">
        <w:rPr>
          <w:rFonts w:ascii="Arial" w:hAnsi="Arial" w:cs="Arial"/>
          <w:color w:val="auto"/>
        </w:rPr>
        <w:t xml:space="preserve"> means a vehicle that is powered by 1 or more electric motors or traction motors, regardless of whether the vehicle is also powered by another form of propulsion and can be recharged from an external source of electricity. This definition includes a zero-emissions vehicle powered by electricity, whether alone or in combination with another energy source</w:t>
      </w:r>
      <w:r>
        <w:rPr>
          <w:rFonts w:ascii="Arial" w:hAnsi="Arial" w:cs="Arial"/>
          <w:color w:val="auto"/>
        </w:rPr>
        <w:t>, as defined under section 156 (3) (a)</w:t>
      </w:r>
      <w:r w:rsidRPr="00F067F4">
        <w:rPr>
          <w:rFonts w:ascii="Arial" w:hAnsi="Arial" w:cs="Arial"/>
          <w:color w:val="auto"/>
        </w:rPr>
        <w:t>.</w:t>
      </w:r>
    </w:p>
    <w:p w14:paraId="2BF6DB5A" w14:textId="57AD45F3" w:rsidR="00F243BD" w:rsidRPr="00F067F4" w:rsidRDefault="00F243BD" w:rsidP="00F243BD">
      <w:pPr>
        <w:spacing w:after="120"/>
        <w:rPr>
          <w:rFonts w:ascii="Arial" w:hAnsi="Arial" w:cs="Arial"/>
          <w:sz w:val="24"/>
          <w:szCs w:val="24"/>
        </w:rPr>
      </w:pPr>
      <w:r w:rsidRPr="00F067F4">
        <w:rPr>
          <w:rFonts w:ascii="Arial" w:hAnsi="Arial" w:cs="Arial"/>
        </w:rPr>
        <w:t xml:space="preserve">A </w:t>
      </w:r>
      <w:r w:rsidRPr="00F067F4">
        <w:rPr>
          <w:rFonts w:ascii="Arial" w:hAnsi="Arial" w:cs="Arial"/>
          <w:i/>
          <w:iCs/>
          <w:sz w:val="24"/>
          <w:szCs w:val="24"/>
        </w:rPr>
        <w:t>parking area for electric-powered vehicles</w:t>
      </w:r>
      <w:r w:rsidRPr="00F067F4">
        <w:rPr>
          <w:rFonts w:ascii="Arial" w:hAnsi="Arial" w:cs="Arial"/>
          <w:sz w:val="24"/>
          <w:szCs w:val="24"/>
        </w:rPr>
        <w:t xml:space="preserve"> means a parking area for a length or area of a road to which a permissive parking sign displaying an electric-powered vehicle symbol or an electric-powered vehicle parking sign applies, or indicated by a road marking that consists of, or includes, an electric-powered vehicle symbol.</w:t>
      </w:r>
    </w:p>
    <w:p w14:paraId="0EC40D68" w14:textId="3BCBE61E" w:rsidR="00F243BD" w:rsidRDefault="00F243BD" w:rsidP="00961D5F">
      <w:pPr>
        <w:spacing w:after="120"/>
      </w:pPr>
      <w:r>
        <w:rPr>
          <w:rFonts w:ascii="Arial" w:hAnsi="Arial" w:cs="Arial"/>
          <w:sz w:val="24"/>
          <w:szCs w:val="24"/>
        </w:rPr>
        <w:t xml:space="preserve">New section 203C makes it an offence for the driver of an </w:t>
      </w:r>
      <w:r w:rsidRPr="001F76C2">
        <w:rPr>
          <w:rFonts w:ascii="Arial" w:hAnsi="Arial" w:cs="Arial"/>
          <w:sz w:val="24"/>
          <w:szCs w:val="24"/>
        </w:rPr>
        <w:t xml:space="preserve">electric powered vehicle </w:t>
      </w:r>
      <w:r>
        <w:rPr>
          <w:rFonts w:ascii="Arial" w:hAnsi="Arial" w:cs="Arial"/>
          <w:sz w:val="24"/>
          <w:szCs w:val="24"/>
        </w:rPr>
        <w:t>to stop</w:t>
      </w:r>
      <w:r w:rsidRPr="001F76C2">
        <w:rPr>
          <w:rFonts w:ascii="Arial" w:hAnsi="Arial" w:cs="Arial"/>
          <w:sz w:val="24"/>
          <w:szCs w:val="24"/>
        </w:rPr>
        <w:t xml:space="preserve"> in the parking area</w:t>
      </w:r>
      <w:r w:rsidR="00E110E5">
        <w:rPr>
          <w:rFonts w:ascii="Arial" w:hAnsi="Arial" w:cs="Arial"/>
          <w:sz w:val="24"/>
          <w:szCs w:val="24"/>
        </w:rPr>
        <w:t xml:space="preserve"> designated</w:t>
      </w:r>
      <w:r w:rsidRPr="001F76C2">
        <w:rPr>
          <w:rFonts w:ascii="Arial" w:hAnsi="Arial" w:cs="Arial"/>
          <w:sz w:val="24"/>
          <w:szCs w:val="24"/>
        </w:rPr>
        <w:t xml:space="preserve"> </w:t>
      </w:r>
      <w:r>
        <w:rPr>
          <w:rFonts w:ascii="Arial" w:hAnsi="Arial" w:cs="Arial"/>
          <w:sz w:val="24"/>
          <w:szCs w:val="24"/>
        </w:rPr>
        <w:t xml:space="preserve">for charging of electric-powered vehicles and not have the electric-powered vehicle plugged </w:t>
      </w:r>
      <w:r w:rsidRPr="001F76C2">
        <w:rPr>
          <w:rFonts w:ascii="Arial" w:hAnsi="Arial" w:cs="Arial"/>
          <w:sz w:val="24"/>
          <w:szCs w:val="24"/>
        </w:rPr>
        <w:t>in to an external source of electricity</w:t>
      </w:r>
      <w:r>
        <w:rPr>
          <w:rFonts w:ascii="Arial" w:hAnsi="Arial" w:cs="Arial"/>
          <w:sz w:val="24"/>
          <w:szCs w:val="24"/>
        </w:rPr>
        <w:t xml:space="preserve">. The maximum penalty for this offence is 20 penalty units. Electric-powered vehicle has the same meaning as section 203B. </w:t>
      </w:r>
    </w:p>
    <w:p w14:paraId="2DB2270F" w14:textId="77777777" w:rsidR="00F243BD" w:rsidRPr="00F067F4" w:rsidRDefault="00F243BD" w:rsidP="00F243BD">
      <w:pPr>
        <w:spacing w:after="120"/>
        <w:rPr>
          <w:rFonts w:ascii="Arial" w:hAnsi="Arial" w:cs="Arial"/>
          <w:sz w:val="24"/>
          <w:szCs w:val="24"/>
        </w:rPr>
      </w:pPr>
      <w:r w:rsidRPr="00F067F4">
        <w:rPr>
          <w:rFonts w:ascii="Arial" w:hAnsi="Arial" w:cs="Arial"/>
          <w:sz w:val="24"/>
          <w:szCs w:val="24"/>
        </w:rPr>
        <w:t xml:space="preserve">A </w:t>
      </w:r>
      <w:r w:rsidRPr="00F067F4">
        <w:rPr>
          <w:rFonts w:ascii="Arial" w:hAnsi="Arial" w:cs="Arial"/>
          <w:i/>
          <w:iCs/>
          <w:sz w:val="24"/>
          <w:szCs w:val="24"/>
        </w:rPr>
        <w:t>parking area for charging of electric-powered vehicles</w:t>
      </w:r>
      <w:r w:rsidRPr="00F067F4">
        <w:rPr>
          <w:rFonts w:ascii="Arial" w:hAnsi="Arial" w:cs="Arial"/>
          <w:sz w:val="24"/>
          <w:szCs w:val="24"/>
        </w:rPr>
        <w:t xml:space="preserve"> means a length or area of a road to which a permissive parking sign displaying an electric-powered vehicle charging symbol or an electric-powered vehicle charging parking sign applies, or indicated by a road marking that consists of, or includes, an electric-powered vehicle charging symbol.</w:t>
      </w:r>
    </w:p>
    <w:p w14:paraId="26912E7C" w14:textId="2D615950" w:rsidR="00F243BD" w:rsidRPr="00941BA8" w:rsidRDefault="00F243BD" w:rsidP="00F243BD">
      <w:pPr>
        <w:pStyle w:val="Heading3"/>
        <w:ind w:left="1440" w:hanging="1440"/>
      </w:pPr>
      <w:r w:rsidRPr="00F067F4">
        <w:t xml:space="preserve">Clause </w:t>
      </w:r>
      <w:r w:rsidR="00AC0C77">
        <w:t>25</w:t>
      </w:r>
      <w:r w:rsidRPr="00F067F4">
        <w:tab/>
        <w:t>Time extension for people with disabilities                                     Section 206 (2)</w:t>
      </w:r>
    </w:p>
    <w:p w14:paraId="2AB12231" w14:textId="631EA7AF" w:rsidR="00F243BD" w:rsidRDefault="00F243BD" w:rsidP="00F243BD">
      <w:pPr>
        <w:spacing w:after="120"/>
        <w:rPr>
          <w:rFonts w:ascii="Arial" w:hAnsi="Arial" w:cs="Arial"/>
          <w:sz w:val="24"/>
          <w:szCs w:val="24"/>
        </w:rPr>
      </w:pPr>
      <w:r w:rsidRPr="00941BA8">
        <w:rPr>
          <w:rFonts w:ascii="Arial" w:hAnsi="Arial" w:cs="Arial"/>
          <w:sz w:val="24"/>
          <w:szCs w:val="24"/>
        </w:rPr>
        <w:t>This clause</w:t>
      </w:r>
      <w:r>
        <w:rPr>
          <w:rFonts w:ascii="Arial" w:hAnsi="Arial" w:cs="Arial"/>
          <w:sz w:val="24"/>
          <w:szCs w:val="24"/>
        </w:rPr>
        <w:t xml:space="preserve"> amends section 206 (2) to allow a driver of a vehicle displaying a current mobility parking scheme authority to park continuously in an area </w:t>
      </w:r>
      <w:r w:rsidR="00E110E5">
        <w:rPr>
          <w:rFonts w:ascii="Arial" w:hAnsi="Arial" w:cs="Arial"/>
          <w:sz w:val="24"/>
          <w:szCs w:val="24"/>
        </w:rPr>
        <w:t xml:space="preserve">designated </w:t>
      </w:r>
      <w:r>
        <w:rPr>
          <w:rFonts w:ascii="Arial" w:hAnsi="Arial" w:cs="Arial"/>
          <w:sz w:val="24"/>
          <w:szCs w:val="24"/>
        </w:rPr>
        <w:t xml:space="preserve">for electric-powered vehicles or charging of electric-powered vehicles </w:t>
      </w:r>
      <w:r w:rsidR="00E110E5">
        <w:rPr>
          <w:rFonts w:ascii="Arial" w:hAnsi="Arial" w:cs="Arial"/>
          <w:sz w:val="24"/>
          <w:szCs w:val="24"/>
        </w:rPr>
        <w:t xml:space="preserve">for </w:t>
      </w:r>
      <w:r>
        <w:rPr>
          <w:rFonts w:ascii="Arial" w:hAnsi="Arial" w:cs="Arial"/>
          <w:sz w:val="24"/>
          <w:szCs w:val="24"/>
        </w:rPr>
        <w:t xml:space="preserve">an </w:t>
      </w:r>
      <w:r w:rsidRPr="006F272A">
        <w:rPr>
          <w:rFonts w:ascii="Arial" w:hAnsi="Arial" w:cs="Arial"/>
          <w:bCs/>
          <w:sz w:val="24"/>
          <w:szCs w:val="24"/>
        </w:rPr>
        <w:t xml:space="preserve">additional 30 minutes to the time limit posted on the </w:t>
      </w:r>
      <w:r w:rsidRPr="005513C9">
        <w:rPr>
          <w:rFonts w:ascii="Arial" w:hAnsi="Arial" w:cs="Arial"/>
          <w:iCs/>
          <w:sz w:val="24"/>
          <w:szCs w:val="24"/>
        </w:rPr>
        <w:t>permissive</w:t>
      </w:r>
      <w:r w:rsidRPr="006F272A">
        <w:rPr>
          <w:rFonts w:ascii="Arial" w:hAnsi="Arial" w:cs="Arial"/>
          <w:bCs/>
          <w:sz w:val="24"/>
          <w:szCs w:val="24"/>
        </w:rPr>
        <w:t xml:space="preserve"> parking sign</w:t>
      </w:r>
      <w:r>
        <w:rPr>
          <w:rFonts w:ascii="Arial" w:hAnsi="Arial" w:cs="Arial"/>
          <w:sz w:val="24"/>
          <w:szCs w:val="24"/>
        </w:rPr>
        <w:t>. The driver must comply with the conditions (if any) of the authority.</w:t>
      </w:r>
    </w:p>
    <w:p w14:paraId="68796ECA" w14:textId="77777777" w:rsidR="00F243BD" w:rsidRDefault="00F243BD" w:rsidP="00F243BD">
      <w:pPr>
        <w:spacing w:after="120"/>
        <w:rPr>
          <w:rFonts w:ascii="Arial" w:hAnsi="Arial" w:cs="Arial"/>
          <w:sz w:val="24"/>
          <w:szCs w:val="24"/>
        </w:rPr>
      </w:pPr>
      <w:r>
        <w:rPr>
          <w:rFonts w:ascii="Arial" w:hAnsi="Arial" w:cs="Arial"/>
          <w:iCs/>
          <w:sz w:val="24"/>
          <w:szCs w:val="24"/>
        </w:rPr>
        <w:t>T</w:t>
      </w:r>
      <w:r w:rsidRPr="00771AF5">
        <w:rPr>
          <w:rFonts w:ascii="Arial" w:hAnsi="Arial" w:cs="Arial"/>
          <w:iCs/>
          <w:sz w:val="24"/>
          <w:szCs w:val="24"/>
        </w:rPr>
        <w:t xml:space="preserve">he existing time extension provided </w:t>
      </w:r>
      <w:r w:rsidRPr="00F067F4">
        <w:rPr>
          <w:rFonts w:ascii="Arial" w:hAnsi="Arial" w:cs="Arial"/>
          <w:iCs/>
          <w:sz w:val="24"/>
          <w:szCs w:val="24"/>
        </w:rPr>
        <w:t xml:space="preserve">for mobility parking permit holders in other parking bays </w:t>
      </w:r>
      <w:r>
        <w:rPr>
          <w:rFonts w:ascii="Arial" w:hAnsi="Arial" w:cs="Arial"/>
          <w:iCs/>
          <w:sz w:val="24"/>
          <w:szCs w:val="24"/>
        </w:rPr>
        <w:t xml:space="preserve">(other than a parking area for people with a disability) is </w:t>
      </w:r>
      <w:r w:rsidRPr="00F067F4">
        <w:rPr>
          <w:rFonts w:ascii="Arial" w:hAnsi="Arial" w:cs="Arial"/>
          <w:iCs/>
          <w:sz w:val="24"/>
          <w:szCs w:val="24"/>
        </w:rPr>
        <w:t xml:space="preserve">provided for under </w:t>
      </w:r>
      <w:r>
        <w:rPr>
          <w:rFonts w:ascii="Arial" w:hAnsi="Arial" w:cs="Arial"/>
          <w:sz w:val="24"/>
          <w:szCs w:val="24"/>
        </w:rPr>
        <w:t xml:space="preserve">section </w:t>
      </w:r>
      <w:r w:rsidRPr="00F067F4">
        <w:rPr>
          <w:rFonts w:ascii="Arial" w:hAnsi="Arial" w:cs="Arial"/>
          <w:sz w:val="24"/>
          <w:szCs w:val="24"/>
        </w:rPr>
        <w:t>206 (2) (b).</w:t>
      </w:r>
    </w:p>
    <w:p w14:paraId="159C360B" w14:textId="77777777" w:rsidR="00F243BD" w:rsidRPr="00F067F4" w:rsidRDefault="00F243BD" w:rsidP="00F243BD">
      <w:pPr>
        <w:spacing w:after="120"/>
        <w:rPr>
          <w:rFonts w:ascii="Arial" w:hAnsi="Arial" w:cs="Arial"/>
          <w:sz w:val="24"/>
          <w:szCs w:val="24"/>
        </w:rPr>
      </w:pPr>
      <w:r w:rsidRPr="00F067F4">
        <w:rPr>
          <w:rFonts w:ascii="Arial" w:hAnsi="Arial" w:cs="Arial"/>
          <w:sz w:val="24"/>
          <w:szCs w:val="24"/>
        </w:rPr>
        <w:t>The purpose of the time extension for people with disabilities in electric-powered vehicle parking bays is to allow mobility parking authority permit holders additional time to return to their vehicles while supporting the increased use of electric vehicles in the community and ensuring adequate availability of electric vehicle parking for drivers of electric vehicles.</w:t>
      </w:r>
    </w:p>
    <w:p w14:paraId="24D204BC" w14:textId="0AAC2A55" w:rsidR="00F243BD" w:rsidRPr="00941BA8" w:rsidRDefault="00F243BD" w:rsidP="00F243BD">
      <w:pPr>
        <w:pStyle w:val="Heading3"/>
        <w:ind w:left="1440" w:hanging="1440"/>
      </w:pPr>
      <w:r w:rsidRPr="00F067F4">
        <w:lastRenderedPageBreak/>
        <w:t xml:space="preserve">Clause </w:t>
      </w:r>
      <w:r w:rsidR="00AC0C77">
        <w:t>26</w:t>
      </w:r>
      <w:r w:rsidRPr="00F067F4">
        <w:tab/>
        <w:t xml:space="preserve">Wearing motorbike helmet                    </w:t>
      </w:r>
      <w:r w:rsidRPr="00F067F4">
        <w:tab/>
      </w:r>
      <w:r w:rsidRPr="00F067F4">
        <w:tab/>
        <w:t xml:space="preserve">   </w:t>
      </w:r>
      <w:r w:rsidRPr="00F067F4">
        <w:tab/>
      </w:r>
      <w:r w:rsidRPr="00F067F4">
        <w:tab/>
        <w:t xml:space="preserve"> Section 270 (3), definition of </w:t>
      </w:r>
      <w:r w:rsidRPr="00F067F4">
        <w:rPr>
          <w:i/>
          <w:iCs/>
        </w:rPr>
        <w:t>relevant standard</w:t>
      </w:r>
      <w:r w:rsidRPr="00F067F4">
        <w:t>,                           paragraph (c)</w:t>
      </w:r>
    </w:p>
    <w:p w14:paraId="280C77BD" w14:textId="77777777" w:rsidR="00F243BD" w:rsidRDefault="00F243BD" w:rsidP="00F243BD">
      <w:pPr>
        <w:spacing w:after="120"/>
        <w:rPr>
          <w:rFonts w:ascii="Arial" w:hAnsi="Arial" w:cs="Arial"/>
          <w:sz w:val="24"/>
          <w:szCs w:val="24"/>
        </w:rPr>
      </w:pPr>
      <w:r w:rsidRPr="007C662E">
        <w:rPr>
          <w:rFonts w:ascii="Arial" w:hAnsi="Arial" w:cs="Arial"/>
          <w:sz w:val="24"/>
          <w:szCs w:val="24"/>
        </w:rPr>
        <w:t>This clause is a minor and technical</w:t>
      </w:r>
      <w:r>
        <w:rPr>
          <w:rFonts w:ascii="Arial" w:hAnsi="Arial" w:cs="Arial"/>
          <w:sz w:val="24"/>
          <w:szCs w:val="24"/>
        </w:rPr>
        <w:t xml:space="preserve"> to update the definition of </w:t>
      </w:r>
      <w:r w:rsidRPr="007C662E">
        <w:rPr>
          <w:rFonts w:ascii="Arial" w:hAnsi="Arial" w:cs="Arial"/>
          <w:i/>
          <w:iCs/>
          <w:sz w:val="24"/>
          <w:szCs w:val="24"/>
        </w:rPr>
        <w:t>relevant standard</w:t>
      </w:r>
      <w:r>
        <w:rPr>
          <w:rFonts w:ascii="Arial" w:hAnsi="Arial" w:cs="Arial"/>
          <w:sz w:val="24"/>
          <w:szCs w:val="24"/>
        </w:rPr>
        <w:t xml:space="preserve"> for a motorbike helmet imported into Australia to mean the </w:t>
      </w:r>
      <w:r w:rsidRPr="00A42E62">
        <w:rPr>
          <w:rFonts w:ascii="Arial" w:hAnsi="Arial" w:cs="Arial"/>
          <w:sz w:val="24"/>
          <w:szCs w:val="24"/>
        </w:rPr>
        <w:t>United Nations Economic Commission for Europe standard 22.05</w:t>
      </w:r>
      <w:r>
        <w:rPr>
          <w:rFonts w:ascii="Arial" w:hAnsi="Arial" w:cs="Arial"/>
          <w:sz w:val="24"/>
          <w:szCs w:val="24"/>
        </w:rPr>
        <w:t xml:space="preserve"> (or any later version of standard 22). This updated definition will allow for </w:t>
      </w:r>
      <w:r w:rsidRPr="00A42E62">
        <w:rPr>
          <w:rFonts w:ascii="Arial" w:hAnsi="Arial" w:cs="Arial"/>
          <w:sz w:val="24"/>
          <w:szCs w:val="24"/>
        </w:rPr>
        <w:t xml:space="preserve">future </w:t>
      </w:r>
      <w:r>
        <w:rPr>
          <w:rFonts w:ascii="Arial" w:hAnsi="Arial" w:cs="Arial"/>
          <w:sz w:val="24"/>
          <w:szCs w:val="24"/>
        </w:rPr>
        <w:t xml:space="preserve">versions of the </w:t>
      </w:r>
      <w:r w:rsidRPr="00A42E62">
        <w:rPr>
          <w:rFonts w:ascii="Arial" w:hAnsi="Arial" w:cs="Arial"/>
          <w:sz w:val="24"/>
          <w:szCs w:val="24"/>
        </w:rPr>
        <w:t>United Nations Economic Commission for Europe standard 22</w:t>
      </w:r>
      <w:r>
        <w:rPr>
          <w:rFonts w:ascii="Arial" w:hAnsi="Arial" w:cs="Arial"/>
          <w:sz w:val="24"/>
          <w:szCs w:val="24"/>
        </w:rPr>
        <w:t xml:space="preserve"> to come into effect without requiring </w:t>
      </w:r>
      <w:r w:rsidRPr="00A42E62">
        <w:rPr>
          <w:rFonts w:ascii="Arial" w:hAnsi="Arial" w:cs="Arial"/>
          <w:sz w:val="24"/>
          <w:szCs w:val="24"/>
        </w:rPr>
        <w:t>changes to legislation</w:t>
      </w:r>
      <w:r>
        <w:rPr>
          <w:rFonts w:ascii="Arial" w:hAnsi="Arial" w:cs="Arial"/>
          <w:sz w:val="24"/>
          <w:szCs w:val="24"/>
        </w:rPr>
        <w:t>.</w:t>
      </w:r>
    </w:p>
    <w:p w14:paraId="015A6687" w14:textId="09E0B14F" w:rsidR="00F243BD" w:rsidRPr="00941BA8" w:rsidRDefault="00F243BD" w:rsidP="00F243BD">
      <w:pPr>
        <w:pStyle w:val="Heading3"/>
        <w:ind w:left="1440" w:hanging="1440"/>
      </w:pPr>
      <w:r w:rsidRPr="004B5285">
        <w:t xml:space="preserve">Clause </w:t>
      </w:r>
      <w:r w:rsidR="00AC0C77">
        <w:t>27</w:t>
      </w:r>
      <w:r w:rsidRPr="004B5285">
        <w:tab/>
      </w:r>
      <w:r w:rsidRPr="00006910">
        <w:t>Parking control sign applying to length of road in area to                 which other parking control sign applies etc                            Section 333 (2)</w:t>
      </w:r>
    </w:p>
    <w:p w14:paraId="041C0CDB" w14:textId="77777777" w:rsidR="00F243BD" w:rsidRDefault="00F243BD" w:rsidP="00F243BD">
      <w:pPr>
        <w:spacing w:after="120"/>
        <w:rPr>
          <w:rFonts w:ascii="Arial" w:hAnsi="Arial" w:cs="Arial"/>
          <w:sz w:val="24"/>
          <w:szCs w:val="24"/>
        </w:rPr>
      </w:pPr>
      <w:r w:rsidRPr="007C662E">
        <w:rPr>
          <w:rFonts w:ascii="Arial" w:hAnsi="Arial" w:cs="Arial"/>
          <w:sz w:val="24"/>
          <w:szCs w:val="24"/>
        </w:rPr>
        <w:t xml:space="preserve">This clause </w:t>
      </w:r>
      <w:r>
        <w:rPr>
          <w:rFonts w:ascii="Arial" w:hAnsi="Arial" w:cs="Arial"/>
          <w:sz w:val="24"/>
          <w:szCs w:val="24"/>
        </w:rPr>
        <w:t xml:space="preserve">amends section 333 (2) to provide that, where an area indicated </w:t>
      </w:r>
      <w:r w:rsidRPr="00006910">
        <w:rPr>
          <w:rFonts w:ascii="Arial" w:hAnsi="Arial" w:cs="Arial"/>
          <w:sz w:val="24"/>
          <w:szCs w:val="24"/>
        </w:rPr>
        <w:t xml:space="preserve">by </w:t>
      </w:r>
      <w:r>
        <w:rPr>
          <w:rFonts w:ascii="Arial" w:hAnsi="Arial" w:cs="Arial"/>
          <w:sz w:val="24"/>
          <w:szCs w:val="24"/>
        </w:rPr>
        <w:t xml:space="preserve">a people with disabilities road marking, electric-powered vehicle road marking, or electric-powered vehicle charging road marking, </w:t>
      </w:r>
      <w:r w:rsidRPr="00006910">
        <w:rPr>
          <w:rFonts w:ascii="Arial" w:hAnsi="Arial" w:cs="Arial"/>
          <w:sz w:val="24"/>
          <w:szCs w:val="24"/>
        </w:rPr>
        <w:t>is in an area to which a parking control sign applies in accordance with section 33</w:t>
      </w:r>
      <w:r>
        <w:rPr>
          <w:rFonts w:ascii="Arial" w:hAnsi="Arial" w:cs="Arial"/>
          <w:sz w:val="24"/>
          <w:szCs w:val="24"/>
        </w:rPr>
        <w:t xml:space="preserve">5, </w:t>
      </w:r>
      <w:r w:rsidRPr="00006910">
        <w:rPr>
          <w:rFonts w:ascii="Arial" w:hAnsi="Arial" w:cs="Arial"/>
          <w:sz w:val="24"/>
          <w:szCs w:val="24"/>
        </w:rPr>
        <w:t>the road marking applies in the same way as it would apply if it were not in that area</w:t>
      </w:r>
      <w:r>
        <w:rPr>
          <w:rFonts w:ascii="Arial" w:hAnsi="Arial" w:cs="Arial"/>
          <w:sz w:val="24"/>
          <w:szCs w:val="24"/>
        </w:rPr>
        <w:t>.</w:t>
      </w:r>
    </w:p>
    <w:p w14:paraId="216D39F7" w14:textId="4BF8FADA" w:rsidR="00F243BD" w:rsidRDefault="00F243BD" w:rsidP="00F243BD">
      <w:pPr>
        <w:spacing w:after="120"/>
        <w:rPr>
          <w:rFonts w:ascii="Arial" w:hAnsi="Arial" w:cs="Arial"/>
          <w:sz w:val="24"/>
          <w:szCs w:val="24"/>
        </w:rPr>
      </w:pPr>
      <w:r>
        <w:rPr>
          <w:rFonts w:ascii="Arial" w:hAnsi="Arial" w:cs="Arial"/>
          <w:sz w:val="24"/>
          <w:szCs w:val="24"/>
        </w:rPr>
        <w:t xml:space="preserve">This clause is consequential to clause </w:t>
      </w:r>
      <w:r w:rsidR="00A374F1">
        <w:rPr>
          <w:rFonts w:ascii="Arial" w:hAnsi="Arial" w:cs="Arial"/>
          <w:sz w:val="24"/>
          <w:szCs w:val="24"/>
        </w:rPr>
        <w:t xml:space="preserve">24 </w:t>
      </w:r>
      <w:r>
        <w:rPr>
          <w:rFonts w:ascii="Arial" w:hAnsi="Arial" w:cs="Arial"/>
          <w:sz w:val="24"/>
          <w:szCs w:val="24"/>
        </w:rPr>
        <w:t xml:space="preserve">which inserts a new definition of </w:t>
      </w:r>
      <w:r w:rsidRPr="00544C12">
        <w:rPr>
          <w:rFonts w:ascii="Arial" w:hAnsi="Arial" w:cs="Arial"/>
          <w:i/>
          <w:iCs/>
          <w:sz w:val="24"/>
          <w:szCs w:val="24"/>
        </w:rPr>
        <w:t>electric-powered vehicle charging road marking</w:t>
      </w:r>
      <w:r>
        <w:rPr>
          <w:rFonts w:ascii="Arial" w:hAnsi="Arial" w:cs="Arial"/>
          <w:sz w:val="24"/>
          <w:szCs w:val="24"/>
        </w:rPr>
        <w:t xml:space="preserve"> and </w:t>
      </w:r>
      <w:r w:rsidRPr="00544C12">
        <w:rPr>
          <w:rFonts w:ascii="Arial" w:hAnsi="Arial" w:cs="Arial"/>
          <w:i/>
          <w:iCs/>
          <w:sz w:val="24"/>
          <w:szCs w:val="24"/>
        </w:rPr>
        <w:t>electric-powered vehicle road marking</w:t>
      </w:r>
      <w:r>
        <w:rPr>
          <w:rFonts w:ascii="Arial" w:hAnsi="Arial" w:cs="Arial"/>
          <w:sz w:val="24"/>
          <w:szCs w:val="24"/>
        </w:rPr>
        <w:t>.</w:t>
      </w:r>
    </w:p>
    <w:p w14:paraId="76556C94" w14:textId="29BC6C8A" w:rsidR="00F243BD" w:rsidRDefault="00F243BD" w:rsidP="00F243BD">
      <w:pPr>
        <w:pStyle w:val="Heading3"/>
        <w:ind w:left="1440" w:hanging="1440"/>
      </w:pPr>
      <w:r w:rsidRPr="004B5285">
        <w:t xml:space="preserve">Clause </w:t>
      </w:r>
      <w:r w:rsidR="00AC0C77">
        <w:t>28</w:t>
      </w:r>
      <w:r w:rsidRPr="004B5285">
        <w:tab/>
      </w:r>
      <w:r w:rsidRPr="00DF6943">
        <w:t>Symbols and traffic-related items</w:t>
      </w:r>
      <w:r>
        <w:t xml:space="preserve">                 </w:t>
      </w:r>
      <w:r>
        <w:tab/>
      </w:r>
      <w:r>
        <w:tab/>
      </w:r>
      <w:r>
        <w:tab/>
        <w:t xml:space="preserve">    </w:t>
      </w:r>
      <w:r w:rsidRPr="00DF6943">
        <w:t>Schedule 4</w:t>
      </w:r>
    </w:p>
    <w:p w14:paraId="46335E47" w14:textId="649E3E8F" w:rsidR="00F243BD" w:rsidRDefault="00F243BD" w:rsidP="00F243BD">
      <w:pPr>
        <w:spacing w:after="120"/>
        <w:rPr>
          <w:rFonts w:ascii="Arial" w:hAnsi="Arial" w:cs="Arial"/>
          <w:sz w:val="24"/>
          <w:szCs w:val="24"/>
        </w:rPr>
      </w:pPr>
      <w:r w:rsidRPr="00986F05">
        <w:rPr>
          <w:rFonts w:ascii="Arial" w:hAnsi="Arial" w:cs="Arial"/>
          <w:sz w:val="24"/>
          <w:szCs w:val="24"/>
        </w:rPr>
        <w:t>This cla</w:t>
      </w:r>
      <w:r>
        <w:rPr>
          <w:rFonts w:ascii="Arial" w:hAnsi="Arial" w:cs="Arial"/>
          <w:sz w:val="24"/>
          <w:szCs w:val="24"/>
        </w:rPr>
        <w:t xml:space="preserve">use is a minor and technical amendment consequential on the changes made at clause </w:t>
      </w:r>
      <w:r w:rsidR="00A374F1">
        <w:rPr>
          <w:rFonts w:ascii="Arial" w:hAnsi="Arial" w:cs="Arial"/>
          <w:sz w:val="24"/>
          <w:szCs w:val="24"/>
        </w:rPr>
        <w:t xml:space="preserve">24 </w:t>
      </w:r>
      <w:r>
        <w:rPr>
          <w:rFonts w:ascii="Arial" w:hAnsi="Arial" w:cs="Arial"/>
          <w:sz w:val="24"/>
          <w:szCs w:val="24"/>
        </w:rPr>
        <w:t xml:space="preserve">to </w:t>
      </w:r>
      <w:r w:rsidRPr="00A42E62">
        <w:rPr>
          <w:rFonts w:ascii="Arial" w:hAnsi="Arial" w:cs="Arial"/>
          <w:sz w:val="24"/>
          <w:szCs w:val="24"/>
        </w:rPr>
        <w:t xml:space="preserve">insert symbols </w:t>
      </w:r>
      <w:r>
        <w:rPr>
          <w:rFonts w:ascii="Arial" w:hAnsi="Arial" w:cs="Arial"/>
          <w:sz w:val="24"/>
          <w:szCs w:val="24"/>
        </w:rPr>
        <w:t xml:space="preserve">for electric-powered vehicle and electric-powered vehicle charging </w:t>
      </w:r>
      <w:r w:rsidRPr="00A42E62">
        <w:rPr>
          <w:rFonts w:ascii="Arial" w:hAnsi="Arial" w:cs="Arial"/>
          <w:sz w:val="24"/>
          <w:szCs w:val="24"/>
        </w:rPr>
        <w:t xml:space="preserve">into Schedule 4 </w:t>
      </w:r>
      <w:r>
        <w:rPr>
          <w:rFonts w:ascii="Arial" w:hAnsi="Arial" w:cs="Arial"/>
          <w:sz w:val="24"/>
          <w:szCs w:val="24"/>
        </w:rPr>
        <w:t>(</w:t>
      </w:r>
      <w:r w:rsidRPr="00A42E62">
        <w:rPr>
          <w:rFonts w:ascii="Arial" w:hAnsi="Arial" w:cs="Arial"/>
          <w:sz w:val="24"/>
          <w:szCs w:val="24"/>
        </w:rPr>
        <w:t>Symbols and traffic-related items)</w:t>
      </w:r>
      <w:r>
        <w:rPr>
          <w:rFonts w:ascii="Arial" w:hAnsi="Arial" w:cs="Arial"/>
          <w:sz w:val="24"/>
          <w:szCs w:val="24"/>
        </w:rPr>
        <w:t>.</w:t>
      </w:r>
    </w:p>
    <w:p w14:paraId="3BB4B504" w14:textId="25D2E0F9" w:rsidR="00F243BD" w:rsidRDefault="00F243BD" w:rsidP="00F243BD">
      <w:pPr>
        <w:pStyle w:val="Heading3"/>
        <w:ind w:left="1440" w:hanging="1440"/>
      </w:pPr>
      <w:r w:rsidRPr="004B5285">
        <w:t xml:space="preserve">Clause </w:t>
      </w:r>
      <w:r w:rsidR="00AC0C77">
        <w:t>29</w:t>
      </w:r>
      <w:r w:rsidRPr="004B5285">
        <w:tab/>
      </w:r>
      <w:r>
        <w:t>Dictionary, new definitions</w:t>
      </w:r>
    </w:p>
    <w:p w14:paraId="432597B4" w14:textId="260D6EF3" w:rsidR="00F243BD" w:rsidRDefault="00F243BD" w:rsidP="00F243BD">
      <w:pPr>
        <w:spacing w:after="120"/>
        <w:rPr>
          <w:rFonts w:ascii="Arial" w:hAnsi="Arial" w:cs="Arial"/>
          <w:sz w:val="24"/>
          <w:szCs w:val="24"/>
        </w:rPr>
      </w:pPr>
      <w:r w:rsidRPr="00986F05">
        <w:rPr>
          <w:rFonts w:ascii="Arial" w:hAnsi="Arial" w:cs="Arial"/>
          <w:sz w:val="24"/>
          <w:szCs w:val="24"/>
        </w:rPr>
        <w:t>This cla</w:t>
      </w:r>
      <w:r>
        <w:rPr>
          <w:rFonts w:ascii="Arial" w:hAnsi="Arial" w:cs="Arial"/>
          <w:sz w:val="24"/>
          <w:szCs w:val="24"/>
        </w:rPr>
        <w:t xml:space="preserve">use is a minor and technical amendment consequential on the changes made at clause </w:t>
      </w:r>
      <w:r w:rsidR="00A374F1">
        <w:rPr>
          <w:rFonts w:ascii="Arial" w:hAnsi="Arial" w:cs="Arial"/>
          <w:sz w:val="24"/>
          <w:szCs w:val="24"/>
        </w:rPr>
        <w:t>24</w:t>
      </w:r>
      <w:r>
        <w:rPr>
          <w:rFonts w:ascii="Arial" w:hAnsi="Arial" w:cs="Arial"/>
          <w:sz w:val="24"/>
          <w:szCs w:val="24"/>
        </w:rPr>
        <w:t>.</w:t>
      </w:r>
    </w:p>
    <w:p w14:paraId="1439ACCF" w14:textId="52B6A825" w:rsidR="00F243BD" w:rsidRPr="00517B0B" w:rsidRDefault="00F243BD" w:rsidP="00F243BD">
      <w:pPr>
        <w:pStyle w:val="Heading3"/>
        <w:ind w:left="1418" w:hanging="1418"/>
        <w:rPr>
          <w:sz w:val="26"/>
          <w:szCs w:val="26"/>
        </w:rPr>
      </w:pPr>
      <w:r w:rsidRPr="00656D6D">
        <w:rPr>
          <w:sz w:val="26"/>
          <w:szCs w:val="26"/>
        </w:rPr>
        <w:t>Part 7</w:t>
      </w:r>
      <w:r w:rsidRPr="00656D6D">
        <w:rPr>
          <w:sz w:val="26"/>
          <w:szCs w:val="26"/>
        </w:rPr>
        <w:tab/>
        <w:t>Road Transport (Safety and Traffic Management) Act 1999</w:t>
      </w:r>
    </w:p>
    <w:p w14:paraId="03A74191" w14:textId="6C66267C" w:rsidR="00F243BD" w:rsidRDefault="00F243BD" w:rsidP="00F243BD">
      <w:pPr>
        <w:spacing w:after="120"/>
        <w:rPr>
          <w:rFonts w:ascii="Arial" w:hAnsi="Arial" w:cs="Arial"/>
          <w:sz w:val="24"/>
          <w:szCs w:val="24"/>
        </w:rPr>
      </w:pPr>
      <w:r>
        <w:rPr>
          <w:rFonts w:ascii="Arial" w:hAnsi="Arial" w:cs="Arial"/>
          <w:sz w:val="24"/>
          <w:szCs w:val="24"/>
        </w:rPr>
        <w:t xml:space="preserve">This part of the Bill makes amendments to Parts 1, 2 and 8 of the </w:t>
      </w:r>
      <w:r w:rsidRPr="00A42E62">
        <w:rPr>
          <w:rFonts w:ascii="Arial" w:hAnsi="Arial" w:cs="Arial"/>
          <w:i/>
          <w:iCs/>
          <w:sz w:val="24"/>
          <w:szCs w:val="24"/>
        </w:rPr>
        <w:t>Road Transport (Safety and Traffic Management) Act 1999</w:t>
      </w:r>
      <w:r>
        <w:rPr>
          <w:rFonts w:ascii="Arial" w:hAnsi="Arial" w:cs="Arial"/>
          <w:i/>
          <w:iCs/>
          <w:sz w:val="24"/>
          <w:szCs w:val="24"/>
        </w:rPr>
        <w:t>.</w:t>
      </w:r>
      <w:r>
        <w:rPr>
          <w:rFonts w:ascii="Arial" w:hAnsi="Arial" w:cs="Arial"/>
          <w:sz w:val="24"/>
          <w:szCs w:val="24"/>
        </w:rPr>
        <w:t xml:space="preserve"> </w:t>
      </w:r>
      <w:r w:rsidRPr="00B817FB">
        <w:rPr>
          <w:rFonts w:ascii="Arial" w:hAnsi="Arial" w:cs="Arial"/>
          <w:sz w:val="24"/>
          <w:szCs w:val="24"/>
        </w:rPr>
        <w:t xml:space="preserve">Part 1 sets out formal matters of the name of the </w:t>
      </w:r>
      <w:r w:rsidRPr="00A42E62">
        <w:rPr>
          <w:rFonts w:ascii="Arial" w:hAnsi="Arial" w:cs="Arial"/>
          <w:i/>
          <w:iCs/>
          <w:sz w:val="24"/>
          <w:szCs w:val="24"/>
        </w:rPr>
        <w:t>Road Transport (Safety and Traffic Management) Act 1999</w:t>
      </w:r>
      <w:r w:rsidRPr="00B817FB">
        <w:rPr>
          <w:rFonts w:ascii="Arial" w:hAnsi="Arial" w:cs="Arial"/>
          <w:i/>
          <w:iCs/>
          <w:sz w:val="24"/>
          <w:szCs w:val="24"/>
        </w:rPr>
        <w:t xml:space="preserve">, </w:t>
      </w:r>
      <w:r w:rsidRPr="00B817FB">
        <w:rPr>
          <w:rFonts w:ascii="Arial" w:hAnsi="Arial" w:cs="Arial"/>
          <w:sz w:val="24"/>
          <w:szCs w:val="24"/>
        </w:rPr>
        <w:t>its objects, the role of the Dictionary</w:t>
      </w:r>
      <w:r>
        <w:rPr>
          <w:rFonts w:ascii="Arial" w:hAnsi="Arial" w:cs="Arial"/>
          <w:sz w:val="24"/>
          <w:szCs w:val="24"/>
        </w:rPr>
        <w:t>, the role of</w:t>
      </w:r>
      <w:r w:rsidRPr="00B817FB">
        <w:rPr>
          <w:rFonts w:ascii="Arial" w:hAnsi="Arial" w:cs="Arial"/>
          <w:sz w:val="24"/>
          <w:szCs w:val="24"/>
        </w:rPr>
        <w:t xml:space="preserve"> notes</w:t>
      </w:r>
      <w:r>
        <w:rPr>
          <w:rFonts w:ascii="Arial" w:hAnsi="Arial" w:cs="Arial"/>
          <w:sz w:val="24"/>
          <w:szCs w:val="24"/>
        </w:rPr>
        <w:t xml:space="preserve"> and the application of the </w:t>
      </w:r>
      <w:r>
        <w:rPr>
          <w:rFonts w:ascii="Arial" w:hAnsi="Arial" w:cs="Arial"/>
          <w:i/>
          <w:iCs/>
          <w:sz w:val="24"/>
          <w:szCs w:val="24"/>
        </w:rPr>
        <w:t>Criminal Code 2002</w:t>
      </w:r>
      <w:r w:rsidRPr="00B817FB">
        <w:rPr>
          <w:rFonts w:ascii="Arial" w:hAnsi="Arial" w:cs="Arial"/>
          <w:sz w:val="24"/>
          <w:szCs w:val="24"/>
        </w:rPr>
        <w:t xml:space="preserve">. </w:t>
      </w:r>
      <w:r>
        <w:rPr>
          <w:rFonts w:ascii="Arial" w:hAnsi="Arial" w:cs="Arial"/>
          <w:sz w:val="24"/>
          <w:szCs w:val="24"/>
        </w:rPr>
        <w:t xml:space="preserve">Part 2 contains provisions about speeding and other dangerous driving offences and </w:t>
      </w:r>
      <w:r w:rsidR="00E110E5">
        <w:rPr>
          <w:rFonts w:ascii="Arial" w:hAnsi="Arial" w:cs="Arial"/>
          <w:sz w:val="24"/>
          <w:szCs w:val="24"/>
        </w:rPr>
        <w:t>P</w:t>
      </w:r>
      <w:r>
        <w:rPr>
          <w:rFonts w:ascii="Arial" w:hAnsi="Arial" w:cs="Arial"/>
          <w:sz w:val="24"/>
          <w:szCs w:val="24"/>
        </w:rPr>
        <w:t xml:space="preserve">art 8 </w:t>
      </w:r>
      <w:r w:rsidRPr="00B817FB">
        <w:rPr>
          <w:rFonts w:ascii="Arial" w:hAnsi="Arial" w:cs="Arial"/>
          <w:sz w:val="24"/>
          <w:szCs w:val="24"/>
        </w:rPr>
        <w:t xml:space="preserve">contains provisions concerning regulations </w:t>
      </w:r>
      <w:r>
        <w:rPr>
          <w:rFonts w:ascii="Arial" w:hAnsi="Arial" w:cs="Arial"/>
          <w:sz w:val="24"/>
          <w:szCs w:val="24"/>
        </w:rPr>
        <w:t>about safety and traffic management.</w:t>
      </w:r>
    </w:p>
    <w:p w14:paraId="428B0C47" w14:textId="25DF4475" w:rsidR="00F243BD" w:rsidRDefault="00F243BD" w:rsidP="00F243BD">
      <w:pPr>
        <w:pStyle w:val="Heading3"/>
        <w:ind w:left="1440" w:hanging="1440"/>
      </w:pPr>
      <w:r w:rsidRPr="00656D6D">
        <w:lastRenderedPageBreak/>
        <w:t xml:space="preserve">Clause </w:t>
      </w:r>
      <w:r w:rsidR="00AC0C77">
        <w:t>30</w:t>
      </w:r>
      <w:r w:rsidRPr="00656D6D">
        <w:tab/>
        <w:t>Section 3</w:t>
      </w:r>
    </w:p>
    <w:p w14:paraId="47754DDB" w14:textId="3121508C" w:rsidR="00F243BD" w:rsidRDefault="00F243BD" w:rsidP="00F243BD">
      <w:pPr>
        <w:spacing w:after="120"/>
        <w:rPr>
          <w:rFonts w:ascii="Arial" w:hAnsi="Arial" w:cs="Arial"/>
          <w:sz w:val="24"/>
          <w:szCs w:val="24"/>
        </w:rPr>
      </w:pPr>
      <w:r w:rsidRPr="00695A32">
        <w:rPr>
          <w:rFonts w:ascii="Arial" w:hAnsi="Arial" w:cs="Arial"/>
          <w:sz w:val="24"/>
          <w:szCs w:val="24"/>
        </w:rPr>
        <w:t xml:space="preserve">This clause amends the objects of the Act to better reflect the </w:t>
      </w:r>
      <w:r>
        <w:rPr>
          <w:rFonts w:ascii="Arial" w:hAnsi="Arial" w:cs="Arial"/>
          <w:sz w:val="24"/>
          <w:szCs w:val="24"/>
        </w:rPr>
        <w:t xml:space="preserve">functions of </w:t>
      </w:r>
      <w:r w:rsidR="00F620D0">
        <w:rPr>
          <w:rFonts w:ascii="Arial" w:hAnsi="Arial" w:cs="Arial"/>
          <w:sz w:val="24"/>
          <w:szCs w:val="24"/>
        </w:rPr>
        <w:t xml:space="preserve">the </w:t>
      </w:r>
      <w:r>
        <w:rPr>
          <w:rFonts w:ascii="Arial" w:hAnsi="Arial" w:cs="Arial"/>
          <w:sz w:val="24"/>
          <w:szCs w:val="24"/>
        </w:rPr>
        <w:t xml:space="preserve">Act and remove outdated references. </w:t>
      </w:r>
    </w:p>
    <w:p w14:paraId="4CC1163C" w14:textId="6ABBD366" w:rsidR="00F243BD" w:rsidRDefault="00F243BD" w:rsidP="00F243BD">
      <w:pPr>
        <w:spacing w:after="120"/>
        <w:rPr>
          <w:rFonts w:ascii="Arial" w:hAnsi="Arial" w:cs="Arial"/>
          <w:i/>
          <w:iCs/>
          <w:sz w:val="24"/>
          <w:szCs w:val="24"/>
        </w:rPr>
      </w:pPr>
      <w:r>
        <w:rPr>
          <w:rFonts w:ascii="Arial" w:hAnsi="Arial" w:cs="Arial"/>
          <w:sz w:val="24"/>
          <w:szCs w:val="24"/>
        </w:rPr>
        <w:t xml:space="preserve">This includes removing the </w:t>
      </w:r>
      <w:r w:rsidR="009A0491">
        <w:rPr>
          <w:rFonts w:ascii="Arial" w:hAnsi="Arial" w:cs="Arial"/>
          <w:sz w:val="24"/>
          <w:szCs w:val="24"/>
        </w:rPr>
        <w:t>outdated reference that</w:t>
      </w:r>
      <w:r>
        <w:rPr>
          <w:rFonts w:ascii="Arial" w:hAnsi="Arial" w:cs="Arial"/>
          <w:sz w:val="24"/>
          <w:szCs w:val="24"/>
        </w:rPr>
        <w:t xml:space="preserve"> the Act provide a road safety system that is </w:t>
      </w:r>
      <w:r w:rsidRPr="006C1768">
        <w:rPr>
          <w:rFonts w:ascii="Arial" w:hAnsi="Arial" w:cs="Arial"/>
          <w:sz w:val="24"/>
          <w:szCs w:val="24"/>
        </w:rPr>
        <w:t>consistent with</w:t>
      </w:r>
      <w:r>
        <w:rPr>
          <w:rFonts w:ascii="Arial" w:hAnsi="Arial" w:cs="Arial"/>
          <w:sz w:val="24"/>
          <w:szCs w:val="24"/>
        </w:rPr>
        <w:t xml:space="preserve"> outdated </w:t>
      </w:r>
      <w:r w:rsidRPr="006C1768">
        <w:rPr>
          <w:rFonts w:ascii="Arial" w:hAnsi="Arial" w:cs="Arial"/>
          <w:sz w:val="24"/>
          <w:szCs w:val="24"/>
        </w:rPr>
        <w:t xml:space="preserve">agreements attached to the </w:t>
      </w:r>
      <w:r w:rsidRPr="00985C66">
        <w:rPr>
          <w:rFonts w:ascii="Arial" w:hAnsi="Arial" w:cs="Arial"/>
          <w:i/>
          <w:iCs/>
          <w:sz w:val="24"/>
          <w:szCs w:val="24"/>
        </w:rPr>
        <w:t xml:space="preserve">National </w:t>
      </w:r>
      <w:r w:rsidRPr="006C1768">
        <w:rPr>
          <w:rFonts w:ascii="Arial" w:hAnsi="Arial" w:cs="Arial"/>
          <w:i/>
          <w:iCs/>
          <w:sz w:val="24"/>
          <w:szCs w:val="24"/>
        </w:rPr>
        <w:t>Road Transport Commission Act 19</w:t>
      </w:r>
      <w:r w:rsidRPr="00985C66">
        <w:rPr>
          <w:rFonts w:ascii="Arial" w:hAnsi="Arial" w:cs="Arial"/>
          <w:i/>
          <w:iCs/>
          <w:sz w:val="24"/>
          <w:szCs w:val="24"/>
        </w:rPr>
        <w:t>91</w:t>
      </w:r>
      <w:r>
        <w:rPr>
          <w:rFonts w:ascii="Arial" w:hAnsi="Arial" w:cs="Arial"/>
          <w:i/>
          <w:iCs/>
          <w:sz w:val="24"/>
          <w:szCs w:val="24"/>
        </w:rPr>
        <w:t xml:space="preserve"> </w:t>
      </w:r>
      <w:r w:rsidRPr="00985C66">
        <w:rPr>
          <w:rFonts w:ascii="Arial" w:hAnsi="Arial" w:cs="Arial"/>
          <w:sz w:val="24"/>
          <w:szCs w:val="24"/>
        </w:rPr>
        <w:t>(</w:t>
      </w:r>
      <w:proofErr w:type="spellStart"/>
      <w:r w:rsidRPr="00985C66">
        <w:rPr>
          <w:rFonts w:ascii="Arial" w:hAnsi="Arial" w:cs="Arial"/>
          <w:sz w:val="24"/>
          <w:szCs w:val="24"/>
        </w:rPr>
        <w:t>Cth</w:t>
      </w:r>
      <w:proofErr w:type="spellEnd"/>
      <w:r w:rsidRPr="00985C66">
        <w:rPr>
          <w:rFonts w:ascii="Arial" w:hAnsi="Arial" w:cs="Arial"/>
          <w:sz w:val="24"/>
          <w:szCs w:val="24"/>
        </w:rPr>
        <w:t>)</w:t>
      </w:r>
      <w:r>
        <w:rPr>
          <w:rFonts w:ascii="Arial" w:hAnsi="Arial" w:cs="Arial"/>
          <w:sz w:val="24"/>
          <w:szCs w:val="24"/>
        </w:rPr>
        <w:t xml:space="preserve"> and certain </w:t>
      </w:r>
      <w:r w:rsidRPr="00985C66">
        <w:rPr>
          <w:rFonts w:ascii="Arial" w:hAnsi="Arial" w:cs="Arial"/>
          <w:sz w:val="24"/>
          <w:szCs w:val="24"/>
        </w:rPr>
        <w:t xml:space="preserve">provisions of the </w:t>
      </w:r>
      <w:r w:rsidRPr="00985C66">
        <w:rPr>
          <w:rFonts w:ascii="Arial" w:hAnsi="Arial" w:cs="Arial"/>
          <w:i/>
          <w:iCs/>
          <w:sz w:val="24"/>
          <w:szCs w:val="24"/>
        </w:rPr>
        <w:t>Motor Traffic Act 1936</w:t>
      </w:r>
      <w:r>
        <w:rPr>
          <w:rFonts w:ascii="Arial" w:hAnsi="Arial" w:cs="Arial"/>
          <w:i/>
          <w:iCs/>
          <w:sz w:val="24"/>
          <w:szCs w:val="24"/>
        </w:rPr>
        <w:t xml:space="preserve"> </w:t>
      </w:r>
      <w:r>
        <w:rPr>
          <w:rFonts w:ascii="Arial" w:hAnsi="Arial" w:cs="Arial"/>
          <w:sz w:val="24"/>
          <w:szCs w:val="24"/>
        </w:rPr>
        <w:t>about safety and traffic management</w:t>
      </w:r>
      <w:r>
        <w:rPr>
          <w:rFonts w:ascii="Arial" w:hAnsi="Arial" w:cs="Arial"/>
          <w:i/>
          <w:iCs/>
          <w:sz w:val="24"/>
          <w:szCs w:val="24"/>
        </w:rPr>
        <w:t>.</w:t>
      </w:r>
    </w:p>
    <w:p w14:paraId="267EC754" w14:textId="77777777" w:rsidR="00F243BD" w:rsidRPr="00F77BDE" w:rsidRDefault="00F243BD" w:rsidP="00F243BD">
      <w:pPr>
        <w:spacing w:after="120"/>
        <w:rPr>
          <w:rFonts w:ascii="Arial" w:hAnsi="Arial" w:cs="Arial"/>
          <w:i/>
          <w:iCs/>
          <w:sz w:val="24"/>
          <w:szCs w:val="24"/>
        </w:rPr>
      </w:pPr>
      <w:r>
        <w:rPr>
          <w:rFonts w:ascii="Arial" w:hAnsi="Arial" w:cs="Arial"/>
          <w:sz w:val="24"/>
          <w:szCs w:val="24"/>
        </w:rPr>
        <w:t xml:space="preserve">The </w:t>
      </w:r>
      <w:r w:rsidRPr="00985C66">
        <w:rPr>
          <w:rFonts w:ascii="Arial" w:hAnsi="Arial" w:cs="Arial"/>
          <w:i/>
          <w:iCs/>
          <w:sz w:val="24"/>
          <w:szCs w:val="24"/>
        </w:rPr>
        <w:t>Motor Traffic Act 1936</w:t>
      </w:r>
      <w:r>
        <w:rPr>
          <w:rFonts w:ascii="Arial" w:hAnsi="Arial" w:cs="Arial"/>
          <w:i/>
          <w:iCs/>
          <w:sz w:val="24"/>
          <w:szCs w:val="24"/>
        </w:rPr>
        <w:t xml:space="preserve"> </w:t>
      </w:r>
      <w:r>
        <w:rPr>
          <w:rFonts w:ascii="Arial" w:hAnsi="Arial" w:cs="Arial"/>
          <w:sz w:val="24"/>
          <w:szCs w:val="24"/>
        </w:rPr>
        <w:t xml:space="preserve">was repealed on 1 March 2000 and replaced, in part, by the </w:t>
      </w:r>
      <w:r w:rsidRPr="00A42E62">
        <w:rPr>
          <w:rFonts w:ascii="Arial" w:hAnsi="Arial" w:cs="Arial"/>
          <w:i/>
          <w:iCs/>
          <w:sz w:val="24"/>
          <w:szCs w:val="24"/>
        </w:rPr>
        <w:t>Road Transport (Safety and Traffic Management) Act 1999</w:t>
      </w:r>
      <w:r>
        <w:rPr>
          <w:rFonts w:ascii="Arial" w:hAnsi="Arial" w:cs="Arial"/>
          <w:i/>
          <w:iCs/>
          <w:sz w:val="24"/>
          <w:szCs w:val="24"/>
        </w:rPr>
        <w:t>.</w:t>
      </w:r>
    </w:p>
    <w:p w14:paraId="00379FBE" w14:textId="07DE1A6B" w:rsidR="00F243BD" w:rsidRDefault="00F243BD" w:rsidP="00F243BD">
      <w:pPr>
        <w:spacing w:after="120"/>
        <w:rPr>
          <w:rFonts w:ascii="Arial" w:hAnsi="Arial" w:cs="Arial"/>
          <w:sz w:val="24"/>
          <w:szCs w:val="24"/>
        </w:rPr>
      </w:pPr>
      <w:r>
        <w:rPr>
          <w:rFonts w:ascii="Arial" w:hAnsi="Arial" w:cs="Arial"/>
          <w:sz w:val="24"/>
          <w:szCs w:val="24"/>
        </w:rPr>
        <w:t xml:space="preserve">The agreements </w:t>
      </w:r>
      <w:r w:rsidRPr="006C1768">
        <w:rPr>
          <w:rFonts w:ascii="Arial" w:hAnsi="Arial" w:cs="Arial"/>
          <w:sz w:val="24"/>
          <w:szCs w:val="24"/>
        </w:rPr>
        <w:t xml:space="preserve">attached to the </w:t>
      </w:r>
      <w:r w:rsidRPr="00985C66">
        <w:rPr>
          <w:rFonts w:ascii="Arial" w:hAnsi="Arial" w:cs="Arial"/>
          <w:i/>
          <w:iCs/>
          <w:sz w:val="24"/>
          <w:szCs w:val="24"/>
        </w:rPr>
        <w:t xml:space="preserve">National </w:t>
      </w:r>
      <w:r w:rsidRPr="006C1768">
        <w:rPr>
          <w:rFonts w:ascii="Arial" w:hAnsi="Arial" w:cs="Arial"/>
          <w:i/>
          <w:iCs/>
          <w:sz w:val="24"/>
          <w:szCs w:val="24"/>
        </w:rPr>
        <w:t>Road Transport Commission Act 19</w:t>
      </w:r>
      <w:r w:rsidRPr="00985C66">
        <w:rPr>
          <w:rFonts w:ascii="Arial" w:hAnsi="Arial" w:cs="Arial"/>
          <w:i/>
          <w:iCs/>
          <w:sz w:val="24"/>
          <w:szCs w:val="24"/>
        </w:rPr>
        <w:t>91</w:t>
      </w:r>
      <w:r>
        <w:rPr>
          <w:rFonts w:ascii="Arial" w:hAnsi="Arial" w:cs="Arial"/>
          <w:i/>
          <w:iCs/>
          <w:sz w:val="24"/>
          <w:szCs w:val="24"/>
        </w:rPr>
        <w:t xml:space="preserve"> </w:t>
      </w:r>
      <w:r w:rsidRPr="00985C66">
        <w:rPr>
          <w:rFonts w:ascii="Arial" w:hAnsi="Arial" w:cs="Arial"/>
          <w:sz w:val="24"/>
          <w:szCs w:val="24"/>
        </w:rPr>
        <w:t>(</w:t>
      </w:r>
      <w:proofErr w:type="spellStart"/>
      <w:r w:rsidRPr="00985C66">
        <w:rPr>
          <w:rFonts w:ascii="Arial" w:hAnsi="Arial" w:cs="Arial"/>
          <w:sz w:val="24"/>
          <w:szCs w:val="24"/>
        </w:rPr>
        <w:t>Cth</w:t>
      </w:r>
      <w:proofErr w:type="spellEnd"/>
      <w:r w:rsidRPr="00985C66">
        <w:rPr>
          <w:rFonts w:ascii="Arial" w:hAnsi="Arial" w:cs="Arial"/>
          <w:sz w:val="24"/>
          <w:szCs w:val="24"/>
        </w:rPr>
        <w:t>)</w:t>
      </w:r>
      <w:r w:rsidRPr="006C1768">
        <w:rPr>
          <w:rFonts w:ascii="Arial" w:hAnsi="Arial" w:cs="Arial"/>
          <w:sz w:val="24"/>
          <w:szCs w:val="24"/>
        </w:rPr>
        <w:t xml:space="preserve"> </w:t>
      </w:r>
      <w:r>
        <w:rPr>
          <w:rFonts w:ascii="Arial" w:hAnsi="Arial" w:cs="Arial"/>
          <w:sz w:val="24"/>
          <w:szCs w:val="24"/>
        </w:rPr>
        <w:t>were</w:t>
      </w:r>
      <w:r w:rsidRPr="006C1768">
        <w:rPr>
          <w:rFonts w:ascii="Arial" w:hAnsi="Arial" w:cs="Arial"/>
          <w:sz w:val="24"/>
          <w:szCs w:val="24"/>
        </w:rPr>
        <w:t xml:space="preserve"> repealed in 2004 and replaced by the Inter-Governmental Agreement for Regulatory and Operational Reform in Road, Rail and Intermodal Transport.</w:t>
      </w:r>
      <w:r>
        <w:rPr>
          <w:rFonts w:ascii="Arial" w:hAnsi="Arial" w:cs="Arial"/>
          <w:sz w:val="24"/>
          <w:szCs w:val="24"/>
        </w:rPr>
        <w:t xml:space="preserve"> </w:t>
      </w:r>
      <w:r w:rsidRPr="006C1768">
        <w:rPr>
          <w:rFonts w:ascii="Arial" w:hAnsi="Arial" w:cs="Arial"/>
          <w:sz w:val="24"/>
          <w:szCs w:val="24"/>
        </w:rPr>
        <w:t xml:space="preserve">The Territory works with other jurisdictions to ensure consistency across road transport legislation where appropriate through the </w:t>
      </w:r>
      <w:r>
        <w:rPr>
          <w:rFonts w:ascii="Arial" w:hAnsi="Arial" w:cs="Arial"/>
          <w:sz w:val="24"/>
          <w:szCs w:val="24"/>
        </w:rPr>
        <w:t xml:space="preserve">current Infrastructure and Transport Ministers Meeting. </w:t>
      </w:r>
    </w:p>
    <w:p w14:paraId="70F7E90D" w14:textId="4271574A" w:rsidR="00F243BD" w:rsidRDefault="00F243BD" w:rsidP="00F243BD">
      <w:pPr>
        <w:spacing w:after="120"/>
        <w:rPr>
          <w:rFonts w:ascii="Arial" w:hAnsi="Arial" w:cs="Arial"/>
          <w:sz w:val="24"/>
          <w:szCs w:val="24"/>
        </w:rPr>
      </w:pPr>
      <w:r>
        <w:rPr>
          <w:rFonts w:ascii="Arial" w:hAnsi="Arial" w:cs="Arial"/>
          <w:sz w:val="24"/>
          <w:szCs w:val="24"/>
        </w:rPr>
        <w:t>The updated objects of the Act is</w:t>
      </w:r>
      <w:r w:rsidRPr="004C493E">
        <w:rPr>
          <w:rFonts w:ascii="Arial" w:hAnsi="Arial" w:cs="Arial"/>
        </w:rPr>
        <w:t>—</w:t>
      </w:r>
    </w:p>
    <w:p w14:paraId="71B49E4B" w14:textId="77777777" w:rsidR="00F243BD" w:rsidRPr="004C493E" w:rsidRDefault="00F243BD" w:rsidP="00F243BD">
      <w:pPr>
        <w:pStyle w:val="ListParagraph"/>
        <w:numPr>
          <w:ilvl w:val="0"/>
          <w:numId w:val="13"/>
        </w:numPr>
        <w:spacing w:after="120"/>
        <w:rPr>
          <w:rFonts w:ascii="Arial" w:hAnsi="Arial" w:cs="Arial"/>
          <w:sz w:val="24"/>
          <w:szCs w:val="24"/>
        </w:rPr>
      </w:pPr>
      <w:r>
        <w:rPr>
          <w:rFonts w:ascii="Arial" w:hAnsi="Arial" w:cs="Arial"/>
          <w:sz w:val="24"/>
          <w:szCs w:val="24"/>
        </w:rPr>
        <w:t xml:space="preserve">to </w:t>
      </w:r>
      <w:r w:rsidRPr="004C493E">
        <w:rPr>
          <w:rFonts w:ascii="Arial" w:hAnsi="Arial" w:cs="Arial"/>
          <w:sz w:val="24"/>
          <w:szCs w:val="24"/>
        </w:rPr>
        <w:t>provide for safe, efficient and equitable road use;</w:t>
      </w:r>
    </w:p>
    <w:p w14:paraId="3929942A" w14:textId="77777777" w:rsidR="00F243BD" w:rsidRPr="004C493E" w:rsidRDefault="00F243BD" w:rsidP="00F243BD">
      <w:pPr>
        <w:pStyle w:val="ListParagraph"/>
        <w:numPr>
          <w:ilvl w:val="0"/>
          <w:numId w:val="13"/>
        </w:numPr>
        <w:spacing w:after="120"/>
        <w:rPr>
          <w:rFonts w:ascii="Arial" w:hAnsi="Arial" w:cs="Arial"/>
          <w:sz w:val="24"/>
          <w:szCs w:val="24"/>
        </w:rPr>
      </w:pPr>
      <w:r w:rsidRPr="004C493E">
        <w:rPr>
          <w:rFonts w:ascii="Arial" w:hAnsi="Arial" w:cs="Arial"/>
          <w:sz w:val="24"/>
          <w:szCs w:val="24"/>
        </w:rPr>
        <w:t>to provide for the installation, use and maintenance of traffic control devices and traffic offence detection devices;</w:t>
      </w:r>
    </w:p>
    <w:p w14:paraId="0B25DEE9" w14:textId="77777777" w:rsidR="00F243BD" w:rsidRPr="00961D5F" w:rsidRDefault="00F243BD" w:rsidP="00961D5F">
      <w:pPr>
        <w:pStyle w:val="ListParagraph"/>
        <w:numPr>
          <w:ilvl w:val="0"/>
          <w:numId w:val="13"/>
        </w:numPr>
        <w:spacing w:after="120"/>
        <w:rPr>
          <w:rFonts w:ascii="Arial" w:hAnsi="Arial" w:cs="Arial"/>
          <w:sz w:val="24"/>
          <w:szCs w:val="24"/>
        </w:rPr>
      </w:pPr>
      <w:r w:rsidRPr="004C493E">
        <w:rPr>
          <w:rFonts w:ascii="Arial" w:hAnsi="Arial" w:cs="Arial"/>
          <w:sz w:val="24"/>
          <w:szCs w:val="24"/>
        </w:rPr>
        <w:t>to provide for the closing of roads for traffic management and other purposes</w:t>
      </w:r>
      <w:r>
        <w:rPr>
          <w:rFonts w:ascii="Arial" w:hAnsi="Arial" w:cs="Arial"/>
          <w:sz w:val="24"/>
          <w:szCs w:val="24"/>
        </w:rPr>
        <w:t>.</w:t>
      </w:r>
    </w:p>
    <w:p w14:paraId="584D91DF" w14:textId="0151F514" w:rsidR="00F243BD" w:rsidRPr="00695A32" w:rsidRDefault="00F243BD" w:rsidP="00F243BD">
      <w:pPr>
        <w:pStyle w:val="Heading3"/>
        <w:ind w:left="1440" w:hanging="1440"/>
      </w:pPr>
      <w:r w:rsidRPr="00695A32">
        <w:t xml:space="preserve">Clause </w:t>
      </w:r>
      <w:r w:rsidR="00AC0C77">
        <w:t>31</w:t>
      </w:r>
      <w:r w:rsidRPr="00695A32">
        <w:tab/>
        <w:t>Section 34</w:t>
      </w:r>
    </w:p>
    <w:p w14:paraId="32E206D5" w14:textId="77777777" w:rsidR="00F243BD" w:rsidRPr="00695A32" w:rsidRDefault="00F243BD" w:rsidP="00F243BD">
      <w:pPr>
        <w:spacing w:after="120"/>
        <w:rPr>
          <w:rFonts w:ascii="Arial" w:hAnsi="Arial" w:cs="Arial"/>
          <w:bCs/>
          <w:sz w:val="24"/>
          <w:szCs w:val="24"/>
        </w:rPr>
      </w:pPr>
      <w:r w:rsidRPr="00695A32">
        <w:rPr>
          <w:rFonts w:ascii="Arial" w:hAnsi="Arial" w:cs="Arial"/>
          <w:bCs/>
          <w:sz w:val="24"/>
          <w:szCs w:val="24"/>
        </w:rPr>
        <w:t xml:space="preserve">This clause is a minor and technical amendment to remove the </w:t>
      </w:r>
      <w:r>
        <w:rPr>
          <w:rFonts w:ascii="Arial" w:hAnsi="Arial" w:cs="Arial"/>
          <w:bCs/>
          <w:sz w:val="24"/>
          <w:szCs w:val="24"/>
        </w:rPr>
        <w:t xml:space="preserve">outdated </w:t>
      </w:r>
      <w:r w:rsidRPr="00695A32">
        <w:rPr>
          <w:rFonts w:ascii="Arial" w:hAnsi="Arial" w:cs="Arial"/>
          <w:bCs/>
          <w:sz w:val="24"/>
          <w:szCs w:val="24"/>
        </w:rPr>
        <w:t xml:space="preserve">reference to the former </w:t>
      </w:r>
      <w:r w:rsidRPr="00961D5F">
        <w:rPr>
          <w:rFonts w:ascii="Arial" w:hAnsi="Arial" w:cs="Arial"/>
          <w:bCs/>
          <w:i/>
          <w:iCs/>
          <w:sz w:val="24"/>
          <w:szCs w:val="24"/>
        </w:rPr>
        <w:t>Australian Transport Council</w:t>
      </w:r>
      <w:r w:rsidRPr="00695A32">
        <w:rPr>
          <w:rFonts w:ascii="Arial" w:hAnsi="Arial" w:cs="Arial"/>
          <w:bCs/>
          <w:sz w:val="24"/>
          <w:szCs w:val="24"/>
        </w:rPr>
        <w:t xml:space="preserve"> and provides that a regulation may apply a publication of the </w:t>
      </w:r>
      <w:r w:rsidRPr="00961D5F">
        <w:rPr>
          <w:rFonts w:ascii="Arial" w:hAnsi="Arial" w:cs="Arial"/>
          <w:bCs/>
          <w:i/>
          <w:iCs/>
          <w:sz w:val="24"/>
          <w:szCs w:val="24"/>
        </w:rPr>
        <w:t>National Transport Commission</w:t>
      </w:r>
      <w:r w:rsidRPr="00695A32">
        <w:rPr>
          <w:rFonts w:ascii="Arial" w:hAnsi="Arial" w:cs="Arial"/>
          <w:bCs/>
          <w:sz w:val="24"/>
          <w:szCs w:val="24"/>
        </w:rPr>
        <w:t xml:space="preserve"> or any other instrument as in force from time to time.</w:t>
      </w:r>
    </w:p>
    <w:p w14:paraId="242CE5A8" w14:textId="4033B910" w:rsidR="00F243BD" w:rsidRPr="00695A32" w:rsidRDefault="00F243BD" w:rsidP="00F243BD">
      <w:pPr>
        <w:pStyle w:val="Heading3"/>
        <w:ind w:left="1440" w:hanging="1440"/>
      </w:pPr>
      <w:r w:rsidRPr="00695A32">
        <w:t xml:space="preserve">Clause </w:t>
      </w:r>
      <w:r w:rsidR="00AC0C77">
        <w:t>32</w:t>
      </w:r>
      <w:r w:rsidRPr="00695A32">
        <w:tab/>
        <w:t>Dictionary, note 3</w:t>
      </w:r>
    </w:p>
    <w:p w14:paraId="6973346C" w14:textId="1B4F6884" w:rsidR="00F243BD" w:rsidRPr="008B39D2" w:rsidRDefault="00F243BD" w:rsidP="008B39D2">
      <w:pPr>
        <w:spacing w:after="120"/>
        <w:rPr>
          <w:rFonts w:ascii="Arial" w:hAnsi="Arial" w:cs="Arial"/>
          <w:b/>
          <w:i/>
          <w:iCs/>
          <w:sz w:val="24"/>
          <w:szCs w:val="24"/>
        </w:rPr>
      </w:pPr>
      <w:r w:rsidRPr="008B39D2">
        <w:rPr>
          <w:rFonts w:ascii="Arial" w:hAnsi="Arial" w:cs="Arial"/>
          <w:bCs/>
          <w:sz w:val="24"/>
          <w:szCs w:val="24"/>
        </w:rPr>
        <w:t>This</w:t>
      </w:r>
      <w:r w:rsidRPr="008B39D2">
        <w:rPr>
          <w:rFonts w:ascii="Arial" w:hAnsi="Arial" w:cs="Arial"/>
          <w:sz w:val="24"/>
          <w:szCs w:val="24"/>
        </w:rPr>
        <w:t xml:space="preserve"> clause is a minor and technical amendment consequential on the changes made at clause </w:t>
      </w:r>
      <w:r w:rsidR="00A374F1" w:rsidRPr="008B39D2">
        <w:rPr>
          <w:rFonts w:ascii="Arial" w:hAnsi="Arial" w:cs="Arial"/>
          <w:sz w:val="24"/>
          <w:szCs w:val="24"/>
        </w:rPr>
        <w:t xml:space="preserve">31 </w:t>
      </w:r>
      <w:r w:rsidRPr="008B39D2">
        <w:rPr>
          <w:rFonts w:ascii="Arial" w:hAnsi="Arial" w:cs="Arial"/>
          <w:sz w:val="24"/>
          <w:szCs w:val="24"/>
        </w:rPr>
        <w:t xml:space="preserve">and removes the term </w:t>
      </w:r>
      <w:r w:rsidRPr="008B39D2">
        <w:rPr>
          <w:rFonts w:ascii="Arial" w:hAnsi="Arial" w:cs="Arial"/>
          <w:i/>
          <w:iCs/>
          <w:sz w:val="24"/>
          <w:szCs w:val="24"/>
        </w:rPr>
        <w:t>Australian Transport Council.</w:t>
      </w:r>
    </w:p>
    <w:p w14:paraId="03AEFDA3" w14:textId="3D83BA99" w:rsidR="00F243BD" w:rsidRPr="00517B0B" w:rsidRDefault="00F243BD" w:rsidP="00F243BD">
      <w:pPr>
        <w:pStyle w:val="Heading3"/>
        <w:rPr>
          <w:sz w:val="26"/>
          <w:szCs w:val="26"/>
        </w:rPr>
      </w:pPr>
      <w:r w:rsidRPr="00695A32">
        <w:rPr>
          <w:sz w:val="26"/>
          <w:szCs w:val="26"/>
        </w:rPr>
        <w:t>Part 8</w:t>
      </w:r>
      <w:r w:rsidRPr="00695A32">
        <w:rPr>
          <w:sz w:val="26"/>
          <w:szCs w:val="26"/>
        </w:rPr>
        <w:tab/>
        <w:t>Road Transport (Vehicle Registration) Act 1999</w:t>
      </w:r>
    </w:p>
    <w:p w14:paraId="6B4506FE" w14:textId="77777777" w:rsidR="00F243BD" w:rsidRDefault="00F243BD" w:rsidP="00F243BD">
      <w:pPr>
        <w:spacing w:after="120"/>
        <w:rPr>
          <w:rFonts w:ascii="Arial" w:hAnsi="Arial" w:cs="Arial"/>
          <w:sz w:val="24"/>
          <w:szCs w:val="24"/>
        </w:rPr>
      </w:pPr>
      <w:r>
        <w:rPr>
          <w:rFonts w:ascii="Arial" w:hAnsi="Arial" w:cs="Arial"/>
          <w:sz w:val="24"/>
          <w:szCs w:val="24"/>
        </w:rPr>
        <w:t xml:space="preserve">This part of the Bill makes amendments to Parts 1 and 2 of the </w:t>
      </w:r>
      <w:r>
        <w:rPr>
          <w:rFonts w:ascii="Arial" w:hAnsi="Arial" w:cs="Arial"/>
          <w:i/>
          <w:iCs/>
          <w:sz w:val="24"/>
          <w:szCs w:val="24"/>
        </w:rPr>
        <w:t>Road Transport (Vehicle Registration) Act 1999.</w:t>
      </w:r>
      <w:r w:rsidRPr="00B817FB">
        <w:rPr>
          <w:rFonts w:ascii="Arial" w:hAnsi="Arial" w:cs="Arial"/>
          <w:i/>
          <w:iCs/>
          <w:sz w:val="24"/>
          <w:szCs w:val="24"/>
        </w:rPr>
        <w:t xml:space="preserve"> </w:t>
      </w:r>
      <w:r w:rsidRPr="00B817FB">
        <w:rPr>
          <w:rFonts w:ascii="Arial" w:hAnsi="Arial" w:cs="Arial"/>
          <w:sz w:val="24"/>
          <w:szCs w:val="24"/>
        </w:rPr>
        <w:t xml:space="preserve">Part 1 sets out formal matters of the name of the </w:t>
      </w:r>
      <w:r>
        <w:rPr>
          <w:rFonts w:ascii="Arial" w:hAnsi="Arial" w:cs="Arial"/>
          <w:i/>
          <w:iCs/>
          <w:sz w:val="24"/>
          <w:szCs w:val="24"/>
        </w:rPr>
        <w:t>Road Transport (Vehicle Registration) Act 1999</w:t>
      </w:r>
      <w:r w:rsidRPr="00B817FB">
        <w:rPr>
          <w:rFonts w:ascii="Arial" w:hAnsi="Arial" w:cs="Arial"/>
          <w:i/>
          <w:iCs/>
          <w:sz w:val="24"/>
          <w:szCs w:val="24"/>
        </w:rPr>
        <w:t>,</w:t>
      </w:r>
      <w:r>
        <w:rPr>
          <w:rFonts w:ascii="Arial" w:hAnsi="Arial" w:cs="Arial"/>
          <w:sz w:val="24"/>
          <w:szCs w:val="24"/>
        </w:rPr>
        <w:t xml:space="preserve"> </w:t>
      </w:r>
      <w:r w:rsidRPr="00B817FB">
        <w:rPr>
          <w:rFonts w:ascii="Arial" w:hAnsi="Arial" w:cs="Arial"/>
          <w:sz w:val="24"/>
          <w:szCs w:val="24"/>
        </w:rPr>
        <w:t>its objects, the role of the Dictionary</w:t>
      </w:r>
      <w:r>
        <w:rPr>
          <w:rFonts w:ascii="Arial" w:hAnsi="Arial" w:cs="Arial"/>
          <w:sz w:val="24"/>
          <w:szCs w:val="24"/>
        </w:rPr>
        <w:t>, the role of</w:t>
      </w:r>
      <w:r w:rsidRPr="00B817FB">
        <w:rPr>
          <w:rFonts w:ascii="Arial" w:hAnsi="Arial" w:cs="Arial"/>
          <w:sz w:val="24"/>
          <w:szCs w:val="24"/>
        </w:rPr>
        <w:t xml:space="preserve"> notes</w:t>
      </w:r>
      <w:r>
        <w:rPr>
          <w:rFonts w:ascii="Arial" w:hAnsi="Arial" w:cs="Arial"/>
          <w:sz w:val="24"/>
          <w:szCs w:val="24"/>
        </w:rPr>
        <w:t xml:space="preserve"> and the application of the </w:t>
      </w:r>
      <w:r>
        <w:rPr>
          <w:rFonts w:ascii="Arial" w:hAnsi="Arial" w:cs="Arial"/>
          <w:i/>
          <w:iCs/>
          <w:sz w:val="24"/>
          <w:szCs w:val="24"/>
        </w:rPr>
        <w:t>Criminal Code 2002</w:t>
      </w:r>
      <w:r w:rsidRPr="00B817FB">
        <w:rPr>
          <w:rFonts w:ascii="Arial" w:hAnsi="Arial" w:cs="Arial"/>
          <w:sz w:val="24"/>
          <w:szCs w:val="24"/>
        </w:rPr>
        <w:t>.</w:t>
      </w:r>
      <w:r>
        <w:rPr>
          <w:rFonts w:ascii="Arial" w:hAnsi="Arial" w:cs="Arial"/>
          <w:sz w:val="24"/>
          <w:szCs w:val="24"/>
        </w:rPr>
        <w:t xml:space="preserve"> Part 2 sets out formal provisions concerning the registration system established under the Act.</w:t>
      </w:r>
    </w:p>
    <w:p w14:paraId="522A21A1" w14:textId="50695CC1" w:rsidR="00F243BD" w:rsidRDefault="00F243BD" w:rsidP="00F243BD">
      <w:pPr>
        <w:pStyle w:val="Heading3"/>
        <w:ind w:left="1440" w:hanging="1440"/>
      </w:pPr>
      <w:r w:rsidRPr="00695A32">
        <w:lastRenderedPageBreak/>
        <w:t>Clause</w:t>
      </w:r>
      <w:r>
        <w:t xml:space="preserve"> </w:t>
      </w:r>
      <w:r w:rsidR="00AC0C77">
        <w:t>33</w:t>
      </w:r>
      <w:r w:rsidRPr="00695A32">
        <w:tab/>
        <w:t xml:space="preserve">Objects of Act                                             </w:t>
      </w:r>
      <w:r w:rsidRPr="00695A32">
        <w:tab/>
      </w:r>
      <w:r w:rsidRPr="00695A32">
        <w:tab/>
        <w:t xml:space="preserve">                      Section 2 (a)</w:t>
      </w:r>
    </w:p>
    <w:p w14:paraId="3558F1EF" w14:textId="43F8AA29" w:rsidR="00F243BD" w:rsidRDefault="00F243BD" w:rsidP="00F243BD">
      <w:pPr>
        <w:spacing w:after="120"/>
        <w:rPr>
          <w:rFonts w:ascii="Arial" w:hAnsi="Arial" w:cs="Arial"/>
          <w:sz w:val="24"/>
          <w:szCs w:val="24"/>
        </w:rPr>
      </w:pPr>
      <w:r w:rsidRPr="006C1768">
        <w:rPr>
          <w:rFonts w:ascii="Arial" w:hAnsi="Arial" w:cs="Arial"/>
          <w:sz w:val="24"/>
          <w:szCs w:val="24"/>
        </w:rPr>
        <w:t xml:space="preserve">This clause </w:t>
      </w:r>
      <w:r>
        <w:rPr>
          <w:rFonts w:ascii="Arial" w:hAnsi="Arial" w:cs="Arial"/>
          <w:sz w:val="24"/>
          <w:szCs w:val="24"/>
        </w:rPr>
        <w:t xml:space="preserve">amends section 2 (a) </w:t>
      </w:r>
      <w:r w:rsidRPr="006C1768">
        <w:rPr>
          <w:rFonts w:ascii="Arial" w:hAnsi="Arial" w:cs="Arial"/>
          <w:sz w:val="24"/>
          <w:szCs w:val="24"/>
        </w:rPr>
        <w:t>to remove the requirement for the Territory to act in a way that is consistent with</w:t>
      </w:r>
      <w:r>
        <w:rPr>
          <w:rFonts w:ascii="Arial" w:hAnsi="Arial" w:cs="Arial"/>
          <w:sz w:val="24"/>
          <w:szCs w:val="24"/>
        </w:rPr>
        <w:t xml:space="preserve"> </w:t>
      </w:r>
      <w:r w:rsidRPr="006C1768">
        <w:rPr>
          <w:rFonts w:ascii="Arial" w:hAnsi="Arial" w:cs="Arial"/>
          <w:sz w:val="24"/>
          <w:szCs w:val="24"/>
        </w:rPr>
        <w:t xml:space="preserve">agreements attached to </w:t>
      </w:r>
      <w:r w:rsidRPr="00A42988">
        <w:rPr>
          <w:rFonts w:ascii="Arial" w:hAnsi="Arial" w:cs="Arial"/>
          <w:sz w:val="24"/>
          <w:szCs w:val="24"/>
        </w:rPr>
        <w:t>the</w:t>
      </w:r>
      <w:r w:rsidRPr="00985C66">
        <w:rPr>
          <w:rFonts w:ascii="Arial" w:hAnsi="Arial" w:cs="Arial"/>
          <w:i/>
          <w:iCs/>
          <w:sz w:val="24"/>
          <w:szCs w:val="24"/>
        </w:rPr>
        <w:t xml:space="preserve"> National Road Transport Commission Act 19</w:t>
      </w:r>
      <w:r w:rsidRPr="006C1768">
        <w:rPr>
          <w:rFonts w:ascii="Arial" w:hAnsi="Arial" w:cs="Arial"/>
          <w:i/>
          <w:iCs/>
          <w:sz w:val="24"/>
          <w:szCs w:val="24"/>
        </w:rPr>
        <w:t>91</w:t>
      </w:r>
      <w:r>
        <w:rPr>
          <w:rFonts w:ascii="Arial" w:hAnsi="Arial" w:cs="Arial"/>
          <w:i/>
          <w:iCs/>
          <w:sz w:val="24"/>
          <w:szCs w:val="24"/>
        </w:rPr>
        <w:t xml:space="preserve"> </w:t>
      </w:r>
      <w:r w:rsidRPr="006C1768">
        <w:rPr>
          <w:rFonts w:ascii="Arial" w:hAnsi="Arial" w:cs="Arial"/>
          <w:sz w:val="24"/>
          <w:szCs w:val="24"/>
        </w:rPr>
        <w:t>(</w:t>
      </w:r>
      <w:proofErr w:type="spellStart"/>
      <w:r w:rsidRPr="006C1768">
        <w:rPr>
          <w:rFonts w:ascii="Arial" w:hAnsi="Arial" w:cs="Arial"/>
          <w:sz w:val="24"/>
          <w:szCs w:val="24"/>
        </w:rPr>
        <w:t>Cth</w:t>
      </w:r>
      <w:proofErr w:type="spellEnd"/>
      <w:r w:rsidRPr="006C1768">
        <w:rPr>
          <w:rFonts w:ascii="Arial" w:hAnsi="Arial" w:cs="Arial"/>
          <w:sz w:val="24"/>
          <w:szCs w:val="24"/>
        </w:rPr>
        <w:t xml:space="preserve">) which was replaced by </w:t>
      </w:r>
      <w:r w:rsidRPr="00961D5F">
        <w:rPr>
          <w:rFonts w:ascii="Arial" w:hAnsi="Arial" w:cs="Arial"/>
          <w:i/>
          <w:iCs/>
          <w:sz w:val="24"/>
          <w:szCs w:val="24"/>
        </w:rPr>
        <w:t>the Inter-Governmental Agreement for Regulatory and Operational Reform in Road, Rail and Intermodal Transport</w:t>
      </w:r>
      <w:r>
        <w:rPr>
          <w:rFonts w:ascii="Arial" w:hAnsi="Arial" w:cs="Arial"/>
          <w:sz w:val="24"/>
          <w:szCs w:val="24"/>
        </w:rPr>
        <w:t xml:space="preserve"> in 2004</w:t>
      </w:r>
      <w:r w:rsidRPr="006C1768">
        <w:rPr>
          <w:rFonts w:ascii="Arial" w:hAnsi="Arial" w:cs="Arial"/>
          <w:sz w:val="24"/>
          <w:szCs w:val="24"/>
        </w:rPr>
        <w:t>.</w:t>
      </w:r>
      <w:r>
        <w:rPr>
          <w:rFonts w:ascii="Arial" w:hAnsi="Arial" w:cs="Arial"/>
          <w:sz w:val="24"/>
          <w:szCs w:val="24"/>
        </w:rPr>
        <w:t xml:space="preserve"> </w:t>
      </w:r>
      <w:r w:rsidRPr="006C1768">
        <w:rPr>
          <w:rFonts w:ascii="Arial" w:hAnsi="Arial" w:cs="Arial"/>
          <w:sz w:val="24"/>
          <w:szCs w:val="24"/>
        </w:rPr>
        <w:t xml:space="preserve">The Territory works with other jurisdictions to ensure consistency across road transport legislation where appropriate through the </w:t>
      </w:r>
      <w:r>
        <w:rPr>
          <w:rFonts w:ascii="Arial" w:hAnsi="Arial" w:cs="Arial"/>
          <w:sz w:val="24"/>
          <w:szCs w:val="24"/>
        </w:rPr>
        <w:t>current Infrastructure and Transport Ministers Meeting.</w:t>
      </w:r>
    </w:p>
    <w:p w14:paraId="0F25F9B4" w14:textId="751838EB" w:rsidR="00F243BD" w:rsidRPr="00695A32" w:rsidRDefault="00F243BD" w:rsidP="00F243BD">
      <w:pPr>
        <w:pStyle w:val="Heading3"/>
        <w:ind w:left="1440" w:hanging="1440"/>
      </w:pPr>
      <w:r w:rsidRPr="00695A32">
        <w:t xml:space="preserve">Clause </w:t>
      </w:r>
      <w:r w:rsidR="00AC0C77">
        <w:t>34</w:t>
      </w:r>
      <w:r w:rsidRPr="00695A32">
        <w:tab/>
        <w:t>Section 2, note</w:t>
      </w:r>
    </w:p>
    <w:p w14:paraId="3EE921A4" w14:textId="3D4C8349" w:rsidR="00F243BD" w:rsidRDefault="00F243BD" w:rsidP="00F243BD">
      <w:pPr>
        <w:spacing w:after="120"/>
        <w:rPr>
          <w:rFonts w:ascii="Arial" w:hAnsi="Arial" w:cs="Arial"/>
          <w:sz w:val="24"/>
          <w:szCs w:val="24"/>
        </w:rPr>
      </w:pPr>
      <w:r w:rsidRPr="00695A32">
        <w:rPr>
          <w:rFonts w:ascii="Arial" w:hAnsi="Arial" w:cs="Arial"/>
          <w:sz w:val="24"/>
          <w:szCs w:val="24"/>
        </w:rPr>
        <w:t xml:space="preserve">This clause is a minor and technical amendment consequential on the changes made by clause </w:t>
      </w:r>
      <w:r w:rsidR="00A374F1">
        <w:rPr>
          <w:rFonts w:ascii="Arial" w:hAnsi="Arial" w:cs="Arial"/>
          <w:sz w:val="24"/>
          <w:szCs w:val="24"/>
        </w:rPr>
        <w:t>33</w:t>
      </w:r>
      <w:r w:rsidRPr="00695A32">
        <w:rPr>
          <w:rFonts w:ascii="Arial" w:hAnsi="Arial" w:cs="Arial"/>
          <w:sz w:val="24"/>
          <w:szCs w:val="24"/>
        </w:rPr>
        <w:t>.</w:t>
      </w:r>
      <w:r>
        <w:rPr>
          <w:rFonts w:ascii="Arial" w:hAnsi="Arial" w:cs="Arial"/>
          <w:sz w:val="24"/>
          <w:szCs w:val="24"/>
        </w:rPr>
        <w:t xml:space="preserve"> </w:t>
      </w:r>
    </w:p>
    <w:p w14:paraId="10BC73B6" w14:textId="3B55615C" w:rsidR="00F243BD" w:rsidRPr="00695A32" w:rsidRDefault="00F243BD" w:rsidP="00F243BD">
      <w:pPr>
        <w:pStyle w:val="Heading3"/>
        <w:ind w:left="1440" w:hanging="1440"/>
      </w:pPr>
      <w:r w:rsidRPr="00695A32">
        <w:t xml:space="preserve">Clause </w:t>
      </w:r>
      <w:r w:rsidR="00AC0C77">
        <w:t>35</w:t>
      </w:r>
      <w:r w:rsidRPr="00695A32">
        <w:tab/>
        <w:t>Regulations to establish system for vehicle standards                      and inspections</w:t>
      </w:r>
      <w:r w:rsidRPr="00695A32">
        <w:tab/>
      </w:r>
      <w:r w:rsidRPr="00695A32">
        <w:tab/>
      </w:r>
      <w:r w:rsidRPr="00695A32">
        <w:tab/>
      </w:r>
      <w:r w:rsidRPr="00695A32">
        <w:tab/>
      </w:r>
      <w:r w:rsidRPr="00695A32">
        <w:tab/>
      </w:r>
      <w:r w:rsidRPr="00695A32">
        <w:tab/>
      </w:r>
      <w:r w:rsidRPr="00695A32">
        <w:tab/>
        <w:t xml:space="preserve">             Section 15 (3) (a) and (e) (ii)</w:t>
      </w:r>
    </w:p>
    <w:p w14:paraId="28AFCC82" w14:textId="5996066E" w:rsidR="00F243BD" w:rsidRPr="008B39D2" w:rsidRDefault="00F243BD" w:rsidP="008B39D2">
      <w:pPr>
        <w:spacing w:after="120"/>
        <w:rPr>
          <w:rFonts w:ascii="Arial" w:hAnsi="Arial" w:cs="Arial"/>
          <w:b/>
          <w:bCs/>
          <w:sz w:val="24"/>
          <w:szCs w:val="24"/>
        </w:rPr>
      </w:pPr>
      <w:r w:rsidRPr="008B39D2">
        <w:rPr>
          <w:rFonts w:ascii="Arial" w:hAnsi="Arial" w:cs="Arial"/>
          <w:bCs/>
          <w:sz w:val="24"/>
          <w:szCs w:val="24"/>
        </w:rPr>
        <w:t>This clause is a minor and technical amendment to improve the efficiency of road transport legislation to allow a regulation to make provision in relation to the authorisation of people as authorised examiners to inspect and test registrable vehicles, including whether a stated person was an authorised examiner on a stated date or during a stated period.</w:t>
      </w:r>
    </w:p>
    <w:p w14:paraId="7B456453" w14:textId="5584D818" w:rsidR="00F243BD" w:rsidRPr="00695A32" w:rsidRDefault="00F243BD" w:rsidP="00F243BD">
      <w:pPr>
        <w:pStyle w:val="Heading3"/>
        <w:ind w:left="1440" w:hanging="1440"/>
      </w:pPr>
      <w:r w:rsidRPr="00695A32">
        <w:t xml:space="preserve">Clause </w:t>
      </w:r>
      <w:r w:rsidR="00210B0B">
        <w:t>3</w:t>
      </w:r>
      <w:r w:rsidR="00AC0C77">
        <w:t>6</w:t>
      </w:r>
      <w:r w:rsidRPr="00695A32">
        <w:tab/>
        <w:t>Section 15 (3) (g) and (h)</w:t>
      </w:r>
    </w:p>
    <w:p w14:paraId="3026C0D6" w14:textId="35A4C408" w:rsidR="00F243BD" w:rsidRPr="008B39D2" w:rsidRDefault="00F243BD" w:rsidP="008B39D2">
      <w:pPr>
        <w:spacing w:after="120"/>
        <w:rPr>
          <w:rFonts w:ascii="Arial" w:hAnsi="Arial" w:cs="Arial"/>
          <w:b/>
          <w:bCs/>
          <w:sz w:val="24"/>
          <w:szCs w:val="24"/>
        </w:rPr>
      </w:pPr>
      <w:r w:rsidRPr="008B39D2">
        <w:rPr>
          <w:rFonts w:ascii="Arial" w:hAnsi="Arial" w:cs="Arial"/>
          <w:bCs/>
          <w:sz w:val="24"/>
          <w:szCs w:val="24"/>
        </w:rPr>
        <w:t xml:space="preserve">This clause is a minor and technical to </w:t>
      </w:r>
      <w:r w:rsidR="00E110E5">
        <w:rPr>
          <w:rFonts w:ascii="Arial" w:hAnsi="Arial" w:cs="Arial"/>
          <w:bCs/>
          <w:sz w:val="24"/>
          <w:szCs w:val="24"/>
        </w:rPr>
        <w:t>replac</w:t>
      </w:r>
      <w:r w:rsidRPr="008B39D2">
        <w:rPr>
          <w:rFonts w:ascii="Arial" w:hAnsi="Arial" w:cs="Arial"/>
          <w:bCs/>
          <w:sz w:val="24"/>
          <w:szCs w:val="24"/>
        </w:rPr>
        <w:t xml:space="preserve">e the term </w:t>
      </w:r>
      <w:r w:rsidRPr="008B39D2">
        <w:rPr>
          <w:rFonts w:ascii="Arial" w:hAnsi="Arial" w:cs="Arial"/>
          <w:bCs/>
          <w:i/>
          <w:iCs/>
          <w:sz w:val="24"/>
          <w:szCs w:val="24"/>
        </w:rPr>
        <w:t xml:space="preserve">inspectors </w:t>
      </w:r>
      <w:r w:rsidRPr="008B39D2">
        <w:rPr>
          <w:rFonts w:ascii="Arial" w:hAnsi="Arial" w:cs="Arial"/>
          <w:bCs/>
          <w:sz w:val="24"/>
          <w:szCs w:val="24"/>
        </w:rPr>
        <w:t xml:space="preserve">with the term </w:t>
      </w:r>
      <w:r w:rsidRPr="00E35311">
        <w:rPr>
          <w:rFonts w:ascii="Arial" w:hAnsi="Arial" w:cs="Arial"/>
          <w:bCs/>
          <w:i/>
          <w:iCs/>
          <w:sz w:val="24"/>
          <w:szCs w:val="24"/>
        </w:rPr>
        <w:t>authorised</w:t>
      </w:r>
      <w:r w:rsidRPr="008B39D2">
        <w:rPr>
          <w:rFonts w:ascii="Arial" w:hAnsi="Arial" w:cs="Arial"/>
          <w:bCs/>
          <w:i/>
          <w:iCs/>
          <w:sz w:val="24"/>
          <w:szCs w:val="24"/>
        </w:rPr>
        <w:t xml:space="preserve"> examiner </w:t>
      </w:r>
      <w:r w:rsidRPr="008B39D2">
        <w:rPr>
          <w:rFonts w:ascii="Arial" w:hAnsi="Arial" w:cs="Arial"/>
          <w:bCs/>
          <w:sz w:val="24"/>
          <w:szCs w:val="24"/>
        </w:rPr>
        <w:t xml:space="preserve">to better reflect section 15 (3) and regulations. Similar amendments to section 15 (3) (a) were undertaken in 2000 by the </w:t>
      </w:r>
      <w:r w:rsidRPr="008B39D2">
        <w:rPr>
          <w:rFonts w:ascii="Arial" w:hAnsi="Arial" w:cs="Arial"/>
          <w:bCs/>
          <w:i/>
          <w:iCs/>
          <w:sz w:val="24"/>
          <w:szCs w:val="24"/>
        </w:rPr>
        <w:t>Road Transport Legislation Amendment Bill 2000 (No 2).</w:t>
      </w:r>
    </w:p>
    <w:p w14:paraId="59C08ECF" w14:textId="64B4CECE" w:rsidR="00F243BD" w:rsidRPr="00695A32" w:rsidRDefault="00F243BD" w:rsidP="00F243BD">
      <w:pPr>
        <w:pStyle w:val="Heading3"/>
        <w:ind w:left="1440" w:hanging="1440"/>
      </w:pPr>
      <w:r w:rsidRPr="00695A32">
        <w:t xml:space="preserve">Clause </w:t>
      </w:r>
      <w:r w:rsidR="00AC0C77">
        <w:t>37</w:t>
      </w:r>
      <w:r w:rsidRPr="00695A32">
        <w:tab/>
        <w:t>Section 16</w:t>
      </w:r>
    </w:p>
    <w:p w14:paraId="4B337676" w14:textId="77777777" w:rsidR="00F243BD" w:rsidRPr="008B39D2" w:rsidRDefault="00F243BD" w:rsidP="008B39D2">
      <w:pPr>
        <w:spacing w:after="120"/>
        <w:rPr>
          <w:rFonts w:ascii="Arial" w:hAnsi="Arial" w:cs="Arial"/>
          <w:sz w:val="24"/>
          <w:szCs w:val="24"/>
        </w:rPr>
      </w:pPr>
      <w:r w:rsidRPr="008B39D2">
        <w:rPr>
          <w:rFonts w:ascii="Arial" w:hAnsi="Arial" w:cs="Arial"/>
          <w:bCs/>
          <w:sz w:val="24"/>
          <w:szCs w:val="24"/>
        </w:rPr>
        <w:t>This</w:t>
      </w:r>
      <w:r w:rsidRPr="008B39D2">
        <w:rPr>
          <w:rFonts w:ascii="Arial" w:hAnsi="Arial" w:cs="Arial"/>
          <w:sz w:val="24"/>
          <w:szCs w:val="24"/>
        </w:rPr>
        <w:t xml:space="preserve"> clause is a minor and technical amendment to remove the reference to the former Australian Transport Council and provides that a regulation may apply a publication of the National Transport Commission or any other instrument as in force from time to time.</w:t>
      </w:r>
    </w:p>
    <w:p w14:paraId="10546FDA" w14:textId="076EA72E" w:rsidR="00F243BD" w:rsidRPr="008B39D2" w:rsidRDefault="00F243BD" w:rsidP="00F243BD">
      <w:pPr>
        <w:pStyle w:val="Heading3"/>
        <w:ind w:left="1440" w:hanging="1440"/>
        <w:rPr>
          <w:rFonts w:cs="Arial"/>
        </w:rPr>
      </w:pPr>
      <w:r w:rsidRPr="008B39D2">
        <w:rPr>
          <w:rFonts w:cs="Arial"/>
        </w:rPr>
        <w:t xml:space="preserve">Clause </w:t>
      </w:r>
      <w:r w:rsidR="00AC0C77" w:rsidRPr="008B39D2">
        <w:rPr>
          <w:rFonts w:cs="Arial"/>
        </w:rPr>
        <w:t>38</w:t>
      </w:r>
      <w:r w:rsidRPr="008B39D2">
        <w:rPr>
          <w:rFonts w:cs="Arial"/>
        </w:rPr>
        <w:tab/>
        <w:t>Dictionary, note 3</w:t>
      </w:r>
    </w:p>
    <w:p w14:paraId="1253AFA7" w14:textId="3B104A3B" w:rsidR="00F243BD" w:rsidRPr="008B39D2" w:rsidRDefault="00F243BD" w:rsidP="008B39D2">
      <w:pPr>
        <w:spacing w:after="120"/>
        <w:rPr>
          <w:rFonts w:ascii="Arial" w:hAnsi="Arial" w:cs="Arial"/>
          <w:sz w:val="24"/>
          <w:szCs w:val="24"/>
        </w:rPr>
      </w:pPr>
      <w:r w:rsidRPr="008B39D2">
        <w:rPr>
          <w:rFonts w:ascii="Arial" w:hAnsi="Arial" w:cs="Arial"/>
          <w:bCs/>
          <w:sz w:val="24"/>
          <w:szCs w:val="24"/>
        </w:rPr>
        <w:t>This</w:t>
      </w:r>
      <w:r w:rsidRPr="008B39D2">
        <w:rPr>
          <w:rFonts w:ascii="Arial" w:hAnsi="Arial" w:cs="Arial"/>
          <w:sz w:val="24"/>
          <w:szCs w:val="24"/>
        </w:rPr>
        <w:t xml:space="preserve"> clause is a minor and technical amendment consequential on the changes made at clause </w:t>
      </w:r>
      <w:r w:rsidR="00A374F1" w:rsidRPr="008B39D2">
        <w:rPr>
          <w:rFonts w:ascii="Arial" w:hAnsi="Arial" w:cs="Arial"/>
          <w:sz w:val="24"/>
          <w:szCs w:val="24"/>
        </w:rPr>
        <w:t xml:space="preserve">34 </w:t>
      </w:r>
      <w:r w:rsidRPr="008B39D2">
        <w:rPr>
          <w:rFonts w:ascii="Arial" w:hAnsi="Arial" w:cs="Arial"/>
          <w:sz w:val="24"/>
          <w:szCs w:val="24"/>
        </w:rPr>
        <w:t xml:space="preserve">and removes the term </w:t>
      </w:r>
      <w:r w:rsidRPr="008B39D2">
        <w:rPr>
          <w:rFonts w:ascii="Arial" w:hAnsi="Arial" w:cs="Arial"/>
          <w:i/>
          <w:iCs/>
          <w:sz w:val="24"/>
          <w:szCs w:val="24"/>
        </w:rPr>
        <w:t>Australian Transport Council.</w:t>
      </w:r>
    </w:p>
    <w:p w14:paraId="2F8648A6" w14:textId="7AFC8DF3" w:rsidR="00F243BD" w:rsidRDefault="00F243BD" w:rsidP="00F243BD">
      <w:pPr>
        <w:pStyle w:val="Heading3"/>
        <w:ind w:left="1440" w:hanging="1440"/>
      </w:pPr>
      <w:r w:rsidRPr="00F86263">
        <w:t xml:space="preserve">Clause </w:t>
      </w:r>
      <w:r w:rsidR="00AC0C77">
        <w:t>39</w:t>
      </w:r>
      <w:r>
        <w:tab/>
        <w:t xml:space="preserve">Dictionary, definition of </w:t>
      </w:r>
      <w:r w:rsidRPr="009B3998">
        <w:rPr>
          <w:i/>
          <w:iCs/>
        </w:rPr>
        <w:t>identification plate</w:t>
      </w:r>
    </w:p>
    <w:p w14:paraId="4D9DDDDF" w14:textId="623219C5" w:rsidR="00F243BD" w:rsidRPr="008B39D2" w:rsidRDefault="00F243BD" w:rsidP="008B39D2">
      <w:pPr>
        <w:spacing w:after="120"/>
        <w:rPr>
          <w:rFonts w:ascii="Arial" w:hAnsi="Arial" w:cs="Arial"/>
          <w:b/>
          <w:sz w:val="24"/>
          <w:szCs w:val="24"/>
        </w:rPr>
      </w:pPr>
      <w:r w:rsidRPr="008B39D2">
        <w:rPr>
          <w:rFonts w:ascii="Arial" w:hAnsi="Arial" w:cs="Arial"/>
          <w:bCs/>
          <w:sz w:val="24"/>
          <w:szCs w:val="24"/>
        </w:rPr>
        <w:t>This</w:t>
      </w:r>
      <w:r w:rsidRPr="008B39D2">
        <w:rPr>
          <w:rFonts w:ascii="Arial" w:hAnsi="Arial" w:cs="Arial"/>
          <w:sz w:val="24"/>
          <w:szCs w:val="24"/>
        </w:rPr>
        <w:t xml:space="preserve"> is a minor and technical amendment to refer to the correct provision of the</w:t>
      </w:r>
      <w:r w:rsidRPr="008B39D2">
        <w:rPr>
          <w:rFonts w:ascii="Arial" w:hAnsi="Arial" w:cs="Arial"/>
          <w:i/>
          <w:iCs/>
          <w:sz w:val="24"/>
          <w:szCs w:val="24"/>
        </w:rPr>
        <w:t xml:space="preserve"> Motor Vehicle Standards Act 1989</w:t>
      </w:r>
      <w:r w:rsidR="00E87FA2">
        <w:rPr>
          <w:rFonts w:ascii="Arial" w:hAnsi="Arial" w:cs="Arial"/>
          <w:sz w:val="24"/>
          <w:szCs w:val="24"/>
        </w:rPr>
        <w:t xml:space="preserve"> (</w:t>
      </w:r>
      <w:proofErr w:type="spellStart"/>
      <w:r w:rsidR="00E87FA2">
        <w:rPr>
          <w:rFonts w:ascii="Arial" w:hAnsi="Arial" w:cs="Arial"/>
          <w:sz w:val="24"/>
          <w:szCs w:val="24"/>
        </w:rPr>
        <w:t>Cth</w:t>
      </w:r>
      <w:proofErr w:type="spellEnd"/>
      <w:r w:rsidR="00E87FA2">
        <w:rPr>
          <w:rFonts w:ascii="Arial" w:hAnsi="Arial" w:cs="Arial"/>
          <w:sz w:val="24"/>
          <w:szCs w:val="24"/>
        </w:rPr>
        <w:t>)</w:t>
      </w:r>
      <w:r w:rsidRPr="008B39D2">
        <w:rPr>
          <w:rFonts w:ascii="Arial" w:hAnsi="Arial" w:cs="Arial"/>
          <w:i/>
          <w:iCs/>
          <w:sz w:val="24"/>
          <w:szCs w:val="24"/>
        </w:rPr>
        <w:t xml:space="preserve">, </w:t>
      </w:r>
      <w:r w:rsidRPr="008B39D2">
        <w:rPr>
          <w:rFonts w:ascii="Arial" w:hAnsi="Arial" w:cs="Arial"/>
          <w:sz w:val="24"/>
          <w:szCs w:val="24"/>
        </w:rPr>
        <w:t xml:space="preserve">section 10A. </w:t>
      </w:r>
    </w:p>
    <w:p w14:paraId="3C559E7C" w14:textId="4306304C" w:rsidR="00F243BD" w:rsidRPr="00695A32" w:rsidRDefault="00F243BD" w:rsidP="00F243BD">
      <w:pPr>
        <w:pStyle w:val="Heading3"/>
        <w:rPr>
          <w:sz w:val="26"/>
          <w:szCs w:val="26"/>
        </w:rPr>
      </w:pPr>
      <w:r w:rsidRPr="00695A32">
        <w:rPr>
          <w:sz w:val="26"/>
          <w:szCs w:val="26"/>
        </w:rPr>
        <w:lastRenderedPageBreak/>
        <w:t>Part 9</w:t>
      </w:r>
      <w:r w:rsidRPr="00695A32">
        <w:rPr>
          <w:sz w:val="26"/>
          <w:szCs w:val="26"/>
        </w:rPr>
        <w:tab/>
        <w:t>Road Transport (Vehicle Registration) Regulation 2000</w:t>
      </w:r>
    </w:p>
    <w:p w14:paraId="3BADD928" w14:textId="77777777" w:rsidR="00F243BD" w:rsidRPr="007856B2" w:rsidRDefault="00F243BD" w:rsidP="00F243BD">
      <w:pPr>
        <w:pStyle w:val="Heading3"/>
        <w:keepNext w:val="0"/>
        <w:keepLines w:val="0"/>
        <w:widowControl w:val="0"/>
        <w:spacing w:line="276" w:lineRule="auto"/>
        <w:rPr>
          <w:rFonts w:eastAsia="Times New Roman" w:cs="Arial"/>
        </w:rPr>
      </w:pPr>
      <w:r w:rsidRPr="00695A32">
        <w:rPr>
          <w:rFonts w:eastAsia="Times New Roman" w:cs="Arial"/>
          <w:b w:val="0"/>
        </w:rPr>
        <w:t>This part of the Bill makes amendments to Parts 2.2 and 6.3 of the</w:t>
      </w:r>
      <w:r w:rsidRPr="00695A32">
        <w:rPr>
          <w:rFonts w:cs="Arial"/>
        </w:rPr>
        <w:t xml:space="preserve"> </w:t>
      </w:r>
      <w:r w:rsidRPr="00695A32">
        <w:rPr>
          <w:rFonts w:eastAsia="Times New Roman" w:cs="Arial"/>
          <w:b w:val="0"/>
          <w:i/>
          <w:iCs/>
        </w:rPr>
        <w:t xml:space="preserve">Road Transport (Vehicle Registration) Regulation 2000 </w:t>
      </w:r>
      <w:r w:rsidRPr="00695A32">
        <w:rPr>
          <w:rFonts w:eastAsia="Times New Roman" w:cs="Arial"/>
          <w:b w:val="0"/>
        </w:rPr>
        <w:t>which make provisions for vehicles not subject to registration provisions and inspections.</w:t>
      </w:r>
    </w:p>
    <w:p w14:paraId="1770B2C5" w14:textId="45DE9F49" w:rsidR="00F243BD" w:rsidRPr="00D1187F" w:rsidRDefault="00F243BD" w:rsidP="00F243BD">
      <w:pPr>
        <w:pStyle w:val="Heading3"/>
        <w:ind w:left="1440" w:hanging="1440"/>
        <w:rPr>
          <w:rFonts w:cs="Arial"/>
        </w:rPr>
      </w:pPr>
      <w:r w:rsidRPr="00D1187F">
        <w:rPr>
          <w:rFonts w:cs="Arial"/>
        </w:rPr>
        <w:t xml:space="preserve">Clause </w:t>
      </w:r>
      <w:r w:rsidR="00AC0C77">
        <w:rPr>
          <w:rFonts w:cs="Arial"/>
        </w:rPr>
        <w:t>40</w:t>
      </w:r>
      <w:r w:rsidRPr="00D1187F">
        <w:rPr>
          <w:rFonts w:cs="Arial"/>
        </w:rPr>
        <w:tab/>
      </w:r>
      <w:r w:rsidRPr="00D1187F">
        <w:t>Suspension of exemptions                                                              Section 7 (1)</w:t>
      </w:r>
    </w:p>
    <w:p w14:paraId="5986DDDF" w14:textId="08917EAD" w:rsidR="00F243BD" w:rsidRPr="007856B2" w:rsidRDefault="00F243BD" w:rsidP="00F243BD">
      <w:pPr>
        <w:spacing w:after="120"/>
        <w:rPr>
          <w:rFonts w:ascii="Arial" w:hAnsi="Arial" w:cs="Arial"/>
          <w:sz w:val="24"/>
          <w:szCs w:val="24"/>
        </w:rPr>
      </w:pPr>
      <w:r w:rsidRPr="00D1187F">
        <w:rPr>
          <w:rFonts w:ascii="Arial" w:hAnsi="Arial" w:cs="Arial"/>
          <w:sz w:val="24"/>
          <w:szCs w:val="24"/>
        </w:rPr>
        <w:t xml:space="preserve">This clause is a technical amendment consequential on the changes made by clause </w:t>
      </w:r>
      <w:r w:rsidR="00C44B6E">
        <w:rPr>
          <w:rFonts w:ascii="Arial" w:hAnsi="Arial" w:cs="Arial"/>
          <w:sz w:val="24"/>
          <w:szCs w:val="24"/>
        </w:rPr>
        <w:t xml:space="preserve">41 </w:t>
      </w:r>
      <w:r w:rsidRPr="00D1187F">
        <w:rPr>
          <w:rFonts w:ascii="Arial" w:hAnsi="Arial" w:cs="Arial"/>
          <w:sz w:val="24"/>
          <w:szCs w:val="24"/>
        </w:rPr>
        <w:t>to provide that the road transport authority may also suspend the operation of section 15 (Vehicles registered in another jurisdiction by transferred defence force member or eligible family member) in relation to a registrable vehicle if the authority,</w:t>
      </w:r>
      <w:r>
        <w:rPr>
          <w:rFonts w:ascii="Arial" w:hAnsi="Arial" w:cs="Arial"/>
          <w:sz w:val="24"/>
          <w:szCs w:val="24"/>
        </w:rPr>
        <w:t xml:space="preserve"> </w:t>
      </w:r>
      <w:r w:rsidRPr="00D1187F">
        <w:rPr>
          <w:rFonts w:ascii="Arial" w:hAnsi="Arial" w:cs="Arial"/>
          <w:sz w:val="24"/>
          <w:szCs w:val="24"/>
        </w:rPr>
        <w:t>having regard to any matter mentioned in section 84 (Suspension or cancellation of registration), decides that the suspension is in the public interest.</w:t>
      </w:r>
    </w:p>
    <w:p w14:paraId="25FA9798" w14:textId="50B56D71" w:rsidR="00F243BD" w:rsidRPr="00CB12A6" w:rsidRDefault="00F243BD" w:rsidP="00F243BD">
      <w:pPr>
        <w:pStyle w:val="Heading3"/>
        <w:ind w:left="1440" w:hanging="1440"/>
      </w:pPr>
      <w:r w:rsidRPr="00CB12A6">
        <w:t xml:space="preserve">Clause </w:t>
      </w:r>
      <w:r w:rsidR="00AC0C77">
        <w:t>41</w:t>
      </w:r>
      <w:r w:rsidRPr="00CB12A6">
        <w:tab/>
        <w:t>Section 14</w:t>
      </w:r>
    </w:p>
    <w:p w14:paraId="1996650F" w14:textId="77777777" w:rsidR="00F243BD" w:rsidRPr="008B39D2" w:rsidRDefault="00F243BD" w:rsidP="008B39D2">
      <w:pPr>
        <w:spacing w:after="120"/>
        <w:rPr>
          <w:rFonts w:ascii="Arial" w:hAnsi="Arial" w:cs="Arial"/>
          <w:b/>
          <w:sz w:val="24"/>
          <w:szCs w:val="24"/>
        </w:rPr>
      </w:pPr>
      <w:r w:rsidRPr="008B39D2">
        <w:rPr>
          <w:rFonts w:ascii="Arial" w:hAnsi="Arial" w:cs="Arial"/>
          <w:bCs/>
          <w:sz w:val="24"/>
          <w:szCs w:val="24"/>
        </w:rPr>
        <w:t>This</w:t>
      </w:r>
      <w:r w:rsidRPr="008B39D2">
        <w:rPr>
          <w:rFonts w:ascii="Arial" w:hAnsi="Arial" w:cs="Arial"/>
          <w:sz w:val="24"/>
          <w:szCs w:val="24"/>
        </w:rPr>
        <w:t xml:space="preserve"> clause provides for two key amendments.</w:t>
      </w:r>
    </w:p>
    <w:p w14:paraId="22530B38" w14:textId="4C09376C" w:rsidR="00F243BD" w:rsidRPr="008B39D2" w:rsidRDefault="00F243BD" w:rsidP="008B39D2">
      <w:pPr>
        <w:spacing w:after="120"/>
        <w:rPr>
          <w:rFonts w:ascii="Arial" w:hAnsi="Arial" w:cs="Arial"/>
          <w:b/>
          <w:i/>
          <w:iCs/>
          <w:sz w:val="24"/>
          <w:szCs w:val="24"/>
        </w:rPr>
      </w:pPr>
      <w:r w:rsidRPr="008B39D2">
        <w:rPr>
          <w:rFonts w:ascii="Arial" w:hAnsi="Arial" w:cs="Arial"/>
          <w:sz w:val="24"/>
          <w:szCs w:val="24"/>
        </w:rPr>
        <w:t xml:space="preserve">First, this clause amends section 14 (1) to provide that the registration provisions do not apply to a registrable vehicle that is kept at a garage address in the ACT for 3 </w:t>
      </w:r>
      <w:r w:rsidRPr="008B39D2">
        <w:rPr>
          <w:rFonts w:ascii="Arial" w:hAnsi="Arial" w:cs="Arial"/>
          <w:bCs/>
          <w:sz w:val="24"/>
          <w:szCs w:val="24"/>
        </w:rPr>
        <w:t>months</w:t>
      </w:r>
      <w:r w:rsidRPr="008B39D2">
        <w:rPr>
          <w:rFonts w:ascii="Arial" w:hAnsi="Arial" w:cs="Arial"/>
          <w:sz w:val="24"/>
          <w:szCs w:val="24"/>
        </w:rPr>
        <w:t xml:space="preserve"> or less. A vehicle must still be registered under the law of another jurisdiction, external territory or foreign country and have numberplates and labels that are required and fully comply with that law or be permitted under a relevant law of another jurisdiction to be used on a road or road related area even though it is unregistered for the exemption to apply. ‘Garage address’ is defined under the </w:t>
      </w:r>
      <w:r w:rsidRPr="008B39D2">
        <w:rPr>
          <w:rFonts w:ascii="Arial" w:hAnsi="Arial" w:cs="Arial"/>
          <w:i/>
          <w:iCs/>
          <w:sz w:val="24"/>
          <w:szCs w:val="24"/>
        </w:rPr>
        <w:t>Road Transport (Vehicle Registration) Act 1999.</w:t>
      </w:r>
    </w:p>
    <w:p w14:paraId="66E231A4" w14:textId="5B346389" w:rsidR="00F243BD" w:rsidRPr="008B39D2" w:rsidRDefault="00F243BD" w:rsidP="008B39D2">
      <w:pPr>
        <w:spacing w:after="120"/>
        <w:rPr>
          <w:rFonts w:ascii="Arial" w:hAnsi="Arial" w:cs="Arial"/>
          <w:b/>
          <w:sz w:val="24"/>
          <w:szCs w:val="24"/>
        </w:rPr>
      </w:pPr>
      <w:r w:rsidRPr="008B39D2">
        <w:rPr>
          <w:rFonts w:ascii="Arial" w:hAnsi="Arial" w:cs="Arial"/>
          <w:sz w:val="24"/>
          <w:szCs w:val="24"/>
        </w:rPr>
        <w:t xml:space="preserve">This clause also inserts a new section 15 </w:t>
      </w:r>
      <w:r w:rsidR="00E110E5">
        <w:rPr>
          <w:rFonts w:ascii="Arial" w:hAnsi="Arial" w:cs="Arial"/>
          <w:sz w:val="24"/>
          <w:szCs w:val="24"/>
        </w:rPr>
        <w:t>which</w:t>
      </w:r>
      <w:r w:rsidR="00E110E5" w:rsidRPr="008B39D2">
        <w:rPr>
          <w:rFonts w:ascii="Arial" w:hAnsi="Arial" w:cs="Arial"/>
          <w:sz w:val="24"/>
          <w:szCs w:val="24"/>
        </w:rPr>
        <w:t xml:space="preserve"> </w:t>
      </w:r>
      <w:r w:rsidRPr="008B39D2">
        <w:rPr>
          <w:rFonts w:ascii="Arial" w:hAnsi="Arial" w:cs="Arial"/>
          <w:sz w:val="24"/>
          <w:szCs w:val="24"/>
        </w:rPr>
        <w:t xml:space="preserve">will exempt a vehicle that is registered in </w:t>
      </w:r>
      <w:r w:rsidRPr="008B39D2">
        <w:rPr>
          <w:rFonts w:ascii="Arial" w:hAnsi="Arial" w:cs="Arial"/>
          <w:bCs/>
          <w:sz w:val="24"/>
          <w:szCs w:val="24"/>
        </w:rPr>
        <w:t>the</w:t>
      </w:r>
      <w:r w:rsidRPr="008B39D2">
        <w:rPr>
          <w:rFonts w:ascii="Arial" w:hAnsi="Arial" w:cs="Arial"/>
          <w:sz w:val="24"/>
          <w:szCs w:val="24"/>
        </w:rPr>
        <w:t xml:space="preserve"> name of a person who is a transferred defence force member, or an eligible family member of a transferred defence force member from the registration provisions. This ensures a transferred defence force members and eligible family members are not captured by the new regulatory </w:t>
      </w:r>
      <w:r w:rsidR="00B41A73" w:rsidRPr="008B39D2">
        <w:rPr>
          <w:rFonts w:ascii="Arial" w:hAnsi="Arial" w:cs="Arial"/>
          <w:sz w:val="24"/>
          <w:szCs w:val="24"/>
        </w:rPr>
        <w:t>three-month</w:t>
      </w:r>
      <w:r w:rsidRPr="008B39D2">
        <w:rPr>
          <w:rFonts w:ascii="Arial" w:hAnsi="Arial" w:cs="Arial"/>
          <w:sz w:val="24"/>
          <w:szCs w:val="24"/>
        </w:rPr>
        <w:t xml:space="preserve"> timeframe for vehicles kept at a garage address in the ACT, given the transient nature of defence force employment.</w:t>
      </w:r>
    </w:p>
    <w:p w14:paraId="0E9759AA" w14:textId="03DB76A9" w:rsidR="00F243BD" w:rsidRPr="008B39D2" w:rsidRDefault="00F243BD" w:rsidP="008B39D2">
      <w:pPr>
        <w:spacing w:after="120"/>
        <w:rPr>
          <w:rFonts w:ascii="Arial" w:hAnsi="Arial" w:cs="Arial"/>
          <w:b/>
          <w:sz w:val="24"/>
          <w:szCs w:val="24"/>
        </w:rPr>
      </w:pPr>
      <w:r w:rsidRPr="008B39D2">
        <w:rPr>
          <w:rFonts w:ascii="Arial" w:hAnsi="Arial" w:cs="Arial"/>
          <w:sz w:val="24"/>
          <w:szCs w:val="24"/>
        </w:rPr>
        <w:t xml:space="preserve">A </w:t>
      </w:r>
      <w:r w:rsidRPr="008B39D2">
        <w:rPr>
          <w:rFonts w:ascii="Arial" w:hAnsi="Arial" w:cs="Arial"/>
          <w:bCs/>
          <w:sz w:val="24"/>
          <w:szCs w:val="24"/>
        </w:rPr>
        <w:t>vehicle</w:t>
      </w:r>
      <w:r w:rsidRPr="008B39D2">
        <w:rPr>
          <w:rFonts w:ascii="Arial" w:hAnsi="Arial" w:cs="Arial"/>
          <w:sz w:val="24"/>
          <w:szCs w:val="24"/>
        </w:rPr>
        <w:t xml:space="preserve"> must still be registered under the law of another jurisdiction, external territory or foreign country and have numberplates and labels that are required and fully comply with that law for section 15 (1) to apply. The vehicle must also have MAI or compulsory third-party insurance policy under a law of another jurisdiction in force. </w:t>
      </w:r>
    </w:p>
    <w:p w14:paraId="38CCC202" w14:textId="1563D67D" w:rsidR="00F620D0" w:rsidRPr="008B39D2" w:rsidRDefault="00F243BD" w:rsidP="008B39D2">
      <w:pPr>
        <w:spacing w:after="120"/>
        <w:rPr>
          <w:rFonts w:ascii="Arial" w:hAnsi="Arial" w:cs="Arial"/>
          <w:b/>
          <w:sz w:val="24"/>
          <w:szCs w:val="24"/>
        </w:rPr>
      </w:pPr>
      <w:r w:rsidRPr="008B39D2">
        <w:rPr>
          <w:rFonts w:ascii="Arial" w:hAnsi="Arial" w:cs="Arial"/>
          <w:sz w:val="24"/>
          <w:szCs w:val="24"/>
        </w:rPr>
        <w:t xml:space="preserve">A definition of MAI policy is inserted in clause </w:t>
      </w:r>
      <w:r w:rsidR="00A374F1" w:rsidRPr="008B39D2">
        <w:rPr>
          <w:rFonts w:ascii="Arial" w:hAnsi="Arial" w:cs="Arial"/>
          <w:sz w:val="24"/>
          <w:szCs w:val="24"/>
        </w:rPr>
        <w:t xml:space="preserve">22 </w:t>
      </w:r>
      <w:r w:rsidRPr="008B39D2">
        <w:rPr>
          <w:rFonts w:ascii="Arial" w:hAnsi="Arial" w:cs="Arial"/>
          <w:sz w:val="24"/>
          <w:szCs w:val="24"/>
        </w:rPr>
        <w:t xml:space="preserve">and is defined under the </w:t>
      </w:r>
      <w:r w:rsidRPr="008B39D2">
        <w:rPr>
          <w:rFonts w:ascii="Arial" w:hAnsi="Arial" w:cs="Arial"/>
          <w:i/>
          <w:iCs/>
          <w:sz w:val="24"/>
          <w:szCs w:val="24"/>
        </w:rPr>
        <w:t>Road Transport (General) Act 1999</w:t>
      </w:r>
      <w:r w:rsidRPr="008B39D2">
        <w:rPr>
          <w:rFonts w:ascii="Arial" w:hAnsi="Arial" w:cs="Arial"/>
          <w:sz w:val="24"/>
          <w:szCs w:val="24"/>
        </w:rPr>
        <w:t>.</w:t>
      </w:r>
    </w:p>
    <w:p w14:paraId="4E449C3E" w14:textId="5F436D80" w:rsidR="00F243BD" w:rsidRPr="008B39D2" w:rsidRDefault="00F243BD" w:rsidP="008B39D2">
      <w:pPr>
        <w:spacing w:after="120"/>
        <w:rPr>
          <w:rFonts w:ascii="Arial" w:hAnsi="Arial" w:cs="Arial"/>
          <w:b/>
          <w:sz w:val="24"/>
          <w:szCs w:val="24"/>
        </w:rPr>
      </w:pPr>
      <w:r w:rsidRPr="008B39D2">
        <w:rPr>
          <w:rFonts w:ascii="Arial" w:hAnsi="Arial" w:cs="Arial"/>
          <w:sz w:val="24"/>
          <w:szCs w:val="24"/>
        </w:rPr>
        <w:t xml:space="preserve">An eligible family member of a transferred defence force member is also defined under new section 15. A comparable defence force exemption is currently afforded to defence force members under the </w:t>
      </w:r>
      <w:r w:rsidRPr="008B39D2">
        <w:rPr>
          <w:rFonts w:ascii="Arial" w:hAnsi="Arial" w:cs="Arial"/>
          <w:i/>
          <w:iCs/>
          <w:sz w:val="24"/>
          <w:szCs w:val="24"/>
        </w:rPr>
        <w:t>Road Transport (Driver Licensing) Regulation 2000</w:t>
      </w:r>
      <w:r w:rsidRPr="008B39D2">
        <w:rPr>
          <w:rFonts w:ascii="Arial" w:hAnsi="Arial" w:cs="Arial"/>
          <w:sz w:val="24"/>
          <w:szCs w:val="24"/>
        </w:rPr>
        <w:t xml:space="preserve"> from the requirement to hold an ACT licence after residing in the ACT for more </w:t>
      </w:r>
      <w:r w:rsidRPr="008B39D2">
        <w:rPr>
          <w:rFonts w:ascii="Arial" w:hAnsi="Arial" w:cs="Arial"/>
          <w:sz w:val="24"/>
          <w:szCs w:val="24"/>
        </w:rPr>
        <w:lastRenderedPageBreak/>
        <w:t xml:space="preserve">than three months. An exemption from the registration provisions for defence force members is also available under the Queensland registration framework. </w:t>
      </w:r>
    </w:p>
    <w:p w14:paraId="392ADDED" w14:textId="267BCEBE" w:rsidR="00F243BD" w:rsidRPr="004C4BAE" w:rsidRDefault="00F243BD" w:rsidP="008B39D2">
      <w:pPr>
        <w:spacing w:after="120"/>
        <w:rPr>
          <w:rFonts w:ascii="Arial" w:hAnsi="Arial" w:cs="Arial"/>
          <w:b/>
          <w:sz w:val="24"/>
          <w:szCs w:val="24"/>
        </w:rPr>
      </w:pPr>
      <w:r w:rsidRPr="008B39D2">
        <w:rPr>
          <w:rFonts w:ascii="Arial" w:hAnsi="Arial" w:cs="Arial"/>
          <w:bCs/>
          <w:sz w:val="24"/>
          <w:szCs w:val="24"/>
        </w:rPr>
        <w:t>The</w:t>
      </w:r>
      <w:r w:rsidRPr="008B39D2">
        <w:rPr>
          <w:rFonts w:ascii="Arial" w:hAnsi="Arial" w:cs="Arial"/>
          <w:sz w:val="24"/>
          <w:szCs w:val="24"/>
        </w:rPr>
        <w:t xml:space="preserve"> </w:t>
      </w:r>
      <w:r w:rsidRPr="004C4BAE">
        <w:rPr>
          <w:rFonts w:ascii="Arial" w:hAnsi="Arial" w:cs="Arial"/>
          <w:sz w:val="24"/>
          <w:szCs w:val="24"/>
        </w:rPr>
        <w:t xml:space="preserve">road transport authority may suspend the operation of section 15 under section 7 of the Regulation if it is in the public interest. </w:t>
      </w:r>
    </w:p>
    <w:p w14:paraId="3C909A0D" w14:textId="32282984" w:rsidR="00F243BD" w:rsidRPr="004C4BAE" w:rsidRDefault="00F243BD" w:rsidP="00F243BD">
      <w:pPr>
        <w:pStyle w:val="Heading3"/>
        <w:keepNext w:val="0"/>
        <w:keepLines w:val="0"/>
        <w:widowControl w:val="0"/>
        <w:rPr>
          <w:rFonts w:cs="Arial"/>
        </w:rPr>
      </w:pPr>
      <w:r w:rsidRPr="004C4BAE">
        <w:rPr>
          <w:rFonts w:cs="Arial"/>
        </w:rPr>
        <w:t xml:space="preserve">Clause </w:t>
      </w:r>
      <w:r w:rsidR="00AC0C77" w:rsidRPr="004C4BAE">
        <w:rPr>
          <w:rFonts w:cs="Arial"/>
        </w:rPr>
        <w:t>42</w:t>
      </w:r>
      <w:r w:rsidRPr="004C4BAE">
        <w:rPr>
          <w:rFonts w:cs="Arial"/>
        </w:rPr>
        <w:tab/>
        <w:t xml:space="preserve">Definitions for </w:t>
      </w:r>
      <w:proofErr w:type="spellStart"/>
      <w:r w:rsidRPr="004C4BAE">
        <w:rPr>
          <w:rFonts w:cs="Arial"/>
        </w:rPr>
        <w:t>pt</w:t>
      </w:r>
      <w:proofErr w:type="spellEnd"/>
      <w:r w:rsidRPr="004C4BAE">
        <w:rPr>
          <w:rFonts w:cs="Arial"/>
        </w:rPr>
        <w:t xml:space="preserve"> 6.3 </w:t>
      </w:r>
      <w:r w:rsidRPr="004C4BAE">
        <w:rPr>
          <w:rFonts w:cs="Arial"/>
        </w:rPr>
        <w:tab/>
      </w:r>
      <w:r w:rsidRPr="004C4BAE">
        <w:rPr>
          <w:rFonts w:cs="Arial"/>
        </w:rPr>
        <w:tab/>
      </w:r>
      <w:r w:rsidRPr="004C4BAE">
        <w:rPr>
          <w:rFonts w:cs="Arial"/>
        </w:rPr>
        <w:tab/>
      </w:r>
      <w:r w:rsidRPr="004C4BAE">
        <w:rPr>
          <w:rFonts w:cs="Arial"/>
        </w:rPr>
        <w:tab/>
      </w:r>
      <w:r w:rsidRPr="004C4BAE">
        <w:rPr>
          <w:rFonts w:cs="Arial"/>
        </w:rPr>
        <w:tab/>
      </w:r>
      <w:r w:rsidRPr="004C4BAE">
        <w:rPr>
          <w:rFonts w:cs="Arial"/>
        </w:rPr>
        <w:tab/>
      </w:r>
      <w:r w:rsidRPr="004C4BAE">
        <w:rPr>
          <w:rFonts w:cs="Arial"/>
        </w:rPr>
        <w:tab/>
      </w:r>
      <w:r w:rsidRPr="004C4BAE">
        <w:rPr>
          <w:rFonts w:cs="Arial"/>
        </w:rPr>
        <w:tab/>
      </w:r>
      <w:r w:rsidRPr="004C4BAE">
        <w:rPr>
          <w:rFonts w:cs="Arial"/>
        </w:rPr>
        <w:tab/>
        <w:t xml:space="preserve">Section 115, definition of </w:t>
      </w:r>
      <w:r w:rsidRPr="004C4BAE">
        <w:rPr>
          <w:rFonts w:cs="Arial"/>
          <w:i/>
          <w:iCs/>
        </w:rPr>
        <w:t>certificate of appointment</w:t>
      </w:r>
    </w:p>
    <w:p w14:paraId="1272AD1B" w14:textId="6A7FC506" w:rsidR="00F243BD" w:rsidRPr="004C4BAE" w:rsidRDefault="00F243BD" w:rsidP="008B39D2">
      <w:pPr>
        <w:spacing w:after="120"/>
        <w:rPr>
          <w:rFonts w:ascii="Arial" w:hAnsi="Arial" w:cs="Arial"/>
          <w:b/>
          <w:sz w:val="24"/>
          <w:szCs w:val="24"/>
        </w:rPr>
      </w:pPr>
      <w:r w:rsidRPr="004C4BAE">
        <w:rPr>
          <w:rFonts w:ascii="Arial" w:hAnsi="Arial" w:cs="Arial"/>
          <w:bCs/>
          <w:sz w:val="24"/>
          <w:szCs w:val="24"/>
        </w:rPr>
        <w:t>This</w:t>
      </w:r>
      <w:r w:rsidRPr="004C4BAE">
        <w:rPr>
          <w:rFonts w:ascii="Arial" w:hAnsi="Arial" w:cs="Arial"/>
          <w:sz w:val="24"/>
          <w:szCs w:val="24"/>
        </w:rPr>
        <w:t xml:space="preserve"> clause is a minor and technical amendment consequential on the changes made by clause </w:t>
      </w:r>
      <w:r w:rsidR="00A374F1" w:rsidRPr="004C4BAE">
        <w:rPr>
          <w:rFonts w:ascii="Arial" w:hAnsi="Arial" w:cs="Arial"/>
          <w:sz w:val="24"/>
          <w:szCs w:val="24"/>
        </w:rPr>
        <w:t>35</w:t>
      </w:r>
      <w:r w:rsidR="002A62EE" w:rsidRPr="004C4BAE">
        <w:rPr>
          <w:rFonts w:ascii="Arial" w:hAnsi="Arial" w:cs="Arial"/>
          <w:sz w:val="24"/>
          <w:szCs w:val="24"/>
        </w:rPr>
        <w:t>.</w:t>
      </w:r>
    </w:p>
    <w:p w14:paraId="5467AA1E" w14:textId="42B65AE9" w:rsidR="00F243BD" w:rsidRPr="00CB12A6" w:rsidRDefault="00F243BD" w:rsidP="00F243BD">
      <w:pPr>
        <w:pStyle w:val="Heading3"/>
        <w:keepNext w:val="0"/>
        <w:keepLines w:val="0"/>
        <w:widowControl w:val="0"/>
        <w:rPr>
          <w:rFonts w:cs="Arial"/>
        </w:rPr>
      </w:pPr>
      <w:r w:rsidRPr="00CB12A6">
        <w:rPr>
          <w:rFonts w:cs="Arial"/>
        </w:rPr>
        <w:t>Clause</w:t>
      </w:r>
      <w:r w:rsidR="00471E07">
        <w:rPr>
          <w:rFonts w:cs="Arial"/>
        </w:rPr>
        <w:t xml:space="preserve"> </w:t>
      </w:r>
      <w:r w:rsidR="00AC0C77">
        <w:rPr>
          <w:rFonts w:cs="Arial"/>
        </w:rPr>
        <w:t>43</w:t>
      </w:r>
      <w:r w:rsidRPr="00CB12A6">
        <w:rPr>
          <w:rFonts w:cs="Arial"/>
        </w:rPr>
        <w:tab/>
        <w:t xml:space="preserve">Section 115, new definition of </w:t>
      </w:r>
      <w:r w:rsidRPr="00CB12A6">
        <w:rPr>
          <w:rFonts w:cs="Arial"/>
          <w:i/>
          <w:iCs/>
        </w:rPr>
        <w:t>certificate of authorisation</w:t>
      </w:r>
    </w:p>
    <w:p w14:paraId="27F61B6A" w14:textId="38D4745E" w:rsidR="00F243BD" w:rsidRPr="008B39D2" w:rsidRDefault="00F243BD" w:rsidP="008B39D2">
      <w:pPr>
        <w:spacing w:after="120"/>
        <w:rPr>
          <w:rFonts w:ascii="Arial" w:hAnsi="Arial" w:cs="Arial"/>
          <w:b/>
          <w:sz w:val="24"/>
          <w:szCs w:val="24"/>
        </w:rPr>
      </w:pPr>
      <w:r w:rsidRPr="008B39D2">
        <w:rPr>
          <w:rFonts w:ascii="Arial" w:hAnsi="Arial" w:cs="Arial"/>
          <w:sz w:val="24"/>
          <w:szCs w:val="24"/>
        </w:rPr>
        <w:t xml:space="preserve">This clause is a minor and technical amendment consequential on the changes made by clause </w:t>
      </w:r>
      <w:r w:rsidR="00A374F1" w:rsidRPr="008B39D2">
        <w:rPr>
          <w:rFonts w:ascii="Arial" w:hAnsi="Arial" w:cs="Arial"/>
          <w:sz w:val="24"/>
          <w:szCs w:val="24"/>
        </w:rPr>
        <w:t>35</w:t>
      </w:r>
      <w:r w:rsidRPr="008B39D2">
        <w:rPr>
          <w:rFonts w:ascii="Arial" w:hAnsi="Arial" w:cs="Arial"/>
          <w:sz w:val="24"/>
          <w:szCs w:val="24"/>
        </w:rPr>
        <w:t>.</w:t>
      </w:r>
    </w:p>
    <w:p w14:paraId="2786752B" w14:textId="49811376" w:rsidR="00F243BD" w:rsidRPr="00CB12A6" w:rsidRDefault="00F243BD" w:rsidP="00F243BD">
      <w:pPr>
        <w:pStyle w:val="Heading3"/>
        <w:keepNext w:val="0"/>
        <w:keepLines w:val="0"/>
        <w:widowControl w:val="0"/>
        <w:rPr>
          <w:rFonts w:cs="Arial"/>
        </w:rPr>
      </w:pPr>
      <w:r w:rsidRPr="00CB12A6">
        <w:rPr>
          <w:rFonts w:cs="Arial"/>
        </w:rPr>
        <w:t>Clause</w:t>
      </w:r>
      <w:r w:rsidR="00471E07">
        <w:rPr>
          <w:rFonts w:cs="Arial"/>
        </w:rPr>
        <w:t xml:space="preserve"> </w:t>
      </w:r>
      <w:r w:rsidR="00210B0B">
        <w:rPr>
          <w:rFonts w:cs="Arial"/>
        </w:rPr>
        <w:t>4</w:t>
      </w:r>
      <w:r w:rsidR="00AC0C77">
        <w:rPr>
          <w:rFonts w:cs="Arial"/>
        </w:rPr>
        <w:t>4</w:t>
      </w:r>
      <w:r w:rsidRPr="00CB12A6">
        <w:rPr>
          <w:rFonts w:cs="Arial"/>
        </w:rPr>
        <w:tab/>
        <w:t>Sections 119, 126 and 152 heading</w:t>
      </w:r>
    </w:p>
    <w:p w14:paraId="6C49CD48" w14:textId="2EC52249" w:rsidR="00F243BD" w:rsidRPr="008B39D2" w:rsidRDefault="00F243BD" w:rsidP="008B39D2">
      <w:pPr>
        <w:spacing w:after="120"/>
        <w:rPr>
          <w:rFonts w:ascii="Arial" w:hAnsi="Arial" w:cs="Arial"/>
          <w:b/>
          <w:sz w:val="24"/>
          <w:szCs w:val="24"/>
        </w:rPr>
      </w:pPr>
      <w:r w:rsidRPr="008B39D2">
        <w:rPr>
          <w:rFonts w:ascii="Arial" w:hAnsi="Arial" w:cs="Arial"/>
          <w:sz w:val="24"/>
          <w:szCs w:val="24"/>
        </w:rPr>
        <w:t xml:space="preserve">This clause is a minor and technical amendment to the headings of sections 119, 126 and 152 and is consequential on the changes made by clause </w:t>
      </w:r>
      <w:r w:rsidR="00A374F1" w:rsidRPr="008B39D2">
        <w:rPr>
          <w:rFonts w:ascii="Arial" w:hAnsi="Arial" w:cs="Arial"/>
          <w:sz w:val="24"/>
          <w:szCs w:val="24"/>
        </w:rPr>
        <w:t>35</w:t>
      </w:r>
    </w:p>
    <w:p w14:paraId="66553B1D" w14:textId="5BC11645" w:rsidR="00F243BD" w:rsidRPr="008B39D2" w:rsidRDefault="00F243BD" w:rsidP="00F243BD">
      <w:pPr>
        <w:pStyle w:val="Heading3"/>
        <w:keepNext w:val="0"/>
        <w:keepLines w:val="0"/>
        <w:widowControl w:val="0"/>
        <w:rPr>
          <w:rFonts w:cs="Arial"/>
        </w:rPr>
      </w:pPr>
      <w:r w:rsidRPr="008B39D2">
        <w:rPr>
          <w:rFonts w:cs="Arial"/>
        </w:rPr>
        <w:t xml:space="preserve">Clause </w:t>
      </w:r>
      <w:r w:rsidR="00AC0C77" w:rsidRPr="008B39D2">
        <w:rPr>
          <w:rFonts w:cs="Arial"/>
        </w:rPr>
        <w:t>45</w:t>
      </w:r>
      <w:r w:rsidRPr="008B39D2">
        <w:rPr>
          <w:rFonts w:cs="Arial"/>
        </w:rPr>
        <w:tab/>
        <w:t>Dictionary, note 3.</w:t>
      </w:r>
    </w:p>
    <w:p w14:paraId="6EC9C064" w14:textId="6123EB46" w:rsidR="00F243BD" w:rsidRPr="008B39D2" w:rsidRDefault="00F243BD" w:rsidP="008B39D2">
      <w:pPr>
        <w:spacing w:after="120"/>
        <w:rPr>
          <w:rFonts w:ascii="Arial" w:hAnsi="Arial" w:cs="Arial"/>
          <w:b/>
          <w:sz w:val="24"/>
          <w:szCs w:val="24"/>
        </w:rPr>
      </w:pPr>
      <w:r w:rsidRPr="008B39D2">
        <w:rPr>
          <w:rFonts w:ascii="Arial" w:hAnsi="Arial" w:cs="Arial"/>
          <w:sz w:val="24"/>
          <w:szCs w:val="24"/>
        </w:rPr>
        <w:t xml:space="preserve">This </w:t>
      </w:r>
      <w:r w:rsidRPr="008B39D2">
        <w:rPr>
          <w:rFonts w:ascii="Arial" w:hAnsi="Arial" w:cs="Arial"/>
          <w:bCs/>
          <w:sz w:val="24"/>
          <w:szCs w:val="24"/>
        </w:rPr>
        <w:t>clause</w:t>
      </w:r>
      <w:r w:rsidRPr="008B39D2">
        <w:rPr>
          <w:rFonts w:ascii="Arial" w:hAnsi="Arial" w:cs="Arial"/>
          <w:sz w:val="24"/>
          <w:szCs w:val="24"/>
        </w:rPr>
        <w:t xml:space="preserve"> is a minor and technical consequential on the changes made by clause </w:t>
      </w:r>
      <w:r w:rsidR="00C44B6E">
        <w:rPr>
          <w:rFonts w:ascii="Arial" w:hAnsi="Arial" w:cs="Arial"/>
          <w:sz w:val="24"/>
          <w:szCs w:val="24"/>
        </w:rPr>
        <w:t>39</w:t>
      </w:r>
      <w:r w:rsidRPr="008B39D2">
        <w:rPr>
          <w:rFonts w:ascii="Arial" w:hAnsi="Arial" w:cs="Arial"/>
          <w:sz w:val="24"/>
          <w:szCs w:val="24"/>
        </w:rPr>
        <w:t>.</w:t>
      </w:r>
    </w:p>
    <w:p w14:paraId="4CE6BC01" w14:textId="3A05D870" w:rsidR="00F243BD" w:rsidRPr="008B39D2" w:rsidRDefault="00F243BD" w:rsidP="00F243BD">
      <w:pPr>
        <w:pStyle w:val="Heading3"/>
        <w:keepNext w:val="0"/>
        <w:keepLines w:val="0"/>
        <w:widowControl w:val="0"/>
        <w:rPr>
          <w:rFonts w:cs="Arial"/>
        </w:rPr>
      </w:pPr>
      <w:r w:rsidRPr="008B39D2">
        <w:rPr>
          <w:rFonts w:cs="Arial"/>
        </w:rPr>
        <w:t>Clause</w:t>
      </w:r>
      <w:r w:rsidR="00471E07" w:rsidRPr="008B39D2">
        <w:rPr>
          <w:rFonts w:cs="Arial"/>
        </w:rPr>
        <w:t xml:space="preserve"> </w:t>
      </w:r>
      <w:r w:rsidR="00AC0C77" w:rsidRPr="008B39D2">
        <w:rPr>
          <w:rFonts w:cs="Arial"/>
        </w:rPr>
        <w:t>46</w:t>
      </w:r>
      <w:r w:rsidRPr="008B39D2">
        <w:rPr>
          <w:rFonts w:cs="Arial"/>
        </w:rPr>
        <w:tab/>
        <w:t>Dictionary, note 4.</w:t>
      </w:r>
    </w:p>
    <w:p w14:paraId="4AC75FFC" w14:textId="0D4D0BC5" w:rsidR="00F243BD" w:rsidRPr="008B39D2" w:rsidRDefault="00F243BD" w:rsidP="008B39D2">
      <w:pPr>
        <w:spacing w:after="120"/>
        <w:rPr>
          <w:rFonts w:ascii="Arial" w:hAnsi="Arial" w:cs="Arial"/>
          <w:b/>
          <w:sz w:val="24"/>
          <w:szCs w:val="24"/>
        </w:rPr>
      </w:pPr>
      <w:r w:rsidRPr="008B39D2">
        <w:rPr>
          <w:rFonts w:ascii="Arial" w:hAnsi="Arial" w:cs="Arial"/>
          <w:sz w:val="24"/>
          <w:szCs w:val="24"/>
        </w:rPr>
        <w:t xml:space="preserve">This </w:t>
      </w:r>
      <w:r w:rsidRPr="008B39D2">
        <w:rPr>
          <w:rFonts w:ascii="Arial" w:hAnsi="Arial" w:cs="Arial"/>
          <w:bCs/>
          <w:sz w:val="24"/>
          <w:szCs w:val="24"/>
        </w:rPr>
        <w:t>clause</w:t>
      </w:r>
      <w:r w:rsidRPr="008B39D2">
        <w:rPr>
          <w:rFonts w:ascii="Arial" w:hAnsi="Arial" w:cs="Arial"/>
          <w:sz w:val="24"/>
          <w:szCs w:val="24"/>
        </w:rPr>
        <w:t xml:space="preserve"> is a minor and technical consequential on the changes made by clause </w:t>
      </w:r>
      <w:r w:rsidR="00A374F1" w:rsidRPr="008B39D2">
        <w:rPr>
          <w:rFonts w:ascii="Arial" w:hAnsi="Arial" w:cs="Arial"/>
          <w:sz w:val="24"/>
          <w:szCs w:val="24"/>
        </w:rPr>
        <w:t>23</w:t>
      </w:r>
      <w:r w:rsidRPr="008B39D2">
        <w:rPr>
          <w:rFonts w:ascii="Arial" w:hAnsi="Arial" w:cs="Arial"/>
          <w:sz w:val="24"/>
          <w:szCs w:val="24"/>
        </w:rPr>
        <w:t>.</w:t>
      </w:r>
    </w:p>
    <w:p w14:paraId="5DBA166B" w14:textId="5FC93831" w:rsidR="00F243BD" w:rsidRPr="008B39D2" w:rsidRDefault="00F243BD" w:rsidP="00F243BD">
      <w:pPr>
        <w:pStyle w:val="Heading3"/>
        <w:keepNext w:val="0"/>
        <w:keepLines w:val="0"/>
        <w:widowControl w:val="0"/>
        <w:rPr>
          <w:rFonts w:cs="Arial"/>
        </w:rPr>
      </w:pPr>
      <w:r w:rsidRPr="008B39D2">
        <w:rPr>
          <w:rFonts w:cs="Arial"/>
        </w:rPr>
        <w:t>Clause</w:t>
      </w:r>
      <w:r w:rsidR="00471E07" w:rsidRPr="008B39D2">
        <w:rPr>
          <w:rFonts w:cs="Arial"/>
        </w:rPr>
        <w:t xml:space="preserve"> </w:t>
      </w:r>
      <w:r w:rsidR="00AC0C77" w:rsidRPr="008B39D2">
        <w:rPr>
          <w:rFonts w:cs="Arial"/>
        </w:rPr>
        <w:t>47</w:t>
      </w:r>
      <w:r w:rsidRPr="008B39D2">
        <w:rPr>
          <w:rFonts w:cs="Arial"/>
        </w:rPr>
        <w:tab/>
        <w:t xml:space="preserve">Dictionary, definition of </w:t>
      </w:r>
      <w:r w:rsidRPr="008B39D2">
        <w:rPr>
          <w:rFonts w:cs="Arial"/>
          <w:i/>
          <w:iCs/>
        </w:rPr>
        <w:t>certificate of appointment</w:t>
      </w:r>
    </w:p>
    <w:p w14:paraId="46FAF8D6" w14:textId="65492B90" w:rsidR="00F243BD" w:rsidRPr="008B39D2" w:rsidRDefault="00F243BD" w:rsidP="008B39D2">
      <w:pPr>
        <w:spacing w:after="120"/>
        <w:rPr>
          <w:rFonts w:ascii="Arial" w:hAnsi="Arial" w:cs="Arial"/>
          <w:b/>
          <w:sz w:val="24"/>
          <w:szCs w:val="24"/>
        </w:rPr>
      </w:pPr>
      <w:r w:rsidRPr="008B39D2">
        <w:rPr>
          <w:rFonts w:ascii="Arial" w:hAnsi="Arial" w:cs="Arial"/>
          <w:sz w:val="24"/>
          <w:szCs w:val="24"/>
        </w:rPr>
        <w:t xml:space="preserve">This clause is a minor and technical amendment consequential on the changes made by clauses </w:t>
      </w:r>
      <w:r w:rsidR="00A374F1" w:rsidRPr="008B39D2">
        <w:rPr>
          <w:rFonts w:ascii="Arial" w:hAnsi="Arial" w:cs="Arial"/>
          <w:sz w:val="24"/>
          <w:szCs w:val="24"/>
        </w:rPr>
        <w:t xml:space="preserve">35 </w:t>
      </w:r>
      <w:r w:rsidRPr="008B39D2">
        <w:rPr>
          <w:rFonts w:ascii="Arial" w:hAnsi="Arial" w:cs="Arial"/>
          <w:sz w:val="24"/>
          <w:szCs w:val="24"/>
        </w:rPr>
        <w:t xml:space="preserve">and </w:t>
      </w:r>
      <w:r w:rsidR="00A374F1" w:rsidRPr="008B39D2">
        <w:rPr>
          <w:rFonts w:ascii="Arial" w:hAnsi="Arial" w:cs="Arial"/>
          <w:sz w:val="24"/>
          <w:szCs w:val="24"/>
        </w:rPr>
        <w:t>43</w:t>
      </w:r>
      <w:r w:rsidRPr="008B39D2">
        <w:rPr>
          <w:rFonts w:ascii="Arial" w:hAnsi="Arial" w:cs="Arial"/>
          <w:sz w:val="24"/>
          <w:szCs w:val="24"/>
        </w:rPr>
        <w:t>.</w:t>
      </w:r>
    </w:p>
    <w:p w14:paraId="25290E26" w14:textId="431930BE" w:rsidR="00F243BD" w:rsidRPr="008B39D2" w:rsidRDefault="00F243BD" w:rsidP="00F243BD">
      <w:pPr>
        <w:pStyle w:val="Heading3"/>
        <w:keepNext w:val="0"/>
        <w:keepLines w:val="0"/>
        <w:widowControl w:val="0"/>
        <w:rPr>
          <w:rFonts w:cs="Arial"/>
        </w:rPr>
      </w:pPr>
      <w:r w:rsidRPr="008B39D2">
        <w:rPr>
          <w:rFonts w:cs="Arial"/>
        </w:rPr>
        <w:t>Clause</w:t>
      </w:r>
      <w:r w:rsidR="00471E07" w:rsidRPr="008B39D2">
        <w:rPr>
          <w:rFonts w:cs="Arial"/>
        </w:rPr>
        <w:t xml:space="preserve"> </w:t>
      </w:r>
      <w:r w:rsidR="00AC0C77" w:rsidRPr="008B39D2">
        <w:rPr>
          <w:rFonts w:cs="Arial"/>
        </w:rPr>
        <w:t>48</w:t>
      </w:r>
      <w:r w:rsidRPr="008B39D2">
        <w:rPr>
          <w:rFonts w:cs="Arial"/>
        </w:rPr>
        <w:tab/>
        <w:t xml:space="preserve">Dictionary, new definition of </w:t>
      </w:r>
      <w:r w:rsidRPr="008B39D2">
        <w:rPr>
          <w:rFonts w:cs="Arial"/>
          <w:i/>
          <w:iCs/>
        </w:rPr>
        <w:t>certificate of authorisation</w:t>
      </w:r>
    </w:p>
    <w:p w14:paraId="33108A91" w14:textId="01AEC5AE" w:rsidR="00F243BD" w:rsidRPr="008B39D2" w:rsidRDefault="00F243BD" w:rsidP="008B39D2">
      <w:pPr>
        <w:spacing w:after="120"/>
        <w:rPr>
          <w:rFonts w:ascii="Arial" w:hAnsi="Arial" w:cs="Arial"/>
          <w:bCs/>
          <w:sz w:val="24"/>
          <w:szCs w:val="24"/>
        </w:rPr>
      </w:pPr>
      <w:r w:rsidRPr="008B39D2">
        <w:rPr>
          <w:rFonts w:ascii="Arial" w:hAnsi="Arial" w:cs="Arial"/>
          <w:bCs/>
          <w:sz w:val="24"/>
          <w:szCs w:val="24"/>
        </w:rPr>
        <w:t xml:space="preserve">This clause is a minor and technical amendment consequential on the changes made by clauses </w:t>
      </w:r>
      <w:r w:rsidR="00A374F1" w:rsidRPr="008B39D2">
        <w:rPr>
          <w:rFonts w:ascii="Arial" w:hAnsi="Arial" w:cs="Arial"/>
          <w:bCs/>
          <w:sz w:val="24"/>
          <w:szCs w:val="24"/>
        </w:rPr>
        <w:t xml:space="preserve">35 </w:t>
      </w:r>
      <w:r w:rsidRPr="008B39D2">
        <w:rPr>
          <w:rFonts w:ascii="Arial" w:hAnsi="Arial" w:cs="Arial"/>
          <w:bCs/>
          <w:sz w:val="24"/>
          <w:szCs w:val="24"/>
        </w:rPr>
        <w:t xml:space="preserve">and </w:t>
      </w:r>
      <w:r w:rsidR="00A374F1" w:rsidRPr="008B39D2">
        <w:rPr>
          <w:rFonts w:ascii="Arial" w:hAnsi="Arial" w:cs="Arial"/>
          <w:bCs/>
          <w:sz w:val="24"/>
          <w:szCs w:val="24"/>
        </w:rPr>
        <w:t>43</w:t>
      </w:r>
      <w:r w:rsidRPr="008B39D2">
        <w:rPr>
          <w:rFonts w:ascii="Arial" w:hAnsi="Arial" w:cs="Arial"/>
          <w:bCs/>
          <w:sz w:val="24"/>
          <w:szCs w:val="24"/>
        </w:rPr>
        <w:t>.</w:t>
      </w:r>
    </w:p>
    <w:p w14:paraId="1CA0B073" w14:textId="28E258D0" w:rsidR="00F243BD" w:rsidRPr="008B39D2" w:rsidRDefault="00F243BD" w:rsidP="00F243BD">
      <w:pPr>
        <w:pStyle w:val="Heading3"/>
        <w:keepNext w:val="0"/>
        <w:keepLines w:val="0"/>
        <w:widowControl w:val="0"/>
        <w:rPr>
          <w:rFonts w:cs="Arial"/>
          <w:i/>
          <w:iCs/>
        </w:rPr>
      </w:pPr>
      <w:r w:rsidRPr="008B39D2">
        <w:rPr>
          <w:rFonts w:cs="Arial"/>
        </w:rPr>
        <w:t>Clause</w:t>
      </w:r>
      <w:r w:rsidR="00471E07" w:rsidRPr="008B39D2">
        <w:rPr>
          <w:rFonts w:cs="Arial"/>
        </w:rPr>
        <w:t xml:space="preserve"> </w:t>
      </w:r>
      <w:r w:rsidR="00AC0C77" w:rsidRPr="008B39D2">
        <w:rPr>
          <w:rFonts w:cs="Arial"/>
        </w:rPr>
        <w:t>49</w:t>
      </w:r>
      <w:r w:rsidRPr="008B39D2">
        <w:rPr>
          <w:rFonts w:cs="Arial"/>
        </w:rPr>
        <w:tab/>
        <w:t xml:space="preserve">Dictionary, definition of </w:t>
      </w:r>
      <w:r w:rsidRPr="008B39D2">
        <w:rPr>
          <w:rFonts w:cs="Arial"/>
          <w:i/>
          <w:iCs/>
        </w:rPr>
        <w:t>identification plate</w:t>
      </w:r>
    </w:p>
    <w:p w14:paraId="5B9DE219" w14:textId="0309CBE1" w:rsidR="00E87FA2" w:rsidRDefault="00F243BD" w:rsidP="008B39D2">
      <w:pPr>
        <w:spacing w:after="120"/>
        <w:rPr>
          <w:rFonts w:ascii="Arial" w:hAnsi="Arial" w:cs="Arial"/>
          <w:bCs/>
          <w:sz w:val="24"/>
          <w:szCs w:val="24"/>
        </w:rPr>
      </w:pPr>
      <w:r w:rsidRPr="008B39D2">
        <w:rPr>
          <w:rFonts w:ascii="Arial" w:hAnsi="Arial" w:cs="Arial"/>
          <w:bCs/>
          <w:sz w:val="24"/>
          <w:szCs w:val="24"/>
        </w:rPr>
        <w:t xml:space="preserve">This clause is a minor and technical amendment consequential on the changes made by clause </w:t>
      </w:r>
      <w:r w:rsidR="009B671E">
        <w:rPr>
          <w:rFonts w:ascii="Arial" w:hAnsi="Arial" w:cs="Arial"/>
          <w:bCs/>
          <w:sz w:val="24"/>
          <w:szCs w:val="24"/>
        </w:rPr>
        <w:t>39</w:t>
      </w:r>
      <w:r w:rsidRPr="008B39D2">
        <w:rPr>
          <w:rFonts w:ascii="Arial" w:hAnsi="Arial" w:cs="Arial"/>
          <w:bCs/>
          <w:sz w:val="24"/>
          <w:szCs w:val="24"/>
        </w:rPr>
        <w:t>.</w:t>
      </w:r>
    </w:p>
    <w:p w14:paraId="29DF2BDD" w14:textId="77777777" w:rsidR="00E87FA2" w:rsidRDefault="00E87FA2">
      <w:pPr>
        <w:spacing w:after="0" w:line="240" w:lineRule="auto"/>
        <w:rPr>
          <w:rFonts w:ascii="Arial" w:hAnsi="Arial" w:cs="Arial"/>
          <w:bCs/>
          <w:sz w:val="24"/>
          <w:szCs w:val="24"/>
        </w:rPr>
      </w:pPr>
      <w:r>
        <w:rPr>
          <w:rFonts w:ascii="Arial" w:hAnsi="Arial" w:cs="Arial"/>
          <w:bCs/>
          <w:sz w:val="24"/>
          <w:szCs w:val="24"/>
        </w:rPr>
        <w:br w:type="page"/>
      </w:r>
    </w:p>
    <w:p w14:paraId="52F7CD5F" w14:textId="0243505C" w:rsidR="00F243BD" w:rsidRPr="008B39D2" w:rsidRDefault="00F243BD" w:rsidP="00F243BD">
      <w:pPr>
        <w:pStyle w:val="Heading3"/>
        <w:keepNext w:val="0"/>
        <w:keepLines w:val="0"/>
        <w:widowControl w:val="0"/>
        <w:rPr>
          <w:rFonts w:cs="Arial"/>
        </w:rPr>
      </w:pPr>
      <w:r w:rsidRPr="008B39D2">
        <w:rPr>
          <w:rFonts w:cs="Arial"/>
        </w:rPr>
        <w:lastRenderedPageBreak/>
        <w:t>Clause</w:t>
      </w:r>
      <w:r w:rsidR="00471E07" w:rsidRPr="008B39D2">
        <w:rPr>
          <w:rFonts w:cs="Arial"/>
        </w:rPr>
        <w:t xml:space="preserve"> </w:t>
      </w:r>
      <w:r w:rsidR="00AC0C77" w:rsidRPr="008B39D2">
        <w:rPr>
          <w:rFonts w:cs="Arial"/>
        </w:rPr>
        <w:t>50</w:t>
      </w:r>
      <w:r w:rsidRPr="008B39D2">
        <w:rPr>
          <w:rFonts w:cs="Arial"/>
        </w:rPr>
        <w:tab/>
        <w:t xml:space="preserve">Further amendments, mentions of </w:t>
      </w:r>
      <w:r w:rsidRPr="008B39D2">
        <w:rPr>
          <w:rFonts w:cs="Arial"/>
          <w:i/>
          <w:iCs/>
        </w:rPr>
        <w:t>certificate of appointment</w:t>
      </w:r>
    </w:p>
    <w:p w14:paraId="078E8BC2" w14:textId="7556C8CB" w:rsidR="00F243BD" w:rsidRPr="008B39D2" w:rsidRDefault="00F243BD" w:rsidP="008B39D2">
      <w:pPr>
        <w:spacing w:after="120"/>
        <w:rPr>
          <w:rFonts w:ascii="Arial" w:hAnsi="Arial" w:cs="Arial"/>
          <w:bCs/>
          <w:sz w:val="24"/>
          <w:szCs w:val="24"/>
        </w:rPr>
      </w:pPr>
      <w:r w:rsidRPr="008B39D2">
        <w:rPr>
          <w:rFonts w:ascii="Arial" w:hAnsi="Arial" w:cs="Arial"/>
          <w:bCs/>
          <w:sz w:val="24"/>
          <w:szCs w:val="24"/>
        </w:rPr>
        <w:t xml:space="preserve">This clause is a minor and technical consequential on the changes made by clauses </w:t>
      </w:r>
      <w:r w:rsidR="00AC0C77" w:rsidRPr="008B39D2">
        <w:rPr>
          <w:rFonts w:ascii="Arial" w:hAnsi="Arial" w:cs="Arial"/>
          <w:bCs/>
          <w:sz w:val="24"/>
          <w:szCs w:val="24"/>
        </w:rPr>
        <w:t>35</w:t>
      </w:r>
      <w:r w:rsidRPr="008B39D2">
        <w:rPr>
          <w:rFonts w:ascii="Arial" w:hAnsi="Arial" w:cs="Arial"/>
          <w:bCs/>
          <w:sz w:val="24"/>
          <w:szCs w:val="24"/>
        </w:rPr>
        <w:t xml:space="preserve">, </w:t>
      </w:r>
      <w:r w:rsidR="00B54639" w:rsidRPr="008B39D2">
        <w:rPr>
          <w:rFonts w:ascii="Arial" w:hAnsi="Arial" w:cs="Arial"/>
          <w:bCs/>
          <w:sz w:val="24"/>
          <w:szCs w:val="24"/>
        </w:rPr>
        <w:t>4</w:t>
      </w:r>
      <w:r w:rsidR="00AC0C77" w:rsidRPr="008B39D2">
        <w:rPr>
          <w:rFonts w:ascii="Arial" w:hAnsi="Arial" w:cs="Arial"/>
          <w:bCs/>
          <w:sz w:val="24"/>
          <w:szCs w:val="24"/>
        </w:rPr>
        <w:t xml:space="preserve">7 </w:t>
      </w:r>
      <w:r w:rsidRPr="008B39D2">
        <w:rPr>
          <w:rFonts w:ascii="Arial" w:hAnsi="Arial" w:cs="Arial"/>
          <w:bCs/>
          <w:sz w:val="24"/>
          <w:szCs w:val="24"/>
        </w:rPr>
        <w:t xml:space="preserve">and </w:t>
      </w:r>
      <w:r w:rsidR="002A62EE" w:rsidRPr="008B39D2">
        <w:rPr>
          <w:rFonts w:ascii="Arial" w:hAnsi="Arial" w:cs="Arial"/>
          <w:bCs/>
          <w:sz w:val="24"/>
          <w:szCs w:val="24"/>
        </w:rPr>
        <w:t>4</w:t>
      </w:r>
      <w:r w:rsidR="00AC0C77" w:rsidRPr="008B39D2">
        <w:rPr>
          <w:rFonts w:ascii="Arial" w:hAnsi="Arial" w:cs="Arial"/>
          <w:bCs/>
          <w:sz w:val="24"/>
          <w:szCs w:val="24"/>
        </w:rPr>
        <w:t>8</w:t>
      </w:r>
      <w:r w:rsidRPr="008B39D2">
        <w:rPr>
          <w:rFonts w:ascii="Arial" w:hAnsi="Arial" w:cs="Arial"/>
          <w:bCs/>
          <w:sz w:val="24"/>
          <w:szCs w:val="24"/>
        </w:rPr>
        <w:t>.</w:t>
      </w:r>
    </w:p>
    <w:p w14:paraId="02944794" w14:textId="77777777" w:rsidR="00F243BD" w:rsidRPr="008B39D2" w:rsidRDefault="00F243BD" w:rsidP="00F243BD">
      <w:pPr>
        <w:pStyle w:val="Heading3"/>
        <w:rPr>
          <w:rFonts w:cs="Arial"/>
        </w:rPr>
      </w:pPr>
      <w:r w:rsidRPr="008B39D2">
        <w:rPr>
          <w:rFonts w:cs="Arial"/>
        </w:rPr>
        <w:t>Schedule 1 Other amendments</w:t>
      </w:r>
    </w:p>
    <w:p w14:paraId="0D8AB1CA" w14:textId="250DE037" w:rsidR="00F243BD" w:rsidRPr="008B39D2" w:rsidRDefault="00F243BD" w:rsidP="00F243BD">
      <w:pPr>
        <w:widowControl w:val="0"/>
        <w:spacing w:before="120" w:after="120"/>
        <w:rPr>
          <w:rFonts w:ascii="Arial" w:hAnsi="Arial" w:cs="Arial"/>
          <w:sz w:val="24"/>
          <w:szCs w:val="24"/>
        </w:rPr>
      </w:pPr>
      <w:r w:rsidRPr="008B39D2">
        <w:rPr>
          <w:rFonts w:ascii="Arial" w:hAnsi="Arial" w:cs="Arial"/>
          <w:sz w:val="24"/>
          <w:szCs w:val="24"/>
        </w:rPr>
        <w:t xml:space="preserve">This Schedule amends the </w:t>
      </w:r>
      <w:r w:rsidR="00997D48" w:rsidRPr="008B39D2">
        <w:rPr>
          <w:rFonts w:ascii="Arial" w:hAnsi="Arial" w:cs="Arial"/>
          <w:i/>
          <w:iCs/>
          <w:sz w:val="24"/>
          <w:szCs w:val="24"/>
        </w:rPr>
        <w:t xml:space="preserve">Motor Accident Injuries Act 2019, </w:t>
      </w:r>
      <w:r w:rsidRPr="008B39D2">
        <w:rPr>
          <w:rFonts w:ascii="Arial" w:hAnsi="Arial" w:cs="Arial"/>
          <w:i/>
          <w:iCs/>
          <w:sz w:val="24"/>
          <w:szCs w:val="24"/>
        </w:rPr>
        <w:t xml:space="preserve">Road Transport (General) Regulation 2000, Road Transport (Offences) Regulation 2005 </w:t>
      </w:r>
      <w:r w:rsidRPr="008B39D2">
        <w:rPr>
          <w:rFonts w:ascii="Arial" w:hAnsi="Arial" w:cs="Arial"/>
          <w:sz w:val="24"/>
          <w:szCs w:val="24"/>
        </w:rPr>
        <w:t xml:space="preserve">and </w:t>
      </w:r>
      <w:r w:rsidRPr="008B39D2">
        <w:rPr>
          <w:rFonts w:ascii="Arial" w:hAnsi="Arial" w:cs="Arial"/>
          <w:i/>
          <w:iCs/>
          <w:sz w:val="24"/>
          <w:szCs w:val="24"/>
        </w:rPr>
        <w:t>Victims of Crime Regulation 2000</w:t>
      </w:r>
      <w:r w:rsidRPr="008B39D2">
        <w:rPr>
          <w:rFonts w:ascii="Arial" w:hAnsi="Arial" w:cs="Arial"/>
          <w:sz w:val="24"/>
          <w:szCs w:val="24"/>
        </w:rPr>
        <w:t xml:space="preserve"> to incorporate the new offences and consequential amendments.</w:t>
      </w:r>
    </w:p>
    <w:p w14:paraId="241A003C" w14:textId="53159551" w:rsidR="00997D48" w:rsidRPr="008B39D2" w:rsidRDefault="00997D48" w:rsidP="00997D48">
      <w:pPr>
        <w:pStyle w:val="Heading3"/>
        <w:rPr>
          <w:rFonts w:cs="Arial"/>
        </w:rPr>
      </w:pPr>
      <w:r w:rsidRPr="008B39D2">
        <w:rPr>
          <w:rFonts w:cs="Arial"/>
        </w:rPr>
        <w:t>Part 1.1</w:t>
      </w:r>
      <w:r w:rsidRPr="008B39D2">
        <w:rPr>
          <w:rFonts w:cs="Arial"/>
        </w:rPr>
        <w:tab/>
        <w:t>Motor Accident Injuries Act 2019</w:t>
      </w:r>
    </w:p>
    <w:p w14:paraId="1487D0F8" w14:textId="5F610A04" w:rsidR="00997D48" w:rsidRPr="008B39D2" w:rsidRDefault="00997D48" w:rsidP="008B39D2">
      <w:pPr>
        <w:spacing w:after="120"/>
        <w:rPr>
          <w:rFonts w:ascii="Arial" w:hAnsi="Arial" w:cs="Arial"/>
          <w:bCs/>
          <w:i/>
          <w:iCs/>
          <w:sz w:val="24"/>
          <w:szCs w:val="24"/>
        </w:rPr>
      </w:pPr>
      <w:r w:rsidRPr="008B39D2">
        <w:rPr>
          <w:rFonts w:ascii="Arial" w:hAnsi="Arial" w:cs="Arial"/>
          <w:bCs/>
          <w:sz w:val="24"/>
          <w:szCs w:val="24"/>
        </w:rPr>
        <w:t xml:space="preserve">This part of the Bill makes minor and consequential amendments to the </w:t>
      </w:r>
      <w:r w:rsidRPr="008B39D2">
        <w:rPr>
          <w:rFonts w:ascii="Arial" w:hAnsi="Arial" w:cs="Arial"/>
          <w:bCs/>
          <w:i/>
          <w:iCs/>
          <w:sz w:val="24"/>
          <w:szCs w:val="24"/>
        </w:rPr>
        <w:t>Motor Accident Injuries Act 2019.</w:t>
      </w:r>
    </w:p>
    <w:p w14:paraId="39688566" w14:textId="1D61FC93" w:rsidR="00997D48" w:rsidRPr="008B39D2" w:rsidRDefault="00997D48" w:rsidP="00997D48">
      <w:pPr>
        <w:widowControl w:val="0"/>
        <w:spacing w:before="120" w:after="120"/>
        <w:rPr>
          <w:rFonts w:ascii="Arial" w:hAnsi="Arial" w:cs="Arial"/>
          <w:b/>
          <w:sz w:val="24"/>
          <w:szCs w:val="24"/>
        </w:rPr>
      </w:pPr>
      <w:r w:rsidRPr="008B39D2">
        <w:rPr>
          <w:rFonts w:ascii="Arial" w:eastAsiaTheme="majorEastAsia" w:hAnsi="Arial" w:cs="Arial"/>
          <w:b/>
          <w:sz w:val="24"/>
          <w:szCs w:val="24"/>
        </w:rPr>
        <w:t>Clause 1.1</w:t>
      </w:r>
      <w:r w:rsidRPr="008B39D2">
        <w:rPr>
          <w:rFonts w:ascii="Arial" w:hAnsi="Arial" w:cs="Arial"/>
          <w:b/>
          <w:sz w:val="24"/>
          <w:szCs w:val="24"/>
        </w:rPr>
        <w:tab/>
      </w:r>
      <w:r w:rsidRPr="008B39D2">
        <w:rPr>
          <w:rFonts w:ascii="Arial" w:eastAsiaTheme="majorEastAsia" w:hAnsi="Arial" w:cs="Arial"/>
          <w:b/>
          <w:sz w:val="24"/>
          <w:szCs w:val="24"/>
        </w:rPr>
        <w:t>Section 41, definition of</w:t>
      </w:r>
      <w:r w:rsidRPr="008B39D2">
        <w:rPr>
          <w:rFonts w:ascii="Arial" w:eastAsiaTheme="majorEastAsia" w:hAnsi="Arial" w:cs="Arial"/>
          <w:b/>
          <w:i/>
          <w:iCs/>
          <w:sz w:val="24"/>
          <w:szCs w:val="24"/>
        </w:rPr>
        <w:t xml:space="preserve"> driving offence, </w:t>
      </w:r>
      <w:r w:rsidR="00B6634C">
        <w:rPr>
          <w:rFonts w:ascii="Arial" w:eastAsiaTheme="majorEastAsia" w:hAnsi="Arial" w:cs="Arial"/>
          <w:b/>
          <w:i/>
          <w:iCs/>
          <w:sz w:val="24"/>
          <w:szCs w:val="24"/>
        </w:rPr>
        <w:br/>
      </w:r>
      <w:r w:rsidR="00B6634C">
        <w:rPr>
          <w:rFonts w:ascii="Arial" w:eastAsiaTheme="majorEastAsia" w:hAnsi="Arial" w:cs="Arial"/>
          <w:b/>
          <w:i/>
          <w:iCs/>
          <w:sz w:val="24"/>
          <w:szCs w:val="24"/>
        </w:rPr>
        <w:tab/>
      </w:r>
      <w:r w:rsidR="00B6634C">
        <w:rPr>
          <w:rFonts w:ascii="Arial" w:eastAsiaTheme="majorEastAsia" w:hAnsi="Arial" w:cs="Arial"/>
          <w:b/>
          <w:i/>
          <w:iCs/>
          <w:sz w:val="24"/>
          <w:szCs w:val="24"/>
        </w:rPr>
        <w:tab/>
      </w:r>
      <w:r w:rsidRPr="008B39D2">
        <w:rPr>
          <w:rFonts w:ascii="Arial" w:eastAsiaTheme="majorEastAsia" w:hAnsi="Arial" w:cs="Arial"/>
          <w:b/>
          <w:sz w:val="24"/>
          <w:szCs w:val="24"/>
        </w:rPr>
        <w:t>paragraph (c)</w:t>
      </w:r>
      <w:r w:rsidR="00AC0C77" w:rsidRPr="008B39D2">
        <w:rPr>
          <w:rFonts w:ascii="Arial" w:eastAsiaTheme="majorEastAsia" w:hAnsi="Arial" w:cs="Arial"/>
          <w:b/>
          <w:sz w:val="24"/>
          <w:szCs w:val="24"/>
        </w:rPr>
        <w:t xml:space="preserve"> (ii) </w:t>
      </w:r>
      <w:r w:rsidR="008B39D2">
        <w:rPr>
          <w:rFonts w:ascii="Arial" w:eastAsiaTheme="majorEastAsia" w:hAnsi="Arial" w:cs="Arial"/>
          <w:b/>
          <w:sz w:val="24"/>
          <w:szCs w:val="24"/>
        </w:rPr>
        <w:t>(B)</w:t>
      </w:r>
    </w:p>
    <w:p w14:paraId="5D6C4998" w14:textId="140722E1" w:rsidR="004F70D1" w:rsidRDefault="00997D48" w:rsidP="004F70D1">
      <w:pPr>
        <w:widowControl w:val="0"/>
        <w:spacing w:before="120" w:after="120"/>
        <w:rPr>
          <w:rFonts w:ascii="Arial" w:hAnsi="Arial" w:cs="Arial"/>
          <w:bCs/>
          <w:sz w:val="24"/>
          <w:szCs w:val="24"/>
        </w:rPr>
      </w:pPr>
      <w:r w:rsidRPr="008B39D2">
        <w:rPr>
          <w:rFonts w:ascii="Arial" w:hAnsi="Arial" w:cs="Arial"/>
          <w:sz w:val="24"/>
          <w:szCs w:val="24"/>
        </w:rPr>
        <w:t>This</w:t>
      </w:r>
      <w:r w:rsidR="006F1D03" w:rsidRPr="008B39D2">
        <w:rPr>
          <w:rFonts w:ascii="Arial" w:hAnsi="Arial" w:cs="Arial"/>
          <w:sz w:val="24"/>
          <w:szCs w:val="24"/>
        </w:rPr>
        <w:t xml:space="preserve"> </w:t>
      </w:r>
      <w:r w:rsidR="008B39D2">
        <w:rPr>
          <w:rFonts w:ascii="Arial" w:hAnsi="Arial" w:cs="Arial"/>
          <w:sz w:val="24"/>
          <w:szCs w:val="24"/>
        </w:rPr>
        <w:t xml:space="preserve">clause </w:t>
      </w:r>
      <w:r w:rsidR="00B6634C">
        <w:rPr>
          <w:rFonts w:ascii="Arial" w:hAnsi="Arial" w:cs="Arial"/>
          <w:sz w:val="24"/>
          <w:szCs w:val="24"/>
        </w:rPr>
        <w:t>makes</w:t>
      </w:r>
      <w:r w:rsidR="004F70D1">
        <w:rPr>
          <w:rFonts w:ascii="Arial" w:hAnsi="Arial" w:cs="Arial"/>
          <w:sz w:val="24"/>
          <w:szCs w:val="24"/>
        </w:rPr>
        <w:t xml:space="preserve"> minor and technical </w:t>
      </w:r>
      <w:r w:rsidR="0011472D" w:rsidRPr="008B39D2">
        <w:rPr>
          <w:rFonts w:ascii="Arial" w:hAnsi="Arial" w:cs="Arial"/>
          <w:sz w:val="24"/>
          <w:szCs w:val="24"/>
        </w:rPr>
        <w:t>amendment</w:t>
      </w:r>
      <w:r w:rsidR="00B6634C">
        <w:rPr>
          <w:rFonts w:ascii="Arial" w:hAnsi="Arial" w:cs="Arial"/>
          <w:sz w:val="24"/>
          <w:szCs w:val="24"/>
        </w:rPr>
        <w:t>s</w:t>
      </w:r>
      <w:r w:rsidR="00247602" w:rsidRPr="008B39D2">
        <w:rPr>
          <w:rFonts w:ascii="Arial" w:hAnsi="Arial" w:cs="Arial"/>
          <w:sz w:val="24"/>
          <w:szCs w:val="24"/>
        </w:rPr>
        <w:t xml:space="preserve"> to the definition of </w:t>
      </w:r>
      <w:r w:rsidR="00247602" w:rsidRPr="008B39D2">
        <w:rPr>
          <w:rFonts w:ascii="Arial" w:hAnsi="Arial" w:cs="Arial"/>
          <w:i/>
          <w:iCs/>
          <w:sz w:val="24"/>
          <w:szCs w:val="24"/>
        </w:rPr>
        <w:t xml:space="preserve">driving offence </w:t>
      </w:r>
      <w:r w:rsidR="00247602" w:rsidRPr="008B39D2">
        <w:rPr>
          <w:rFonts w:ascii="Arial" w:hAnsi="Arial" w:cs="Arial"/>
          <w:sz w:val="24"/>
          <w:szCs w:val="24"/>
        </w:rPr>
        <w:t>in subsection (c) (ii)</w:t>
      </w:r>
      <w:r w:rsidR="004F70D1">
        <w:rPr>
          <w:rFonts w:ascii="Arial" w:hAnsi="Arial" w:cs="Arial"/>
          <w:sz w:val="24"/>
          <w:szCs w:val="24"/>
        </w:rPr>
        <w:t xml:space="preserve"> (B)</w:t>
      </w:r>
      <w:r w:rsidR="00A6530D">
        <w:rPr>
          <w:rFonts w:ascii="Arial" w:hAnsi="Arial" w:cs="Arial"/>
          <w:sz w:val="24"/>
          <w:szCs w:val="24"/>
        </w:rPr>
        <w:t xml:space="preserve"> to </w:t>
      </w:r>
      <w:r w:rsidR="007F4335">
        <w:rPr>
          <w:rFonts w:ascii="Arial" w:hAnsi="Arial" w:cs="Arial"/>
          <w:sz w:val="24"/>
          <w:szCs w:val="24"/>
        </w:rPr>
        <w:t>correctly reference section 41AD of the</w:t>
      </w:r>
      <w:r w:rsidR="00B015F0">
        <w:rPr>
          <w:rFonts w:ascii="Arial" w:hAnsi="Arial" w:cs="Arial"/>
          <w:sz w:val="24"/>
          <w:szCs w:val="24"/>
        </w:rPr>
        <w:t xml:space="preserve"> </w:t>
      </w:r>
      <w:r w:rsidR="00B015F0">
        <w:rPr>
          <w:rFonts w:ascii="Arial" w:hAnsi="Arial" w:cs="Arial"/>
          <w:i/>
          <w:iCs/>
          <w:sz w:val="24"/>
          <w:szCs w:val="24"/>
        </w:rPr>
        <w:t xml:space="preserve">Road Transport (Alcohol and Drugs) Act 1977 </w:t>
      </w:r>
      <w:r w:rsidR="00B6634C">
        <w:rPr>
          <w:rFonts w:ascii="Arial" w:hAnsi="Arial" w:cs="Arial"/>
          <w:sz w:val="24"/>
          <w:szCs w:val="24"/>
        </w:rPr>
        <w:t>instead of</w:t>
      </w:r>
      <w:r w:rsidR="00247602" w:rsidRPr="008B39D2">
        <w:rPr>
          <w:rFonts w:ascii="Arial" w:hAnsi="Arial" w:cs="Arial"/>
          <w:sz w:val="24"/>
          <w:szCs w:val="24"/>
        </w:rPr>
        <w:t xml:space="preserve"> </w:t>
      </w:r>
      <w:r w:rsidR="006F1D03" w:rsidRPr="008B39D2">
        <w:rPr>
          <w:rFonts w:ascii="Arial" w:hAnsi="Arial" w:cs="Arial"/>
          <w:sz w:val="24"/>
          <w:szCs w:val="24"/>
        </w:rPr>
        <w:t>section 41AB</w:t>
      </w:r>
      <w:r w:rsidR="00A6530D">
        <w:rPr>
          <w:rFonts w:ascii="Arial" w:hAnsi="Arial" w:cs="Arial"/>
          <w:sz w:val="24"/>
          <w:szCs w:val="24"/>
        </w:rPr>
        <w:t xml:space="preserve">, </w:t>
      </w:r>
      <w:r w:rsidR="00A6530D" w:rsidRPr="008B39D2">
        <w:rPr>
          <w:rFonts w:ascii="Arial" w:hAnsi="Arial" w:cs="Arial"/>
          <w:sz w:val="24"/>
          <w:szCs w:val="24"/>
        </w:rPr>
        <w:t>which is no</w:t>
      </w:r>
      <w:r w:rsidR="00B6634C">
        <w:rPr>
          <w:rFonts w:ascii="Arial" w:hAnsi="Arial" w:cs="Arial"/>
          <w:sz w:val="24"/>
          <w:szCs w:val="24"/>
        </w:rPr>
        <w:t>t applicable.</w:t>
      </w:r>
      <w:r w:rsidR="00A6530D">
        <w:rPr>
          <w:rFonts w:ascii="Arial" w:hAnsi="Arial" w:cs="Arial"/>
          <w:sz w:val="24"/>
          <w:szCs w:val="24"/>
        </w:rPr>
        <w:t xml:space="preserve"> </w:t>
      </w:r>
    </w:p>
    <w:p w14:paraId="2DDC402B" w14:textId="273D97A8" w:rsidR="008B39D2" w:rsidRPr="005A2653" w:rsidRDefault="008B39D2" w:rsidP="00997D48">
      <w:pPr>
        <w:widowControl w:val="0"/>
        <w:spacing w:before="120" w:after="120"/>
        <w:rPr>
          <w:rFonts w:ascii="Arial" w:hAnsi="Arial" w:cs="Arial"/>
          <w:b/>
          <w:sz w:val="24"/>
          <w:szCs w:val="24"/>
        </w:rPr>
      </w:pPr>
      <w:r w:rsidRPr="008B39D2">
        <w:rPr>
          <w:rFonts w:ascii="Arial" w:eastAsiaTheme="majorEastAsia" w:hAnsi="Arial" w:cs="Arial"/>
          <w:b/>
          <w:sz w:val="24"/>
          <w:szCs w:val="24"/>
        </w:rPr>
        <w:t>Clause 1.</w:t>
      </w:r>
      <w:r>
        <w:rPr>
          <w:rFonts w:ascii="Arial" w:eastAsiaTheme="majorEastAsia" w:hAnsi="Arial" w:cs="Arial"/>
          <w:b/>
          <w:sz w:val="24"/>
          <w:szCs w:val="24"/>
        </w:rPr>
        <w:t>2</w:t>
      </w:r>
      <w:r w:rsidRPr="008B39D2">
        <w:rPr>
          <w:rFonts w:ascii="Arial" w:hAnsi="Arial" w:cs="Arial"/>
          <w:b/>
          <w:sz w:val="24"/>
          <w:szCs w:val="24"/>
        </w:rPr>
        <w:tab/>
      </w:r>
      <w:r w:rsidRPr="008B39D2">
        <w:rPr>
          <w:rFonts w:ascii="Arial" w:eastAsiaTheme="majorEastAsia" w:hAnsi="Arial" w:cs="Arial"/>
          <w:b/>
          <w:sz w:val="24"/>
          <w:szCs w:val="24"/>
        </w:rPr>
        <w:t>Section 4</w:t>
      </w:r>
      <w:r>
        <w:rPr>
          <w:rFonts w:ascii="Arial" w:eastAsiaTheme="majorEastAsia" w:hAnsi="Arial" w:cs="Arial"/>
          <w:b/>
          <w:sz w:val="24"/>
          <w:szCs w:val="24"/>
        </w:rPr>
        <w:t>1</w:t>
      </w:r>
      <w:r w:rsidRPr="008B39D2">
        <w:rPr>
          <w:rFonts w:ascii="Arial" w:eastAsiaTheme="majorEastAsia" w:hAnsi="Arial" w:cs="Arial"/>
          <w:b/>
          <w:sz w:val="24"/>
          <w:szCs w:val="24"/>
        </w:rPr>
        <w:t>, definition of</w:t>
      </w:r>
      <w:r w:rsidRPr="008B39D2">
        <w:rPr>
          <w:rFonts w:ascii="Arial" w:eastAsiaTheme="majorEastAsia" w:hAnsi="Arial" w:cs="Arial"/>
          <w:b/>
          <w:i/>
          <w:iCs/>
          <w:sz w:val="24"/>
          <w:szCs w:val="24"/>
        </w:rPr>
        <w:t xml:space="preserve"> driving offence, </w:t>
      </w:r>
      <w:r w:rsidRPr="008B39D2">
        <w:rPr>
          <w:rFonts w:ascii="Arial" w:eastAsiaTheme="majorEastAsia" w:hAnsi="Arial" w:cs="Arial"/>
          <w:b/>
          <w:sz w:val="24"/>
          <w:szCs w:val="24"/>
        </w:rPr>
        <w:t>paragraph (c) (ii</w:t>
      </w:r>
      <w:r>
        <w:rPr>
          <w:rFonts w:ascii="Arial" w:eastAsiaTheme="majorEastAsia" w:hAnsi="Arial" w:cs="Arial"/>
          <w:b/>
          <w:sz w:val="24"/>
          <w:szCs w:val="24"/>
        </w:rPr>
        <w:t>i)</w:t>
      </w:r>
    </w:p>
    <w:p w14:paraId="7ADADFAE" w14:textId="71A28ECF" w:rsidR="00141EF6" w:rsidRDefault="008B39D2" w:rsidP="004F70D1">
      <w:pPr>
        <w:widowControl w:val="0"/>
        <w:spacing w:before="120" w:after="120"/>
        <w:rPr>
          <w:rFonts w:ascii="Arial" w:hAnsi="Arial" w:cs="Arial"/>
          <w:sz w:val="24"/>
          <w:szCs w:val="24"/>
        </w:rPr>
      </w:pPr>
      <w:r>
        <w:rPr>
          <w:rFonts w:ascii="Arial" w:hAnsi="Arial" w:cs="Arial"/>
          <w:sz w:val="24"/>
          <w:szCs w:val="24"/>
        </w:rPr>
        <w:t>This clause</w:t>
      </w:r>
      <w:r w:rsidR="00B6634C">
        <w:rPr>
          <w:rFonts w:ascii="Arial" w:hAnsi="Arial" w:cs="Arial"/>
          <w:sz w:val="24"/>
          <w:szCs w:val="24"/>
        </w:rPr>
        <w:t xml:space="preserve"> makes minor and technical amendments to the definition of </w:t>
      </w:r>
      <w:r w:rsidR="00B6634C" w:rsidRPr="00E35311">
        <w:rPr>
          <w:rFonts w:ascii="Arial" w:hAnsi="Arial" w:cs="Arial"/>
          <w:i/>
          <w:iCs/>
          <w:sz w:val="24"/>
          <w:szCs w:val="24"/>
        </w:rPr>
        <w:t>driving offence</w:t>
      </w:r>
      <w:r w:rsidR="00B6634C">
        <w:rPr>
          <w:rFonts w:ascii="Arial" w:hAnsi="Arial" w:cs="Arial"/>
          <w:sz w:val="24"/>
          <w:szCs w:val="24"/>
        </w:rPr>
        <w:t xml:space="preserve"> to correctly cross-reference provisions</w:t>
      </w:r>
      <w:r w:rsidR="00141EF6">
        <w:rPr>
          <w:rFonts w:ascii="Arial" w:hAnsi="Arial" w:cs="Arial"/>
          <w:sz w:val="24"/>
          <w:szCs w:val="24"/>
        </w:rPr>
        <w:t xml:space="preserve"> of the </w:t>
      </w:r>
      <w:r w:rsidR="00141EF6" w:rsidRPr="006D5F07">
        <w:rPr>
          <w:rFonts w:ascii="Arial" w:hAnsi="Arial" w:cs="Arial"/>
          <w:bCs/>
          <w:i/>
          <w:iCs/>
          <w:sz w:val="24"/>
          <w:szCs w:val="24"/>
        </w:rPr>
        <w:t xml:space="preserve">Road Transport (Drugs and Alcohol) Act </w:t>
      </w:r>
      <w:r w:rsidR="00141EF6" w:rsidRPr="0077641B">
        <w:rPr>
          <w:rFonts w:ascii="Arial" w:hAnsi="Arial" w:cs="Arial"/>
          <w:bCs/>
          <w:i/>
          <w:iCs/>
          <w:sz w:val="24"/>
          <w:szCs w:val="24"/>
        </w:rPr>
        <w:t>1977</w:t>
      </w:r>
      <w:r w:rsidR="00141EF6">
        <w:rPr>
          <w:rFonts w:ascii="Arial" w:hAnsi="Arial" w:cs="Arial"/>
          <w:bCs/>
          <w:i/>
          <w:iCs/>
          <w:sz w:val="24"/>
          <w:szCs w:val="24"/>
        </w:rPr>
        <w:t xml:space="preserve"> </w:t>
      </w:r>
      <w:r w:rsidR="00B6634C">
        <w:rPr>
          <w:rFonts w:ascii="Arial" w:hAnsi="Arial" w:cs="Arial"/>
          <w:bCs/>
          <w:sz w:val="24"/>
          <w:szCs w:val="24"/>
        </w:rPr>
        <w:t>relating to evidentiary certificates and statements.</w:t>
      </w:r>
      <w:r w:rsidR="00141EF6">
        <w:rPr>
          <w:rFonts w:ascii="Arial" w:hAnsi="Arial" w:cs="Arial"/>
          <w:bCs/>
          <w:sz w:val="24"/>
          <w:szCs w:val="24"/>
        </w:rPr>
        <w:t xml:space="preserve"> </w:t>
      </w:r>
    </w:p>
    <w:p w14:paraId="2BDA6395" w14:textId="77777777" w:rsidR="00E87FA2" w:rsidRDefault="00B6634C" w:rsidP="00997D48">
      <w:pPr>
        <w:widowControl w:val="0"/>
        <w:spacing w:before="120" w:after="120"/>
        <w:rPr>
          <w:rFonts w:ascii="Arial" w:hAnsi="Arial" w:cs="Arial"/>
          <w:sz w:val="24"/>
          <w:szCs w:val="24"/>
        </w:rPr>
      </w:pPr>
      <w:r>
        <w:rPr>
          <w:rFonts w:ascii="Arial" w:hAnsi="Arial" w:cs="Arial"/>
          <w:sz w:val="24"/>
          <w:szCs w:val="24"/>
        </w:rPr>
        <w:t>This clause also includes new</w:t>
      </w:r>
      <w:r w:rsidR="00277A9F">
        <w:rPr>
          <w:rFonts w:ascii="Arial" w:hAnsi="Arial" w:cs="Arial"/>
          <w:sz w:val="24"/>
          <w:szCs w:val="24"/>
        </w:rPr>
        <w:t xml:space="preserve"> </w:t>
      </w:r>
      <w:r w:rsidR="004F70D1">
        <w:rPr>
          <w:rFonts w:ascii="Arial" w:hAnsi="Arial" w:cs="Arial"/>
          <w:sz w:val="24"/>
          <w:szCs w:val="24"/>
        </w:rPr>
        <w:t xml:space="preserve">section 24A (2) </w:t>
      </w:r>
      <w:r w:rsidR="000A6A29">
        <w:rPr>
          <w:rFonts w:ascii="Arial" w:hAnsi="Arial" w:cs="Arial"/>
          <w:sz w:val="24"/>
          <w:szCs w:val="24"/>
        </w:rPr>
        <w:t xml:space="preserve">included in the definition of </w:t>
      </w:r>
      <w:r w:rsidR="000A6A29" w:rsidRPr="00E35311">
        <w:rPr>
          <w:rFonts w:ascii="Arial" w:hAnsi="Arial" w:cs="Arial"/>
          <w:i/>
          <w:iCs/>
          <w:sz w:val="24"/>
          <w:szCs w:val="24"/>
        </w:rPr>
        <w:t>driving offence</w:t>
      </w:r>
      <w:r w:rsidR="000A6A29">
        <w:rPr>
          <w:rFonts w:ascii="Arial" w:hAnsi="Arial" w:cs="Arial"/>
          <w:sz w:val="24"/>
          <w:szCs w:val="24"/>
        </w:rPr>
        <w:t xml:space="preserve"> </w:t>
      </w:r>
      <w:r w:rsidR="004F70D1">
        <w:rPr>
          <w:rFonts w:ascii="Arial" w:hAnsi="Arial" w:cs="Arial"/>
          <w:sz w:val="24"/>
          <w:szCs w:val="24"/>
        </w:rPr>
        <w:t>whe</w:t>
      </w:r>
      <w:r w:rsidR="000A6A29">
        <w:rPr>
          <w:rFonts w:ascii="Arial" w:hAnsi="Arial" w:cs="Arial"/>
          <w:sz w:val="24"/>
          <w:szCs w:val="24"/>
        </w:rPr>
        <w:t>n</w:t>
      </w:r>
      <w:r w:rsidR="004F70D1">
        <w:rPr>
          <w:rFonts w:ascii="Arial" w:hAnsi="Arial" w:cs="Arial"/>
          <w:sz w:val="24"/>
          <w:szCs w:val="24"/>
        </w:rPr>
        <w:t xml:space="preserve"> a copy of a certificate under that Act is admitted in evidence in a proceeding shows the concentration of alcohol in a person’s blood was equivalent to level 3 or 4 or </w:t>
      </w:r>
      <w:r w:rsidR="000A6A29">
        <w:rPr>
          <w:rFonts w:ascii="Arial" w:hAnsi="Arial" w:cs="Arial"/>
          <w:sz w:val="24"/>
          <w:szCs w:val="24"/>
        </w:rPr>
        <w:t xml:space="preserve">when </w:t>
      </w:r>
      <w:r w:rsidR="004F70D1">
        <w:rPr>
          <w:rFonts w:ascii="Arial" w:hAnsi="Arial" w:cs="Arial"/>
          <w:sz w:val="24"/>
          <w:szCs w:val="24"/>
        </w:rPr>
        <w:t>the offence relat</w:t>
      </w:r>
      <w:r w:rsidR="000A6A29">
        <w:rPr>
          <w:rFonts w:ascii="Arial" w:hAnsi="Arial" w:cs="Arial"/>
          <w:sz w:val="24"/>
          <w:szCs w:val="24"/>
        </w:rPr>
        <w:t>es</w:t>
      </w:r>
      <w:r w:rsidR="004F70D1">
        <w:rPr>
          <w:rFonts w:ascii="Arial" w:hAnsi="Arial" w:cs="Arial"/>
          <w:sz w:val="24"/>
          <w:szCs w:val="24"/>
        </w:rPr>
        <w:t xml:space="preserve"> to the person being under the influence of a drug</w:t>
      </w:r>
      <w:r w:rsidR="000A6A29">
        <w:rPr>
          <w:rFonts w:ascii="Arial" w:hAnsi="Arial" w:cs="Arial"/>
          <w:sz w:val="24"/>
          <w:szCs w:val="24"/>
        </w:rPr>
        <w:t>.</w:t>
      </w:r>
      <w:r w:rsidR="006D1F6E">
        <w:rPr>
          <w:rFonts w:ascii="Arial" w:hAnsi="Arial" w:cs="Arial"/>
          <w:sz w:val="24"/>
          <w:szCs w:val="24"/>
        </w:rPr>
        <w:t xml:space="preserve"> </w:t>
      </w:r>
      <w:r>
        <w:rPr>
          <w:rFonts w:ascii="Arial" w:hAnsi="Arial" w:cs="Arial"/>
          <w:sz w:val="24"/>
          <w:szCs w:val="24"/>
        </w:rPr>
        <w:t>This is consistent with the policy intent behind the inclusion of other drink and drug driving offences in the definition of driving offence while also acknowledging the application of this offence to drug driving is limited to non-motor vehicle transport modes and road-related areas.</w:t>
      </w:r>
      <w:r w:rsidR="006D1F6E">
        <w:rPr>
          <w:rFonts w:ascii="Arial" w:hAnsi="Arial" w:cs="Arial"/>
          <w:sz w:val="24"/>
          <w:szCs w:val="24"/>
        </w:rPr>
        <w:t xml:space="preserve"> </w:t>
      </w:r>
    </w:p>
    <w:p w14:paraId="42A46279" w14:textId="044D7DA9" w:rsidR="004F70D1" w:rsidRPr="008B39D2" w:rsidRDefault="00705F06" w:rsidP="00997D48">
      <w:pPr>
        <w:widowControl w:val="0"/>
        <w:spacing w:before="120" w:after="120"/>
        <w:rPr>
          <w:rFonts w:ascii="Arial" w:hAnsi="Arial" w:cs="Arial"/>
          <w:sz w:val="24"/>
          <w:szCs w:val="24"/>
        </w:rPr>
      </w:pPr>
      <w:r>
        <w:rPr>
          <w:rFonts w:ascii="Arial" w:hAnsi="Arial" w:cs="Arial"/>
          <w:sz w:val="24"/>
          <w:szCs w:val="24"/>
        </w:rPr>
        <w:t xml:space="preserve">Please see the Explanatory Statement for the </w:t>
      </w:r>
      <w:r w:rsidRPr="00E35311">
        <w:rPr>
          <w:rFonts w:ascii="Arial" w:hAnsi="Arial" w:cs="Arial"/>
          <w:i/>
          <w:iCs/>
          <w:sz w:val="24"/>
          <w:szCs w:val="24"/>
        </w:rPr>
        <w:t>Motor Accident Injuries Bill 2019</w:t>
      </w:r>
      <w:r w:rsidR="00FD4892">
        <w:rPr>
          <w:rFonts w:ascii="Arial" w:hAnsi="Arial" w:cs="Arial"/>
          <w:sz w:val="24"/>
          <w:szCs w:val="24"/>
        </w:rPr>
        <w:t xml:space="preserve"> for an </w:t>
      </w:r>
      <w:r w:rsidR="00FD4892" w:rsidRPr="00442F5B">
        <w:rPr>
          <w:rFonts w:ascii="Arial" w:hAnsi="Arial" w:cs="Arial"/>
          <w:bCs/>
          <w:sz w:val="24"/>
          <w:szCs w:val="24"/>
        </w:rPr>
        <w:t xml:space="preserve">assessment </w:t>
      </w:r>
      <w:r w:rsidR="00FD4892">
        <w:rPr>
          <w:rFonts w:ascii="Arial" w:hAnsi="Arial" w:cs="Arial"/>
          <w:bCs/>
          <w:sz w:val="24"/>
          <w:szCs w:val="24"/>
        </w:rPr>
        <w:t xml:space="preserve">about why any </w:t>
      </w:r>
      <w:r w:rsidR="00AE306E">
        <w:rPr>
          <w:rFonts w:ascii="Arial" w:hAnsi="Arial" w:cs="Arial"/>
          <w:bCs/>
          <w:sz w:val="24"/>
          <w:szCs w:val="24"/>
        </w:rPr>
        <w:t>potential limitation on the right to recognition and equality before the law is considered proportionate and justified in accordance with</w:t>
      </w:r>
      <w:r w:rsidR="00FD4892" w:rsidRPr="00442F5B">
        <w:rPr>
          <w:rFonts w:ascii="Arial" w:hAnsi="Arial" w:cs="Arial"/>
          <w:bCs/>
          <w:sz w:val="24"/>
          <w:szCs w:val="24"/>
        </w:rPr>
        <w:t xml:space="preserve"> section 28 of the HRA</w:t>
      </w:r>
      <w:r w:rsidR="00FD4892">
        <w:rPr>
          <w:rFonts w:ascii="Arial" w:hAnsi="Arial" w:cs="Arial"/>
          <w:bCs/>
          <w:sz w:val="24"/>
          <w:szCs w:val="24"/>
        </w:rPr>
        <w:t xml:space="preserve">. </w:t>
      </w:r>
    </w:p>
    <w:p w14:paraId="37187A02" w14:textId="7596A35B" w:rsidR="00997D48" w:rsidRPr="003F45A5" w:rsidRDefault="00997D48" w:rsidP="00B02D50">
      <w:pPr>
        <w:widowControl w:val="0"/>
        <w:spacing w:before="120" w:after="120"/>
        <w:ind w:left="1440" w:hanging="1440"/>
        <w:rPr>
          <w:b/>
          <w:sz w:val="24"/>
          <w:szCs w:val="24"/>
        </w:rPr>
      </w:pPr>
      <w:r w:rsidRPr="0020286C">
        <w:rPr>
          <w:rFonts w:ascii="Arial" w:eastAsiaTheme="majorEastAsia" w:hAnsi="Arial" w:cstheme="majorBidi"/>
          <w:b/>
          <w:sz w:val="24"/>
          <w:szCs w:val="24"/>
        </w:rPr>
        <w:t>Clause 1.</w:t>
      </w:r>
      <w:r w:rsidR="00D3672B">
        <w:rPr>
          <w:rFonts w:ascii="Arial" w:eastAsiaTheme="majorEastAsia" w:hAnsi="Arial" w:cstheme="majorBidi"/>
          <w:b/>
          <w:sz w:val="24"/>
          <w:szCs w:val="24"/>
        </w:rPr>
        <w:t>3</w:t>
      </w:r>
      <w:r w:rsidRPr="0020286C">
        <w:rPr>
          <w:b/>
          <w:sz w:val="24"/>
          <w:szCs w:val="24"/>
        </w:rPr>
        <w:tab/>
      </w:r>
      <w:r>
        <w:rPr>
          <w:rFonts w:ascii="Arial" w:eastAsiaTheme="majorEastAsia" w:hAnsi="Arial" w:cstheme="majorBidi"/>
          <w:b/>
          <w:sz w:val="24"/>
          <w:szCs w:val="24"/>
        </w:rPr>
        <w:t xml:space="preserve">Section 48 (7), </w:t>
      </w:r>
      <w:r w:rsidRPr="003F45A5">
        <w:rPr>
          <w:rFonts w:ascii="Arial" w:eastAsiaTheme="majorEastAsia" w:hAnsi="Arial" w:cstheme="majorBidi"/>
          <w:b/>
          <w:sz w:val="24"/>
          <w:szCs w:val="24"/>
        </w:rPr>
        <w:t>definition of</w:t>
      </w:r>
      <w:r>
        <w:rPr>
          <w:rFonts w:ascii="Arial" w:eastAsiaTheme="majorEastAsia" w:hAnsi="Arial" w:cstheme="majorBidi"/>
          <w:b/>
          <w:i/>
          <w:iCs/>
          <w:sz w:val="24"/>
          <w:szCs w:val="24"/>
        </w:rPr>
        <w:t xml:space="preserve"> serious offence,                      </w:t>
      </w:r>
      <w:r>
        <w:rPr>
          <w:rFonts w:ascii="Arial" w:eastAsiaTheme="majorEastAsia" w:hAnsi="Arial" w:cstheme="majorBidi"/>
          <w:b/>
          <w:sz w:val="24"/>
          <w:szCs w:val="24"/>
        </w:rPr>
        <w:t>paragraph (b) (</w:t>
      </w:r>
      <w:r w:rsidR="00AC0C77">
        <w:rPr>
          <w:rFonts w:ascii="Arial" w:eastAsiaTheme="majorEastAsia" w:hAnsi="Arial" w:cstheme="majorBidi"/>
          <w:b/>
          <w:sz w:val="24"/>
          <w:szCs w:val="24"/>
        </w:rPr>
        <w:t>vii</w:t>
      </w:r>
      <w:r>
        <w:rPr>
          <w:rFonts w:ascii="Arial" w:eastAsiaTheme="majorEastAsia" w:hAnsi="Arial" w:cstheme="majorBidi"/>
          <w:b/>
          <w:sz w:val="24"/>
          <w:szCs w:val="24"/>
        </w:rPr>
        <w:t xml:space="preserve">) </w:t>
      </w:r>
      <w:r w:rsidR="00D3672B">
        <w:rPr>
          <w:rFonts w:ascii="Arial" w:eastAsiaTheme="majorEastAsia" w:hAnsi="Arial" w:cstheme="majorBidi"/>
          <w:b/>
          <w:sz w:val="24"/>
          <w:szCs w:val="24"/>
        </w:rPr>
        <w:t>(B)</w:t>
      </w:r>
    </w:p>
    <w:p w14:paraId="410D7A4A" w14:textId="742B24E4" w:rsidR="00997D48" w:rsidRDefault="00997D48" w:rsidP="00997D48">
      <w:pPr>
        <w:widowControl w:val="0"/>
        <w:spacing w:before="120" w:after="120"/>
        <w:rPr>
          <w:rFonts w:ascii="Arial" w:hAnsi="Arial" w:cs="Arial"/>
          <w:sz w:val="24"/>
          <w:szCs w:val="24"/>
        </w:rPr>
      </w:pPr>
      <w:r w:rsidRPr="0020286C">
        <w:rPr>
          <w:rFonts w:ascii="Arial" w:hAnsi="Arial" w:cs="Arial"/>
          <w:sz w:val="24"/>
          <w:szCs w:val="24"/>
        </w:rPr>
        <w:t xml:space="preserve">This </w:t>
      </w:r>
      <w:r w:rsidR="000A3C2C">
        <w:rPr>
          <w:rFonts w:ascii="Arial" w:hAnsi="Arial" w:cs="Arial"/>
          <w:sz w:val="24"/>
          <w:szCs w:val="24"/>
        </w:rPr>
        <w:t xml:space="preserve">clause </w:t>
      </w:r>
      <w:r w:rsidR="00B6634C">
        <w:rPr>
          <w:rFonts w:ascii="Arial" w:hAnsi="Arial" w:cs="Arial"/>
          <w:sz w:val="24"/>
          <w:szCs w:val="24"/>
        </w:rPr>
        <w:t>makes</w:t>
      </w:r>
      <w:r w:rsidR="000A3C2C">
        <w:rPr>
          <w:rFonts w:ascii="Arial" w:hAnsi="Arial" w:cs="Arial"/>
          <w:sz w:val="24"/>
          <w:szCs w:val="24"/>
        </w:rPr>
        <w:t xml:space="preserve"> minor and technical </w:t>
      </w:r>
      <w:r w:rsidR="0011472D">
        <w:rPr>
          <w:rFonts w:ascii="Arial" w:hAnsi="Arial" w:cs="Arial"/>
          <w:sz w:val="24"/>
          <w:szCs w:val="24"/>
        </w:rPr>
        <w:t>amendment</w:t>
      </w:r>
      <w:r w:rsidR="00E87FA2">
        <w:rPr>
          <w:rFonts w:ascii="Arial" w:hAnsi="Arial" w:cs="Arial"/>
          <w:sz w:val="24"/>
          <w:szCs w:val="24"/>
        </w:rPr>
        <w:t>s</w:t>
      </w:r>
      <w:r w:rsidR="000A3C2C">
        <w:rPr>
          <w:rFonts w:ascii="Arial" w:hAnsi="Arial" w:cs="Arial"/>
          <w:sz w:val="24"/>
          <w:szCs w:val="24"/>
        </w:rPr>
        <w:t xml:space="preserve"> to the definition of </w:t>
      </w:r>
      <w:r w:rsidR="000A3C2C">
        <w:rPr>
          <w:rFonts w:ascii="Arial" w:hAnsi="Arial" w:cs="Arial"/>
          <w:i/>
          <w:iCs/>
          <w:sz w:val="24"/>
          <w:szCs w:val="24"/>
        </w:rPr>
        <w:t xml:space="preserve">serious offence </w:t>
      </w:r>
      <w:r w:rsidR="000A3C2C">
        <w:rPr>
          <w:rFonts w:ascii="Arial" w:hAnsi="Arial" w:cs="Arial"/>
          <w:sz w:val="24"/>
          <w:szCs w:val="24"/>
        </w:rPr>
        <w:t>in subsection (b) (vii)</w:t>
      </w:r>
      <w:r w:rsidR="004F70D1">
        <w:rPr>
          <w:rFonts w:ascii="Arial" w:hAnsi="Arial" w:cs="Arial"/>
          <w:sz w:val="24"/>
          <w:szCs w:val="24"/>
        </w:rPr>
        <w:t xml:space="preserve"> (B)</w:t>
      </w:r>
      <w:r w:rsidR="000A3C2C">
        <w:rPr>
          <w:rFonts w:ascii="Arial" w:hAnsi="Arial" w:cs="Arial"/>
          <w:sz w:val="24"/>
          <w:szCs w:val="24"/>
        </w:rPr>
        <w:t xml:space="preserve"> to </w:t>
      </w:r>
      <w:r w:rsidR="004A502C">
        <w:rPr>
          <w:rFonts w:ascii="Arial" w:hAnsi="Arial" w:cs="Arial"/>
          <w:sz w:val="24"/>
          <w:szCs w:val="24"/>
        </w:rPr>
        <w:t xml:space="preserve">correctly </w:t>
      </w:r>
      <w:r w:rsidR="00B6634C">
        <w:rPr>
          <w:rFonts w:ascii="Arial" w:hAnsi="Arial" w:cs="Arial"/>
          <w:sz w:val="24"/>
          <w:szCs w:val="24"/>
        </w:rPr>
        <w:t>cross-</w:t>
      </w:r>
      <w:r w:rsidR="004A502C">
        <w:rPr>
          <w:rFonts w:ascii="Arial" w:hAnsi="Arial" w:cs="Arial"/>
          <w:sz w:val="24"/>
          <w:szCs w:val="24"/>
        </w:rPr>
        <w:t xml:space="preserve">reference </w:t>
      </w:r>
      <w:r w:rsidR="00B6634C">
        <w:rPr>
          <w:rFonts w:ascii="Arial" w:hAnsi="Arial" w:cs="Arial"/>
          <w:sz w:val="24"/>
          <w:szCs w:val="24"/>
        </w:rPr>
        <w:t>provisions</w:t>
      </w:r>
      <w:r w:rsidR="004A502C">
        <w:rPr>
          <w:rFonts w:ascii="Arial" w:hAnsi="Arial" w:cs="Arial"/>
          <w:sz w:val="24"/>
          <w:szCs w:val="24"/>
        </w:rPr>
        <w:t xml:space="preserve"> of the </w:t>
      </w:r>
      <w:r w:rsidR="004A502C">
        <w:rPr>
          <w:rFonts w:ascii="Arial" w:hAnsi="Arial" w:cs="Arial"/>
          <w:i/>
          <w:iCs/>
          <w:sz w:val="24"/>
          <w:szCs w:val="24"/>
        </w:rPr>
        <w:t>Road Transport (Alcohol and Drugs) Act 1977</w:t>
      </w:r>
      <w:r w:rsidR="004A502C">
        <w:rPr>
          <w:rFonts w:ascii="Arial" w:hAnsi="Arial" w:cs="Arial"/>
          <w:sz w:val="24"/>
          <w:szCs w:val="24"/>
        </w:rPr>
        <w:t>.</w:t>
      </w:r>
      <w:r w:rsidR="004F70D1">
        <w:rPr>
          <w:rFonts w:ascii="Arial" w:hAnsi="Arial" w:cs="Arial"/>
          <w:sz w:val="24"/>
          <w:szCs w:val="24"/>
        </w:rPr>
        <w:t xml:space="preserve"> </w:t>
      </w:r>
    </w:p>
    <w:p w14:paraId="47369D14" w14:textId="0A3D9246" w:rsidR="00997D48" w:rsidRPr="003F45A5" w:rsidRDefault="00997D48" w:rsidP="00997D48">
      <w:pPr>
        <w:widowControl w:val="0"/>
        <w:spacing w:before="120" w:after="120"/>
        <w:rPr>
          <w:b/>
          <w:sz w:val="24"/>
          <w:szCs w:val="24"/>
        </w:rPr>
      </w:pPr>
      <w:r w:rsidRPr="0020286C">
        <w:rPr>
          <w:rFonts w:ascii="Arial" w:eastAsiaTheme="majorEastAsia" w:hAnsi="Arial" w:cstheme="majorBidi"/>
          <w:b/>
          <w:sz w:val="24"/>
          <w:szCs w:val="24"/>
        </w:rPr>
        <w:lastRenderedPageBreak/>
        <w:t>Clause 1.</w:t>
      </w:r>
      <w:r w:rsidR="00D3672B">
        <w:rPr>
          <w:rFonts w:ascii="Arial" w:eastAsiaTheme="majorEastAsia" w:hAnsi="Arial" w:cstheme="majorBidi"/>
          <w:b/>
          <w:sz w:val="24"/>
          <w:szCs w:val="24"/>
        </w:rPr>
        <w:t>4</w:t>
      </w:r>
      <w:r w:rsidRPr="0020286C">
        <w:rPr>
          <w:b/>
          <w:sz w:val="24"/>
          <w:szCs w:val="24"/>
        </w:rPr>
        <w:tab/>
      </w:r>
      <w:r>
        <w:rPr>
          <w:rFonts w:ascii="Arial" w:eastAsiaTheme="majorEastAsia" w:hAnsi="Arial" w:cstheme="majorBidi"/>
          <w:b/>
          <w:sz w:val="24"/>
          <w:szCs w:val="24"/>
        </w:rPr>
        <w:t xml:space="preserve">Section </w:t>
      </w:r>
      <w:r w:rsidR="00D3672B">
        <w:rPr>
          <w:rFonts w:ascii="Arial" w:eastAsiaTheme="majorEastAsia" w:hAnsi="Arial" w:cstheme="majorBidi"/>
          <w:b/>
          <w:sz w:val="24"/>
          <w:szCs w:val="24"/>
        </w:rPr>
        <w:t xml:space="preserve">48 (7), definition of </w:t>
      </w:r>
      <w:r w:rsidR="00D3672B">
        <w:rPr>
          <w:rFonts w:ascii="Arial" w:eastAsiaTheme="majorEastAsia" w:hAnsi="Arial" w:cstheme="majorBidi"/>
          <w:b/>
          <w:i/>
          <w:iCs/>
          <w:sz w:val="24"/>
          <w:szCs w:val="24"/>
        </w:rPr>
        <w:t xml:space="preserve">serious offence,                                                                               </w:t>
      </w:r>
      <w:r w:rsidR="00D3672B">
        <w:rPr>
          <w:rFonts w:ascii="Arial" w:eastAsiaTheme="majorEastAsia" w:hAnsi="Arial" w:cstheme="majorBidi"/>
          <w:b/>
          <w:i/>
          <w:iCs/>
          <w:sz w:val="24"/>
          <w:szCs w:val="24"/>
        </w:rPr>
        <w:tab/>
      </w:r>
      <w:r w:rsidR="00D3672B">
        <w:rPr>
          <w:rFonts w:ascii="Arial" w:eastAsiaTheme="majorEastAsia" w:hAnsi="Arial" w:cstheme="majorBidi"/>
          <w:b/>
          <w:i/>
          <w:iCs/>
          <w:sz w:val="24"/>
          <w:szCs w:val="24"/>
        </w:rPr>
        <w:tab/>
      </w:r>
      <w:r w:rsidR="00D3672B">
        <w:rPr>
          <w:rFonts w:ascii="Arial" w:eastAsiaTheme="majorEastAsia" w:hAnsi="Arial" w:cstheme="majorBidi"/>
          <w:b/>
          <w:sz w:val="24"/>
          <w:szCs w:val="24"/>
        </w:rPr>
        <w:t xml:space="preserve"> paragraph (b) (ix) and (x)</w:t>
      </w:r>
    </w:p>
    <w:p w14:paraId="7038E436" w14:textId="4F5C7948" w:rsidR="00B6634C" w:rsidRDefault="00B6634C" w:rsidP="00B6634C">
      <w:pPr>
        <w:widowControl w:val="0"/>
        <w:spacing w:before="120" w:after="120"/>
        <w:rPr>
          <w:rFonts w:ascii="Arial" w:hAnsi="Arial" w:cs="Arial"/>
          <w:sz w:val="24"/>
          <w:szCs w:val="24"/>
        </w:rPr>
      </w:pPr>
      <w:r w:rsidRPr="0020286C">
        <w:rPr>
          <w:rFonts w:ascii="Arial" w:hAnsi="Arial" w:cs="Arial"/>
          <w:sz w:val="24"/>
          <w:szCs w:val="24"/>
        </w:rPr>
        <w:t xml:space="preserve">This </w:t>
      </w:r>
      <w:r>
        <w:rPr>
          <w:rFonts w:ascii="Arial" w:hAnsi="Arial" w:cs="Arial"/>
          <w:sz w:val="24"/>
          <w:szCs w:val="24"/>
        </w:rPr>
        <w:t xml:space="preserve">clause makes minor and technical amendment to the definition of </w:t>
      </w:r>
      <w:r>
        <w:rPr>
          <w:rFonts w:ascii="Arial" w:hAnsi="Arial" w:cs="Arial"/>
          <w:i/>
          <w:iCs/>
          <w:sz w:val="24"/>
          <w:szCs w:val="24"/>
        </w:rPr>
        <w:t xml:space="preserve">serious offence </w:t>
      </w:r>
      <w:r>
        <w:rPr>
          <w:rFonts w:ascii="Arial" w:hAnsi="Arial" w:cs="Arial"/>
          <w:sz w:val="24"/>
          <w:szCs w:val="24"/>
        </w:rPr>
        <w:t xml:space="preserve">to correctly cross-reference provisions of the </w:t>
      </w:r>
      <w:r>
        <w:rPr>
          <w:rFonts w:ascii="Arial" w:hAnsi="Arial" w:cs="Arial"/>
          <w:i/>
          <w:iCs/>
          <w:sz w:val="24"/>
          <w:szCs w:val="24"/>
        </w:rPr>
        <w:t>Road Transport (Alcohol and Drugs) Act 1977</w:t>
      </w:r>
      <w:r>
        <w:rPr>
          <w:rFonts w:ascii="Arial" w:hAnsi="Arial" w:cs="Arial"/>
          <w:sz w:val="24"/>
          <w:szCs w:val="24"/>
        </w:rPr>
        <w:t xml:space="preserve">. </w:t>
      </w:r>
    </w:p>
    <w:p w14:paraId="1CD34EA1" w14:textId="0E763EA1" w:rsidR="00F243BD" w:rsidRPr="0020286C" w:rsidRDefault="00F243BD" w:rsidP="00F243BD">
      <w:pPr>
        <w:pStyle w:val="Heading3"/>
        <w:rPr>
          <w:sz w:val="26"/>
          <w:szCs w:val="26"/>
        </w:rPr>
      </w:pPr>
      <w:r w:rsidRPr="0020286C">
        <w:rPr>
          <w:sz w:val="26"/>
          <w:szCs w:val="26"/>
        </w:rPr>
        <w:t>Part 1.</w:t>
      </w:r>
      <w:r w:rsidR="00997D48">
        <w:rPr>
          <w:sz w:val="26"/>
          <w:szCs w:val="26"/>
        </w:rPr>
        <w:t>2</w:t>
      </w:r>
      <w:r w:rsidRPr="0020286C">
        <w:rPr>
          <w:sz w:val="26"/>
          <w:szCs w:val="26"/>
        </w:rPr>
        <w:tab/>
        <w:t>Road Transport (General) Regulation 2000</w:t>
      </w:r>
    </w:p>
    <w:p w14:paraId="717C4276" w14:textId="77777777" w:rsidR="00F243BD" w:rsidRPr="008B39D2" w:rsidRDefault="00F243BD" w:rsidP="008B39D2">
      <w:pPr>
        <w:widowControl w:val="0"/>
        <w:spacing w:before="120" w:after="120"/>
        <w:rPr>
          <w:rFonts w:ascii="Arial" w:hAnsi="Arial" w:cs="Arial"/>
          <w:sz w:val="24"/>
          <w:szCs w:val="24"/>
        </w:rPr>
      </w:pPr>
      <w:r w:rsidRPr="008B39D2">
        <w:rPr>
          <w:rFonts w:ascii="Arial" w:hAnsi="Arial" w:cs="Arial"/>
          <w:sz w:val="24"/>
          <w:szCs w:val="24"/>
        </w:rPr>
        <w:t xml:space="preserve">This part of the Bill makes minor and consequential amendments to the </w:t>
      </w:r>
      <w:r w:rsidRPr="008B39D2">
        <w:rPr>
          <w:rFonts w:ascii="Arial" w:hAnsi="Arial" w:cs="Arial"/>
          <w:i/>
          <w:iCs/>
          <w:sz w:val="24"/>
          <w:szCs w:val="24"/>
        </w:rPr>
        <w:t>Road Transport (General) Regulation 2000.</w:t>
      </w:r>
    </w:p>
    <w:p w14:paraId="470EB01D" w14:textId="583B4B8B" w:rsidR="00F243BD" w:rsidRPr="0020286C" w:rsidRDefault="00F243BD" w:rsidP="00F243BD">
      <w:pPr>
        <w:widowControl w:val="0"/>
        <w:spacing w:before="120" w:after="120"/>
        <w:rPr>
          <w:b/>
          <w:sz w:val="24"/>
          <w:szCs w:val="24"/>
        </w:rPr>
      </w:pPr>
      <w:r w:rsidRPr="0020286C">
        <w:rPr>
          <w:rFonts w:ascii="Arial" w:eastAsiaTheme="majorEastAsia" w:hAnsi="Arial" w:cstheme="majorBidi"/>
          <w:b/>
          <w:sz w:val="24"/>
          <w:szCs w:val="24"/>
        </w:rPr>
        <w:t>Clause 1.</w:t>
      </w:r>
      <w:r w:rsidR="00D3672B">
        <w:rPr>
          <w:rFonts w:ascii="Arial" w:eastAsiaTheme="majorEastAsia" w:hAnsi="Arial" w:cstheme="majorBidi"/>
          <w:b/>
          <w:sz w:val="24"/>
          <w:szCs w:val="24"/>
        </w:rPr>
        <w:t>5</w:t>
      </w:r>
      <w:r w:rsidRPr="0020286C">
        <w:rPr>
          <w:b/>
          <w:sz w:val="24"/>
          <w:szCs w:val="24"/>
        </w:rPr>
        <w:tab/>
      </w:r>
      <w:r w:rsidRPr="0020286C">
        <w:rPr>
          <w:rFonts w:ascii="Arial" w:eastAsiaTheme="majorEastAsia" w:hAnsi="Arial" w:cstheme="majorBidi"/>
          <w:b/>
          <w:sz w:val="24"/>
          <w:szCs w:val="24"/>
        </w:rPr>
        <w:t>Section 16 (1) (f)</w:t>
      </w:r>
    </w:p>
    <w:p w14:paraId="19871D22" w14:textId="79E2B938" w:rsidR="00F243BD" w:rsidRPr="0020286C" w:rsidRDefault="00F243BD" w:rsidP="00F243BD">
      <w:pPr>
        <w:widowControl w:val="0"/>
        <w:spacing w:before="120" w:after="120"/>
        <w:rPr>
          <w:rFonts w:ascii="Arial" w:hAnsi="Arial" w:cs="Arial"/>
          <w:sz w:val="24"/>
          <w:szCs w:val="24"/>
        </w:rPr>
      </w:pPr>
      <w:r w:rsidRPr="0020286C">
        <w:rPr>
          <w:rFonts w:ascii="Arial" w:hAnsi="Arial" w:cs="Arial"/>
          <w:sz w:val="24"/>
          <w:szCs w:val="24"/>
        </w:rPr>
        <w:t xml:space="preserve">This clause is a minor and technical amendment and is consequential on the changes made by clause </w:t>
      </w:r>
      <w:r w:rsidR="00A374F1">
        <w:rPr>
          <w:rFonts w:ascii="Arial" w:hAnsi="Arial" w:cs="Arial"/>
          <w:sz w:val="24"/>
          <w:szCs w:val="24"/>
        </w:rPr>
        <w:t>35</w:t>
      </w:r>
      <w:r w:rsidRPr="0020286C">
        <w:rPr>
          <w:rFonts w:ascii="Arial" w:hAnsi="Arial" w:cs="Arial"/>
          <w:sz w:val="24"/>
          <w:szCs w:val="24"/>
        </w:rPr>
        <w:t>.</w:t>
      </w:r>
    </w:p>
    <w:p w14:paraId="6F755799" w14:textId="09E8920F" w:rsidR="00F243BD" w:rsidRPr="0020286C" w:rsidRDefault="00F243BD" w:rsidP="00F243BD">
      <w:pPr>
        <w:widowControl w:val="0"/>
        <w:spacing w:before="120" w:after="120"/>
        <w:rPr>
          <w:b/>
          <w:sz w:val="24"/>
          <w:szCs w:val="24"/>
        </w:rPr>
      </w:pPr>
      <w:r w:rsidRPr="0020286C">
        <w:rPr>
          <w:rFonts w:ascii="Arial" w:eastAsiaTheme="majorEastAsia" w:hAnsi="Arial" w:cstheme="majorBidi"/>
          <w:b/>
          <w:sz w:val="24"/>
          <w:szCs w:val="24"/>
        </w:rPr>
        <w:t>Clause 1.</w:t>
      </w:r>
      <w:r w:rsidR="00D3672B">
        <w:rPr>
          <w:rFonts w:ascii="Arial" w:eastAsiaTheme="majorEastAsia" w:hAnsi="Arial" w:cstheme="majorBidi"/>
          <w:b/>
          <w:sz w:val="24"/>
          <w:szCs w:val="24"/>
        </w:rPr>
        <w:t>6</w:t>
      </w:r>
      <w:r w:rsidRPr="0020286C">
        <w:rPr>
          <w:b/>
          <w:sz w:val="24"/>
          <w:szCs w:val="24"/>
        </w:rPr>
        <w:tab/>
      </w:r>
      <w:r w:rsidRPr="0020286C">
        <w:rPr>
          <w:rFonts w:ascii="Arial" w:eastAsiaTheme="majorEastAsia" w:hAnsi="Arial" w:cstheme="majorBidi"/>
          <w:b/>
          <w:sz w:val="24"/>
          <w:szCs w:val="24"/>
        </w:rPr>
        <w:t xml:space="preserve">Section 17 (1), definition of </w:t>
      </w:r>
      <w:r w:rsidRPr="0020286C">
        <w:rPr>
          <w:rFonts w:ascii="Arial" w:eastAsiaTheme="majorEastAsia" w:hAnsi="Arial" w:cstheme="majorBidi"/>
          <w:b/>
          <w:i/>
          <w:iCs/>
          <w:sz w:val="24"/>
          <w:szCs w:val="24"/>
        </w:rPr>
        <w:t>relevant thing</w:t>
      </w:r>
      <w:r w:rsidRPr="0020286C">
        <w:rPr>
          <w:rFonts w:ascii="Arial" w:eastAsiaTheme="majorEastAsia" w:hAnsi="Arial" w:cstheme="majorBidi"/>
          <w:b/>
          <w:sz w:val="24"/>
          <w:szCs w:val="24"/>
        </w:rPr>
        <w:t>, paragraph (d)</w:t>
      </w:r>
    </w:p>
    <w:p w14:paraId="03AE75E8" w14:textId="0EC6FA9A" w:rsidR="00F243BD" w:rsidRPr="0020286C" w:rsidRDefault="00F243BD" w:rsidP="00F243BD">
      <w:pPr>
        <w:widowControl w:val="0"/>
        <w:spacing w:before="120" w:after="120"/>
        <w:rPr>
          <w:rFonts w:ascii="Arial" w:hAnsi="Arial" w:cs="Arial"/>
          <w:sz w:val="24"/>
          <w:szCs w:val="24"/>
        </w:rPr>
      </w:pPr>
      <w:r w:rsidRPr="0020286C">
        <w:rPr>
          <w:rFonts w:ascii="Arial" w:hAnsi="Arial" w:cs="Arial"/>
          <w:sz w:val="24"/>
          <w:szCs w:val="24"/>
        </w:rPr>
        <w:t xml:space="preserve">This clause is a minor and technical amendment and is consequential on the changes made by clause </w:t>
      </w:r>
      <w:r w:rsidR="00A374F1">
        <w:rPr>
          <w:rFonts w:ascii="Arial" w:hAnsi="Arial" w:cs="Arial"/>
          <w:sz w:val="24"/>
          <w:szCs w:val="24"/>
        </w:rPr>
        <w:t>35</w:t>
      </w:r>
      <w:r w:rsidRPr="0020286C">
        <w:rPr>
          <w:rFonts w:ascii="Arial" w:hAnsi="Arial" w:cs="Arial"/>
          <w:sz w:val="24"/>
          <w:szCs w:val="24"/>
        </w:rPr>
        <w:t>.</w:t>
      </w:r>
    </w:p>
    <w:p w14:paraId="56EDF95B" w14:textId="0288B0F4" w:rsidR="00F243BD" w:rsidRPr="0069748F" w:rsidRDefault="00F243BD" w:rsidP="00F243BD">
      <w:pPr>
        <w:widowControl w:val="0"/>
        <w:spacing w:before="120" w:after="120"/>
        <w:rPr>
          <w:b/>
        </w:rPr>
      </w:pPr>
      <w:r w:rsidRPr="0069748F">
        <w:rPr>
          <w:rFonts w:ascii="Arial" w:eastAsiaTheme="majorEastAsia" w:hAnsi="Arial" w:cstheme="majorBidi"/>
          <w:b/>
          <w:sz w:val="24"/>
          <w:szCs w:val="24"/>
        </w:rPr>
        <w:t>Clause 1.</w:t>
      </w:r>
      <w:r w:rsidR="00D3672B">
        <w:rPr>
          <w:rFonts w:ascii="Arial" w:eastAsiaTheme="majorEastAsia" w:hAnsi="Arial" w:cstheme="majorBidi"/>
          <w:b/>
          <w:sz w:val="24"/>
          <w:szCs w:val="24"/>
        </w:rPr>
        <w:t>7</w:t>
      </w:r>
      <w:r w:rsidRPr="0069748F">
        <w:rPr>
          <w:b/>
        </w:rPr>
        <w:tab/>
      </w:r>
      <w:r w:rsidRPr="0069748F">
        <w:rPr>
          <w:rFonts w:ascii="Arial" w:eastAsiaTheme="majorEastAsia" w:hAnsi="Arial" w:cstheme="majorBidi"/>
          <w:b/>
          <w:sz w:val="24"/>
          <w:szCs w:val="24"/>
        </w:rPr>
        <w:t>Schedule 1, part 1.11, item 1, column 3</w:t>
      </w:r>
    </w:p>
    <w:p w14:paraId="0283FB1E" w14:textId="024BA058" w:rsidR="00F243BD" w:rsidRDefault="00F243BD" w:rsidP="00F243BD">
      <w:pPr>
        <w:widowControl w:val="0"/>
        <w:spacing w:before="120" w:after="120"/>
        <w:rPr>
          <w:rFonts w:ascii="Arial" w:hAnsi="Arial" w:cs="Arial"/>
          <w:sz w:val="24"/>
          <w:szCs w:val="24"/>
        </w:rPr>
      </w:pPr>
      <w:r w:rsidRPr="0069748F">
        <w:rPr>
          <w:rFonts w:ascii="Arial" w:hAnsi="Arial" w:cs="Arial"/>
          <w:sz w:val="24"/>
          <w:szCs w:val="24"/>
        </w:rPr>
        <w:t xml:space="preserve">This clause is a minor and technical amendment and is consequential on the changes made by clause </w:t>
      </w:r>
      <w:r w:rsidR="00A374F1">
        <w:rPr>
          <w:rFonts w:ascii="Arial" w:hAnsi="Arial" w:cs="Arial"/>
          <w:sz w:val="24"/>
          <w:szCs w:val="24"/>
        </w:rPr>
        <w:t>40.</w:t>
      </w:r>
    </w:p>
    <w:p w14:paraId="1C456652" w14:textId="2A531162" w:rsidR="00F243BD" w:rsidRPr="0069748F" w:rsidRDefault="00F243BD" w:rsidP="00F243BD">
      <w:pPr>
        <w:widowControl w:val="0"/>
        <w:spacing w:before="120" w:after="120"/>
        <w:rPr>
          <w:b/>
        </w:rPr>
      </w:pPr>
      <w:r w:rsidRPr="0069748F">
        <w:rPr>
          <w:rFonts w:ascii="Arial" w:eastAsiaTheme="majorEastAsia" w:hAnsi="Arial" w:cstheme="majorBidi"/>
          <w:b/>
          <w:sz w:val="24"/>
          <w:szCs w:val="24"/>
        </w:rPr>
        <w:t>Clause 1.</w:t>
      </w:r>
      <w:r w:rsidR="00D3672B">
        <w:rPr>
          <w:rFonts w:ascii="Arial" w:eastAsiaTheme="majorEastAsia" w:hAnsi="Arial" w:cstheme="majorBidi"/>
          <w:b/>
          <w:sz w:val="24"/>
          <w:szCs w:val="24"/>
        </w:rPr>
        <w:t>8</w:t>
      </w:r>
      <w:r w:rsidRPr="0069748F">
        <w:rPr>
          <w:b/>
        </w:rPr>
        <w:tab/>
      </w:r>
      <w:r w:rsidRPr="0069748F">
        <w:rPr>
          <w:rFonts w:ascii="Arial" w:eastAsiaTheme="majorEastAsia" w:hAnsi="Arial" w:cstheme="majorBidi"/>
          <w:b/>
          <w:sz w:val="24"/>
          <w:szCs w:val="24"/>
        </w:rPr>
        <w:t xml:space="preserve">Schedule 1, part 1.11, item </w:t>
      </w:r>
      <w:r>
        <w:rPr>
          <w:rFonts w:ascii="Arial" w:eastAsiaTheme="majorEastAsia" w:hAnsi="Arial" w:cstheme="majorBidi"/>
          <w:b/>
          <w:sz w:val="24"/>
          <w:szCs w:val="24"/>
        </w:rPr>
        <w:t>2</w:t>
      </w:r>
      <w:r w:rsidRPr="0069748F">
        <w:rPr>
          <w:rFonts w:ascii="Arial" w:eastAsiaTheme="majorEastAsia" w:hAnsi="Arial" w:cstheme="majorBidi"/>
          <w:b/>
          <w:sz w:val="24"/>
          <w:szCs w:val="24"/>
        </w:rPr>
        <w:t>, column 3</w:t>
      </w:r>
    </w:p>
    <w:p w14:paraId="2D732904" w14:textId="45C4720C" w:rsidR="00F243BD" w:rsidRDefault="00F243BD" w:rsidP="00F243BD">
      <w:pPr>
        <w:widowControl w:val="0"/>
        <w:spacing w:before="120" w:after="120"/>
        <w:rPr>
          <w:rFonts w:ascii="Arial" w:hAnsi="Arial" w:cs="Arial"/>
          <w:sz w:val="24"/>
          <w:szCs w:val="24"/>
        </w:rPr>
      </w:pPr>
      <w:r w:rsidRPr="0069748F">
        <w:rPr>
          <w:rFonts w:ascii="Arial" w:hAnsi="Arial" w:cs="Arial"/>
          <w:sz w:val="24"/>
          <w:szCs w:val="24"/>
        </w:rPr>
        <w:t xml:space="preserve">This clause is a minor and technical amendment and is consequential on the changes made by clause </w:t>
      </w:r>
      <w:r w:rsidR="00A374F1">
        <w:rPr>
          <w:rFonts w:ascii="Arial" w:hAnsi="Arial" w:cs="Arial"/>
          <w:sz w:val="24"/>
          <w:szCs w:val="24"/>
        </w:rPr>
        <w:t>40</w:t>
      </w:r>
      <w:r w:rsidRPr="0069748F">
        <w:rPr>
          <w:rFonts w:ascii="Arial" w:hAnsi="Arial" w:cs="Arial"/>
          <w:sz w:val="24"/>
          <w:szCs w:val="24"/>
        </w:rPr>
        <w:t>.</w:t>
      </w:r>
    </w:p>
    <w:p w14:paraId="35F94509" w14:textId="1C581AD7" w:rsidR="00F243BD" w:rsidRPr="0069748F" w:rsidRDefault="00F243BD" w:rsidP="00F243BD">
      <w:pPr>
        <w:widowControl w:val="0"/>
        <w:spacing w:before="120" w:after="120"/>
        <w:rPr>
          <w:b/>
        </w:rPr>
      </w:pPr>
      <w:r w:rsidRPr="0069748F">
        <w:rPr>
          <w:rFonts w:ascii="Arial" w:eastAsiaTheme="majorEastAsia" w:hAnsi="Arial" w:cstheme="majorBidi"/>
          <w:b/>
          <w:sz w:val="24"/>
          <w:szCs w:val="24"/>
        </w:rPr>
        <w:t>Clause 1.</w:t>
      </w:r>
      <w:r w:rsidR="00D3672B">
        <w:rPr>
          <w:rFonts w:ascii="Arial" w:eastAsiaTheme="majorEastAsia" w:hAnsi="Arial" w:cstheme="majorBidi"/>
          <w:b/>
          <w:sz w:val="24"/>
          <w:szCs w:val="24"/>
        </w:rPr>
        <w:t>9</w:t>
      </w:r>
      <w:r w:rsidRPr="0069748F">
        <w:rPr>
          <w:b/>
        </w:rPr>
        <w:tab/>
      </w:r>
      <w:r w:rsidRPr="0069748F">
        <w:rPr>
          <w:rFonts w:ascii="Arial" w:eastAsiaTheme="majorEastAsia" w:hAnsi="Arial" w:cstheme="majorBidi"/>
          <w:b/>
          <w:sz w:val="24"/>
          <w:szCs w:val="24"/>
        </w:rPr>
        <w:t xml:space="preserve">Schedule 1, part 1.11, item </w:t>
      </w:r>
      <w:r>
        <w:rPr>
          <w:rFonts w:ascii="Arial" w:eastAsiaTheme="majorEastAsia" w:hAnsi="Arial" w:cstheme="majorBidi"/>
          <w:b/>
          <w:sz w:val="24"/>
          <w:szCs w:val="24"/>
        </w:rPr>
        <w:t>58</w:t>
      </w:r>
      <w:r w:rsidRPr="0069748F">
        <w:rPr>
          <w:rFonts w:ascii="Arial" w:eastAsiaTheme="majorEastAsia" w:hAnsi="Arial" w:cstheme="majorBidi"/>
          <w:b/>
          <w:sz w:val="24"/>
          <w:szCs w:val="24"/>
        </w:rPr>
        <w:t>, column 3</w:t>
      </w:r>
    </w:p>
    <w:p w14:paraId="6F0EF0DC" w14:textId="7B0A73D5" w:rsidR="00F243BD" w:rsidRDefault="00F243BD" w:rsidP="00F243BD">
      <w:pPr>
        <w:widowControl w:val="0"/>
        <w:spacing w:before="120" w:after="120"/>
        <w:rPr>
          <w:rFonts w:ascii="Arial" w:hAnsi="Arial" w:cs="Arial"/>
          <w:sz w:val="24"/>
          <w:szCs w:val="24"/>
        </w:rPr>
      </w:pPr>
      <w:r w:rsidRPr="0069748F">
        <w:rPr>
          <w:rFonts w:ascii="Arial" w:hAnsi="Arial" w:cs="Arial"/>
          <w:sz w:val="24"/>
          <w:szCs w:val="24"/>
        </w:rPr>
        <w:t xml:space="preserve">This clause is a minor and technical amendment and is consequential on the changes made by clause </w:t>
      </w:r>
      <w:r w:rsidR="00A374F1">
        <w:rPr>
          <w:rFonts w:ascii="Arial" w:hAnsi="Arial" w:cs="Arial"/>
          <w:sz w:val="24"/>
          <w:szCs w:val="24"/>
        </w:rPr>
        <w:t>35</w:t>
      </w:r>
      <w:r w:rsidRPr="0069748F">
        <w:rPr>
          <w:rFonts w:ascii="Arial" w:hAnsi="Arial" w:cs="Arial"/>
          <w:sz w:val="24"/>
          <w:szCs w:val="24"/>
        </w:rPr>
        <w:t>.</w:t>
      </w:r>
    </w:p>
    <w:p w14:paraId="2B3B08F5" w14:textId="42EAE177" w:rsidR="00F243BD" w:rsidRPr="0069748F" w:rsidRDefault="00F243BD" w:rsidP="00F243BD">
      <w:pPr>
        <w:widowControl w:val="0"/>
        <w:spacing w:before="120" w:after="120"/>
        <w:rPr>
          <w:rFonts w:ascii="Arial" w:eastAsiaTheme="majorEastAsia" w:hAnsi="Arial" w:cstheme="majorBidi"/>
          <w:b/>
          <w:sz w:val="24"/>
          <w:szCs w:val="24"/>
        </w:rPr>
      </w:pPr>
      <w:r w:rsidRPr="0069748F">
        <w:rPr>
          <w:rFonts w:ascii="Arial" w:eastAsiaTheme="majorEastAsia" w:hAnsi="Arial" w:cstheme="majorBidi"/>
          <w:b/>
          <w:sz w:val="24"/>
          <w:szCs w:val="24"/>
        </w:rPr>
        <w:t xml:space="preserve">Clause </w:t>
      </w:r>
      <w:r>
        <w:rPr>
          <w:rFonts w:ascii="Arial" w:eastAsiaTheme="majorEastAsia" w:hAnsi="Arial" w:cstheme="majorBidi"/>
          <w:b/>
          <w:sz w:val="24"/>
          <w:szCs w:val="24"/>
        </w:rPr>
        <w:t>1.</w:t>
      </w:r>
      <w:r w:rsidR="00D3672B">
        <w:rPr>
          <w:rFonts w:ascii="Arial" w:eastAsiaTheme="majorEastAsia" w:hAnsi="Arial" w:cstheme="majorBidi"/>
          <w:b/>
          <w:sz w:val="24"/>
          <w:szCs w:val="24"/>
        </w:rPr>
        <w:t xml:space="preserve">10 </w:t>
      </w:r>
      <w:r w:rsidRPr="0069748F">
        <w:rPr>
          <w:rFonts w:ascii="Arial" w:eastAsiaTheme="majorEastAsia" w:hAnsi="Arial" w:cstheme="majorBidi"/>
          <w:b/>
          <w:sz w:val="24"/>
          <w:szCs w:val="24"/>
        </w:rPr>
        <w:t>Dictionary, note 3</w:t>
      </w:r>
    </w:p>
    <w:p w14:paraId="12D35B2D" w14:textId="54E3F35C" w:rsidR="00F243BD" w:rsidRPr="008B39D2" w:rsidRDefault="00F243BD" w:rsidP="008B39D2">
      <w:pPr>
        <w:widowControl w:val="0"/>
        <w:spacing w:before="120" w:after="120"/>
        <w:rPr>
          <w:rFonts w:ascii="Arial" w:hAnsi="Arial" w:cs="Arial"/>
          <w:sz w:val="24"/>
          <w:szCs w:val="24"/>
        </w:rPr>
      </w:pPr>
      <w:r w:rsidRPr="008B39D2">
        <w:rPr>
          <w:rFonts w:ascii="Arial" w:hAnsi="Arial" w:cs="Arial"/>
          <w:sz w:val="24"/>
          <w:szCs w:val="24"/>
        </w:rPr>
        <w:t xml:space="preserve">This clause is a minor and technical consequential on the changes made by clause </w:t>
      </w:r>
      <w:r w:rsidR="00A374F1" w:rsidRPr="008B39D2">
        <w:rPr>
          <w:rFonts w:ascii="Arial" w:hAnsi="Arial" w:cs="Arial"/>
          <w:sz w:val="24"/>
          <w:szCs w:val="24"/>
        </w:rPr>
        <w:t xml:space="preserve">23 </w:t>
      </w:r>
      <w:r w:rsidRPr="008B39D2">
        <w:rPr>
          <w:rFonts w:ascii="Arial" w:hAnsi="Arial" w:cs="Arial"/>
          <w:sz w:val="24"/>
          <w:szCs w:val="24"/>
        </w:rPr>
        <w:t xml:space="preserve">and </w:t>
      </w:r>
      <w:r w:rsidR="00A374F1" w:rsidRPr="008B39D2">
        <w:rPr>
          <w:rFonts w:ascii="Arial" w:hAnsi="Arial" w:cs="Arial"/>
          <w:sz w:val="24"/>
          <w:szCs w:val="24"/>
        </w:rPr>
        <w:t>41</w:t>
      </w:r>
      <w:r w:rsidR="008B39D2">
        <w:rPr>
          <w:rFonts w:ascii="Arial" w:hAnsi="Arial" w:cs="Arial"/>
          <w:sz w:val="24"/>
          <w:szCs w:val="24"/>
        </w:rPr>
        <w:t>.</w:t>
      </w:r>
    </w:p>
    <w:p w14:paraId="515D7B5A" w14:textId="10F783D7" w:rsidR="00F243BD" w:rsidRDefault="00F243BD" w:rsidP="00F243BD">
      <w:pPr>
        <w:pStyle w:val="Heading3"/>
        <w:rPr>
          <w:sz w:val="26"/>
          <w:szCs w:val="26"/>
        </w:rPr>
      </w:pPr>
      <w:r w:rsidRPr="00785B71">
        <w:rPr>
          <w:sz w:val="26"/>
          <w:szCs w:val="26"/>
        </w:rPr>
        <w:t>Part 1.</w:t>
      </w:r>
      <w:r w:rsidR="00997D48">
        <w:rPr>
          <w:sz w:val="26"/>
          <w:szCs w:val="26"/>
        </w:rPr>
        <w:t>3</w:t>
      </w:r>
      <w:r w:rsidRPr="00517B0B">
        <w:rPr>
          <w:sz w:val="26"/>
          <w:szCs w:val="26"/>
        </w:rPr>
        <w:tab/>
        <w:t>Road Transport (</w:t>
      </w:r>
      <w:r>
        <w:rPr>
          <w:sz w:val="26"/>
          <w:szCs w:val="26"/>
        </w:rPr>
        <w:t>Offences</w:t>
      </w:r>
      <w:r w:rsidRPr="00517B0B">
        <w:rPr>
          <w:sz w:val="26"/>
          <w:szCs w:val="26"/>
        </w:rPr>
        <w:t>) Regulation 200</w:t>
      </w:r>
      <w:r>
        <w:rPr>
          <w:sz w:val="26"/>
          <w:szCs w:val="26"/>
        </w:rPr>
        <w:t>5</w:t>
      </w:r>
    </w:p>
    <w:p w14:paraId="0A5219C5" w14:textId="77777777" w:rsidR="00F243BD" w:rsidRPr="008B39D2" w:rsidRDefault="00F243BD" w:rsidP="008B39D2">
      <w:pPr>
        <w:widowControl w:val="0"/>
        <w:spacing w:before="120" w:after="120"/>
        <w:rPr>
          <w:rFonts w:ascii="Arial" w:hAnsi="Arial" w:cs="Arial"/>
          <w:sz w:val="24"/>
          <w:szCs w:val="24"/>
        </w:rPr>
      </w:pPr>
      <w:r w:rsidRPr="008B39D2">
        <w:rPr>
          <w:rFonts w:ascii="Arial" w:hAnsi="Arial" w:cs="Arial"/>
          <w:sz w:val="24"/>
          <w:szCs w:val="24"/>
        </w:rPr>
        <w:t xml:space="preserve">This part of the Bill makes minor and consequential amendments to the </w:t>
      </w:r>
      <w:r w:rsidRPr="008B39D2">
        <w:rPr>
          <w:rFonts w:ascii="Arial" w:hAnsi="Arial" w:cs="Arial"/>
          <w:i/>
          <w:iCs/>
          <w:sz w:val="24"/>
          <w:szCs w:val="24"/>
        </w:rPr>
        <w:t>Road Transport (Offences) Regulation 2005</w:t>
      </w:r>
      <w:r w:rsidRPr="008B39D2">
        <w:rPr>
          <w:rFonts w:ascii="Arial" w:hAnsi="Arial" w:cs="Arial"/>
          <w:sz w:val="24"/>
          <w:szCs w:val="24"/>
        </w:rPr>
        <w:t>.</w:t>
      </w:r>
    </w:p>
    <w:p w14:paraId="0AB34787" w14:textId="47FC010A" w:rsidR="00F243BD" w:rsidRPr="00785B71" w:rsidRDefault="00F243BD" w:rsidP="00F243BD">
      <w:pPr>
        <w:widowControl w:val="0"/>
        <w:spacing w:before="120" w:after="120"/>
        <w:rPr>
          <w:b/>
        </w:rPr>
      </w:pPr>
      <w:r w:rsidRPr="00785B71">
        <w:rPr>
          <w:rFonts w:ascii="Arial" w:eastAsiaTheme="majorEastAsia" w:hAnsi="Arial" w:cstheme="majorBidi"/>
          <w:b/>
          <w:sz w:val="24"/>
          <w:szCs w:val="24"/>
        </w:rPr>
        <w:t>Clause 1.</w:t>
      </w:r>
      <w:r w:rsidR="00D3672B">
        <w:rPr>
          <w:rFonts w:ascii="Arial" w:eastAsiaTheme="majorEastAsia" w:hAnsi="Arial" w:cstheme="majorBidi"/>
          <w:b/>
          <w:sz w:val="24"/>
          <w:szCs w:val="24"/>
        </w:rPr>
        <w:t>11</w:t>
      </w:r>
      <w:r w:rsidR="00997D48">
        <w:rPr>
          <w:b/>
        </w:rPr>
        <w:t xml:space="preserve"> </w:t>
      </w:r>
      <w:r w:rsidRPr="00785B71">
        <w:rPr>
          <w:rFonts w:ascii="Arial" w:eastAsiaTheme="majorEastAsia" w:hAnsi="Arial" w:cstheme="majorBidi"/>
          <w:b/>
          <w:sz w:val="24"/>
          <w:szCs w:val="24"/>
        </w:rPr>
        <w:t>Schedule 1, part 1.2A, note</w:t>
      </w:r>
    </w:p>
    <w:p w14:paraId="1ACBB8EC" w14:textId="4693462D" w:rsidR="00F243BD" w:rsidRPr="00785B71" w:rsidRDefault="00F243BD" w:rsidP="00F243BD">
      <w:pPr>
        <w:widowControl w:val="0"/>
        <w:spacing w:before="120" w:after="120"/>
        <w:rPr>
          <w:rFonts w:ascii="Arial" w:hAnsi="Arial" w:cs="Arial"/>
          <w:sz w:val="24"/>
          <w:szCs w:val="24"/>
        </w:rPr>
      </w:pPr>
      <w:r w:rsidRPr="00785B71">
        <w:rPr>
          <w:rFonts w:ascii="Arial" w:hAnsi="Arial" w:cs="Arial"/>
          <w:sz w:val="24"/>
          <w:szCs w:val="24"/>
        </w:rPr>
        <w:t>This clause is a minor and technical amendment and is consequential on the changes made by clause 4.</w:t>
      </w:r>
    </w:p>
    <w:p w14:paraId="1481F607" w14:textId="29C0B6B3" w:rsidR="00F243BD" w:rsidRPr="00785B71" w:rsidRDefault="00F243BD" w:rsidP="00F243BD">
      <w:pPr>
        <w:widowControl w:val="0"/>
        <w:spacing w:before="120" w:after="120"/>
        <w:rPr>
          <w:rFonts w:ascii="Arial" w:eastAsiaTheme="majorEastAsia" w:hAnsi="Arial" w:cstheme="majorBidi"/>
          <w:b/>
          <w:sz w:val="24"/>
          <w:szCs w:val="24"/>
        </w:rPr>
      </w:pPr>
      <w:r w:rsidRPr="00785B71">
        <w:rPr>
          <w:rFonts w:ascii="Arial" w:eastAsiaTheme="majorEastAsia" w:hAnsi="Arial" w:cstheme="majorBidi"/>
          <w:b/>
          <w:sz w:val="24"/>
          <w:szCs w:val="24"/>
        </w:rPr>
        <w:t>Clause 1.</w:t>
      </w:r>
      <w:r w:rsidR="00C10CFC">
        <w:rPr>
          <w:rFonts w:ascii="Arial" w:eastAsiaTheme="majorEastAsia" w:hAnsi="Arial" w:cstheme="majorBidi"/>
          <w:b/>
          <w:sz w:val="24"/>
          <w:szCs w:val="24"/>
        </w:rPr>
        <w:t>1</w:t>
      </w:r>
      <w:r w:rsidR="00D3672B">
        <w:rPr>
          <w:rFonts w:ascii="Arial" w:eastAsiaTheme="majorEastAsia" w:hAnsi="Arial" w:cstheme="majorBidi"/>
          <w:b/>
          <w:sz w:val="24"/>
          <w:szCs w:val="24"/>
        </w:rPr>
        <w:t>2</w:t>
      </w:r>
      <w:r w:rsidR="00C10CFC">
        <w:rPr>
          <w:rFonts w:ascii="Arial" w:eastAsiaTheme="majorEastAsia" w:hAnsi="Arial" w:cstheme="majorBidi"/>
          <w:b/>
          <w:sz w:val="24"/>
          <w:szCs w:val="24"/>
        </w:rPr>
        <w:t xml:space="preserve"> </w:t>
      </w:r>
      <w:r w:rsidRPr="00785B71">
        <w:rPr>
          <w:rFonts w:ascii="Arial" w:eastAsiaTheme="majorEastAsia" w:hAnsi="Arial" w:cstheme="majorBidi"/>
          <w:b/>
          <w:sz w:val="24"/>
          <w:szCs w:val="24"/>
        </w:rPr>
        <w:t>Schedule 1, part 1.2A, items 274 and 275</w:t>
      </w:r>
    </w:p>
    <w:p w14:paraId="58C8182C" w14:textId="3DD61DD7" w:rsidR="00F243BD" w:rsidRPr="00785B71" w:rsidRDefault="00F243BD" w:rsidP="00F243BD">
      <w:pPr>
        <w:widowControl w:val="0"/>
        <w:spacing w:before="120" w:after="120"/>
        <w:rPr>
          <w:rFonts w:ascii="Arial" w:hAnsi="Arial" w:cs="Arial"/>
          <w:sz w:val="24"/>
          <w:szCs w:val="24"/>
        </w:rPr>
      </w:pPr>
      <w:r w:rsidRPr="00785B71">
        <w:rPr>
          <w:rFonts w:ascii="Arial" w:hAnsi="Arial" w:cs="Arial"/>
          <w:sz w:val="24"/>
          <w:szCs w:val="24"/>
        </w:rPr>
        <w:t>This clause is a minor and technical amendment and is consequential on the changes made by clause 4.</w:t>
      </w:r>
    </w:p>
    <w:p w14:paraId="30588BF1" w14:textId="511F4492" w:rsidR="00997D48" w:rsidRPr="00785B71" w:rsidRDefault="00997D48" w:rsidP="00997D48">
      <w:pPr>
        <w:widowControl w:val="0"/>
        <w:spacing w:before="120" w:after="120"/>
        <w:rPr>
          <w:rFonts w:ascii="Arial" w:eastAsiaTheme="majorEastAsia" w:hAnsi="Arial" w:cstheme="majorBidi"/>
          <w:b/>
          <w:sz w:val="24"/>
          <w:szCs w:val="24"/>
        </w:rPr>
      </w:pPr>
      <w:r w:rsidRPr="00785B71">
        <w:rPr>
          <w:rFonts w:ascii="Arial" w:eastAsiaTheme="majorEastAsia" w:hAnsi="Arial" w:cstheme="majorBidi"/>
          <w:b/>
          <w:sz w:val="24"/>
          <w:szCs w:val="24"/>
        </w:rPr>
        <w:lastRenderedPageBreak/>
        <w:t>Clause 1.</w:t>
      </w:r>
      <w:r w:rsidR="00C10CFC">
        <w:rPr>
          <w:rFonts w:ascii="Arial" w:eastAsiaTheme="majorEastAsia" w:hAnsi="Arial" w:cstheme="majorBidi"/>
          <w:b/>
          <w:sz w:val="24"/>
          <w:szCs w:val="24"/>
        </w:rPr>
        <w:t>1</w:t>
      </w:r>
      <w:r w:rsidR="00D3672B">
        <w:rPr>
          <w:rFonts w:ascii="Arial" w:eastAsiaTheme="majorEastAsia" w:hAnsi="Arial" w:cstheme="majorBidi"/>
          <w:b/>
          <w:sz w:val="24"/>
          <w:szCs w:val="24"/>
        </w:rPr>
        <w:t>3</w:t>
      </w:r>
      <w:r w:rsidR="00C10CFC">
        <w:rPr>
          <w:b/>
        </w:rPr>
        <w:t xml:space="preserve"> </w:t>
      </w:r>
      <w:r w:rsidRPr="00785B71">
        <w:rPr>
          <w:rFonts w:ascii="Arial" w:eastAsiaTheme="majorEastAsia" w:hAnsi="Arial" w:cstheme="majorBidi"/>
          <w:b/>
          <w:sz w:val="24"/>
          <w:szCs w:val="24"/>
        </w:rPr>
        <w:t>Schedule 1, part 1.</w:t>
      </w:r>
      <w:r>
        <w:rPr>
          <w:rFonts w:ascii="Arial" w:eastAsiaTheme="majorEastAsia" w:hAnsi="Arial" w:cstheme="majorBidi"/>
          <w:b/>
          <w:sz w:val="24"/>
          <w:szCs w:val="24"/>
        </w:rPr>
        <w:t>3</w:t>
      </w:r>
      <w:r w:rsidRPr="00785B71">
        <w:rPr>
          <w:rFonts w:ascii="Arial" w:eastAsiaTheme="majorEastAsia" w:hAnsi="Arial" w:cstheme="majorBidi"/>
          <w:b/>
          <w:sz w:val="24"/>
          <w:szCs w:val="24"/>
        </w:rPr>
        <w:t xml:space="preserve">, </w:t>
      </w:r>
      <w:r>
        <w:rPr>
          <w:rFonts w:ascii="Arial" w:eastAsiaTheme="majorEastAsia" w:hAnsi="Arial" w:cstheme="majorBidi"/>
          <w:b/>
          <w:sz w:val="24"/>
          <w:szCs w:val="24"/>
        </w:rPr>
        <w:t>item 17</w:t>
      </w:r>
    </w:p>
    <w:p w14:paraId="7BCA8477" w14:textId="37967C97" w:rsidR="00997D48" w:rsidRPr="007822C0" w:rsidRDefault="00997D48" w:rsidP="00F243BD">
      <w:pPr>
        <w:widowControl w:val="0"/>
        <w:spacing w:before="120" w:after="120"/>
        <w:rPr>
          <w:rFonts w:ascii="Arial" w:hAnsi="Arial" w:cs="Arial"/>
          <w:sz w:val="24"/>
          <w:szCs w:val="24"/>
        </w:rPr>
      </w:pPr>
      <w:r>
        <w:rPr>
          <w:rFonts w:ascii="Arial" w:hAnsi="Arial" w:cs="Arial"/>
          <w:sz w:val="24"/>
          <w:szCs w:val="24"/>
        </w:rPr>
        <w:t xml:space="preserve">This clause is a minor and technical amendment and is consequential on the changes made by </w:t>
      </w:r>
      <w:r w:rsidRPr="004D5A42">
        <w:rPr>
          <w:rFonts w:ascii="Arial" w:hAnsi="Arial" w:cs="Arial"/>
          <w:sz w:val="24"/>
          <w:szCs w:val="24"/>
        </w:rPr>
        <w:t xml:space="preserve">clause </w:t>
      </w:r>
      <w:r w:rsidR="00A374F1">
        <w:rPr>
          <w:rFonts w:ascii="Arial" w:hAnsi="Arial" w:cs="Arial"/>
          <w:sz w:val="24"/>
          <w:szCs w:val="24"/>
        </w:rPr>
        <w:t>9</w:t>
      </w:r>
      <w:r w:rsidR="000249FC" w:rsidRPr="004D5A42">
        <w:rPr>
          <w:rFonts w:ascii="Arial" w:hAnsi="Arial" w:cs="Arial"/>
          <w:sz w:val="24"/>
          <w:szCs w:val="24"/>
        </w:rPr>
        <w:t>.</w:t>
      </w:r>
      <w:r>
        <w:rPr>
          <w:rFonts w:ascii="Arial" w:hAnsi="Arial" w:cs="Arial"/>
          <w:sz w:val="24"/>
          <w:szCs w:val="24"/>
        </w:rPr>
        <w:t xml:space="preserve"> </w:t>
      </w:r>
    </w:p>
    <w:p w14:paraId="0F544194" w14:textId="3DBD831A" w:rsidR="00F243BD" w:rsidRPr="00785B71" w:rsidRDefault="00F243BD" w:rsidP="00F243BD">
      <w:pPr>
        <w:widowControl w:val="0"/>
        <w:spacing w:before="120" w:after="120"/>
        <w:rPr>
          <w:rFonts w:ascii="Arial" w:eastAsiaTheme="majorEastAsia" w:hAnsi="Arial" w:cstheme="majorBidi"/>
          <w:b/>
          <w:sz w:val="24"/>
          <w:szCs w:val="24"/>
        </w:rPr>
      </w:pPr>
      <w:r w:rsidRPr="00785B71">
        <w:rPr>
          <w:rFonts w:ascii="Arial" w:eastAsiaTheme="majorEastAsia" w:hAnsi="Arial" w:cstheme="majorBidi"/>
          <w:b/>
          <w:sz w:val="24"/>
          <w:szCs w:val="24"/>
        </w:rPr>
        <w:t>Clause 1.</w:t>
      </w:r>
      <w:r w:rsidR="00C10CFC">
        <w:rPr>
          <w:rFonts w:ascii="Arial" w:eastAsiaTheme="majorEastAsia" w:hAnsi="Arial" w:cstheme="majorBidi"/>
          <w:b/>
          <w:sz w:val="24"/>
          <w:szCs w:val="24"/>
        </w:rPr>
        <w:t>1</w:t>
      </w:r>
      <w:r w:rsidR="00D3672B">
        <w:rPr>
          <w:rFonts w:ascii="Arial" w:eastAsiaTheme="majorEastAsia" w:hAnsi="Arial" w:cstheme="majorBidi"/>
          <w:b/>
          <w:sz w:val="24"/>
          <w:szCs w:val="24"/>
        </w:rPr>
        <w:t>4</w:t>
      </w:r>
      <w:r w:rsidR="00C10CFC">
        <w:rPr>
          <w:b/>
        </w:rPr>
        <w:t xml:space="preserve"> </w:t>
      </w:r>
      <w:r w:rsidRPr="00785B71">
        <w:rPr>
          <w:rFonts w:ascii="Arial" w:eastAsiaTheme="majorEastAsia" w:hAnsi="Arial" w:cstheme="majorBidi"/>
          <w:b/>
          <w:sz w:val="24"/>
          <w:szCs w:val="24"/>
        </w:rPr>
        <w:t>Schedule 1, part 1.</w:t>
      </w:r>
      <w:r w:rsidR="002349EB">
        <w:rPr>
          <w:rFonts w:ascii="Arial" w:eastAsiaTheme="majorEastAsia" w:hAnsi="Arial" w:cstheme="majorBidi"/>
          <w:b/>
          <w:sz w:val="24"/>
          <w:szCs w:val="24"/>
        </w:rPr>
        <w:t>1</w:t>
      </w:r>
      <w:r w:rsidRPr="00785B71">
        <w:rPr>
          <w:rFonts w:ascii="Arial" w:eastAsiaTheme="majorEastAsia" w:hAnsi="Arial" w:cstheme="majorBidi"/>
          <w:b/>
          <w:sz w:val="24"/>
          <w:szCs w:val="24"/>
        </w:rPr>
        <w:t>2A, new items 276A and 276B</w:t>
      </w:r>
    </w:p>
    <w:p w14:paraId="2E648C54" w14:textId="2A5B4FFE" w:rsidR="00F243BD" w:rsidRDefault="00F243BD" w:rsidP="00F243BD">
      <w:pPr>
        <w:widowControl w:val="0"/>
        <w:spacing w:before="120" w:after="120"/>
        <w:rPr>
          <w:rFonts w:ascii="Arial" w:hAnsi="Arial" w:cs="Arial"/>
          <w:sz w:val="24"/>
          <w:szCs w:val="24"/>
        </w:rPr>
      </w:pPr>
      <w:r w:rsidRPr="001D64F6">
        <w:rPr>
          <w:rFonts w:ascii="Arial" w:hAnsi="Arial" w:cs="Arial"/>
          <w:sz w:val="24"/>
          <w:szCs w:val="24"/>
        </w:rPr>
        <w:t>This section inserts new item</w:t>
      </w:r>
      <w:r>
        <w:rPr>
          <w:rFonts w:ascii="Arial" w:hAnsi="Arial" w:cs="Arial"/>
          <w:sz w:val="24"/>
          <w:szCs w:val="24"/>
        </w:rPr>
        <w:t>s</w:t>
      </w:r>
      <w:r w:rsidRPr="001D64F6">
        <w:rPr>
          <w:rFonts w:ascii="Arial" w:hAnsi="Arial" w:cs="Arial"/>
          <w:sz w:val="24"/>
          <w:szCs w:val="24"/>
        </w:rPr>
        <w:t xml:space="preserve"> </w:t>
      </w:r>
      <w:r>
        <w:rPr>
          <w:rFonts w:ascii="Arial" w:hAnsi="Arial" w:cs="Arial"/>
          <w:sz w:val="24"/>
          <w:szCs w:val="24"/>
        </w:rPr>
        <w:t xml:space="preserve">276A and 276B </w:t>
      </w:r>
      <w:r w:rsidRPr="001D64F6">
        <w:rPr>
          <w:rFonts w:ascii="Arial" w:hAnsi="Arial" w:cs="Arial"/>
          <w:sz w:val="24"/>
          <w:szCs w:val="24"/>
        </w:rPr>
        <w:t xml:space="preserve">consequential on the changes at clause </w:t>
      </w:r>
      <w:r w:rsidR="00A374F1">
        <w:rPr>
          <w:rFonts w:ascii="Arial" w:hAnsi="Arial" w:cs="Arial"/>
          <w:sz w:val="24"/>
          <w:szCs w:val="24"/>
        </w:rPr>
        <w:t>24</w:t>
      </w:r>
      <w:r w:rsidRPr="001D64F6">
        <w:rPr>
          <w:rFonts w:ascii="Arial" w:hAnsi="Arial" w:cs="Arial"/>
          <w:sz w:val="24"/>
          <w:szCs w:val="24"/>
        </w:rPr>
        <w:t>.</w:t>
      </w:r>
    </w:p>
    <w:p w14:paraId="626849E1" w14:textId="79842C6D" w:rsidR="00F243BD" w:rsidRDefault="00F243BD" w:rsidP="00F243BD">
      <w:pPr>
        <w:widowControl w:val="0"/>
        <w:spacing w:before="120" w:after="120"/>
        <w:rPr>
          <w:rFonts w:ascii="Arial" w:hAnsi="Arial" w:cs="Arial"/>
          <w:sz w:val="24"/>
          <w:szCs w:val="24"/>
        </w:rPr>
      </w:pPr>
      <w:r w:rsidRPr="001D64F6">
        <w:rPr>
          <w:rFonts w:ascii="Arial" w:hAnsi="Arial" w:cs="Arial"/>
          <w:sz w:val="24"/>
          <w:szCs w:val="24"/>
        </w:rPr>
        <w:t>It sets the infringement notice penalty for the new strict liability</w:t>
      </w:r>
      <w:r>
        <w:rPr>
          <w:rFonts w:ascii="Arial" w:hAnsi="Arial" w:cs="Arial"/>
          <w:sz w:val="24"/>
          <w:szCs w:val="24"/>
        </w:rPr>
        <w:t xml:space="preserve"> offences</w:t>
      </w:r>
      <w:r w:rsidRPr="001D64F6">
        <w:rPr>
          <w:rFonts w:ascii="Arial" w:hAnsi="Arial" w:cs="Arial"/>
          <w:sz w:val="24"/>
          <w:szCs w:val="24"/>
        </w:rPr>
        <w:t xml:space="preserve"> of stop</w:t>
      </w:r>
      <w:r>
        <w:rPr>
          <w:rFonts w:ascii="Arial" w:hAnsi="Arial" w:cs="Arial"/>
          <w:sz w:val="24"/>
          <w:szCs w:val="24"/>
        </w:rPr>
        <w:t>ping</w:t>
      </w:r>
      <w:r w:rsidRPr="001D64F6">
        <w:rPr>
          <w:rFonts w:ascii="Arial" w:hAnsi="Arial" w:cs="Arial"/>
          <w:sz w:val="24"/>
          <w:szCs w:val="24"/>
        </w:rPr>
        <w:t xml:space="preserve"> in parking area for electric-powered vehicles</w:t>
      </w:r>
      <w:r>
        <w:rPr>
          <w:rFonts w:ascii="Arial" w:hAnsi="Arial" w:cs="Arial"/>
          <w:sz w:val="24"/>
          <w:szCs w:val="24"/>
        </w:rPr>
        <w:t xml:space="preserve"> and stopping in parking area for charging of electric-powered vehicles. </w:t>
      </w:r>
      <w:r w:rsidRPr="001D64F6">
        <w:rPr>
          <w:rFonts w:ascii="Arial" w:hAnsi="Arial" w:cs="Arial"/>
          <w:sz w:val="24"/>
          <w:szCs w:val="24"/>
        </w:rPr>
        <w:t xml:space="preserve">The </w:t>
      </w:r>
      <w:r w:rsidR="00B6634C">
        <w:rPr>
          <w:rFonts w:ascii="Arial" w:hAnsi="Arial" w:cs="Arial"/>
          <w:sz w:val="24"/>
          <w:szCs w:val="24"/>
        </w:rPr>
        <w:t xml:space="preserve">infringement notice </w:t>
      </w:r>
      <w:r w:rsidRPr="001D64F6">
        <w:rPr>
          <w:rFonts w:ascii="Arial" w:hAnsi="Arial" w:cs="Arial"/>
          <w:sz w:val="24"/>
          <w:szCs w:val="24"/>
        </w:rPr>
        <w:t>penalty is set at $1</w:t>
      </w:r>
      <w:r>
        <w:rPr>
          <w:rFonts w:ascii="Arial" w:hAnsi="Arial" w:cs="Arial"/>
          <w:sz w:val="24"/>
          <w:szCs w:val="24"/>
        </w:rPr>
        <w:t>25</w:t>
      </w:r>
      <w:r w:rsidRPr="001D64F6">
        <w:rPr>
          <w:rFonts w:ascii="Arial" w:hAnsi="Arial" w:cs="Arial"/>
          <w:sz w:val="24"/>
          <w:szCs w:val="24"/>
        </w:rPr>
        <w:t xml:space="preserve"> which is consistent with existing penalties for similar offences.</w:t>
      </w:r>
    </w:p>
    <w:p w14:paraId="55E734FF" w14:textId="77777777" w:rsidR="00F243BD" w:rsidRPr="00785B71" w:rsidRDefault="00F243BD" w:rsidP="00F243BD">
      <w:pPr>
        <w:widowControl w:val="0"/>
        <w:spacing w:before="120" w:after="120"/>
        <w:rPr>
          <w:rFonts w:ascii="Arial" w:hAnsi="Arial" w:cs="Arial"/>
          <w:sz w:val="24"/>
          <w:szCs w:val="24"/>
        </w:rPr>
      </w:pPr>
      <w:r w:rsidRPr="00785B71">
        <w:rPr>
          <w:rFonts w:ascii="Arial" w:hAnsi="Arial" w:cs="Arial"/>
          <w:sz w:val="24"/>
          <w:szCs w:val="24"/>
        </w:rPr>
        <w:t xml:space="preserve">The penalty is set in accordance with the </w:t>
      </w:r>
      <w:r w:rsidRPr="00785B71">
        <w:rPr>
          <w:rFonts w:ascii="Arial" w:hAnsi="Arial" w:cs="Arial"/>
          <w:i/>
          <w:iCs/>
          <w:sz w:val="24"/>
          <w:szCs w:val="24"/>
        </w:rPr>
        <w:t>Guide for Framing Offences</w:t>
      </w:r>
    </w:p>
    <w:p w14:paraId="21E908EF" w14:textId="7A7FA1FE" w:rsidR="00F243BD" w:rsidRDefault="00F243BD" w:rsidP="00F243BD">
      <w:pPr>
        <w:widowControl w:val="0"/>
        <w:spacing w:before="120" w:after="120"/>
        <w:rPr>
          <w:b/>
        </w:rPr>
      </w:pPr>
      <w:r w:rsidRPr="00785B71">
        <w:rPr>
          <w:rFonts w:ascii="Arial" w:eastAsiaTheme="majorEastAsia" w:hAnsi="Arial" w:cstheme="majorBidi"/>
          <w:b/>
          <w:sz w:val="24"/>
          <w:szCs w:val="24"/>
        </w:rPr>
        <w:t>Clause 1.</w:t>
      </w:r>
      <w:r w:rsidR="00C10CFC" w:rsidRPr="00785B71">
        <w:rPr>
          <w:rFonts w:ascii="Arial" w:eastAsiaTheme="majorEastAsia" w:hAnsi="Arial" w:cstheme="majorBidi"/>
          <w:b/>
          <w:sz w:val="24"/>
          <w:szCs w:val="24"/>
        </w:rPr>
        <w:t>1</w:t>
      </w:r>
      <w:r w:rsidR="00D3672B">
        <w:rPr>
          <w:rFonts w:ascii="Arial" w:eastAsiaTheme="majorEastAsia" w:hAnsi="Arial" w:cstheme="majorBidi"/>
          <w:b/>
          <w:sz w:val="24"/>
          <w:szCs w:val="24"/>
        </w:rPr>
        <w:t>5</w:t>
      </w:r>
      <w:r w:rsidR="00C10CFC" w:rsidRPr="00785B71">
        <w:rPr>
          <w:b/>
        </w:rPr>
        <w:t xml:space="preserve"> </w:t>
      </w:r>
      <w:r w:rsidRPr="00785B71">
        <w:rPr>
          <w:rFonts w:ascii="Arial" w:eastAsiaTheme="majorEastAsia" w:hAnsi="Arial" w:cstheme="majorBidi"/>
          <w:b/>
          <w:sz w:val="24"/>
          <w:szCs w:val="24"/>
        </w:rPr>
        <w:t>Schedule 1, part 1.15, items 73, 76 and 89, column 3</w:t>
      </w:r>
    </w:p>
    <w:p w14:paraId="04087AB1" w14:textId="14587E86" w:rsidR="00F243BD" w:rsidRDefault="00F243BD" w:rsidP="00F243BD">
      <w:pPr>
        <w:widowControl w:val="0"/>
        <w:spacing w:before="120" w:after="120"/>
        <w:rPr>
          <w:rFonts w:ascii="Arial" w:hAnsi="Arial" w:cs="Arial"/>
          <w:sz w:val="24"/>
          <w:szCs w:val="24"/>
        </w:rPr>
      </w:pPr>
      <w:r w:rsidRPr="00941BA8">
        <w:rPr>
          <w:rFonts w:ascii="Arial" w:hAnsi="Arial" w:cs="Arial"/>
          <w:sz w:val="24"/>
          <w:szCs w:val="24"/>
        </w:rPr>
        <w:t xml:space="preserve">This clause is a minor and technical amendment and is consequential on the changes made by clause </w:t>
      </w:r>
      <w:r w:rsidR="00A374F1">
        <w:rPr>
          <w:rFonts w:ascii="Arial" w:hAnsi="Arial" w:cs="Arial"/>
          <w:sz w:val="24"/>
          <w:szCs w:val="24"/>
        </w:rPr>
        <w:t>35</w:t>
      </w:r>
      <w:r>
        <w:rPr>
          <w:rFonts w:ascii="Arial" w:hAnsi="Arial" w:cs="Arial"/>
          <w:sz w:val="24"/>
          <w:szCs w:val="24"/>
        </w:rPr>
        <w:t>.</w:t>
      </w:r>
    </w:p>
    <w:p w14:paraId="54577ED0" w14:textId="7D7B8984" w:rsidR="00F243BD" w:rsidRPr="00785B71" w:rsidRDefault="00F243BD" w:rsidP="007822C0">
      <w:pPr>
        <w:pStyle w:val="Heading3"/>
        <w:rPr>
          <w:rFonts w:cs="Arial"/>
        </w:rPr>
      </w:pPr>
      <w:r w:rsidRPr="00785B71">
        <w:rPr>
          <w:rFonts w:cs="Arial"/>
        </w:rPr>
        <w:t>Clause 1.</w:t>
      </w:r>
      <w:r w:rsidR="00C10CFC" w:rsidRPr="00785B71">
        <w:rPr>
          <w:rFonts w:cs="Arial"/>
        </w:rPr>
        <w:t>1</w:t>
      </w:r>
      <w:r w:rsidR="00D3672B">
        <w:rPr>
          <w:rFonts w:cs="Arial"/>
        </w:rPr>
        <w:t>6</w:t>
      </w:r>
      <w:r w:rsidR="00C10CFC">
        <w:rPr>
          <w:rFonts w:cs="Arial"/>
        </w:rPr>
        <w:t xml:space="preserve"> </w:t>
      </w:r>
      <w:r w:rsidRPr="00785B71">
        <w:rPr>
          <w:rFonts w:cs="Arial"/>
        </w:rPr>
        <w:t>Dictionary, note 3</w:t>
      </w:r>
    </w:p>
    <w:p w14:paraId="3BA8D957" w14:textId="44E6083E" w:rsidR="00F243BD" w:rsidRPr="008B39D2" w:rsidRDefault="00F243BD" w:rsidP="008B39D2">
      <w:pPr>
        <w:widowControl w:val="0"/>
        <w:spacing w:before="120" w:after="120"/>
        <w:rPr>
          <w:rFonts w:ascii="Arial" w:hAnsi="Arial" w:cs="Arial"/>
          <w:sz w:val="24"/>
          <w:szCs w:val="24"/>
        </w:rPr>
      </w:pPr>
      <w:r w:rsidRPr="008B39D2">
        <w:rPr>
          <w:rFonts w:ascii="Arial" w:hAnsi="Arial" w:cs="Arial"/>
          <w:sz w:val="24"/>
          <w:szCs w:val="24"/>
        </w:rPr>
        <w:t xml:space="preserve">This clause is a minor and technical consequential on the changes made by clauses </w:t>
      </w:r>
      <w:r w:rsidR="00A374F1" w:rsidRPr="008B39D2">
        <w:rPr>
          <w:rFonts w:ascii="Arial" w:hAnsi="Arial" w:cs="Arial"/>
          <w:sz w:val="24"/>
          <w:szCs w:val="24"/>
        </w:rPr>
        <w:t xml:space="preserve">23 </w:t>
      </w:r>
      <w:r w:rsidRPr="008B39D2">
        <w:rPr>
          <w:rFonts w:ascii="Arial" w:hAnsi="Arial" w:cs="Arial"/>
          <w:sz w:val="24"/>
          <w:szCs w:val="24"/>
        </w:rPr>
        <w:t xml:space="preserve">and </w:t>
      </w:r>
      <w:r w:rsidR="00A374F1" w:rsidRPr="008B39D2">
        <w:rPr>
          <w:rFonts w:ascii="Arial" w:hAnsi="Arial" w:cs="Arial"/>
          <w:sz w:val="24"/>
          <w:szCs w:val="24"/>
        </w:rPr>
        <w:t>41</w:t>
      </w:r>
      <w:r w:rsidRPr="008B39D2">
        <w:rPr>
          <w:rFonts w:ascii="Arial" w:hAnsi="Arial" w:cs="Arial"/>
          <w:sz w:val="24"/>
          <w:szCs w:val="24"/>
        </w:rPr>
        <w:t>.</w:t>
      </w:r>
    </w:p>
    <w:p w14:paraId="57A6A809" w14:textId="6C9D34B0" w:rsidR="00F243BD" w:rsidRPr="00785B71" w:rsidRDefault="00F243BD" w:rsidP="00F243BD">
      <w:pPr>
        <w:pStyle w:val="Heading3"/>
        <w:rPr>
          <w:sz w:val="26"/>
          <w:szCs w:val="26"/>
        </w:rPr>
      </w:pPr>
      <w:r w:rsidRPr="00785B71">
        <w:rPr>
          <w:sz w:val="26"/>
          <w:szCs w:val="26"/>
        </w:rPr>
        <w:t>Part 1.</w:t>
      </w:r>
      <w:r w:rsidR="002C3321">
        <w:rPr>
          <w:sz w:val="26"/>
          <w:szCs w:val="26"/>
        </w:rPr>
        <w:t>4</w:t>
      </w:r>
      <w:r w:rsidRPr="00785B71">
        <w:rPr>
          <w:sz w:val="26"/>
          <w:szCs w:val="26"/>
        </w:rPr>
        <w:tab/>
        <w:t>Victims of Crime Regulation 2000</w:t>
      </w:r>
    </w:p>
    <w:p w14:paraId="2F893B69" w14:textId="77777777" w:rsidR="00F243BD" w:rsidRPr="008B39D2" w:rsidRDefault="00F243BD" w:rsidP="008B39D2">
      <w:pPr>
        <w:widowControl w:val="0"/>
        <w:spacing w:before="120" w:after="120"/>
        <w:rPr>
          <w:rFonts w:ascii="Arial" w:hAnsi="Arial" w:cs="Arial"/>
          <w:i/>
          <w:iCs/>
          <w:sz w:val="24"/>
          <w:szCs w:val="24"/>
        </w:rPr>
      </w:pPr>
      <w:r w:rsidRPr="008B39D2">
        <w:rPr>
          <w:rFonts w:ascii="Arial" w:hAnsi="Arial" w:cs="Arial"/>
          <w:sz w:val="24"/>
          <w:szCs w:val="24"/>
        </w:rPr>
        <w:t xml:space="preserve">This part of the Bill makes minor and consequential amendments to the </w:t>
      </w:r>
      <w:r w:rsidRPr="008B39D2">
        <w:rPr>
          <w:rFonts w:ascii="Arial" w:hAnsi="Arial" w:cs="Arial"/>
          <w:i/>
          <w:iCs/>
          <w:sz w:val="24"/>
          <w:szCs w:val="24"/>
        </w:rPr>
        <w:t>Victims of Crime Regulation 2000.</w:t>
      </w:r>
    </w:p>
    <w:p w14:paraId="3EB8F254" w14:textId="09ECAF83" w:rsidR="00F243BD" w:rsidRPr="00785B71" w:rsidRDefault="00F243BD" w:rsidP="00F243BD">
      <w:pPr>
        <w:widowControl w:val="0"/>
        <w:spacing w:before="120" w:after="120"/>
        <w:rPr>
          <w:b/>
        </w:rPr>
      </w:pPr>
      <w:r w:rsidRPr="00785B71">
        <w:rPr>
          <w:rFonts w:ascii="Arial" w:eastAsiaTheme="majorEastAsia" w:hAnsi="Arial" w:cstheme="majorBidi"/>
          <w:b/>
          <w:sz w:val="24"/>
          <w:szCs w:val="24"/>
        </w:rPr>
        <w:t>Clause 1.</w:t>
      </w:r>
      <w:r w:rsidR="00C10CFC" w:rsidRPr="00785B71">
        <w:rPr>
          <w:rFonts w:ascii="Arial" w:eastAsiaTheme="majorEastAsia" w:hAnsi="Arial" w:cstheme="majorBidi"/>
          <w:b/>
          <w:sz w:val="24"/>
          <w:szCs w:val="24"/>
        </w:rPr>
        <w:t>1</w:t>
      </w:r>
      <w:r w:rsidR="00D3672B">
        <w:rPr>
          <w:rFonts w:ascii="Arial" w:eastAsiaTheme="majorEastAsia" w:hAnsi="Arial" w:cstheme="majorBidi"/>
          <w:b/>
          <w:sz w:val="24"/>
          <w:szCs w:val="24"/>
        </w:rPr>
        <w:t>7</w:t>
      </w:r>
      <w:r w:rsidR="00C10CFC" w:rsidRPr="00785B71">
        <w:rPr>
          <w:b/>
        </w:rPr>
        <w:t xml:space="preserve"> </w:t>
      </w:r>
      <w:r w:rsidRPr="00785B71">
        <w:rPr>
          <w:rFonts w:ascii="Arial" w:eastAsiaTheme="majorEastAsia" w:hAnsi="Arial" w:cstheme="majorBidi"/>
          <w:b/>
          <w:sz w:val="24"/>
          <w:szCs w:val="24"/>
        </w:rPr>
        <w:t>Section 49A (b)</w:t>
      </w:r>
    </w:p>
    <w:p w14:paraId="0F4E83F6" w14:textId="22A1CF0D" w:rsidR="00F243BD" w:rsidRPr="00785B71" w:rsidRDefault="00F243BD" w:rsidP="00F243BD">
      <w:pPr>
        <w:widowControl w:val="0"/>
        <w:spacing w:before="120" w:after="120"/>
        <w:rPr>
          <w:rFonts w:ascii="Arial" w:hAnsi="Arial" w:cs="Arial"/>
          <w:sz w:val="24"/>
          <w:szCs w:val="24"/>
        </w:rPr>
      </w:pPr>
      <w:r w:rsidRPr="00941BA8">
        <w:rPr>
          <w:rFonts w:ascii="Arial" w:hAnsi="Arial" w:cs="Arial"/>
          <w:sz w:val="24"/>
          <w:szCs w:val="24"/>
        </w:rPr>
        <w:t xml:space="preserve">This clause is a minor and technical amendment </w:t>
      </w:r>
      <w:r>
        <w:rPr>
          <w:rFonts w:ascii="Arial" w:hAnsi="Arial" w:cs="Arial"/>
          <w:sz w:val="24"/>
          <w:szCs w:val="24"/>
        </w:rPr>
        <w:t xml:space="preserve">to exclude the reference to sections </w:t>
      </w:r>
      <w:r w:rsidRPr="00785B71">
        <w:rPr>
          <w:rFonts w:ascii="Arial" w:hAnsi="Arial" w:cs="Arial"/>
          <w:sz w:val="24"/>
          <w:szCs w:val="24"/>
        </w:rPr>
        <w:t xml:space="preserve">567A and 567B </w:t>
      </w:r>
      <w:r>
        <w:rPr>
          <w:rFonts w:ascii="Arial" w:hAnsi="Arial" w:cs="Arial"/>
          <w:sz w:val="24"/>
          <w:szCs w:val="24"/>
        </w:rPr>
        <w:t xml:space="preserve">from section 49A (b) </w:t>
      </w:r>
      <w:r w:rsidRPr="00785B71">
        <w:rPr>
          <w:rFonts w:ascii="Arial" w:hAnsi="Arial" w:cs="Arial"/>
          <w:sz w:val="24"/>
          <w:szCs w:val="24"/>
        </w:rPr>
        <w:t xml:space="preserve">and is consequential on the changes made by clause </w:t>
      </w:r>
      <w:r>
        <w:rPr>
          <w:rFonts w:ascii="Arial" w:hAnsi="Arial" w:cs="Arial"/>
          <w:sz w:val="24"/>
          <w:szCs w:val="24"/>
        </w:rPr>
        <w:t>4</w:t>
      </w:r>
      <w:r w:rsidRPr="00785B71">
        <w:rPr>
          <w:rFonts w:ascii="Arial" w:hAnsi="Arial" w:cs="Arial"/>
          <w:sz w:val="24"/>
          <w:szCs w:val="24"/>
        </w:rPr>
        <w:t>.</w:t>
      </w:r>
    </w:p>
    <w:p w14:paraId="52293208" w14:textId="4840413A" w:rsidR="00F243BD" w:rsidRDefault="00F243BD" w:rsidP="00F243BD">
      <w:pPr>
        <w:widowControl w:val="0"/>
        <w:spacing w:before="120" w:after="120"/>
        <w:rPr>
          <w:b/>
        </w:rPr>
      </w:pPr>
      <w:r w:rsidRPr="00785B71">
        <w:rPr>
          <w:rFonts w:ascii="Arial" w:eastAsiaTheme="majorEastAsia" w:hAnsi="Arial" w:cstheme="majorBidi"/>
          <w:b/>
          <w:sz w:val="24"/>
          <w:szCs w:val="24"/>
        </w:rPr>
        <w:t>Clause 1.</w:t>
      </w:r>
      <w:r w:rsidR="00C10CFC" w:rsidRPr="00785B71">
        <w:rPr>
          <w:rFonts w:ascii="Arial" w:eastAsiaTheme="majorEastAsia" w:hAnsi="Arial" w:cstheme="majorBidi"/>
          <w:b/>
          <w:sz w:val="24"/>
          <w:szCs w:val="24"/>
        </w:rPr>
        <w:t>1</w:t>
      </w:r>
      <w:r w:rsidR="00D3672B">
        <w:rPr>
          <w:rFonts w:ascii="Arial" w:eastAsiaTheme="majorEastAsia" w:hAnsi="Arial" w:cstheme="majorBidi"/>
          <w:b/>
          <w:sz w:val="24"/>
          <w:szCs w:val="24"/>
        </w:rPr>
        <w:t>8</w:t>
      </w:r>
      <w:r w:rsidR="00C10CFC" w:rsidRPr="00785B71">
        <w:rPr>
          <w:b/>
        </w:rPr>
        <w:t xml:space="preserve"> </w:t>
      </w:r>
      <w:r w:rsidRPr="00785B71">
        <w:rPr>
          <w:rFonts w:ascii="Arial" w:eastAsiaTheme="majorEastAsia" w:hAnsi="Arial" w:cstheme="majorBidi"/>
          <w:b/>
          <w:sz w:val="24"/>
          <w:szCs w:val="24"/>
        </w:rPr>
        <w:t>Schedule 2, part 2.1, new items 52A and 52B</w:t>
      </w:r>
    </w:p>
    <w:p w14:paraId="1171498E" w14:textId="77777777" w:rsidR="00F243BD" w:rsidRDefault="00F243BD" w:rsidP="00F243BD">
      <w:pPr>
        <w:widowControl w:val="0"/>
        <w:spacing w:before="120" w:after="120"/>
        <w:rPr>
          <w:rFonts w:ascii="Arial" w:hAnsi="Arial" w:cs="Arial"/>
          <w:sz w:val="24"/>
          <w:szCs w:val="24"/>
        </w:rPr>
      </w:pPr>
      <w:r w:rsidRPr="001D64F6">
        <w:rPr>
          <w:rFonts w:ascii="Arial" w:hAnsi="Arial" w:cs="Arial"/>
          <w:sz w:val="24"/>
          <w:szCs w:val="24"/>
        </w:rPr>
        <w:t xml:space="preserve">Schedule 2 of the </w:t>
      </w:r>
      <w:r w:rsidRPr="001D64F6">
        <w:rPr>
          <w:rFonts w:ascii="Arial" w:hAnsi="Arial" w:cs="Arial"/>
          <w:i/>
          <w:iCs/>
          <w:sz w:val="24"/>
          <w:szCs w:val="24"/>
        </w:rPr>
        <w:t>Victims of Crime Regulation 2000</w:t>
      </w:r>
      <w:r w:rsidRPr="001D64F6">
        <w:rPr>
          <w:rFonts w:ascii="Arial" w:hAnsi="Arial" w:cs="Arial"/>
          <w:sz w:val="24"/>
          <w:szCs w:val="24"/>
        </w:rPr>
        <w:t xml:space="preserve"> provides a list of offences that are excluded from the victims’ services levy. </w:t>
      </w:r>
      <w:r>
        <w:rPr>
          <w:rFonts w:ascii="Arial" w:hAnsi="Arial" w:cs="Arial"/>
          <w:sz w:val="24"/>
          <w:szCs w:val="24"/>
        </w:rPr>
        <w:t xml:space="preserve">Part 2.1 contains offences against the </w:t>
      </w:r>
      <w:r w:rsidRPr="001D64F6">
        <w:rPr>
          <w:rFonts w:ascii="Arial" w:hAnsi="Arial" w:cs="Arial"/>
          <w:i/>
          <w:iCs/>
          <w:sz w:val="24"/>
          <w:szCs w:val="24"/>
        </w:rPr>
        <w:t>Road Transport (Road Rules) Regulation 2017</w:t>
      </w:r>
      <w:r>
        <w:rPr>
          <w:rFonts w:ascii="Arial" w:hAnsi="Arial" w:cs="Arial"/>
          <w:sz w:val="24"/>
          <w:szCs w:val="24"/>
        </w:rPr>
        <w:t xml:space="preserve"> that are </w:t>
      </w:r>
      <w:r w:rsidRPr="001D64F6">
        <w:rPr>
          <w:rFonts w:ascii="Arial" w:hAnsi="Arial" w:cs="Arial"/>
          <w:sz w:val="24"/>
          <w:szCs w:val="24"/>
        </w:rPr>
        <w:t>excluded from the victim’s services levy</w:t>
      </w:r>
      <w:r>
        <w:rPr>
          <w:rFonts w:ascii="Arial" w:hAnsi="Arial" w:cs="Arial"/>
          <w:sz w:val="24"/>
          <w:szCs w:val="24"/>
        </w:rPr>
        <w:t xml:space="preserve"> and can be</w:t>
      </w:r>
      <w:r w:rsidRPr="00CF2FEE">
        <w:rPr>
          <w:rFonts w:ascii="Arial" w:hAnsi="Arial" w:cs="Arial"/>
          <w:sz w:val="24"/>
          <w:szCs w:val="24"/>
        </w:rPr>
        <w:t xml:space="preserve"> generally described as parking and stopping offences</w:t>
      </w:r>
      <w:r>
        <w:rPr>
          <w:rFonts w:ascii="Arial" w:hAnsi="Arial" w:cs="Arial"/>
          <w:sz w:val="24"/>
          <w:szCs w:val="24"/>
        </w:rPr>
        <w:t>.</w:t>
      </w:r>
    </w:p>
    <w:p w14:paraId="7595DFDE" w14:textId="641325E2" w:rsidR="00F243BD" w:rsidRPr="00941BA8" w:rsidRDefault="00F243BD" w:rsidP="0014757F">
      <w:pPr>
        <w:widowControl w:val="0"/>
        <w:spacing w:before="120" w:after="120"/>
        <w:rPr>
          <w:rFonts w:ascii="Arial" w:hAnsi="Arial" w:cs="Arial"/>
          <w:sz w:val="24"/>
          <w:szCs w:val="24"/>
        </w:rPr>
      </w:pPr>
      <w:r w:rsidRPr="00941BA8">
        <w:rPr>
          <w:rFonts w:ascii="Arial" w:hAnsi="Arial" w:cs="Arial"/>
          <w:sz w:val="24"/>
          <w:szCs w:val="24"/>
        </w:rPr>
        <w:t xml:space="preserve">This clause is a minor and technical amendment </w:t>
      </w:r>
      <w:r>
        <w:rPr>
          <w:rFonts w:ascii="Arial" w:hAnsi="Arial" w:cs="Arial"/>
          <w:sz w:val="24"/>
          <w:szCs w:val="24"/>
        </w:rPr>
        <w:t xml:space="preserve">to insert new items 52A and 52B to part 2.1 to exclude new sections </w:t>
      </w:r>
      <w:r w:rsidRPr="00CF2FEE">
        <w:rPr>
          <w:rFonts w:ascii="Arial" w:hAnsi="Arial" w:cs="Arial"/>
          <w:sz w:val="24"/>
          <w:szCs w:val="24"/>
        </w:rPr>
        <w:t>203B and 203C</w:t>
      </w:r>
      <w:r>
        <w:rPr>
          <w:rFonts w:ascii="Arial" w:hAnsi="Arial" w:cs="Arial"/>
          <w:sz w:val="24"/>
          <w:szCs w:val="24"/>
        </w:rPr>
        <w:t xml:space="preserve"> of the </w:t>
      </w:r>
      <w:r w:rsidRPr="001D64F6">
        <w:rPr>
          <w:rFonts w:ascii="Arial" w:hAnsi="Arial" w:cs="Arial"/>
          <w:i/>
          <w:iCs/>
          <w:sz w:val="24"/>
          <w:szCs w:val="24"/>
        </w:rPr>
        <w:t>Road Transport (Road Rules) Regulation 2017</w:t>
      </w:r>
      <w:r>
        <w:rPr>
          <w:rFonts w:ascii="Arial" w:hAnsi="Arial" w:cs="Arial"/>
          <w:sz w:val="24"/>
          <w:szCs w:val="24"/>
        </w:rPr>
        <w:t xml:space="preserve"> from the </w:t>
      </w:r>
      <w:r w:rsidRPr="001D64F6">
        <w:rPr>
          <w:rFonts w:ascii="Arial" w:hAnsi="Arial" w:cs="Arial"/>
          <w:sz w:val="24"/>
          <w:szCs w:val="24"/>
        </w:rPr>
        <w:t>victim’s services levy</w:t>
      </w:r>
      <w:r>
        <w:rPr>
          <w:rFonts w:ascii="Arial" w:hAnsi="Arial" w:cs="Arial"/>
          <w:sz w:val="24"/>
          <w:szCs w:val="24"/>
        </w:rPr>
        <w:t xml:space="preserve"> and is</w:t>
      </w:r>
      <w:r w:rsidRPr="00941BA8">
        <w:rPr>
          <w:rFonts w:ascii="Arial" w:hAnsi="Arial" w:cs="Arial"/>
          <w:sz w:val="24"/>
          <w:szCs w:val="24"/>
        </w:rPr>
        <w:t xml:space="preserve"> consequential on the changes made by clause </w:t>
      </w:r>
      <w:r w:rsidR="00A374F1">
        <w:rPr>
          <w:rFonts w:ascii="Arial" w:hAnsi="Arial" w:cs="Arial"/>
          <w:sz w:val="24"/>
          <w:szCs w:val="24"/>
        </w:rPr>
        <w:t>24</w:t>
      </w:r>
      <w:r>
        <w:rPr>
          <w:rFonts w:ascii="Arial" w:hAnsi="Arial" w:cs="Arial"/>
          <w:sz w:val="24"/>
          <w:szCs w:val="24"/>
        </w:rPr>
        <w:t>.</w:t>
      </w:r>
    </w:p>
    <w:p w14:paraId="3A8E9120" w14:textId="00B4E456" w:rsidR="00941BA8" w:rsidRPr="004923C1" w:rsidRDefault="00941BA8" w:rsidP="0014757F">
      <w:pPr>
        <w:widowControl w:val="0"/>
        <w:spacing w:before="120" w:after="120"/>
        <w:rPr>
          <w:rFonts w:ascii="Arial" w:hAnsi="Arial" w:cs="Arial"/>
          <w:sz w:val="24"/>
          <w:szCs w:val="24"/>
        </w:rPr>
      </w:pPr>
    </w:p>
    <w:sectPr w:rsidR="00941BA8" w:rsidRPr="004923C1"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95404" w14:textId="77777777" w:rsidR="00FF7A9A" w:rsidRDefault="00FF7A9A">
      <w:pPr>
        <w:spacing w:after="0" w:line="240" w:lineRule="auto"/>
      </w:pPr>
      <w:r>
        <w:separator/>
      </w:r>
    </w:p>
  </w:endnote>
  <w:endnote w:type="continuationSeparator" w:id="0">
    <w:p w14:paraId="0D166353" w14:textId="77777777" w:rsidR="00FF7A9A" w:rsidRDefault="00FF7A9A">
      <w:pPr>
        <w:spacing w:after="0" w:line="240" w:lineRule="auto"/>
      </w:pPr>
      <w:r>
        <w:continuationSeparator/>
      </w:r>
    </w:p>
  </w:endnote>
  <w:endnote w:type="continuationNotice" w:id="1">
    <w:p w14:paraId="5C11A268" w14:textId="77777777" w:rsidR="00FF7A9A" w:rsidRDefault="00FF7A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63D2" w14:textId="77777777" w:rsidR="00476B17" w:rsidRDefault="00476B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561C" w14:textId="04FBCB45" w:rsidR="00476B17" w:rsidRPr="00476B17" w:rsidRDefault="00476B17" w:rsidP="00476B17">
    <w:pPr>
      <w:pStyle w:val="Footer"/>
      <w:jc w:val="center"/>
      <w:rPr>
        <w:rFonts w:cs="Arial"/>
        <w:sz w:val="14"/>
      </w:rPr>
    </w:pPr>
    <w:r w:rsidRPr="00476B1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48B8" w14:textId="77777777" w:rsidR="00E24ACD" w:rsidRDefault="00E24ACD">
    <w:pPr>
      <w:pStyle w:val="Footer"/>
      <w:jc w:val="right"/>
    </w:pPr>
  </w:p>
  <w:p w14:paraId="1B19A0D3" w14:textId="77777777" w:rsidR="00E24ACD" w:rsidRPr="00DC5912" w:rsidRDefault="00E24ACD"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F7F91" w14:textId="030F3F35" w:rsidR="00E24ACD" w:rsidRDefault="00E24ACD" w:rsidP="00937954">
    <w:pPr>
      <w:pStyle w:val="Footer"/>
      <w:spacing w:before="60" w:line="240" w:lineRule="auto"/>
      <w:jc w:val="right"/>
    </w:pPr>
    <w:r>
      <w:fldChar w:fldCharType="begin"/>
    </w:r>
    <w:r>
      <w:instrText xml:space="preserve"> PAGE   \* MERGEFORMAT </w:instrText>
    </w:r>
    <w:r>
      <w:fldChar w:fldCharType="separate"/>
    </w:r>
    <w:r>
      <w:rPr>
        <w:noProof/>
      </w:rPr>
      <w:t>4</w:t>
    </w:r>
    <w:r>
      <w:fldChar w:fldCharType="end"/>
    </w:r>
  </w:p>
  <w:p w14:paraId="7AF89058" w14:textId="2CC673BD" w:rsidR="00476B17" w:rsidRPr="00476B17" w:rsidRDefault="00476B17" w:rsidP="00476B17">
    <w:pPr>
      <w:pStyle w:val="Footer"/>
      <w:spacing w:before="60" w:line="240" w:lineRule="auto"/>
      <w:jc w:val="center"/>
      <w:rPr>
        <w:rFonts w:cs="Arial"/>
        <w:sz w:val="14"/>
      </w:rPr>
    </w:pPr>
    <w:r w:rsidRPr="00476B17">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75DD" w14:textId="4AB1B649" w:rsidR="00E24ACD" w:rsidRDefault="00E24ACD">
    <w:pPr>
      <w:pStyle w:val="Footer"/>
      <w:jc w:val="right"/>
    </w:pPr>
    <w:r>
      <w:fldChar w:fldCharType="begin"/>
    </w:r>
    <w:r>
      <w:instrText xml:space="preserve"> PAGE   \* MERGEFORMAT </w:instrText>
    </w:r>
    <w:r>
      <w:fldChar w:fldCharType="separate"/>
    </w:r>
    <w:r>
      <w:rPr>
        <w:noProof/>
      </w:rPr>
      <w:t>1</w:t>
    </w:r>
    <w:r>
      <w:fldChar w:fldCharType="end"/>
    </w:r>
  </w:p>
  <w:p w14:paraId="1EAAEC68" w14:textId="1E3C1C1D" w:rsidR="00476B17" w:rsidRPr="00476B17" w:rsidRDefault="00476B17" w:rsidP="00476B17">
    <w:pPr>
      <w:pStyle w:val="Footer"/>
      <w:jc w:val="center"/>
      <w:rPr>
        <w:rFonts w:cs="Arial"/>
        <w:sz w:val="14"/>
      </w:rPr>
    </w:pPr>
    <w:r w:rsidRPr="00476B17">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A972" w14:textId="77777777" w:rsidR="00FF7A9A" w:rsidRDefault="00FF7A9A">
      <w:pPr>
        <w:spacing w:after="0" w:line="240" w:lineRule="auto"/>
      </w:pPr>
      <w:r>
        <w:separator/>
      </w:r>
    </w:p>
  </w:footnote>
  <w:footnote w:type="continuationSeparator" w:id="0">
    <w:p w14:paraId="4EF10C0B" w14:textId="77777777" w:rsidR="00FF7A9A" w:rsidRDefault="00FF7A9A">
      <w:pPr>
        <w:spacing w:after="0" w:line="240" w:lineRule="auto"/>
      </w:pPr>
      <w:r>
        <w:continuationSeparator/>
      </w:r>
    </w:p>
  </w:footnote>
  <w:footnote w:type="continuationNotice" w:id="1">
    <w:p w14:paraId="7B413439" w14:textId="77777777" w:rsidR="00FF7A9A" w:rsidRDefault="00FF7A9A">
      <w:pPr>
        <w:spacing w:after="0" w:line="240" w:lineRule="auto"/>
      </w:pPr>
    </w:p>
  </w:footnote>
  <w:footnote w:id="2">
    <w:p w14:paraId="146DFC75" w14:textId="77777777" w:rsidR="00E24ACD" w:rsidRPr="006F272A" w:rsidRDefault="00E24ACD" w:rsidP="00771AF5">
      <w:pPr>
        <w:pStyle w:val="FootnoteText"/>
        <w:rPr>
          <w:rFonts w:ascii="Arial" w:hAnsi="Arial" w:cs="Arial"/>
          <w:sz w:val="18"/>
          <w:szCs w:val="18"/>
          <w:lang w:val="en-AU"/>
        </w:rPr>
      </w:pPr>
      <w:r w:rsidRPr="006F272A">
        <w:rPr>
          <w:rStyle w:val="FootnoteReference"/>
          <w:rFonts w:ascii="Arial" w:hAnsi="Arial" w:cs="Arial"/>
          <w:sz w:val="18"/>
          <w:szCs w:val="18"/>
        </w:rPr>
        <w:footnoteRef/>
      </w:r>
      <w:r w:rsidRPr="006F272A">
        <w:rPr>
          <w:rFonts w:ascii="Arial" w:hAnsi="Arial" w:cs="Arial"/>
          <w:sz w:val="18"/>
          <w:szCs w:val="18"/>
        </w:rPr>
        <w:t xml:space="preserve"> Nowak, M.,UN Covenant on Civil and Political Rights: CCPR Commentary, (N.P. Engel, Publisher, 2</w:t>
      </w:r>
      <w:r w:rsidRPr="006F272A">
        <w:rPr>
          <w:rFonts w:ascii="Arial" w:hAnsi="Arial" w:cs="Arial"/>
          <w:sz w:val="18"/>
          <w:szCs w:val="18"/>
          <w:vertAlign w:val="superscript"/>
        </w:rPr>
        <w:t>nd</w:t>
      </w:r>
      <w:r w:rsidRPr="006F272A">
        <w:rPr>
          <w:rFonts w:ascii="Arial" w:hAnsi="Arial" w:cs="Arial"/>
          <w:sz w:val="18"/>
          <w:szCs w:val="18"/>
        </w:rPr>
        <w:t xml:space="preserve"> revised edition, 2005) 606.</w:t>
      </w:r>
    </w:p>
  </w:footnote>
  <w:footnote w:id="3">
    <w:p w14:paraId="5A7ACA73" w14:textId="77777777" w:rsidR="00E24ACD" w:rsidRPr="006F272A" w:rsidRDefault="00E24ACD" w:rsidP="00771AF5">
      <w:pPr>
        <w:shd w:val="clear" w:color="auto" w:fill="FFFFFF"/>
        <w:spacing w:after="0" w:line="240" w:lineRule="auto"/>
        <w:rPr>
          <w:rFonts w:ascii="Arial" w:hAnsi="Arial" w:cs="Arial"/>
          <w:sz w:val="18"/>
          <w:szCs w:val="18"/>
          <w:lang w:eastAsia="en-AU"/>
        </w:rPr>
      </w:pPr>
      <w:r w:rsidRPr="006F272A">
        <w:rPr>
          <w:rStyle w:val="FootnoteReference"/>
          <w:rFonts w:ascii="Arial" w:hAnsi="Arial" w:cs="Arial"/>
          <w:sz w:val="18"/>
          <w:szCs w:val="18"/>
        </w:rPr>
        <w:footnoteRef/>
      </w:r>
      <w:r w:rsidRPr="006F272A">
        <w:rPr>
          <w:rFonts w:ascii="Arial" w:hAnsi="Arial" w:cs="Arial"/>
          <w:sz w:val="18"/>
          <w:szCs w:val="18"/>
        </w:rPr>
        <w:t xml:space="preserve"> </w:t>
      </w:r>
      <w:r w:rsidRPr="006F272A">
        <w:rPr>
          <w:rFonts w:ascii="Arial" w:hAnsi="Arial" w:cs="Arial"/>
          <w:sz w:val="18"/>
          <w:szCs w:val="18"/>
          <w:lang w:eastAsia="en-AU"/>
        </w:rPr>
        <w:t>International Covenant on Civil and Political Rights, opened for signature 19 December 1966, 999 UNTS 171 (entered into force 23 March 1976), art 2(1), 26.</w:t>
      </w:r>
    </w:p>
    <w:p w14:paraId="33B59597" w14:textId="77777777" w:rsidR="00E24ACD" w:rsidRPr="006F272A" w:rsidRDefault="00E24ACD" w:rsidP="00771AF5">
      <w:pPr>
        <w:pStyle w:val="FootnoteText"/>
        <w:rPr>
          <w:lang w:val="en-AU"/>
        </w:rPr>
      </w:pPr>
    </w:p>
  </w:footnote>
  <w:footnote w:id="4">
    <w:p w14:paraId="31ECA8F4" w14:textId="77777777" w:rsidR="007B77FF" w:rsidRPr="00293E7C" w:rsidRDefault="007B77FF" w:rsidP="007B77FF">
      <w:pPr>
        <w:pStyle w:val="FootnoteText"/>
        <w:rPr>
          <w:rFonts w:ascii="Arial" w:hAnsi="Arial" w:cs="Arial"/>
          <w:sz w:val="18"/>
          <w:szCs w:val="18"/>
          <w:lang w:val="en-AU"/>
        </w:rPr>
      </w:pPr>
      <w:r w:rsidRPr="00293E7C">
        <w:rPr>
          <w:rStyle w:val="FootnoteReference"/>
          <w:rFonts w:ascii="Arial" w:hAnsi="Arial" w:cs="Arial"/>
          <w:sz w:val="18"/>
          <w:szCs w:val="18"/>
        </w:rPr>
        <w:footnoteRef/>
      </w:r>
      <w:r w:rsidRPr="00293E7C">
        <w:rPr>
          <w:rFonts w:ascii="Arial" w:hAnsi="Arial" w:cs="Arial"/>
          <w:sz w:val="18"/>
          <w:szCs w:val="18"/>
        </w:rPr>
        <w:t xml:space="preserve"> </w:t>
      </w:r>
      <w:r w:rsidRPr="00293E7C">
        <w:rPr>
          <w:rFonts w:ascii="Arial" w:hAnsi="Arial" w:cs="Arial"/>
          <w:i/>
          <w:iCs/>
          <w:color w:val="000000"/>
          <w:sz w:val="18"/>
          <w:szCs w:val="18"/>
          <w:shd w:val="clear" w:color="auto" w:fill="FFFFFF"/>
        </w:rPr>
        <w:t>Leoca</w:t>
      </w:r>
      <w:r w:rsidRPr="00293E7C">
        <w:rPr>
          <w:rFonts w:ascii="Arial" w:hAnsi="Arial" w:cs="Arial"/>
          <w:color w:val="000000"/>
          <w:sz w:val="18"/>
          <w:szCs w:val="18"/>
          <w:shd w:val="clear" w:color="auto" w:fill="FFFFFF"/>
        </w:rPr>
        <w:t>l v </w:t>
      </w:r>
      <w:r w:rsidRPr="00293E7C">
        <w:rPr>
          <w:rFonts w:ascii="Arial" w:hAnsi="Arial" w:cs="Arial"/>
          <w:i/>
          <w:iCs/>
          <w:color w:val="000000"/>
          <w:sz w:val="18"/>
          <w:szCs w:val="18"/>
          <w:shd w:val="clear" w:color="auto" w:fill="FFFFFF"/>
        </w:rPr>
        <w:t>Ashcroft, Attorney-General and others</w:t>
      </w:r>
      <w:r w:rsidRPr="00293E7C">
        <w:rPr>
          <w:rFonts w:ascii="Arial" w:hAnsi="Arial" w:cs="Arial"/>
          <w:color w:val="000000"/>
          <w:sz w:val="18"/>
          <w:szCs w:val="18"/>
          <w:shd w:val="clear" w:color="auto" w:fill="FFFFFF"/>
        </w:rPr>
        <w:t> (03-583)</w:t>
      </w:r>
      <w:r w:rsidRPr="00293E7C">
        <w:rPr>
          <w:rFonts w:ascii="Arial" w:hAnsi="Arial" w:cs="Arial"/>
          <w:b/>
          <w:bCs/>
          <w:color w:val="000000"/>
          <w:sz w:val="18"/>
          <w:szCs w:val="18"/>
          <w:shd w:val="clear" w:color="auto" w:fill="FFFFFF"/>
        </w:rPr>
        <w:t> </w:t>
      </w:r>
      <w:r w:rsidRPr="00293E7C">
        <w:rPr>
          <w:rStyle w:val="offcite"/>
          <w:rFonts w:ascii="Arial" w:hAnsi="Arial" w:cs="Arial"/>
          <w:color w:val="000000"/>
          <w:sz w:val="18"/>
          <w:szCs w:val="18"/>
          <w:shd w:val="clear" w:color="auto" w:fill="FFFFFF"/>
        </w:rPr>
        <w:t>543 U.S. 1 (2004), page 5, citing </w:t>
      </w:r>
      <w:r w:rsidRPr="00293E7C">
        <w:rPr>
          <w:rStyle w:val="offcite"/>
          <w:rFonts w:ascii="Arial" w:hAnsi="Arial" w:cs="Arial"/>
          <w:i/>
          <w:iCs/>
          <w:color w:val="000000"/>
          <w:sz w:val="18"/>
          <w:szCs w:val="18"/>
          <w:shd w:val="clear" w:color="auto" w:fill="FFFFFF"/>
        </w:rPr>
        <w:t>State</w:t>
      </w:r>
      <w:r w:rsidRPr="00293E7C">
        <w:rPr>
          <w:rStyle w:val="offcite"/>
          <w:rFonts w:ascii="Arial" w:hAnsi="Arial" w:cs="Arial"/>
          <w:color w:val="000000"/>
          <w:sz w:val="18"/>
          <w:szCs w:val="18"/>
          <w:shd w:val="clear" w:color="auto" w:fill="FFFFFF"/>
        </w:rPr>
        <w:t> v </w:t>
      </w:r>
      <w:r w:rsidRPr="00293E7C">
        <w:rPr>
          <w:rStyle w:val="offcite"/>
          <w:rFonts w:ascii="Arial" w:hAnsi="Arial" w:cs="Arial"/>
          <w:i/>
          <w:iCs/>
          <w:color w:val="000000"/>
          <w:sz w:val="18"/>
          <w:szCs w:val="18"/>
          <w:shd w:val="clear" w:color="auto" w:fill="FFFFFF"/>
        </w:rPr>
        <w:t>Hubbard</w:t>
      </w:r>
      <w:r w:rsidRPr="00293E7C">
        <w:rPr>
          <w:rStyle w:val="offcite"/>
          <w:rFonts w:ascii="Arial" w:hAnsi="Arial" w:cs="Arial"/>
          <w:color w:val="000000"/>
          <w:sz w:val="18"/>
          <w:szCs w:val="18"/>
          <w:shd w:val="clear" w:color="auto" w:fill="FFFFFF"/>
        </w:rPr>
        <w:t> etc.</w:t>
      </w:r>
    </w:p>
  </w:footnote>
  <w:footnote w:id="5">
    <w:p w14:paraId="5F1A636B" w14:textId="77777777" w:rsidR="007B77FF" w:rsidRPr="00293E7C" w:rsidRDefault="007B77FF" w:rsidP="007B77FF">
      <w:pPr>
        <w:pStyle w:val="FootnoteText"/>
        <w:rPr>
          <w:lang w:val="en-AU"/>
        </w:rPr>
      </w:pPr>
      <w:r w:rsidRPr="00293E7C">
        <w:rPr>
          <w:rStyle w:val="FootnoteReference"/>
          <w:rFonts w:ascii="Arial" w:hAnsi="Arial" w:cs="Arial"/>
          <w:sz w:val="18"/>
          <w:szCs w:val="18"/>
        </w:rPr>
        <w:footnoteRef/>
      </w:r>
      <w:r w:rsidRPr="00293E7C">
        <w:rPr>
          <w:rFonts w:ascii="Arial" w:hAnsi="Arial" w:cs="Arial"/>
          <w:sz w:val="18"/>
          <w:szCs w:val="18"/>
        </w:rPr>
        <w:t xml:space="preserve"> For example in the United States. See </w:t>
      </w:r>
      <w:r w:rsidRPr="00293E7C">
        <w:rPr>
          <w:rFonts w:ascii="Arial" w:hAnsi="Arial" w:cs="Arial"/>
          <w:i/>
          <w:iCs/>
          <w:sz w:val="18"/>
          <w:szCs w:val="18"/>
        </w:rPr>
        <w:t xml:space="preserve">Leocal v Ashcroft, Attorney-General and others </w:t>
      </w:r>
      <w:r w:rsidRPr="00293E7C">
        <w:rPr>
          <w:rFonts w:ascii="Arial" w:hAnsi="Arial" w:cs="Arial"/>
          <w:sz w:val="18"/>
          <w:szCs w:val="18"/>
        </w:rPr>
        <w:t>(03-583) 543 U.S. 1 (2004)</w:t>
      </w:r>
      <w:r>
        <w:rPr>
          <w:rFonts w:ascii="Arial" w:hAnsi="Arial" w:cs="Arial"/>
          <w:sz w:val="18"/>
          <w:szCs w:val="18"/>
        </w:rPr>
        <w:t>.</w:t>
      </w:r>
    </w:p>
  </w:footnote>
  <w:footnote w:id="6">
    <w:p w14:paraId="6E1A2F58" w14:textId="267B19A4" w:rsidR="00BE7671" w:rsidRPr="00E35311" w:rsidRDefault="00BE7671">
      <w:pPr>
        <w:pStyle w:val="FootnoteText"/>
        <w:rPr>
          <w:rFonts w:asciiTheme="minorHAnsi" w:hAnsiTheme="minorHAnsi" w:cstheme="minorHAnsi"/>
          <w:lang w:val="en-AU"/>
        </w:rPr>
      </w:pPr>
      <w:r w:rsidRPr="00E35311">
        <w:rPr>
          <w:rStyle w:val="FootnoteReference"/>
          <w:rFonts w:asciiTheme="minorHAnsi" w:hAnsiTheme="minorHAnsi" w:cstheme="minorHAnsi"/>
        </w:rPr>
        <w:footnoteRef/>
      </w:r>
      <w:r w:rsidRPr="00E35311">
        <w:rPr>
          <w:rFonts w:asciiTheme="minorHAnsi" w:hAnsiTheme="minorHAnsi" w:cstheme="minorHAnsi"/>
        </w:rPr>
        <w:t xml:space="preserve"> </w:t>
      </w:r>
      <w:r w:rsidRPr="00E35311">
        <w:rPr>
          <w:rFonts w:asciiTheme="minorHAnsi" w:hAnsiTheme="minorHAnsi" w:cstheme="minorHAnsi"/>
          <w:i/>
          <w:iCs/>
        </w:rPr>
        <w:t>Pulleine v Button</w:t>
      </w:r>
      <w:r w:rsidRPr="00E35311">
        <w:rPr>
          <w:rFonts w:asciiTheme="minorHAnsi" w:hAnsiTheme="minorHAnsi" w:cstheme="minorHAnsi"/>
        </w:rPr>
        <w:t xml:space="preserve"> [1948] SASR 1</w:t>
      </w:r>
      <w:r w:rsidR="00A62B10">
        <w:rPr>
          <w:rFonts w:asciiTheme="minorHAnsi" w:hAnsiTheme="minorHAnsi" w:cstheme="minorHAnsi"/>
        </w:rPr>
        <w:t>.</w:t>
      </w:r>
    </w:p>
  </w:footnote>
  <w:footnote w:id="7">
    <w:p w14:paraId="38E8F888" w14:textId="5B935D8D" w:rsidR="00A62B10" w:rsidRPr="00E35311" w:rsidRDefault="00A62B10">
      <w:pPr>
        <w:pStyle w:val="FootnoteText"/>
        <w:rPr>
          <w:lang w:val="en-AU"/>
        </w:rPr>
      </w:pPr>
      <w:r w:rsidRPr="00E35311">
        <w:rPr>
          <w:rStyle w:val="FootnoteReference"/>
          <w:rFonts w:asciiTheme="minorHAnsi" w:hAnsiTheme="minorHAnsi" w:cstheme="minorHAnsi"/>
        </w:rPr>
        <w:footnoteRef/>
      </w:r>
      <w:r w:rsidRPr="00E35311">
        <w:rPr>
          <w:rFonts w:asciiTheme="minorHAnsi" w:hAnsiTheme="minorHAnsi" w:cstheme="minorHAnsi"/>
        </w:rPr>
        <w:t xml:space="preserve"> </w:t>
      </w:r>
      <w:r w:rsidRPr="00E35311">
        <w:rPr>
          <w:rFonts w:asciiTheme="minorHAnsi" w:hAnsiTheme="minorHAnsi" w:cstheme="minorHAnsi"/>
          <w:i/>
          <w:iCs/>
        </w:rPr>
        <w:t>Police v Heintze</w:t>
      </w:r>
      <w:r w:rsidRPr="00E35311">
        <w:rPr>
          <w:rFonts w:asciiTheme="minorHAnsi" w:hAnsiTheme="minorHAnsi" w:cstheme="minorHAnsi"/>
        </w:rPr>
        <w:t xml:space="preserve"> [2019] SASC 2</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E048" w14:textId="77777777" w:rsidR="00476B17" w:rsidRDefault="00476B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DEF0" w14:textId="77777777" w:rsidR="00476B17" w:rsidRDefault="00476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DC28" w14:textId="77777777" w:rsidR="00476B17" w:rsidRDefault="00476B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54E4"/>
    <w:multiLevelType w:val="hybridMultilevel"/>
    <w:tmpl w:val="124C6212"/>
    <w:lvl w:ilvl="0" w:tplc="75FE30A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F15325"/>
    <w:multiLevelType w:val="hybridMultilevel"/>
    <w:tmpl w:val="FC6A19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6918CE"/>
    <w:multiLevelType w:val="hybridMultilevel"/>
    <w:tmpl w:val="641277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1A369FA"/>
    <w:multiLevelType w:val="hybridMultilevel"/>
    <w:tmpl w:val="25429A2A"/>
    <w:lvl w:ilvl="0" w:tplc="E3421364">
      <w:start w:val="1"/>
      <w:numFmt w:val="lowerLetter"/>
      <w:lvlText w:val="%1)"/>
      <w:lvlJc w:val="left"/>
      <w:pPr>
        <w:ind w:left="720" w:hanging="360"/>
      </w:pPr>
      <w:rPr>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BE3B41"/>
    <w:multiLevelType w:val="hybridMultilevel"/>
    <w:tmpl w:val="E68E89C6"/>
    <w:lvl w:ilvl="0" w:tplc="0C090001">
      <w:start w:val="1"/>
      <w:numFmt w:val="bullet"/>
      <w:lvlText w:val=""/>
      <w:lvlJc w:val="left"/>
      <w:pPr>
        <w:ind w:left="1150" w:hanging="360"/>
      </w:pPr>
      <w:rPr>
        <w:rFonts w:ascii="Symbol" w:hAnsi="Symbol" w:hint="default"/>
      </w:rPr>
    </w:lvl>
    <w:lvl w:ilvl="1" w:tplc="0C090003" w:tentative="1">
      <w:start w:val="1"/>
      <w:numFmt w:val="bullet"/>
      <w:lvlText w:val="o"/>
      <w:lvlJc w:val="left"/>
      <w:pPr>
        <w:ind w:left="1870" w:hanging="360"/>
      </w:pPr>
      <w:rPr>
        <w:rFonts w:ascii="Courier New" w:hAnsi="Courier New" w:cs="Courier New" w:hint="default"/>
      </w:rPr>
    </w:lvl>
    <w:lvl w:ilvl="2" w:tplc="0C090005" w:tentative="1">
      <w:start w:val="1"/>
      <w:numFmt w:val="bullet"/>
      <w:lvlText w:val=""/>
      <w:lvlJc w:val="left"/>
      <w:pPr>
        <w:ind w:left="2590" w:hanging="360"/>
      </w:pPr>
      <w:rPr>
        <w:rFonts w:ascii="Wingdings" w:hAnsi="Wingdings" w:hint="default"/>
      </w:rPr>
    </w:lvl>
    <w:lvl w:ilvl="3" w:tplc="0C090001" w:tentative="1">
      <w:start w:val="1"/>
      <w:numFmt w:val="bullet"/>
      <w:lvlText w:val=""/>
      <w:lvlJc w:val="left"/>
      <w:pPr>
        <w:ind w:left="3310" w:hanging="360"/>
      </w:pPr>
      <w:rPr>
        <w:rFonts w:ascii="Symbol" w:hAnsi="Symbol" w:hint="default"/>
      </w:rPr>
    </w:lvl>
    <w:lvl w:ilvl="4" w:tplc="0C090003" w:tentative="1">
      <w:start w:val="1"/>
      <w:numFmt w:val="bullet"/>
      <w:lvlText w:val="o"/>
      <w:lvlJc w:val="left"/>
      <w:pPr>
        <w:ind w:left="4030" w:hanging="360"/>
      </w:pPr>
      <w:rPr>
        <w:rFonts w:ascii="Courier New" w:hAnsi="Courier New" w:cs="Courier New" w:hint="default"/>
      </w:rPr>
    </w:lvl>
    <w:lvl w:ilvl="5" w:tplc="0C090005" w:tentative="1">
      <w:start w:val="1"/>
      <w:numFmt w:val="bullet"/>
      <w:lvlText w:val=""/>
      <w:lvlJc w:val="left"/>
      <w:pPr>
        <w:ind w:left="4750" w:hanging="360"/>
      </w:pPr>
      <w:rPr>
        <w:rFonts w:ascii="Wingdings" w:hAnsi="Wingdings" w:hint="default"/>
      </w:rPr>
    </w:lvl>
    <w:lvl w:ilvl="6" w:tplc="0C090001" w:tentative="1">
      <w:start w:val="1"/>
      <w:numFmt w:val="bullet"/>
      <w:lvlText w:val=""/>
      <w:lvlJc w:val="left"/>
      <w:pPr>
        <w:ind w:left="5470" w:hanging="360"/>
      </w:pPr>
      <w:rPr>
        <w:rFonts w:ascii="Symbol" w:hAnsi="Symbol" w:hint="default"/>
      </w:rPr>
    </w:lvl>
    <w:lvl w:ilvl="7" w:tplc="0C090003" w:tentative="1">
      <w:start w:val="1"/>
      <w:numFmt w:val="bullet"/>
      <w:lvlText w:val="o"/>
      <w:lvlJc w:val="left"/>
      <w:pPr>
        <w:ind w:left="6190" w:hanging="360"/>
      </w:pPr>
      <w:rPr>
        <w:rFonts w:ascii="Courier New" w:hAnsi="Courier New" w:cs="Courier New" w:hint="default"/>
      </w:rPr>
    </w:lvl>
    <w:lvl w:ilvl="8" w:tplc="0C090005" w:tentative="1">
      <w:start w:val="1"/>
      <w:numFmt w:val="bullet"/>
      <w:lvlText w:val=""/>
      <w:lvlJc w:val="left"/>
      <w:pPr>
        <w:ind w:left="6910" w:hanging="360"/>
      </w:pPr>
      <w:rPr>
        <w:rFonts w:ascii="Wingdings" w:hAnsi="Wingdings" w:hint="default"/>
      </w:rPr>
    </w:lvl>
  </w:abstractNum>
  <w:abstractNum w:abstractNumId="6" w15:restartNumberingAfterBreak="0">
    <w:nsid w:val="3C6068D3"/>
    <w:multiLevelType w:val="hybridMultilevel"/>
    <w:tmpl w:val="6EF881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0D86B25"/>
    <w:multiLevelType w:val="hybridMultilevel"/>
    <w:tmpl w:val="6412776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5D2539A"/>
    <w:multiLevelType w:val="hybridMultilevel"/>
    <w:tmpl w:val="F31AE4A2"/>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 w15:restartNumberingAfterBreak="0">
    <w:nsid w:val="531B6C69"/>
    <w:multiLevelType w:val="hybridMultilevel"/>
    <w:tmpl w:val="8D8E22AE"/>
    <w:lvl w:ilvl="0" w:tplc="0C090001">
      <w:start w:val="1"/>
      <w:numFmt w:val="bullet"/>
      <w:lvlText w:val=""/>
      <w:lvlJc w:val="left"/>
      <w:pPr>
        <w:ind w:left="1144" w:hanging="360"/>
      </w:pPr>
      <w:rPr>
        <w:rFonts w:ascii="Symbol" w:hAnsi="Symbol"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10" w15:restartNumberingAfterBreak="0">
    <w:nsid w:val="54034291"/>
    <w:multiLevelType w:val="hybridMultilevel"/>
    <w:tmpl w:val="03A2B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F33E96"/>
    <w:multiLevelType w:val="hybridMultilevel"/>
    <w:tmpl w:val="25429A2A"/>
    <w:lvl w:ilvl="0" w:tplc="E3421364">
      <w:start w:val="1"/>
      <w:numFmt w:val="lowerLetter"/>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C5907B3"/>
    <w:multiLevelType w:val="hybridMultilevel"/>
    <w:tmpl w:val="FE2A1E76"/>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3"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4" w15:restartNumberingAfterBreak="0">
    <w:nsid w:val="6150095C"/>
    <w:multiLevelType w:val="hybridMultilevel"/>
    <w:tmpl w:val="BCF6CA2E"/>
    <w:lvl w:ilvl="0" w:tplc="69A40E80">
      <w:start w:val="1"/>
      <w:numFmt w:val="lowerLetter"/>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DA0B80"/>
    <w:multiLevelType w:val="hybridMultilevel"/>
    <w:tmpl w:val="BCF6CA2E"/>
    <w:lvl w:ilvl="0" w:tplc="69A40E80">
      <w:start w:val="1"/>
      <w:numFmt w:val="lowerLetter"/>
      <w:lvlText w:val="(%1)"/>
      <w:lvlJc w:val="left"/>
      <w:pPr>
        <w:ind w:left="990" w:hanging="6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EB67E61"/>
    <w:multiLevelType w:val="hybridMultilevel"/>
    <w:tmpl w:val="34786F12"/>
    <w:lvl w:ilvl="0" w:tplc="08448208">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5AC21B1"/>
    <w:multiLevelType w:val="hybridMultilevel"/>
    <w:tmpl w:val="5C92B368"/>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8" w15:restartNumberingAfterBreak="0">
    <w:nsid w:val="78BC0DD6"/>
    <w:multiLevelType w:val="hybridMultilevel"/>
    <w:tmpl w:val="5EA0A59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20" w15:restartNumberingAfterBreak="0">
    <w:nsid w:val="7A6A768F"/>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E5F4F8D"/>
    <w:multiLevelType w:val="hybridMultilevel"/>
    <w:tmpl w:val="8E76AD2E"/>
    <w:lvl w:ilvl="0" w:tplc="551ED570">
      <w:start w:val="1"/>
      <w:numFmt w:val="decimal"/>
      <w:lvlText w:val="%1)"/>
      <w:lvlJc w:val="left"/>
      <w:pPr>
        <w:ind w:left="720" w:hanging="360"/>
      </w:pPr>
      <w:rPr>
        <w:rFonts w:asciiTheme="minorHAnsi" w:hAnsiTheme="minorHAnsi" w:cstheme="minorHAnsi" w:hint="default"/>
        <w:i w:val="0"/>
        <w:sz w:val="24"/>
        <w:szCs w:val="24"/>
      </w:rPr>
    </w:lvl>
    <w:lvl w:ilvl="1" w:tplc="A9C4532E">
      <w:start w:val="1"/>
      <w:numFmt w:val="lowerLetter"/>
      <w:lvlText w:val="%2."/>
      <w:lvlJc w:val="left"/>
      <w:pPr>
        <w:ind w:left="1440" w:hanging="360"/>
      </w:pPr>
      <w:rPr>
        <w:b w:val="0"/>
        <w:bCs w:val="0"/>
        <w:i w:val="0"/>
        <w:iCs w:val="0"/>
      </w:rPr>
    </w:lvl>
    <w:lvl w:ilvl="2" w:tplc="D7B26926">
      <w:start w:val="1"/>
      <w:numFmt w:val="lowerRoman"/>
      <w:lvlText w:val="%3."/>
      <w:lvlJc w:val="left"/>
      <w:pPr>
        <w:ind w:left="2160" w:hanging="180"/>
      </w:pPr>
      <w:rPr>
        <w:rFonts w:hint="default"/>
        <w:i w:val="0"/>
        <w:iCs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9"/>
  </w:num>
  <w:num w:numId="3">
    <w:abstractNumId w:val="1"/>
  </w:num>
  <w:num w:numId="4">
    <w:abstractNumId w:val="11"/>
  </w:num>
  <w:num w:numId="5">
    <w:abstractNumId w:val="2"/>
  </w:num>
  <w:num w:numId="6">
    <w:abstractNumId w:val="10"/>
  </w:num>
  <w:num w:numId="7">
    <w:abstractNumId w:val="3"/>
  </w:num>
  <w:num w:numId="8">
    <w:abstractNumId w:val="15"/>
  </w:num>
  <w:num w:numId="9">
    <w:abstractNumId w:val="20"/>
  </w:num>
  <w:num w:numId="10">
    <w:abstractNumId w:val="16"/>
  </w:num>
  <w:num w:numId="11">
    <w:abstractNumId w:val="18"/>
  </w:num>
  <w:num w:numId="12">
    <w:abstractNumId w:val="14"/>
  </w:num>
  <w:num w:numId="13">
    <w:abstractNumId w:val="17"/>
  </w:num>
  <w:num w:numId="14">
    <w:abstractNumId w:val="4"/>
  </w:num>
  <w:num w:numId="15">
    <w:abstractNumId w:val="7"/>
  </w:num>
  <w:num w:numId="16">
    <w:abstractNumId w:val="21"/>
  </w:num>
  <w:num w:numId="17">
    <w:abstractNumId w:val="0"/>
  </w:num>
  <w:num w:numId="18">
    <w:abstractNumId w:val="6"/>
  </w:num>
  <w:num w:numId="19">
    <w:abstractNumId w:val="9"/>
  </w:num>
  <w:num w:numId="20">
    <w:abstractNumId w:val="5"/>
  </w:num>
  <w:num w:numId="21">
    <w:abstractNumId w:val="8"/>
  </w:num>
  <w:num w:numId="2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910"/>
    <w:rsid w:val="00006A9D"/>
    <w:rsid w:val="00006CBF"/>
    <w:rsid w:val="000077CF"/>
    <w:rsid w:val="00007947"/>
    <w:rsid w:val="00007EB9"/>
    <w:rsid w:val="00010E45"/>
    <w:rsid w:val="00010F19"/>
    <w:rsid w:val="000119D8"/>
    <w:rsid w:val="00011F35"/>
    <w:rsid w:val="00012074"/>
    <w:rsid w:val="000122F3"/>
    <w:rsid w:val="00012F60"/>
    <w:rsid w:val="00013402"/>
    <w:rsid w:val="00013A0A"/>
    <w:rsid w:val="00013A9C"/>
    <w:rsid w:val="00013CAC"/>
    <w:rsid w:val="00013E25"/>
    <w:rsid w:val="0001464F"/>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9FC"/>
    <w:rsid w:val="00024DD6"/>
    <w:rsid w:val="000273A7"/>
    <w:rsid w:val="000274AB"/>
    <w:rsid w:val="000276C7"/>
    <w:rsid w:val="00030373"/>
    <w:rsid w:val="00030D9D"/>
    <w:rsid w:val="000320D6"/>
    <w:rsid w:val="00032126"/>
    <w:rsid w:val="0003311C"/>
    <w:rsid w:val="00033631"/>
    <w:rsid w:val="00033ABA"/>
    <w:rsid w:val="0003416C"/>
    <w:rsid w:val="00034929"/>
    <w:rsid w:val="000357F8"/>
    <w:rsid w:val="00036405"/>
    <w:rsid w:val="00036697"/>
    <w:rsid w:val="00036A5F"/>
    <w:rsid w:val="00036D89"/>
    <w:rsid w:val="00036FC1"/>
    <w:rsid w:val="00037CE7"/>
    <w:rsid w:val="0004029C"/>
    <w:rsid w:val="00040382"/>
    <w:rsid w:val="00040CF4"/>
    <w:rsid w:val="00041643"/>
    <w:rsid w:val="00041F36"/>
    <w:rsid w:val="00041FDD"/>
    <w:rsid w:val="000420D8"/>
    <w:rsid w:val="0004219D"/>
    <w:rsid w:val="00042214"/>
    <w:rsid w:val="000426C2"/>
    <w:rsid w:val="00042847"/>
    <w:rsid w:val="00042C2E"/>
    <w:rsid w:val="0004330D"/>
    <w:rsid w:val="00043A31"/>
    <w:rsid w:val="000457F3"/>
    <w:rsid w:val="00045C05"/>
    <w:rsid w:val="00045FC1"/>
    <w:rsid w:val="00046070"/>
    <w:rsid w:val="0004697F"/>
    <w:rsid w:val="00046E05"/>
    <w:rsid w:val="00047D5D"/>
    <w:rsid w:val="00050021"/>
    <w:rsid w:val="0005013E"/>
    <w:rsid w:val="000503A9"/>
    <w:rsid w:val="00050B04"/>
    <w:rsid w:val="0005165F"/>
    <w:rsid w:val="00051B48"/>
    <w:rsid w:val="000520A6"/>
    <w:rsid w:val="0005382B"/>
    <w:rsid w:val="000539DB"/>
    <w:rsid w:val="00054677"/>
    <w:rsid w:val="0005467E"/>
    <w:rsid w:val="00054E95"/>
    <w:rsid w:val="000554D5"/>
    <w:rsid w:val="000557CF"/>
    <w:rsid w:val="00056876"/>
    <w:rsid w:val="00056FF7"/>
    <w:rsid w:val="00057647"/>
    <w:rsid w:val="00057734"/>
    <w:rsid w:val="000577EC"/>
    <w:rsid w:val="00057D1D"/>
    <w:rsid w:val="0006013C"/>
    <w:rsid w:val="00060800"/>
    <w:rsid w:val="0006082A"/>
    <w:rsid w:val="00060A08"/>
    <w:rsid w:val="00060F09"/>
    <w:rsid w:val="00061144"/>
    <w:rsid w:val="000613C2"/>
    <w:rsid w:val="0006244A"/>
    <w:rsid w:val="00062540"/>
    <w:rsid w:val="00062620"/>
    <w:rsid w:val="00062AA8"/>
    <w:rsid w:val="00062CA5"/>
    <w:rsid w:val="00062EF2"/>
    <w:rsid w:val="000631D9"/>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67F"/>
    <w:rsid w:val="00072D58"/>
    <w:rsid w:val="00072EA8"/>
    <w:rsid w:val="0007375C"/>
    <w:rsid w:val="00073760"/>
    <w:rsid w:val="00073A1C"/>
    <w:rsid w:val="00074ACD"/>
    <w:rsid w:val="00076249"/>
    <w:rsid w:val="000762EC"/>
    <w:rsid w:val="00076783"/>
    <w:rsid w:val="00077549"/>
    <w:rsid w:val="00077D2E"/>
    <w:rsid w:val="00080917"/>
    <w:rsid w:val="00081476"/>
    <w:rsid w:val="00081B40"/>
    <w:rsid w:val="00081E18"/>
    <w:rsid w:val="00082D98"/>
    <w:rsid w:val="00083D69"/>
    <w:rsid w:val="000842CF"/>
    <w:rsid w:val="0008433C"/>
    <w:rsid w:val="000851B2"/>
    <w:rsid w:val="0008530E"/>
    <w:rsid w:val="00085645"/>
    <w:rsid w:val="000857B4"/>
    <w:rsid w:val="0008588E"/>
    <w:rsid w:val="00085E95"/>
    <w:rsid w:val="0008657A"/>
    <w:rsid w:val="0008673D"/>
    <w:rsid w:val="00086C41"/>
    <w:rsid w:val="00086C90"/>
    <w:rsid w:val="00086FCA"/>
    <w:rsid w:val="0008789E"/>
    <w:rsid w:val="00087F45"/>
    <w:rsid w:val="0009047A"/>
    <w:rsid w:val="00090BC8"/>
    <w:rsid w:val="00090C73"/>
    <w:rsid w:val="00090D7D"/>
    <w:rsid w:val="00090EC6"/>
    <w:rsid w:val="00091E66"/>
    <w:rsid w:val="0009204F"/>
    <w:rsid w:val="00092480"/>
    <w:rsid w:val="00092A0F"/>
    <w:rsid w:val="00092B9F"/>
    <w:rsid w:val="00093931"/>
    <w:rsid w:val="00093EF1"/>
    <w:rsid w:val="000942EE"/>
    <w:rsid w:val="000945CF"/>
    <w:rsid w:val="00094F6C"/>
    <w:rsid w:val="00094FD4"/>
    <w:rsid w:val="0009563F"/>
    <w:rsid w:val="00095738"/>
    <w:rsid w:val="00095800"/>
    <w:rsid w:val="000958D7"/>
    <w:rsid w:val="00095A67"/>
    <w:rsid w:val="00096A8C"/>
    <w:rsid w:val="00096EAE"/>
    <w:rsid w:val="000971A4"/>
    <w:rsid w:val="00097617"/>
    <w:rsid w:val="00097749"/>
    <w:rsid w:val="000977FD"/>
    <w:rsid w:val="00097CAE"/>
    <w:rsid w:val="000A09FC"/>
    <w:rsid w:val="000A0D8C"/>
    <w:rsid w:val="000A119F"/>
    <w:rsid w:val="000A13F5"/>
    <w:rsid w:val="000A1614"/>
    <w:rsid w:val="000A22B1"/>
    <w:rsid w:val="000A2470"/>
    <w:rsid w:val="000A2684"/>
    <w:rsid w:val="000A2A5C"/>
    <w:rsid w:val="000A2F6F"/>
    <w:rsid w:val="000A345B"/>
    <w:rsid w:val="000A3C2C"/>
    <w:rsid w:val="000A3C79"/>
    <w:rsid w:val="000A4586"/>
    <w:rsid w:val="000A49BF"/>
    <w:rsid w:val="000A4CFF"/>
    <w:rsid w:val="000A4DAA"/>
    <w:rsid w:val="000A5FDC"/>
    <w:rsid w:val="000A6773"/>
    <w:rsid w:val="000A6A29"/>
    <w:rsid w:val="000A76C2"/>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5E69"/>
    <w:rsid w:val="000B66F1"/>
    <w:rsid w:val="000B6D04"/>
    <w:rsid w:val="000B77EF"/>
    <w:rsid w:val="000B7C30"/>
    <w:rsid w:val="000B7EC6"/>
    <w:rsid w:val="000B7F10"/>
    <w:rsid w:val="000C007A"/>
    <w:rsid w:val="000C1875"/>
    <w:rsid w:val="000C26D1"/>
    <w:rsid w:val="000C339B"/>
    <w:rsid w:val="000C4309"/>
    <w:rsid w:val="000C45F3"/>
    <w:rsid w:val="000C45F8"/>
    <w:rsid w:val="000C467D"/>
    <w:rsid w:val="000C49E3"/>
    <w:rsid w:val="000C4AC0"/>
    <w:rsid w:val="000C4C8E"/>
    <w:rsid w:val="000C5065"/>
    <w:rsid w:val="000C509D"/>
    <w:rsid w:val="000C51C5"/>
    <w:rsid w:val="000C69F8"/>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4A2"/>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6E1"/>
    <w:rsid w:val="001008A9"/>
    <w:rsid w:val="00100D53"/>
    <w:rsid w:val="00100E59"/>
    <w:rsid w:val="00101503"/>
    <w:rsid w:val="00101515"/>
    <w:rsid w:val="00101E88"/>
    <w:rsid w:val="00101FC6"/>
    <w:rsid w:val="001034CA"/>
    <w:rsid w:val="00104503"/>
    <w:rsid w:val="001045CA"/>
    <w:rsid w:val="00105AFD"/>
    <w:rsid w:val="00106C6C"/>
    <w:rsid w:val="00106EE4"/>
    <w:rsid w:val="0010794F"/>
    <w:rsid w:val="001101D7"/>
    <w:rsid w:val="00110892"/>
    <w:rsid w:val="00110938"/>
    <w:rsid w:val="001112B8"/>
    <w:rsid w:val="001115C9"/>
    <w:rsid w:val="00111686"/>
    <w:rsid w:val="00111A76"/>
    <w:rsid w:val="001129DB"/>
    <w:rsid w:val="00112C4D"/>
    <w:rsid w:val="00113678"/>
    <w:rsid w:val="00113692"/>
    <w:rsid w:val="00113AB4"/>
    <w:rsid w:val="00114280"/>
    <w:rsid w:val="001144E0"/>
    <w:rsid w:val="0011472D"/>
    <w:rsid w:val="0011581B"/>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0E1"/>
    <w:rsid w:val="001254CC"/>
    <w:rsid w:val="001255A5"/>
    <w:rsid w:val="0012597C"/>
    <w:rsid w:val="0012620D"/>
    <w:rsid w:val="0012637F"/>
    <w:rsid w:val="001267FD"/>
    <w:rsid w:val="001276BA"/>
    <w:rsid w:val="00127C18"/>
    <w:rsid w:val="00127EFD"/>
    <w:rsid w:val="00127F6F"/>
    <w:rsid w:val="0013028F"/>
    <w:rsid w:val="00130A37"/>
    <w:rsid w:val="00131118"/>
    <w:rsid w:val="001313EA"/>
    <w:rsid w:val="0013140B"/>
    <w:rsid w:val="001320C7"/>
    <w:rsid w:val="00132425"/>
    <w:rsid w:val="00132486"/>
    <w:rsid w:val="0013280D"/>
    <w:rsid w:val="00132868"/>
    <w:rsid w:val="00133389"/>
    <w:rsid w:val="00134271"/>
    <w:rsid w:val="001353D0"/>
    <w:rsid w:val="0013550C"/>
    <w:rsid w:val="00135C10"/>
    <w:rsid w:val="00136B15"/>
    <w:rsid w:val="001370BD"/>
    <w:rsid w:val="00137192"/>
    <w:rsid w:val="00137741"/>
    <w:rsid w:val="00137DC9"/>
    <w:rsid w:val="0014031C"/>
    <w:rsid w:val="001404FF"/>
    <w:rsid w:val="00140E00"/>
    <w:rsid w:val="00141A37"/>
    <w:rsid w:val="00141EF6"/>
    <w:rsid w:val="00142808"/>
    <w:rsid w:val="00143701"/>
    <w:rsid w:val="00143E5B"/>
    <w:rsid w:val="00143E6D"/>
    <w:rsid w:val="00144447"/>
    <w:rsid w:val="0014457E"/>
    <w:rsid w:val="00144A31"/>
    <w:rsid w:val="00145364"/>
    <w:rsid w:val="00145728"/>
    <w:rsid w:val="00145C8A"/>
    <w:rsid w:val="00145ECF"/>
    <w:rsid w:val="001466CF"/>
    <w:rsid w:val="00146857"/>
    <w:rsid w:val="001468AC"/>
    <w:rsid w:val="00146B74"/>
    <w:rsid w:val="00146CBD"/>
    <w:rsid w:val="00146CD7"/>
    <w:rsid w:val="0014757F"/>
    <w:rsid w:val="001475AF"/>
    <w:rsid w:val="001478E7"/>
    <w:rsid w:val="00147B5B"/>
    <w:rsid w:val="00147E27"/>
    <w:rsid w:val="0015179C"/>
    <w:rsid w:val="00151B9B"/>
    <w:rsid w:val="00151FCB"/>
    <w:rsid w:val="00152730"/>
    <w:rsid w:val="0015320A"/>
    <w:rsid w:val="0015362B"/>
    <w:rsid w:val="001538A4"/>
    <w:rsid w:val="00153971"/>
    <w:rsid w:val="001564B6"/>
    <w:rsid w:val="001577A9"/>
    <w:rsid w:val="0016098D"/>
    <w:rsid w:val="001609F9"/>
    <w:rsid w:val="00160B3A"/>
    <w:rsid w:val="00161697"/>
    <w:rsid w:val="0016184C"/>
    <w:rsid w:val="0016193B"/>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2E0"/>
    <w:rsid w:val="00170455"/>
    <w:rsid w:val="00171533"/>
    <w:rsid w:val="001720BD"/>
    <w:rsid w:val="0017277A"/>
    <w:rsid w:val="00172AA2"/>
    <w:rsid w:val="001733F0"/>
    <w:rsid w:val="001756D8"/>
    <w:rsid w:val="0017626F"/>
    <w:rsid w:val="001773B7"/>
    <w:rsid w:val="001777F1"/>
    <w:rsid w:val="00177EEA"/>
    <w:rsid w:val="00180319"/>
    <w:rsid w:val="00180A76"/>
    <w:rsid w:val="00181F6C"/>
    <w:rsid w:val="001834A4"/>
    <w:rsid w:val="00183532"/>
    <w:rsid w:val="00183AD3"/>
    <w:rsid w:val="00183CBC"/>
    <w:rsid w:val="00183D5B"/>
    <w:rsid w:val="00183FD9"/>
    <w:rsid w:val="001847F9"/>
    <w:rsid w:val="00184BED"/>
    <w:rsid w:val="00184CD2"/>
    <w:rsid w:val="00185271"/>
    <w:rsid w:val="00185708"/>
    <w:rsid w:val="00186CF6"/>
    <w:rsid w:val="00190048"/>
    <w:rsid w:val="001909E6"/>
    <w:rsid w:val="0019120C"/>
    <w:rsid w:val="0019122A"/>
    <w:rsid w:val="0019177A"/>
    <w:rsid w:val="00191B79"/>
    <w:rsid w:val="00191DB6"/>
    <w:rsid w:val="00192203"/>
    <w:rsid w:val="0019295E"/>
    <w:rsid w:val="0019375C"/>
    <w:rsid w:val="00193BA2"/>
    <w:rsid w:val="00193E15"/>
    <w:rsid w:val="00193FCD"/>
    <w:rsid w:val="0019406D"/>
    <w:rsid w:val="0019444B"/>
    <w:rsid w:val="00194D63"/>
    <w:rsid w:val="0019677F"/>
    <w:rsid w:val="00196836"/>
    <w:rsid w:val="0019710D"/>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5857"/>
    <w:rsid w:val="001A6C2F"/>
    <w:rsid w:val="001A6F09"/>
    <w:rsid w:val="001A79CF"/>
    <w:rsid w:val="001A7AAC"/>
    <w:rsid w:val="001B01CD"/>
    <w:rsid w:val="001B0684"/>
    <w:rsid w:val="001B06B5"/>
    <w:rsid w:val="001B0BCC"/>
    <w:rsid w:val="001B0E7F"/>
    <w:rsid w:val="001B11FC"/>
    <w:rsid w:val="001B1C01"/>
    <w:rsid w:val="001B1C20"/>
    <w:rsid w:val="001B1FD7"/>
    <w:rsid w:val="001B2479"/>
    <w:rsid w:val="001B258C"/>
    <w:rsid w:val="001B2819"/>
    <w:rsid w:val="001B3BEB"/>
    <w:rsid w:val="001B5233"/>
    <w:rsid w:val="001B6376"/>
    <w:rsid w:val="001B69AD"/>
    <w:rsid w:val="001B6AFA"/>
    <w:rsid w:val="001B6B07"/>
    <w:rsid w:val="001B7090"/>
    <w:rsid w:val="001B7472"/>
    <w:rsid w:val="001B760A"/>
    <w:rsid w:val="001B7731"/>
    <w:rsid w:val="001B7785"/>
    <w:rsid w:val="001B7957"/>
    <w:rsid w:val="001B7B84"/>
    <w:rsid w:val="001C0F8B"/>
    <w:rsid w:val="001C1DB2"/>
    <w:rsid w:val="001C1E66"/>
    <w:rsid w:val="001C1F12"/>
    <w:rsid w:val="001C2354"/>
    <w:rsid w:val="001C3D42"/>
    <w:rsid w:val="001C42EE"/>
    <w:rsid w:val="001C43BB"/>
    <w:rsid w:val="001C49B8"/>
    <w:rsid w:val="001C4B20"/>
    <w:rsid w:val="001C53A2"/>
    <w:rsid w:val="001C54AB"/>
    <w:rsid w:val="001C59DB"/>
    <w:rsid w:val="001C600F"/>
    <w:rsid w:val="001C6204"/>
    <w:rsid w:val="001C69F4"/>
    <w:rsid w:val="001C69FD"/>
    <w:rsid w:val="001C7271"/>
    <w:rsid w:val="001D0F73"/>
    <w:rsid w:val="001D22AD"/>
    <w:rsid w:val="001D22F2"/>
    <w:rsid w:val="001D25BC"/>
    <w:rsid w:val="001D27E5"/>
    <w:rsid w:val="001D2A06"/>
    <w:rsid w:val="001D4204"/>
    <w:rsid w:val="001D4C4A"/>
    <w:rsid w:val="001D4CA4"/>
    <w:rsid w:val="001D5235"/>
    <w:rsid w:val="001D5852"/>
    <w:rsid w:val="001D5E8F"/>
    <w:rsid w:val="001D608C"/>
    <w:rsid w:val="001D60F6"/>
    <w:rsid w:val="001D64F6"/>
    <w:rsid w:val="001D6F31"/>
    <w:rsid w:val="001E110E"/>
    <w:rsid w:val="001E1617"/>
    <w:rsid w:val="001E25FA"/>
    <w:rsid w:val="001E26F3"/>
    <w:rsid w:val="001E2952"/>
    <w:rsid w:val="001E2B5B"/>
    <w:rsid w:val="001E2DED"/>
    <w:rsid w:val="001E33FE"/>
    <w:rsid w:val="001E4E14"/>
    <w:rsid w:val="001E5C6B"/>
    <w:rsid w:val="001E6153"/>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5B8"/>
    <w:rsid w:val="001F4A4B"/>
    <w:rsid w:val="001F4CBC"/>
    <w:rsid w:val="001F5012"/>
    <w:rsid w:val="001F54F6"/>
    <w:rsid w:val="001F5B9E"/>
    <w:rsid w:val="001F5C70"/>
    <w:rsid w:val="001F608D"/>
    <w:rsid w:val="001F6098"/>
    <w:rsid w:val="001F6C4C"/>
    <w:rsid w:val="001F7441"/>
    <w:rsid w:val="001F76C2"/>
    <w:rsid w:val="002006B8"/>
    <w:rsid w:val="00200B02"/>
    <w:rsid w:val="002015C8"/>
    <w:rsid w:val="002017DC"/>
    <w:rsid w:val="00201BE2"/>
    <w:rsid w:val="00201F16"/>
    <w:rsid w:val="00202215"/>
    <w:rsid w:val="002022D2"/>
    <w:rsid w:val="0020286C"/>
    <w:rsid w:val="002031EE"/>
    <w:rsid w:val="002037DF"/>
    <w:rsid w:val="00203EB5"/>
    <w:rsid w:val="0020456E"/>
    <w:rsid w:val="00204F18"/>
    <w:rsid w:val="00205382"/>
    <w:rsid w:val="00205808"/>
    <w:rsid w:val="0020585F"/>
    <w:rsid w:val="0020655C"/>
    <w:rsid w:val="00206A32"/>
    <w:rsid w:val="00206BA3"/>
    <w:rsid w:val="00206D41"/>
    <w:rsid w:val="002079B0"/>
    <w:rsid w:val="00207ECF"/>
    <w:rsid w:val="00210051"/>
    <w:rsid w:val="002107F3"/>
    <w:rsid w:val="00210B0B"/>
    <w:rsid w:val="00210D30"/>
    <w:rsid w:val="00210D7A"/>
    <w:rsid w:val="0021120F"/>
    <w:rsid w:val="0021142F"/>
    <w:rsid w:val="002131FC"/>
    <w:rsid w:val="002136C8"/>
    <w:rsid w:val="00213C0E"/>
    <w:rsid w:val="00213CE5"/>
    <w:rsid w:val="00213EDE"/>
    <w:rsid w:val="00214118"/>
    <w:rsid w:val="0021435A"/>
    <w:rsid w:val="00214E0A"/>
    <w:rsid w:val="002151AC"/>
    <w:rsid w:val="002152D3"/>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DA9"/>
    <w:rsid w:val="00223FAE"/>
    <w:rsid w:val="00224320"/>
    <w:rsid w:val="002250E9"/>
    <w:rsid w:val="0022586C"/>
    <w:rsid w:val="00225E8D"/>
    <w:rsid w:val="002303E5"/>
    <w:rsid w:val="00230C82"/>
    <w:rsid w:val="00230F6B"/>
    <w:rsid w:val="00231962"/>
    <w:rsid w:val="00232952"/>
    <w:rsid w:val="00232D47"/>
    <w:rsid w:val="00233EF5"/>
    <w:rsid w:val="002345BD"/>
    <w:rsid w:val="002349EB"/>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602"/>
    <w:rsid w:val="002477EE"/>
    <w:rsid w:val="0025013B"/>
    <w:rsid w:val="00250428"/>
    <w:rsid w:val="002514C4"/>
    <w:rsid w:val="0025184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830"/>
    <w:rsid w:val="00257DA0"/>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D41"/>
    <w:rsid w:val="00266F68"/>
    <w:rsid w:val="00267471"/>
    <w:rsid w:val="00267961"/>
    <w:rsid w:val="00267EE2"/>
    <w:rsid w:val="002701E2"/>
    <w:rsid w:val="00270887"/>
    <w:rsid w:val="00271285"/>
    <w:rsid w:val="00271B05"/>
    <w:rsid w:val="0027205B"/>
    <w:rsid w:val="00272F05"/>
    <w:rsid w:val="0027303E"/>
    <w:rsid w:val="002736D7"/>
    <w:rsid w:val="0027423C"/>
    <w:rsid w:val="00274F51"/>
    <w:rsid w:val="0027502C"/>
    <w:rsid w:val="0027734B"/>
    <w:rsid w:val="002774DB"/>
    <w:rsid w:val="00277A64"/>
    <w:rsid w:val="00277A9F"/>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7B"/>
    <w:rsid w:val="00291DB6"/>
    <w:rsid w:val="00292395"/>
    <w:rsid w:val="00295323"/>
    <w:rsid w:val="00295448"/>
    <w:rsid w:val="00295802"/>
    <w:rsid w:val="0029592E"/>
    <w:rsid w:val="00296566"/>
    <w:rsid w:val="0029681B"/>
    <w:rsid w:val="002974AE"/>
    <w:rsid w:val="00297A3D"/>
    <w:rsid w:val="002A0ADA"/>
    <w:rsid w:val="002A11EA"/>
    <w:rsid w:val="002A1375"/>
    <w:rsid w:val="002A1957"/>
    <w:rsid w:val="002A1CEE"/>
    <w:rsid w:val="002A203B"/>
    <w:rsid w:val="002A318F"/>
    <w:rsid w:val="002A32E0"/>
    <w:rsid w:val="002A35FE"/>
    <w:rsid w:val="002A50C2"/>
    <w:rsid w:val="002A556A"/>
    <w:rsid w:val="002A58E2"/>
    <w:rsid w:val="002A5D4E"/>
    <w:rsid w:val="002A62EE"/>
    <w:rsid w:val="002A6E71"/>
    <w:rsid w:val="002A726B"/>
    <w:rsid w:val="002A73E5"/>
    <w:rsid w:val="002A7543"/>
    <w:rsid w:val="002B020D"/>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B6D25"/>
    <w:rsid w:val="002B6ECF"/>
    <w:rsid w:val="002C0A46"/>
    <w:rsid w:val="002C1031"/>
    <w:rsid w:val="002C14F9"/>
    <w:rsid w:val="002C2037"/>
    <w:rsid w:val="002C2A59"/>
    <w:rsid w:val="002C3321"/>
    <w:rsid w:val="002C35B3"/>
    <w:rsid w:val="002C36FD"/>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63F"/>
    <w:rsid w:val="002D1788"/>
    <w:rsid w:val="002D2267"/>
    <w:rsid w:val="002D24CF"/>
    <w:rsid w:val="002D24FA"/>
    <w:rsid w:val="002D2AD2"/>
    <w:rsid w:val="002D2ADD"/>
    <w:rsid w:val="002D2C57"/>
    <w:rsid w:val="002D3C47"/>
    <w:rsid w:val="002D42D3"/>
    <w:rsid w:val="002D49C7"/>
    <w:rsid w:val="002D4A92"/>
    <w:rsid w:val="002D54AA"/>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692B"/>
    <w:rsid w:val="002F7A86"/>
    <w:rsid w:val="00300045"/>
    <w:rsid w:val="00300933"/>
    <w:rsid w:val="00301047"/>
    <w:rsid w:val="00301378"/>
    <w:rsid w:val="00301B9A"/>
    <w:rsid w:val="00301D68"/>
    <w:rsid w:val="003021AD"/>
    <w:rsid w:val="0030249C"/>
    <w:rsid w:val="003026A5"/>
    <w:rsid w:val="00302897"/>
    <w:rsid w:val="00303432"/>
    <w:rsid w:val="003036E9"/>
    <w:rsid w:val="0030465F"/>
    <w:rsid w:val="003046D5"/>
    <w:rsid w:val="00304A15"/>
    <w:rsid w:val="00304DA9"/>
    <w:rsid w:val="00304DF7"/>
    <w:rsid w:val="003059BE"/>
    <w:rsid w:val="00305D57"/>
    <w:rsid w:val="00305F74"/>
    <w:rsid w:val="00306A96"/>
    <w:rsid w:val="00307340"/>
    <w:rsid w:val="00307E87"/>
    <w:rsid w:val="00310DE4"/>
    <w:rsid w:val="003119D9"/>
    <w:rsid w:val="003124D6"/>
    <w:rsid w:val="00312B5F"/>
    <w:rsid w:val="00312E3D"/>
    <w:rsid w:val="0031311E"/>
    <w:rsid w:val="0031372C"/>
    <w:rsid w:val="00313B96"/>
    <w:rsid w:val="00314038"/>
    <w:rsid w:val="00314524"/>
    <w:rsid w:val="00314CC2"/>
    <w:rsid w:val="0031545D"/>
    <w:rsid w:val="00315800"/>
    <w:rsid w:val="00315D92"/>
    <w:rsid w:val="00315FBF"/>
    <w:rsid w:val="00316F0D"/>
    <w:rsid w:val="003170C9"/>
    <w:rsid w:val="003176BE"/>
    <w:rsid w:val="00317753"/>
    <w:rsid w:val="00317ADF"/>
    <w:rsid w:val="003202A0"/>
    <w:rsid w:val="003204A2"/>
    <w:rsid w:val="00320789"/>
    <w:rsid w:val="0032086E"/>
    <w:rsid w:val="0032088F"/>
    <w:rsid w:val="00320F07"/>
    <w:rsid w:val="003213A1"/>
    <w:rsid w:val="00321B8E"/>
    <w:rsid w:val="00322606"/>
    <w:rsid w:val="00322A3D"/>
    <w:rsid w:val="00322A80"/>
    <w:rsid w:val="0032386E"/>
    <w:rsid w:val="00323BA3"/>
    <w:rsid w:val="00323D51"/>
    <w:rsid w:val="0032491B"/>
    <w:rsid w:val="00325410"/>
    <w:rsid w:val="0032636F"/>
    <w:rsid w:val="003263C6"/>
    <w:rsid w:val="00326971"/>
    <w:rsid w:val="00326CA7"/>
    <w:rsid w:val="00327702"/>
    <w:rsid w:val="003279B1"/>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2C4D"/>
    <w:rsid w:val="003430AD"/>
    <w:rsid w:val="00343402"/>
    <w:rsid w:val="003447CE"/>
    <w:rsid w:val="00344CA5"/>
    <w:rsid w:val="0034506A"/>
    <w:rsid w:val="003455C9"/>
    <w:rsid w:val="00345B11"/>
    <w:rsid w:val="00346013"/>
    <w:rsid w:val="003461C3"/>
    <w:rsid w:val="00346462"/>
    <w:rsid w:val="00346546"/>
    <w:rsid w:val="003476C9"/>
    <w:rsid w:val="00347947"/>
    <w:rsid w:val="0035009B"/>
    <w:rsid w:val="00350F04"/>
    <w:rsid w:val="00350F62"/>
    <w:rsid w:val="00351071"/>
    <w:rsid w:val="0035108B"/>
    <w:rsid w:val="003519E7"/>
    <w:rsid w:val="00351B63"/>
    <w:rsid w:val="00351E2B"/>
    <w:rsid w:val="00351F59"/>
    <w:rsid w:val="003521EA"/>
    <w:rsid w:val="0035263A"/>
    <w:rsid w:val="00352862"/>
    <w:rsid w:val="00352DDB"/>
    <w:rsid w:val="0035373C"/>
    <w:rsid w:val="003543CF"/>
    <w:rsid w:val="003545FB"/>
    <w:rsid w:val="003548E7"/>
    <w:rsid w:val="003559E9"/>
    <w:rsid w:val="0035606E"/>
    <w:rsid w:val="003568D2"/>
    <w:rsid w:val="00357385"/>
    <w:rsid w:val="00357774"/>
    <w:rsid w:val="00357AB9"/>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663"/>
    <w:rsid w:val="0037688B"/>
    <w:rsid w:val="00376B2D"/>
    <w:rsid w:val="00376F4B"/>
    <w:rsid w:val="00376FDE"/>
    <w:rsid w:val="00380575"/>
    <w:rsid w:val="00381626"/>
    <w:rsid w:val="00381C38"/>
    <w:rsid w:val="00381D4B"/>
    <w:rsid w:val="003827A9"/>
    <w:rsid w:val="00382E5F"/>
    <w:rsid w:val="00383B37"/>
    <w:rsid w:val="0038423E"/>
    <w:rsid w:val="00384870"/>
    <w:rsid w:val="00384D5A"/>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4269"/>
    <w:rsid w:val="00394D3E"/>
    <w:rsid w:val="003953C7"/>
    <w:rsid w:val="0039588A"/>
    <w:rsid w:val="003959A3"/>
    <w:rsid w:val="00395A3A"/>
    <w:rsid w:val="00396D87"/>
    <w:rsid w:val="00397193"/>
    <w:rsid w:val="00397DC1"/>
    <w:rsid w:val="00397F6D"/>
    <w:rsid w:val="003A0B00"/>
    <w:rsid w:val="003A15A4"/>
    <w:rsid w:val="003A15E1"/>
    <w:rsid w:val="003A1799"/>
    <w:rsid w:val="003A2378"/>
    <w:rsid w:val="003A2BC4"/>
    <w:rsid w:val="003A2FA7"/>
    <w:rsid w:val="003A371E"/>
    <w:rsid w:val="003A3CAD"/>
    <w:rsid w:val="003A50C0"/>
    <w:rsid w:val="003A514B"/>
    <w:rsid w:val="003A5B5A"/>
    <w:rsid w:val="003A5C68"/>
    <w:rsid w:val="003A631F"/>
    <w:rsid w:val="003A6448"/>
    <w:rsid w:val="003A6D12"/>
    <w:rsid w:val="003A7637"/>
    <w:rsid w:val="003A7CFB"/>
    <w:rsid w:val="003B074C"/>
    <w:rsid w:val="003B13BC"/>
    <w:rsid w:val="003B1449"/>
    <w:rsid w:val="003B1662"/>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B7E5F"/>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1FF4"/>
    <w:rsid w:val="003D247B"/>
    <w:rsid w:val="003D2BBF"/>
    <w:rsid w:val="003D32D8"/>
    <w:rsid w:val="003D396E"/>
    <w:rsid w:val="003D4565"/>
    <w:rsid w:val="003D4B4B"/>
    <w:rsid w:val="003D5E14"/>
    <w:rsid w:val="003D6070"/>
    <w:rsid w:val="003D61A1"/>
    <w:rsid w:val="003D628F"/>
    <w:rsid w:val="003D6500"/>
    <w:rsid w:val="003D6A23"/>
    <w:rsid w:val="003D6C8A"/>
    <w:rsid w:val="003D6FAE"/>
    <w:rsid w:val="003D70D2"/>
    <w:rsid w:val="003D7789"/>
    <w:rsid w:val="003D7DDF"/>
    <w:rsid w:val="003E0933"/>
    <w:rsid w:val="003E13E4"/>
    <w:rsid w:val="003E1CBB"/>
    <w:rsid w:val="003E245E"/>
    <w:rsid w:val="003E265C"/>
    <w:rsid w:val="003E3C7D"/>
    <w:rsid w:val="003E3D64"/>
    <w:rsid w:val="003E44AC"/>
    <w:rsid w:val="003E52AE"/>
    <w:rsid w:val="003E5B05"/>
    <w:rsid w:val="003E5FA3"/>
    <w:rsid w:val="003E61C0"/>
    <w:rsid w:val="003E64B3"/>
    <w:rsid w:val="003E69CE"/>
    <w:rsid w:val="003E6FB5"/>
    <w:rsid w:val="003F23D6"/>
    <w:rsid w:val="003F28B1"/>
    <w:rsid w:val="003F2E41"/>
    <w:rsid w:val="003F517E"/>
    <w:rsid w:val="003F68EE"/>
    <w:rsid w:val="003F6C17"/>
    <w:rsid w:val="003F7126"/>
    <w:rsid w:val="003F7252"/>
    <w:rsid w:val="003F7DCF"/>
    <w:rsid w:val="00400064"/>
    <w:rsid w:val="00400689"/>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4CE9"/>
    <w:rsid w:val="00404F6D"/>
    <w:rsid w:val="004061EA"/>
    <w:rsid w:val="00406420"/>
    <w:rsid w:val="004067A1"/>
    <w:rsid w:val="00407676"/>
    <w:rsid w:val="00407F0F"/>
    <w:rsid w:val="004108E5"/>
    <w:rsid w:val="00411053"/>
    <w:rsid w:val="004126F8"/>
    <w:rsid w:val="004131EB"/>
    <w:rsid w:val="004135D5"/>
    <w:rsid w:val="00414534"/>
    <w:rsid w:val="00414921"/>
    <w:rsid w:val="004149E8"/>
    <w:rsid w:val="00414BA9"/>
    <w:rsid w:val="00414DDB"/>
    <w:rsid w:val="00415778"/>
    <w:rsid w:val="00415E50"/>
    <w:rsid w:val="00415F7D"/>
    <w:rsid w:val="00415FCD"/>
    <w:rsid w:val="004160E4"/>
    <w:rsid w:val="00416E4C"/>
    <w:rsid w:val="004179C5"/>
    <w:rsid w:val="00417E0B"/>
    <w:rsid w:val="00420856"/>
    <w:rsid w:val="00420D14"/>
    <w:rsid w:val="00421708"/>
    <w:rsid w:val="004222C1"/>
    <w:rsid w:val="004229E2"/>
    <w:rsid w:val="00422ABE"/>
    <w:rsid w:val="00422DEA"/>
    <w:rsid w:val="004240EE"/>
    <w:rsid w:val="0042486F"/>
    <w:rsid w:val="00424FBB"/>
    <w:rsid w:val="00425905"/>
    <w:rsid w:val="00425A3E"/>
    <w:rsid w:val="00425A8C"/>
    <w:rsid w:val="00426600"/>
    <w:rsid w:val="00426776"/>
    <w:rsid w:val="004269D7"/>
    <w:rsid w:val="00426E87"/>
    <w:rsid w:val="00427196"/>
    <w:rsid w:val="0042748C"/>
    <w:rsid w:val="00427CCB"/>
    <w:rsid w:val="00430308"/>
    <w:rsid w:val="00431900"/>
    <w:rsid w:val="00433B49"/>
    <w:rsid w:val="0043422C"/>
    <w:rsid w:val="004343AE"/>
    <w:rsid w:val="00434E9C"/>
    <w:rsid w:val="0043575C"/>
    <w:rsid w:val="00435777"/>
    <w:rsid w:val="00435EF2"/>
    <w:rsid w:val="004366F6"/>
    <w:rsid w:val="00436B13"/>
    <w:rsid w:val="00437EB3"/>
    <w:rsid w:val="004405CF"/>
    <w:rsid w:val="004407F0"/>
    <w:rsid w:val="00440C11"/>
    <w:rsid w:val="00440F58"/>
    <w:rsid w:val="0044116A"/>
    <w:rsid w:val="0044169C"/>
    <w:rsid w:val="00441FC9"/>
    <w:rsid w:val="0044213E"/>
    <w:rsid w:val="00442421"/>
    <w:rsid w:val="004434D0"/>
    <w:rsid w:val="00443EA3"/>
    <w:rsid w:val="00444694"/>
    <w:rsid w:val="00444CE0"/>
    <w:rsid w:val="00444FED"/>
    <w:rsid w:val="00445033"/>
    <w:rsid w:val="004459C7"/>
    <w:rsid w:val="00445AA8"/>
    <w:rsid w:val="00446409"/>
    <w:rsid w:val="0044703C"/>
    <w:rsid w:val="0044745A"/>
    <w:rsid w:val="00450B31"/>
    <w:rsid w:val="0045148E"/>
    <w:rsid w:val="004514FD"/>
    <w:rsid w:val="0045203F"/>
    <w:rsid w:val="00452AAF"/>
    <w:rsid w:val="0045327C"/>
    <w:rsid w:val="004533C8"/>
    <w:rsid w:val="00453F08"/>
    <w:rsid w:val="00454089"/>
    <w:rsid w:val="00454BB4"/>
    <w:rsid w:val="004557D1"/>
    <w:rsid w:val="00455964"/>
    <w:rsid w:val="00455CCD"/>
    <w:rsid w:val="00456704"/>
    <w:rsid w:val="00456CDA"/>
    <w:rsid w:val="004575FD"/>
    <w:rsid w:val="00457A96"/>
    <w:rsid w:val="00457BAA"/>
    <w:rsid w:val="004604F5"/>
    <w:rsid w:val="0046095F"/>
    <w:rsid w:val="0046185D"/>
    <w:rsid w:val="00461B27"/>
    <w:rsid w:val="00461DF2"/>
    <w:rsid w:val="00463B9F"/>
    <w:rsid w:val="00464591"/>
    <w:rsid w:val="00464B28"/>
    <w:rsid w:val="004654EA"/>
    <w:rsid w:val="0046558A"/>
    <w:rsid w:val="004660FA"/>
    <w:rsid w:val="00466308"/>
    <w:rsid w:val="00466772"/>
    <w:rsid w:val="004667B4"/>
    <w:rsid w:val="00466B7A"/>
    <w:rsid w:val="004670C3"/>
    <w:rsid w:val="004670CC"/>
    <w:rsid w:val="00467EA1"/>
    <w:rsid w:val="004700DF"/>
    <w:rsid w:val="00470162"/>
    <w:rsid w:val="0047043B"/>
    <w:rsid w:val="00470DD4"/>
    <w:rsid w:val="0047106F"/>
    <w:rsid w:val="004713F6"/>
    <w:rsid w:val="004715D4"/>
    <w:rsid w:val="00471E07"/>
    <w:rsid w:val="0047222C"/>
    <w:rsid w:val="00472365"/>
    <w:rsid w:val="00472720"/>
    <w:rsid w:val="004731C8"/>
    <w:rsid w:val="0047347F"/>
    <w:rsid w:val="004738B7"/>
    <w:rsid w:val="00473A42"/>
    <w:rsid w:val="00474121"/>
    <w:rsid w:val="004741FD"/>
    <w:rsid w:val="00474655"/>
    <w:rsid w:val="004756EB"/>
    <w:rsid w:val="0047591F"/>
    <w:rsid w:val="00475C0E"/>
    <w:rsid w:val="00476127"/>
    <w:rsid w:val="00476852"/>
    <w:rsid w:val="00476B17"/>
    <w:rsid w:val="00476EF9"/>
    <w:rsid w:val="0048014F"/>
    <w:rsid w:val="00480C91"/>
    <w:rsid w:val="00480D6F"/>
    <w:rsid w:val="00480EFF"/>
    <w:rsid w:val="00481171"/>
    <w:rsid w:val="00481293"/>
    <w:rsid w:val="00481649"/>
    <w:rsid w:val="00481880"/>
    <w:rsid w:val="00481A1A"/>
    <w:rsid w:val="00481C17"/>
    <w:rsid w:val="004831AE"/>
    <w:rsid w:val="004835B5"/>
    <w:rsid w:val="00484F56"/>
    <w:rsid w:val="00485097"/>
    <w:rsid w:val="004851EE"/>
    <w:rsid w:val="004856EF"/>
    <w:rsid w:val="00485A1F"/>
    <w:rsid w:val="00485BC5"/>
    <w:rsid w:val="00486454"/>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7D1"/>
    <w:rsid w:val="00493CB4"/>
    <w:rsid w:val="00493E31"/>
    <w:rsid w:val="00494942"/>
    <w:rsid w:val="00494EE0"/>
    <w:rsid w:val="0049562A"/>
    <w:rsid w:val="00495789"/>
    <w:rsid w:val="00495891"/>
    <w:rsid w:val="004959A0"/>
    <w:rsid w:val="00496798"/>
    <w:rsid w:val="00496A4D"/>
    <w:rsid w:val="00496CB4"/>
    <w:rsid w:val="00496D87"/>
    <w:rsid w:val="004973C5"/>
    <w:rsid w:val="004977DC"/>
    <w:rsid w:val="004A044B"/>
    <w:rsid w:val="004A06DC"/>
    <w:rsid w:val="004A0ED7"/>
    <w:rsid w:val="004A1685"/>
    <w:rsid w:val="004A19DA"/>
    <w:rsid w:val="004A26C3"/>
    <w:rsid w:val="004A3521"/>
    <w:rsid w:val="004A3E34"/>
    <w:rsid w:val="004A3E84"/>
    <w:rsid w:val="004A4234"/>
    <w:rsid w:val="004A4696"/>
    <w:rsid w:val="004A472F"/>
    <w:rsid w:val="004A502C"/>
    <w:rsid w:val="004A568F"/>
    <w:rsid w:val="004A5FE9"/>
    <w:rsid w:val="004A6217"/>
    <w:rsid w:val="004A67E6"/>
    <w:rsid w:val="004A6A4A"/>
    <w:rsid w:val="004A6B0B"/>
    <w:rsid w:val="004A78DC"/>
    <w:rsid w:val="004B0A9A"/>
    <w:rsid w:val="004B0EEE"/>
    <w:rsid w:val="004B15B5"/>
    <w:rsid w:val="004B174C"/>
    <w:rsid w:val="004B2186"/>
    <w:rsid w:val="004B2722"/>
    <w:rsid w:val="004B273E"/>
    <w:rsid w:val="004B2941"/>
    <w:rsid w:val="004B2E3C"/>
    <w:rsid w:val="004B30DA"/>
    <w:rsid w:val="004B3345"/>
    <w:rsid w:val="004B3815"/>
    <w:rsid w:val="004B3892"/>
    <w:rsid w:val="004B3A40"/>
    <w:rsid w:val="004B3CE7"/>
    <w:rsid w:val="004B4880"/>
    <w:rsid w:val="004B4C90"/>
    <w:rsid w:val="004B4D74"/>
    <w:rsid w:val="004B5285"/>
    <w:rsid w:val="004B52FD"/>
    <w:rsid w:val="004B55AD"/>
    <w:rsid w:val="004B5CF0"/>
    <w:rsid w:val="004B69DA"/>
    <w:rsid w:val="004B6E7B"/>
    <w:rsid w:val="004B7091"/>
    <w:rsid w:val="004B7590"/>
    <w:rsid w:val="004C0525"/>
    <w:rsid w:val="004C0D6A"/>
    <w:rsid w:val="004C16D9"/>
    <w:rsid w:val="004C180D"/>
    <w:rsid w:val="004C197D"/>
    <w:rsid w:val="004C2727"/>
    <w:rsid w:val="004C272D"/>
    <w:rsid w:val="004C2815"/>
    <w:rsid w:val="004C2982"/>
    <w:rsid w:val="004C2CD6"/>
    <w:rsid w:val="004C33BC"/>
    <w:rsid w:val="004C33EF"/>
    <w:rsid w:val="004C4753"/>
    <w:rsid w:val="004C493E"/>
    <w:rsid w:val="004C4BAE"/>
    <w:rsid w:val="004C5448"/>
    <w:rsid w:val="004C5473"/>
    <w:rsid w:val="004C551E"/>
    <w:rsid w:val="004C56A9"/>
    <w:rsid w:val="004C5C64"/>
    <w:rsid w:val="004C67C1"/>
    <w:rsid w:val="004C7068"/>
    <w:rsid w:val="004C73A2"/>
    <w:rsid w:val="004D08C1"/>
    <w:rsid w:val="004D0E75"/>
    <w:rsid w:val="004D1162"/>
    <w:rsid w:val="004D1192"/>
    <w:rsid w:val="004D1224"/>
    <w:rsid w:val="004D1317"/>
    <w:rsid w:val="004D1AD6"/>
    <w:rsid w:val="004D1E7C"/>
    <w:rsid w:val="004D1F05"/>
    <w:rsid w:val="004D2268"/>
    <w:rsid w:val="004D24EA"/>
    <w:rsid w:val="004D2BF1"/>
    <w:rsid w:val="004D32FD"/>
    <w:rsid w:val="004D3939"/>
    <w:rsid w:val="004D3B6C"/>
    <w:rsid w:val="004D40A6"/>
    <w:rsid w:val="004D4610"/>
    <w:rsid w:val="004D4D6A"/>
    <w:rsid w:val="004D58DA"/>
    <w:rsid w:val="004D5A42"/>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A49"/>
    <w:rsid w:val="004E4BF0"/>
    <w:rsid w:val="004E4DF2"/>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556"/>
    <w:rsid w:val="004F1F84"/>
    <w:rsid w:val="004F262F"/>
    <w:rsid w:val="004F26DC"/>
    <w:rsid w:val="004F27A6"/>
    <w:rsid w:val="004F383E"/>
    <w:rsid w:val="004F39DD"/>
    <w:rsid w:val="004F4361"/>
    <w:rsid w:val="004F4775"/>
    <w:rsid w:val="004F56DD"/>
    <w:rsid w:val="004F6A1E"/>
    <w:rsid w:val="004F70D1"/>
    <w:rsid w:val="004F7654"/>
    <w:rsid w:val="004F7747"/>
    <w:rsid w:val="004F7C00"/>
    <w:rsid w:val="004F7EFD"/>
    <w:rsid w:val="00500A09"/>
    <w:rsid w:val="00502582"/>
    <w:rsid w:val="00503607"/>
    <w:rsid w:val="00503AAB"/>
    <w:rsid w:val="00503EE9"/>
    <w:rsid w:val="00503F2D"/>
    <w:rsid w:val="00504BA3"/>
    <w:rsid w:val="00505363"/>
    <w:rsid w:val="00506E52"/>
    <w:rsid w:val="0050700F"/>
    <w:rsid w:val="0050724B"/>
    <w:rsid w:val="00507347"/>
    <w:rsid w:val="005073AA"/>
    <w:rsid w:val="00507924"/>
    <w:rsid w:val="005079D6"/>
    <w:rsid w:val="005103B9"/>
    <w:rsid w:val="00511D95"/>
    <w:rsid w:val="0051243D"/>
    <w:rsid w:val="00512595"/>
    <w:rsid w:val="0051284A"/>
    <w:rsid w:val="00512B7B"/>
    <w:rsid w:val="00512ED7"/>
    <w:rsid w:val="0051375C"/>
    <w:rsid w:val="00513ABE"/>
    <w:rsid w:val="00513E23"/>
    <w:rsid w:val="00513FAF"/>
    <w:rsid w:val="005144C8"/>
    <w:rsid w:val="00514F66"/>
    <w:rsid w:val="00515073"/>
    <w:rsid w:val="00515A86"/>
    <w:rsid w:val="005162FA"/>
    <w:rsid w:val="005171AF"/>
    <w:rsid w:val="00517AF5"/>
    <w:rsid w:val="00517B0B"/>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5A61"/>
    <w:rsid w:val="005261F7"/>
    <w:rsid w:val="00526565"/>
    <w:rsid w:val="005266FF"/>
    <w:rsid w:val="005269EF"/>
    <w:rsid w:val="00526C23"/>
    <w:rsid w:val="00527C0E"/>
    <w:rsid w:val="00527CE3"/>
    <w:rsid w:val="00530070"/>
    <w:rsid w:val="00530DA8"/>
    <w:rsid w:val="00530F6B"/>
    <w:rsid w:val="00532056"/>
    <w:rsid w:val="0053277B"/>
    <w:rsid w:val="00532BA2"/>
    <w:rsid w:val="00532EC8"/>
    <w:rsid w:val="00532F28"/>
    <w:rsid w:val="005341B2"/>
    <w:rsid w:val="00534839"/>
    <w:rsid w:val="00534AD4"/>
    <w:rsid w:val="00534E94"/>
    <w:rsid w:val="005351FB"/>
    <w:rsid w:val="0053563A"/>
    <w:rsid w:val="005358FB"/>
    <w:rsid w:val="005363F2"/>
    <w:rsid w:val="00536B0B"/>
    <w:rsid w:val="00537541"/>
    <w:rsid w:val="00537760"/>
    <w:rsid w:val="00540411"/>
    <w:rsid w:val="005408A6"/>
    <w:rsid w:val="005414E6"/>
    <w:rsid w:val="00541C26"/>
    <w:rsid w:val="005429CB"/>
    <w:rsid w:val="00543111"/>
    <w:rsid w:val="005431F6"/>
    <w:rsid w:val="005437F5"/>
    <w:rsid w:val="00543DB4"/>
    <w:rsid w:val="00544371"/>
    <w:rsid w:val="00544804"/>
    <w:rsid w:val="00544A57"/>
    <w:rsid w:val="00544C12"/>
    <w:rsid w:val="00545146"/>
    <w:rsid w:val="005463E1"/>
    <w:rsid w:val="0054703D"/>
    <w:rsid w:val="00547388"/>
    <w:rsid w:val="00547833"/>
    <w:rsid w:val="00550819"/>
    <w:rsid w:val="005508D8"/>
    <w:rsid w:val="00550A77"/>
    <w:rsid w:val="005513C9"/>
    <w:rsid w:val="005513F9"/>
    <w:rsid w:val="005514A8"/>
    <w:rsid w:val="00552B36"/>
    <w:rsid w:val="00552E70"/>
    <w:rsid w:val="00552EE3"/>
    <w:rsid w:val="0055316E"/>
    <w:rsid w:val="005532AB"/>
    <w:rsid w:val="00553818"/>
    <w:rsid w:val="00553B0B"/>
    <w:rsid w:val="00553F97"/>
    <w:rsid w:val="0055443D"/>
    <w:rsid w:val="00554AD1"/>
    <w:rsid w:val="00554B15"/>
    <w:rsid w:val="00554F19"/>
    <w:rsid w:val="0055530F"/>
    <w:rsid w:val="005555FB"/>
    <w:rsid w:val="0055564B"/>
    <w:rsid w:val="00555744"/>
    <w:rsid w:val="005566EF"/>
    <w:rsid w:val="005568AA"/>
    <w:rsid w:val="00557CAC"/>
    <w:rsid w:val="0056007E"/>
    <w:rsid w:val="0056027E"/>
    <w:rsid w:val="005607CD"/>
    <w:rsid w:val="00560959"/>
    <w:rsid w:val="0056160E"/>
    <w:rsid w:val="0056180F"/>
    <w:rsid w:val="00561A1A"/>
    <w:rsid w:val="00562216"/>
    <w:rsid w:val="00562402"/>
    <w:rsid w:val="005626C8"/>
    <w:rsid w:val="00562DA1"/>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588"/>
    <w:rsid w:val="005736BC"/>
    <w:rsid w:val="0057382D"/>
    <w:rsid w:val="00574232"/>
    <w:rsid w:val="005748C8"/>
    <w:rsid w:val="00574972"/>
    <w:rsid w:val="00574A1A"/>
    <w:rsid w:val="00574FFB"/>
    <w:rsid w:val="0057588B"/>
    <w:rsid w:val="005759E3"/>
    <w:rsid w:val="00575D66"/>
    <w:rsid w:val="00575FC7"/>
    <w:rsid w:val="00576E91"/>
    <w:rsid w:val="005772AA"/>
    <w:rsid w:val="00577F77"/>
    <w:rsid w:val="005805C1"/>
    <w:rsid w:val="00580936"/>
    <w:rsid w:val="005820F7"/>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5FE1"/>
    <w:rsid w:val="0059657B"/>
    <w:rsid w:val="00596B8C"/>
    <w:rsid w:val="00596DC5"/>
    <w:rsid w:val="00597345"/>
    <w:rsid w:val="005A0522"/>
    <w:rsid w:val="005A091D"/>
    <w:rsid w:val="005A0B90"/>
    <w:rsid w:val="005A0E6C"/>
    <w:rsid w:val="005A0F87"/>
    <w:rsid w:val="005A16C9"/>
    <w:rsid w:val="005A1757"/>
    <w:rsid w:val="005A1777"/>
    <w:rsid w:val="005A1E94"/>
    <w:rsid w:val="005A257F"/>
    <w:rsid w:val="005A2653"/>
    <w:rsid w:val="005A2794"/>
    <w:rsid w:val="005A2C69"/>
    <w:rsid w:val="005A2CA7"/>
    <w:rsid w:val="005A2FF0"/>
    <w:rsid w:val="005A35BE"/>
    <w:rsid w:val="005A3E76"/>
    <w:rsid w:val="005A471D"/>
    <w:rsid w:val="005A4765"/>
    <w:rsid w:val="005A4A4A"/>
    <w:rsid w:val="005A4D8E"/>
    <w:rsid w:val="005A5CEE"/>
    <w:rsid w:val="005A5D50"/>
    <w:rsid w:val="005A6119"/>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158"/>
    <w:rsid w:val="005B77A2"/>
    <w:rsid w:val="005B7C06"/>
    <w:rsid w:val="005B7F41"/>
    <w:rsid w:val="005C01D3"/>
    <w:rsid w:val="005C13CA"/>
    <w:rsid w:val="005C18A0"/>
    <w:rsid w:val="005C2306"/>
    <w:rsid w:val="005C27C1"/>
    <w:rsid w:val="005C3491"/>
    <w:rsid w:val="005C36E0"/>
    <w:rsid w:val="005C43F0"/>
    <w:rsid w:val="005C478F"/>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3EB"/>
    <w:rsid w:val="005D1616"/>
    <w:rsid w:val="005D1754"/>
    <w:rsid w:val="005D230C"/>
    <w:rsid w:val="005D3570"/>
    <w:rsid w:val="005D3E51"/>
    <w:rsid w:val="005D405C"/>
    <w:rsid w:val="005D513C"/>
    <w:rsid w:val="005D54CD"/>
    <w:rsid w:val="005D591E"/>
    <w:rsid w:val="005D5BFA"/>
    <w:rsid w:val="005D6232"/>
    <w:rsid w:val="005D6672"/>
    <w:rsid w:val="005D686D"/>
    <w:rsid w:val="005D7223"/>
    <w:rsid w:val="005D7819"/>
    <w:rsid w:val="005D79BE"/>
    <w:rsid w:val="005E09A7"/>
    <w:rsid w:val="005E0B8D"/>
    <w:rsid w:val="005E209D"/>
    <w:rsid w:val="005E2196"/>
    <w:rsid w:val="005E38A8"/>
    <w:rsid w:val="005E3E13"/>
    <w:rsid w:val="005E41D4"/>
    <w:rsid w:val="005E4415"/>
    <w:rsid w:val="005E4C63"/>
    <w:rsid w:val="005E5BCB"/>
    <w:rsid w:val="005E64AA"/>
    <w:rsid w:val="005E68DA"/>
    <w:rsid w:val="005E691E"/>
    <w:rsid w:val="005E7243"/>
    <w:rsid w:val="005F01EA"/>
    <w:rsid w:val="005F03F6"/>
    <w:rsid w:val="005F0BDF"/>
    <w:rsid w:val="005F1326"/>
    <w:rsid w:val="005F158C"/>
    <w:rsid w:val="005F30A2"/>
    <w:rsid w:val="005F31DD"/>
    <w:rsid w:val="005F4619"/>
    <w:rsid w:val="005F49C8"/>
    <w:rsid w:val="005F5FC5"/>
    <w:rsid w:val="005F61FB"/>
    <w:rsid w:val="005F6620"/>
    <w:rsid w:val="00600233"/>
    <w:rsid w:val="006009A0"/>
    <w:rsid w:val="00600DC5"/>
    <w:rsid w:val="0060116B"/>
    <w:rsid w:val="00601497"/>
    <w:rsid w:val="0060226F"/>
    <w:rsid w:val="00603A99"/>
    <w:rsid w:val="0060434E"/>
    <w:rsid w:val="0060478F"/>
    <w:rsid w:val="006052B9"/>
    <w:rsid w:val="00605637"/>
    <w:rsid w:val="006056B0"/>
    <w:rsid w:val="00605FBD"/>
    <w:rsid w:val="006060E6"/>
    <w:rsid w:val="00606277"/>
    <w:rsid w:val="0060687D"/>
    <w:rsid w:val="00606E39"/>
    <w:rsid w:val="00607A9E"/>
    <w:rsid w:val="00607ADD"/>
    <w:rsid w:val="00607C67"/>
    <w:rsid w:val="00610CAE"/>
    <w:rsid w:val="006116AE"/>
    <w:rsid w:val="006116E5"/>
    <w:rsid w:val="00613333"/>
    <w:rsid w:val="0061436D"/>
    <w:rsid w:val="006148B4"/>
    <w:rsid w:val="00614C17"/>
    <w:rsid w:val="006167E9"/>
    <w:rsid w:val="00616F75"/>
    <w:rsid w:val="00616F9E"/>
    <w:rsid w:val="0061728B"/>
    <w:rsid w:val="0061731C"/>
    <w:rsid w:val="00617A58"/>
    <w:rsid w:val="00620218"/>
    <w:rsid w:val="00620341"/>
    <w:rsid w:val="00620BEA"/>
    <w:rsid w:val="00620C63"/>
    <w:rsid w:val="006212DF"/>
    <w:rsid w:val="0062137C"/>
    <w:rsid w:val="00621AB2"/>
    <w:rsid w:val="00622225"/>
    <w:rsid w:val="0062300E"/>
    <w:rsid w:val="00623483"/>
    <w:rsid w:val="0062364C"/>
    <w:rsid w:val="00623655"/>
    <w:rsid w:val="00623B53"/>
    <w:rsid w:val="00625BC3"/>
    <w:rsid w:val="00625DA8"/>
    <w:rsid w:val="006271A3"/>
    <w:rsid w:val="0062779A"/>
    <w:rsid w:val="00627B4F"/>
    <w:rsid w:val="00627DE7"/>
    <w:rsid w:val="00630C81"/>
    <w:rsid w:val="00630E67"/>
    <w:rsid w:val="00631475"/>
    <w:rsid w:val="00632057"/>
    <w:rsid w:val="00632131"/>
    <w:rsid w:val="006323C5"/>
    <w:rsid w:val="006326DF"/>
    <w:rsid w:val="00632B32"/>
    <w:rsid w:val="00632D03"/>
    <w:rsid w:val="00632E0D"/>
    <w:rsid w:val="0063305F"/>
    <w:rsid w:val="006337D8"/>
    <w:rsid w:val="00633F04"/>
    <w:rsid w:val="00633F61"/>
    <w:rsid w:val="00634288"/>
    <w:rsid w:val="00634671"/>
    <w:rsid w:val="00634A88"/>
    <w:rsid w:val="00634E85"/>
    <w:rsid w:val="006351DD"/>
    <w:rsid w:val="00635D8D"/>
    <w:rsid w:val="0063621D"/>
    <w:rsid w:val="00636222"/>
    <w:rsid w:val="0063638C"/>
    <w:rsid w:val="006379F9"/>
    <w:rsid w:val="00637A3C"/>
    <w:rsid w:val="00637D52"/>
    <w:rsid w:val="0064002B"/>
    <w:rsid w:val="00640AB5"/>
    <w:rsid w:val="00640F65"/>
    <w:rsid w:val="006411C6"/>
    <w:rsid w:val="00641985"/>
    <w:rsid w:val="006419D4"/>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AD9"/>
    <w:rsid w:val="00647D00"/>
    <w:rsid w:val="00647E04"/>
    <w:rsid w:val="00650274"/>
    <w:rsid w:val="006502E5"/>
    <w:rsid w:val="00650F63"/>
    <w:rsid w:val="00651043"/>
    <w:rsid w:val="00651559"/>
    <w:rsid w:val="00651A07"/>
    <w:rsid w:val="00651B1E"/>
    <w:rsid w:val="00651B2B"/>
    <w:rsid w:val="00651FBB"/>
    <w:rsid w:val="0065204C"/>
    <w:rsid w:val="006526E8"/>
    <w:rsid w:val="0065316E"/>
    <w:rsid w:val="006532E1"/>
    <w:rsid w:val="006538F5"/>
    <w:rsid w:val="00654110"/>
    <w:rsid w:val="00654287"/>
    <w:rsid w:val="00655279"/>
    <w:rsid w:val="006555E3"/>
    <w:rsid w:val="00655874"/>
    <w:rsid w:val="006560A9"/>
    <w:rsid w:val="006566FF"/>
    <w:rsid w:val="00656958"/>
    <w:rsid w:val="00656D6D"/>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1042"/>
    <w:rsid w:val="00672775"/>
    <w:rsid w:val="0067305E"/>
    <w:rsid w:val="006739F7"/>
    <w:rsid w:val="00673DA9"/>
    <w:rsid w:val="00673DD8"/>
    <w:rsid w:val="00674074"/>
    <w:rsid w:val="00674703"/>
    <w:rsid w:val="00675C24"/>
    <w:rsid w:val="0067665D"/>
    <w:rsid w:val="00676836"/>
    <w:rsid w:val="00676F9A"/>
    <w:rsid w:val="00677385"/>
    <w:rsid w:val="006773E3"/>
    <w:rsid w:val="006774F3"/>
    <w:rsid w:val="00677558"/>
    <w:rsid w:val="0068019C"/>
    <w:rsid w:val="00681143"/>
    <w:rsid w:val="00681520"/>
    <w:rsid w:val="00681F24"/>
    <w:rsid w:val="00682BC2"/>
    <w:rsid w:val="00683C94"/>
    <w:rsid w:val="00684943"/>
    <w:rsid w:val="00685640"/>
    <w:rsid w:val="00685794"/>
    <w:rsid w:val="00685878"/>
    <w:rsid w:val="00685C33"/>
    <w:rsid w:val="00686C30"/>
    <w:rsid w:val="0068702A"/>
    <w:rsid w:val="00687277"/>
    <w:rsid w:val="0068767F"/>
    <w:rsid w:val="006879C3"/>
    <w:rsid w:val="00690D2A"/>
    <w:rsid w:val="00690EB6"/>
    <w:rsid w:val="00691038"/>
    <w:rsid w:val="0069199C"/>
    <w:rsid w:val="006926FE"/>
    <w:rsid w:val="00693A5E"/>
    <w:rsid w:val="00693F52"/>
    <w:rsid w:val="00694167"/>
    <w:rsid w:val="00694378"/>
    <w:rsid w:val="006946A9"/>
    <w:rsid w:val="00694B51"/>
    <w:rsid w:val="006955CC"/>
    <w:rsid w:val="00695907"/>
    <w:rsid w:val="00695A32"/>
    <w:rsid w:val="0069696D"/>
    <w:rsid w:val="00696A9C"/>
    <w:rsid w:val="006972F5"/>
    <w:rsid w:val="0069748F"/>
    <w:rsid w:val="006974E5"/>
    <w:rsid w:val="00697825"/>
    <w:rsid w:val="006979ED"/>
    <w:rsid w:val="00697AE0"/>
    <w:rsid w:val="006A06DE"/>
    <w:rsid w:val="006A0765"/>
    <w:rsid w:val="006A07E6"/>
    <w:rsid w:val="006A0E32"/>
    <w:rsid w:val="006A1538"/>
    <w:rsid w:val="006A1E60"/>
    <w:rsid w:val="006A22F7"/>
    <w:rsid w:val="006A2525"/>
    <w:rsid w:val="006A277A"/>
    <w:rsid w:val="006A2FF9"/>
    <w:rsid w:val="006A3088"/>
    <w:rsid w:val="006A3135"/>
    <w:rsid w:val="006A383A"/>
    <w:rsid w:val="006A3872"/>
    <w:rsid w:val="006A405F"/>
    <w:rsid w:val="006A4170"/>
    <w:rsid w:val="006A45B1"/>
    <w:rsid w:val="006A46D1"/>
    <w:rsid w:val="006A4E4D"/>
    <w:rsid w:val="006A4F15"/>
    <w:rsid w:val="006A5099"/>
    <w:rsid w:val="006A511B"/>
    <w:rsid w:val="006A52D9"/>
    <w:rsid w:val="006A5339"/>
    <w:rsid w:val="006A55A4"/>
    <w:rsid w:val="006A5AF9"/>
    <w:rsid w:val="006A6133"/>
    <w:rsid w:val="006A6C76"/>
    <w:rsid w:val="006A7151"/>
    <w:rsid w:val="006A746D"/>
    <w:rsid w:val="006A7E4E"/>
    <w:rsid w:val="006A7FEC"/>
    <w:rsid w:val="006B052A"/>
    <w:rsid w:val="006B064A"/>
    <w:rsid w:val="006B0708"/>
    <w:rsid w:val="006B0E9A"/>
    <w:rsid w:val="006B2278"/>
    <w:rsid w:val="006B2605"/>
    <w:rsid w:val="006B3751"/>
    <w:rsid w:val="006B3C87"/>
    <w:rsid w:val="006B4237"/>
    <w:rsid w:val="006B4296"/>
    <w:rsid w:val="006B4601"/>
    <w:rsid w:val="006B5051"/>
    <w:rsid w:val="006B5124"/>
    <w:rsid w:val="006B523E"/>
    <w:rsid w:val="006B5571"/>
    <w:rsid w:val="006B6D43"/>
    <w:rsid w:val="006B723C"/>
    <w:rsid w:val="006B7358"/>
    <w:rsid w:val="006B772D"/>
    <w:rsid w:val="006B7797"/>
    <w:rsid w:val="006B7A2D"/>
    <w:rsid w:val="006C022B"/>
    <w:rsid w:val="006C0386"/>
    <w:rsid w:val="006C0AEC"/>
    <w:rsid w:val="006C0D0C"/>
    <w:rsid w:val="006C0D5A"/>
    <w:rsid w:val="006C1768"/>
    <w:rsid w:val="006C1F5F"/>
    <w:rsid w:val="006C2A39"/>
    <w:rsid w:val="006C387C"/>
    <w:rsid w:val="006C46F2"/>
    <w:rsid w:val="006C5843"/>
    <w:rsid w:val="006C584A"/>
    <w:rsid w:val="006C5CFC"/>
    <w:rsid w:val="006C5D20"/>
    <w:rsid w:val="006C64E5"/>
    <w:rsid w:val="006C673F"/>
    <w:rsid w:val="006C6BB7"/>
    <w:rsid w:val="006C7137"/>
    <w:rsid w:val="006C778C"/>
    <w:rsid w:val="006C7E56"/>
    <w:rsid w:val="006D02A4"/>
    <w:rsid w:val="006D1202"/>
    <w:rsid w:val="006D17EA"/>
    <w:rsid w:val="006D1B3E"/>
    <w:rsid w:val="006D1F6E"/>
    <w:rsid w:val="006D234F"/>
    <w:rsid w:val="006D3619"/>
    <w:rsid w:val="006D3E9C"/>
    <w:rsid w:val="006D3F79"/>
    <w:rsid w:val="006D4724"/>
    <w:rsid w:val="006D49BD"/>
    <w:rsid w:val="006D52AC"/>
    <w:rsid w:val="006D53B2"/>
    <w:rsid w:val="006D54B3"/>
    <w:rsid w:val="006D5777"/>
    <w:rsid w:val="006D5DCD"/>
    <w:rsid w:val="006D6329"/>
    <w:rsid w:val="006D6725"/>
    <w:rsid w:val="006D68C3"/>
    <w:rsid w:val="006D7E89"/>
    <w:rsid w:val="006D7F01"/>
    <w:rsid w:val="006E012A"/>
    <w:rsid w:val="006E045B"/>
    <w:rsid w:val="006E0A09"/>
    <w:rsid w:val="006E0F39"/>
    <w:rsid w:val="006E118B"/>
    <w:rsid w:val="006E130B"/>
    <w:rsid w:val="006E19AD"/>
    <w:rsid w:val="006E1ABF"/>
    <w:rsid w:val="006E25AB"/>
    <w:rsid w:val="006E2B03"/>
    <w:rsid w:val="006E2C3E"/>
    <w:rsid w:val="006E3148"/>
    <w:rsid w:val="006E3269"/>
    <w:rsid w:val="006E34B6"/>
    <w:rsid w:val="006E36E8"/>
    <w:rsid w:val="006E3AC1"/>
    <w:rsid w:val="006E444E"/>
    <w:rsid w:val="006E5772"/>
    <w:rsid w:val="006E58A4"/>
    <w:rsid w:val="006E6256"/>
    <w:rsid w:val="006E69F3"/>
    <w:rsid w:val="006E6A6F"/>
    <w:rsid w:val="006E6C4A"/>
    <w:rsid w:val="006E7344"/>
    <w:rsid w:val="006E74DA"/>
    <w:rsid w:val="006E7B71"/>
    <w:rsid w:val="006E7EE1"/>
    <w:rsid w:val="006F1312"/>
    <w:rsid w:val="006F1776"/>
    <w:rsid w:val="006F1C8B"/>
    <w:rsid w:val="006F1D03"/>
    <w:rsid w:val="006F1F52"/>
    <w:rsid w:val="006F21D8"/>
    <w:rsid w:val="006F270D"/>
    <w:rsid w:val="006F272A"/>
    <w:rsid w:val="006F2DB5"/>
    <w:rsid w:val="006F2E92"/>
    <w:rsid w:val="006F35F0"/>
    <w:rsid w:val="006F3CBF"/>
    <w:rsid w:val="006F4802"/>
    <w:rsid w:val="006F5379"/>
    <w:rsid w:val="006F57B8"/>
    <w:rsid w:val="006F5D4D"/>
    <w:rsid w:val="006F5FBB"/>
    <w:rsid w:val="006F623C"/>
    <w:rsid w:val="006F63E4"/>
    <w:rsid w:val="006F6BAD"/>
    <w:rsid w:val="006F70EB"/>
    <w:rsid w:val="006F72B5"/>
    <w:rsid w:val="006F735D"/>
    <w:rsid w:val="006F751C"/>
    <w:rsid w:val="006F7C95"/>
    <w:rsid w:val="006F7E52"/>
    <w:rsid w:val="007001DD"/>
    <w:rsid w:val="00700338"/>
    <w:rsid w:val="00700704"/>
    <w:rsid w:val="00700A28"/>
    <w:rsid w:val="00702000"/>
    <w:rsid w:val="00702519"/>
    <w:rsid w:val="00702DBB"/>
    <w:rsid w:val="0070415A"/>
    <w:rsid w:val="007041A0"/>
    <w:rsid w:val="0070425D"/>
    <w:rsid w:val="00704703"/>
    <w:rsid w:val="00704755"/>
    <w:rsid w:val="00705F06"/>
    <w:rsid w:val="00706C0F"/>
    <w:rsid w:val="00707F42"/>
    <w:rsid w:val="0071020C"/>
    <w:rsid w:val="00710817"/>
    <w:rsid w:val="00710A04"/>
    <w:rsid w:val="00710F42"/>
    <w:rsid w:val="00711353"/>
    <w:rsid w:val="00711C54"/>
    <w:rsid w:val="007130B0"/>
    <w:rsid w:val="00713443"/>
    <w:rsid w:val="00713775"/>
    <w:rsid w:val="0071385C"/>
    <w:rsid w:val="00713CCF"/>
    <w:rsid w:val="0071494D"/>
    <w:rsid w:val="00714D0D"/>
    <w:rsid w:val="00714D80"/>
    <w:rsid w:val="00714E5F"/>
    <w:rsid w:val="00715530"/>
    <w:rsid w:val="00715985"/>
    <w:rsid w:val="00715C43"/>
    <w:rsid w:val="00715DF4"/>
    <w:rsid w:val="00716B26"/>
    <w:rsid w:val="00716CF2"/>
    <w:rsid w:val="00717873"/>
    <w:rsid w:val="00717F5B"/>
    <w:rsid w:val="00720270"/>
    <w:rsid w:val="007210A0"/>
    <w:rsid w:val="00721340"/>
    <w:rsid w:val="00721B81"/>
    <w:rsid w:val="00722591"/>
    <w:rsid w:val="007237B9"/>
    <w:rsid w:val="00723963"/>
    <w:rsid w:val="00723DC8"/>
    <w:rsid w:val="007249E0"/>
    <w:rsid w:val="007249F9"/>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1"/>
    <w:rsid w:val="00743742"/>
    <w:rsid w:val="00743D60"/>
    <w:rsid w:val="00743F9E"/>
    <w:rsid w:val="00744010"/>
    <w:rsid w:val="00744732"/>
    <w:rsid w:val="0074529F"/>
    <w:rsid w:val="0074546A"/>
    <w:rsid w:val="00745BA5"/>
    <w:rsid w:val="00745D47"/>
    <w:rsid w:val="00745D7C"/>
    <w:rsid w:val="007468E1"/>
    <w:rsid w:val="007476AD"/>
    <w:rsid w:val="007502DA"/>
    <w:rsid w:val="007504EE"/>
    <w:rsid w:val="00750D67"/>
    <w:rsid w:val="00750F0E"/>
    <w:rsid w:val="00751210"/>
    <w:rsid w:val="007518C6"/>
    <w:rsid w:val="00752023"/>
    <w:rsid w:val="00752C3A"/>
    <w:rsid w:val="00752FCD"/>
    <w:rsid w:val="007532DA"/>
    <w:rsid w:val="007541BC"/>
    <w:rsid w:val="0075454C"/>
    <w:rsid w:val="00754626"/>
    <w:rsid w:val="007549AC"/>
    <w:rsid w:val="00756878"/>
    <w:rsid w:val="00756B9A"/>
    <w:rsid w:val="00756BA3"/>
    <w:rsid w:val="00756BBA"/>
    <w:rsid w:val="007571CB"/>
    <w:rsid w:val="007572AD"/>
    <w:rsid w:val="00760DC9"/>
    <w:rsid w:val="00761A84"/>
    <w:rsid w:val="00761C1A"/>
    <w:rsid w:val="00761E8C"/>
    <w:rsid w:val="00762389"/>
    <w:rsid w:val="007626D5"/>
    <w:rsid w:val="007629C9"/>
    <w:rsid w:val="00762CFB"/>
    <w:rsid w:val="00762EC2"/>
    <w:rsid w:val="007633C1"/>
    <w:rsid w:val="00763A0C"/>
    <w:rsid w:val="00763AA8"/>
    <w:rsid w:val="00763EA0"/>
    <w:rsid w:val="0076448C"/>
    <w:rsid w:val="00764978"/>
    <w:rsid w:val="00764B3E"/>
    <w:rsid w:val="00764F8F"/>
    <w:rsid w:val="00765134"/>
    <w:rsid w:val="00765322"/>
    <w:rsid w:val="00765550"/>
    <w:rsid w:val="007657B0"/>
    <w:rsid w:val="00765AC2"/>
    <w:rsid w:val="00765C15"/>
    <w:rsid w:val="00765F79"/>
    <w:rsid w:val="00766009"/>
    <w:rsid w:val="0076624A"/>
    <w:rsid w:val="00766307"/>
    <w:rsid w:val="007664AD"/>
    <w:rsid w:val="00766808"/>
    <w:rsid w:val="00766C19"/>
    <w:rsid w:val="00767A42"/>
    <w:rsid w:val="007703F7"/>
    <w:rsid w:val="0077059A"/>
    <w:rsid w:val="00770A14"/>
    <w:rsid w:val="00771AF5"/>
    <w:rsid w:val="00771B9A"/>
    <w:rsid w:val="007729F5"/>
    <w:rsid w:val="00772B39"/>
    <w:rsid w:val="00772C86"/>
    <w:rsid w:val="00773057"/>
    <w:rsid w:val="00773ABF"/>
    <w:rsid w:val="00774277"/>
    <w:rsid w:val="00774625"/>
    <w:rsid w:val="0077560B"/>
    <w:rsid w:val="0077563E"/>
    <w:rsid w:val="00775C60"/>
    <w:rsid w:val="0077641B"/>
    <w:rsid w:val="0077749D"/>
    <w:rsid w:val="007774BB"/>
    <w:rsid w:val="00777D35"/>
    <w:rsid w:val="00777F5D"/>
    <w:rsid w:val="0078002B"/>
    <w:rsid w:val="0078071F"/>
    <w:rsid w:val="00780DDC"/>
    <w:rsid w:val="00781C4A"/>
    <w:rsid w:val="00781DFE"/>
    <w:rsid w:val="00781F9D"/>
    <w:rsid w:val="007822C0"/>
    <w:rsid w:val="007824D1"/>
    <w:rsid w:val="00782978"/>
    <w:rsid w:val="00782DDE"/>
    <w:rsid w:val="00783153"/>
    <w:rsid w:val="007839D0"/>
    <w:rsid w:val="007849BD"/>
    <w:rsid w:val="00784CA4"/>
    <w:rsid w:val="00784CBD"/>
    <w:rsid w:val="00785608"/>
    <w:rsid w:val="007856B2"/>
    <w:rsid w:val="00785B71"/>
    <w:rsid w:val="007867C7"/>
    <w:rsid w:val="00787FC9"/>
    <w:rsid w:val="00790242"/>
    <w:rsid w:val="0079046F"/>
    <w:rsid w:val="00790FE4"/>
    <w:rsid w:val="00792803"/>
    <w:rsid w:val="00792D72"/>
    <w:rsid w:val="0079332F"/>
    <w:rsid w:val="00793669"/>
    <w:rsid w:val="007936A0"/>
    <w:rsid w:val="0079391E"/>
    <w:rsid w:val="00795BF3"/>
    <w:rsid w:val="00795D93"/>
    <w:rsid w:val="00795F29"/>
    <w:rsid w:val="00796B78"/>
    <w:rsid w:val="00797C23"/>
    <w:rsid w:val="00797C9F"/>
    <w:rsid w:val="007A00E2"/>
    <w:rsid w:val="007A08C5"/>
    <w:rsid w:val="007A0A16"/>
    <w:rsid w:val="007A0AFE"/>
    <w:rsid w:val="007A10E5"/>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690B"/>
    <w:rsid w:val="007A7FC2"/>
    <w:rsid w:val="007B0026"/>
    <w:rsid w:val="007B003A"/>
    <w:rsid w:val="007B0E4D"/>
    <w:rsid w:val="007B1507"/>
    <w:rsid w:val="007B169D"/>
    <w:rsid w:val="007B2457"/>
    <w:rsid w:val="007B26C9"/>
    <w:rsid w:val="007B2C29"/>
    <w:rsid w:val="007B2F68"/>
    <w:rsid w:val="007B32B4"/>
    <w:rsid w:val="007B32D3"/>
    <w:rsid w:val="007B35D8"/>
    <w:rsid w:val="007B3957"/>
    <w:rsid w:val="007B4AFD"/>
    <w:rsid w:val="007B4F67"/>
    <w:rsid w:val="007B5540"/>
    <w:rsid w:val="007B5875"/>
    <w:rsid w:val="007B62AB"/>
    <w:rsid w:val="007B648B"/>
    <w:rsid w:val="007B6799"/>
    <w:rsid w:val="007B6A78"/>
    <w:rsid w:val="007B6E5F"/>
    <w:rsid w:val="007B7091"/>
    <w:rsid w:val="007B7384"/>
    <w:rsid w:val="007B77FF"/>
    <w:rsid w:val="007B7D8D"/>
    <w:rsid w:val="007C00CB"/>
    <w:rsid w:val="007C0124"/>
    <w:rsid w:val="007C01CE"/>
    <w:rsid w:val="007C09D4"/>
    <w:rsid w:val="007C0CC9"/>
    <w:rsid w:val="007C173C"/>
    <w:rsid w:val="007C1F79"/>
    <w:rsid w:val="007C2779"/>
    <w:rsid w:val="007C2FE8"/>
    <w:rsid w:val="007C3C4B"/>
    <w:rsid w:val="007C42CE"/>
    <w:rsid w:val="007C44D3"/>
    <w:rsid w:val="007C4E6A"/>
    <w:rsid w:val="007C5010"/>
    <w:rsid w:val="007C5346"/>
    <w:rsid w:val="007C565D"/>
    <w:rsid w:val="007C5DCE"/>
    <w:rsid w:val="007C5DE1"/>
    <w:rsid w:val="007C6169"/>
    <w:rsid w:val="007C62F2"/>
    <w:rsid w:val="007C63B4"/>
    <w:rsid w:val="007C662E"/>
    <w:rsid w:val="007C6D65"/>
    <w:rsid w:val="007C6F00"/>
    <w:rsid w:val="007C76C8"/>
    <w:rsid w:val="007C7769"/>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7BD"/>
    <w:rsid w:val="007D5FC0"/>
    <w:rsid w:val="007D63F7"/>
    <w:rsid w:val="007D6581"/>
    <w:rsid w:val="007D660F"/>
    <w:rsid w:val="007D6F50"/>
    <w:rsid w:val="007D7156"/>
    <w:rsid w:val="007D7696"/>
    <w:rsid w:val="007D7C91"/>
    <w:rsid w:val="007E001F"/>
    <w:rsid w:val="007E0741"/>
    <w:rsid w:val="007E099B"/>
    <w:rsid w:val="007E0CFA"/>
    <w:rsid w:val="007E2928"/>
    <w:rsid w:val="007E2D4C"/>
    <w:rsid w:val="007E2E79"/>
    <w:rsid w:val="007E390F"/>
    <w:rsid w:val="007E4A89"/>
    <w:rsid w:val="007E4D62"/>
    <w:rsid w:val="007E55B4"/>
    <w:rsid w:val="007E5659"/>
    <w:rsid w:val="007E56A8"/>
    <w:rsid w:val="007E56CB"/>
    <w:rsid w:val="007E6072"/>
    <w:rsid w:val="007E60B2"/>
    <w:rsid w:val="007E6388"/>
    <w:rsid w:val="007E7361"/>
    <w:rsid w:val="007F01FC"/>
    <w:rsid w:val="007F07CB"/>
    <w:rsid w:val="007F09A5"/>
    <w:rsid w:val="007F0C21"/>
    <w:rsid w:val="007F1102"/>
    <w:rsid w:val="007F1A2B"/>
    <w:rsid w:val="007F1E07"/>
    <w:rsid w:val="007F1F8C"/>
    <w:rsid w:val="007F346C"/>
    <w:rsid w:val="007F37E7"/>
    <w:rsid w:val="007F3D56"/>
    <w:rsid w:val="007F4335"/>
    <w:rsid w:val="007F46BE"/>
    <w:rsid w:val="007F4D8C"/>
    <w:rsid w:val="007F4DF7"/>
    <w:rsid w:val="007F501D"/>
    <w:rsid w:val="007F5089"/>
    <w:rsid w:val="007F5092"/>
    <w:rsid w:val="007F510F"/>
    <w:rsid w:val="007F5225"/>
    <w:rsid w:val="007F5450"/>
    <w:rsid w:val="007F5EC8"/>
    <w:rsid w:val="007F5F51"/>
    <w:rsid w:val="007F6531"/>
    <w:rsid w:val="007F719C"/>
    <w:rsid w:val="007F722D"/>
    <w:rsid w:val="00800807"/>
    <w:rsid w:val="00800882"/>
    <w:rsid w:val="00801057"/>
    <w:rsid w:val="00801D20"/>
    <w:rsid w:val="00801F10"/>
    <w:rsid w:val="00802491"/>
    <w:rsid w:val="00802BF4"/>
    <w:rsid w:val="00803802"/>
    <w:rsid w:val="0080386E"/>
    <w:rsid w:val="00803F69"/>
    <w:rsid w:val="00803F72"/>
    <w:rsid w:val="00803FB5"/>
    <w:rsid w:val="00804487"/>
    <w:rsid w:val="00804589"/>
    <w:rsid w:val="00804C7A"/>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45E"/>
    <w:rsid w:val="00812E49"/>
    <w:rsid w:val="00812FCC"/>
    <w:rsid w:val="00813A35"/>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403"/>
    <w:rsid w:val="008317AF"/>
    <w:rsid w:val="008317E4"/>
    <w:rsid w:val="00831B2B"/>
    <w:rsid w:val="00831CF7"/>
    <w:rsid w:val="00831EF3"/>
    <w:rsid w:val="0083210F"/>
    <w:rsid w:val="008323A0"/>
    <w:rsid w:val="0083298E"/>
    <w:rsid w:val="00832BEA"/>
    <w:rsid w:val="00832F7A"/>
    <w:rsid w:val="00833450"/>
    <w:rsid w:val="00833AAB"/>
    <w:rsid w:val="00833D07"/>
    <w:rsid w:val="00833F21"/>
    <w:rsid w:val="00834657"/>
    <w:rsid w:val="0083465B"/>
    <w:rsid w:val="008349E0"/>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97B"/>
    <w:rsid w:val="00841A5A"/>
    <w:rsid w:val="00841FF1"/>
    <w:rsid w:val="0084296A"/>
    <w:rsid w:val="0084396D"/>
    <w:rsid w:val="008439A9"/>
    <w:rsid w:val="0084498C"/>
    <w:rsid w:val="00844A1C"/>
    <w:rsid w:val="00844CA2"/>
    <w:rsid w:val="008451FD"/>
    <w:rsid w:val="008457B7"/>
    <w:rsid w:val="00845D64"/>
    <w:rsid w:val="00846CB3"/>
    <w:rsid w:val="00846D99"/>
    <w:rsid w:val="00846DE2"/>
    <w:rsid w:val="00847966"/>
    <w:rsid w:val="00850800"/>
    <w:rsid w:val="00850C21"/>
    <w:rsid w:val="008517F2"/>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55"/>
    <w:rsid w:val="00856368"/>
    <w:rsid w:val="0085694C"/>
    <w:rsid w:val="008569BC"/>
    <w:rsid w:val="00856B9D"/>
    <w:rsid w:val="008575C9"/>
    <w:rsid w:val="00857709"/>
    <w:rsid w:val="0086053E"/>
    <w:rsid w:val="008609A8"/>
    <w:rsid w:val="008612AF"/>
    <w:rsid w:val="00861633"/>
    <w:rsid w:val="00861C88"/>
    <w:rsid w:val="008624D1"/>
    <w:rsid w:val="00862622"/>
    <w:rsid w:val="00862BF2"/>
    <w:rsid w:val="00862E7C"/>
    <w:rsid w:val="00862E8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6B7D"/>
    <w:rsid w:val="008679F0"/>
    <w:rsid w:val="00870AE1"/>
    <w:rsid w:val="00870E5C"/>
    <w:rsid w:val="00871823"/>
    <w:rsid w:val="00871C70"/>
    <w:rsid w:val="00871DF3"/>
    <w:rsid w:val="0087218E"/>
    <w:rsid w:val="00872760"/>
    <w:rsid w:val="008731D8"/>
    <w:rsid w:val="008731EA"/>
    <w:rsid w:val="00873310"/>
    <w:rsid w:val="008733CC"/>
    <w:rsid w:val="008735A6"/>
    <w:rsid w:val="00876729"/>
    <w:rsid w:val="00876FED"/>
    <w:rsid w:val="008772BE"/>
    <w:rsid w:val="00877741"/>
    <w:rsid w:val="008777AD"/>
    <w:rsid w:val="00877880"/>
    <w:rsid w:val="008778BA"/>
    <w:rsid w:val="00877C4B"/>
    <w:rsid w:val="00880367"/>
    <w:rsid w:val="008803D2"/>
    <w:rsid w:val="00880607"/>
    <w:rsid w:val="00880621"/>
    <w:rsid w:val="00880767"/>
    <w:rsid w:val="00880A62"/>
    <w:rsid w:val="00880B70"/>
    <w:rsid w:val="00880F99"/>
    <w:rsid w:val="00880FD2"/>
    <w:rsid w:val="008822AA"/>
    <w:rsid w:val="008831B5"/>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A0D2C"/>
    <w:rsid w:val="008A17B4"/>
    <w:rsid w:val="008A1DFE"/>
    <w:rsid w:val="008A1E44"/>
    <w:rsid w:val="008A28FF"/>
    <w:rsid w:val="008A33AA"/>
    <w:rsid w:val="008A34DC"/>
    <w:rsid w:val="008A3835"/>
    <w:rsid w:val="008A499F"/>
    <w:rsid w:val="008A52E3"/>
    <w:rsid w:val="008A546C"/>
    <w:rsid w:val="008A54AC"/>
    <w:rsid w:val="008A54FE"/>
    <w:rsid w:val="008A5EF2"/>
    <w:rsid w:val="008A6036"/>
    <w:rsid w:val="008A684E"/>
    <w:rsid w:val="008A6F74"/>
    <w:rsid w:val="008A7B3F"/>
    <w:rsid w:val="008A7DA2"/>
    <w:rsid w:val="008B01A8"/>
    <w:rsid w:val="008B069E"/>
    <w:rsid w:val="008B12A4"/>
    <w:rsid w:val="008B1350"/>
    <w:rsid w:val="008B18FC"/>
    <w:rsid w:val="008B25AD"/>
    <w:rsid w:val="008B2868"/>
    <w:rsid w:val="008B39D2"/>
    <w:rsid w:val="008B3B9E"/>
    <w:rsid w:val="008B3E84"/>
    <w:rsid w:val="008B5054"/>
    <w:rsid w:val="008B5AC8"/>
    <w:rsid w:val="008B5AE9"/>
    <w:rsid w:val="008B603F"/>
    <w:rsid w:val="008B6AEB"/>
    <w:rsid w:val="008B7265"/>
    <w:rsid w:val="008B79FB"/>
    <w:rsid w:val="008B7E38"/>
    <w:rsid w:val="008C0BB3"/>
    <w:rsid w:val="008C14D6"/>
    <w:rsid w:val="008C1C5B"/>
    <w:rsid w:val="008C1DC2"/>
    <w:rsid w:val="008C225D"/>
    <w:rsid w:val="008C2C28"/>
    <w:rsid w:val="008C2D23"/>
    <w:rsid w:val="008C2FC1"/>
    <w:rsid w:val="008C380B"/>
    <w:rsid w:val="008C3B92"/>
    <w:rsid w:val="008C439C"/>
    <w:rsid w:val="008C5355"/>
    <w:rsid w:val="008C5A45"/>
    <w:rsid w:val="008C5ADD"/>
    <w:rsid w:val="008C6C94"/>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6B6"/>
    <w:rsid w:val="008D6817"/>
    <w:rsid w:val="008D6BD4"/>
    <w:rsid w:val="008D6F8C"/>
    <w:rsid w:val="008D7117"/>
    <w:rsid w:val="008D72D9"/>
    <w:rsid w:val="008D7383"/>
    <w:rsid w:val="008D75D5"/>
    <w:rsid w:val="008D75DC"/>
    <w:rsid w:val="008D7924"/>
    <w:rsid w:val="008E05CC"/>
    <w:rsid w:val="008E07D2"/>
    <w:rsid w:val="008E0B37"/>
    <w:rsid w:val="008E0EB5"/>
    <w:rsid w:val="008E1CA9"/>
    <w:rsid w:val="008E2751"/>
    <w:rsid w:val="008E2844"/>
    <w:rsid w:val="008E2B83"/>
    <w:rsid w:val="008E34B1"/>
    <w:rsid w:val="008E3A20"/>
    <w:rsid w:val="008E4208"/>
    <w:rsid w:val="008E4633"/>
    <w:rsid w:val="008E5289"/>
    <w:rsid w:val="008E5BFA"/>
    <w:rsid w:val="008E5C62"/>
    <w:rsid w:val="008E60CE"/>
    <w:rsid w:val="008E659F"/>
    <w:rsid w:val="008E6DEB"/>
    <w:rsid w:val="008E6FE2"/>
    <w:rsid w:val="008E71AD"/>
    <w:rsid w:val="008E783E"/>
    <w:rsid w:val="008E79A2"/>
    <w:rsid w:val="008F028A"/>
    <w:rsid w:val="008F0353"/>
    <w:rsid w:val="008F04B9"/>
    <w:rsid w:val="008F1017"/>
    <w:rsid w:val="008F163E"/>
    <w:rsid w:val="008F1D26"/>
    <w:rsid w:val="008F1D30"/>
    <w:rsid w:val="008F23EB"/>
    <w:rsid w:val="008F2A01"/>
    <w:rsid w:val="008F3F04"/>
    <w:rsid w:val="008F4176"/>
    <w:rsid w:val="008F464D"/>
    <w:rsid w:val="008F6E12"/>
    <w:rsid w:val="008F6E89"/>
    <w:rsid w:val="008F7CE4"/>
    <w:rsid w:val="008F7F74"/>
    <w:rsid w:val="00900252"/>
    <w:rsid w:val="009008B1"/>
    <w:rsid w:val="00900EA4"/>
    <w:rsid w:val="009019FB"/>
    <w:rsid w:val="00901C60"/>
    <w:rsid w:val="009028C1"/>
    <w:rsid w:val="00903D67"/>
    <w:rsid w:val="00903D85"/>
    <w:rsid w:val="00903F2A"/>
    <w:rsid w:val="00904319"/>
    <w:rsid w:val="009047CB"/>
    <w:rsid w:val="00906221"/>
    <w:rsid w:val="00906793"/>
    <w:rsid w:val="00906922"/>
    <w:rsid w:val="00907043"/>
    <w:rsid w:val="0090760B"/>
    <w:rsid w:val="00907962"/>
    <w:rsid w:val="009106BC"/>
    <w:rsid w:val="00911B87"/>
    <w:rsid w:val="009123C3"/>
    <w:rsid w:val="00912445"/>
    <w:rsid w:val="009125F6"/>
    <w:rsid w:val="00912AE3"/>
    <w:rsid w:val="0091368F"/>
    <w:rsid w:val="009137CB"/>
    <w:rsid w:val="00913C69"/>
    <w:rsid w:val="009147D6"/>
    <w:rsid w:val="00914B33"/>
    <w:rsid w:val="00915159"/>
    <w:rsid w:val="0091545D"/>
    <w:rsid w:val="00915470"/>
    <w:rsid w:val="009156C1"/>
    <w:rsid w:val="009158E3"/>
    <w:rsid w:val="0091665B"/>
    <w:rsid w:val="0091788D"/>
    <w:rsid w:val="00917CF2"/>
    <w:rsid w:val="00920748"/>
    <w:rsid w:val="009216C1"/>
    <w:rsid w:val="00923485"/>
    <w:rsid w:val="00923B75"/>
    <w:rsid w:val="00923F8C"/>
    <w:rsid w:val="00924911"/>
    <w:rsid w:val="00925DE4"/>
    <w:rsid w:val="009267CC"/>
    <w:rsid w:val="00926A36"/>
    <w:rsid w:val="00926A7D"/>
    <w:rsid w:val="00927104"/>
    <w:rsid w:val="009277EA"/>
    <w:rsid w:val="00927C93"/>
    <w:rsid w:val="009301EF"/>
    <w:rsid w:val="009307A7"/>
    <w:rsid w:val="00931361"/>
    <w:rsid w:val="0093182D"/>
    <w:rsid w:val="00932784"/>
    <w:rsid w:val="009327D5"/>
    <w:rsid w:val="00932BCC"/>
    <w:rsid w:val="00933059"/>
    <w:rsid w:val="009338D2"/>
    <w:rsid w:val="009339E6"/>
    <w:rsid w:val="009340BA"/>
    <w:rsid w:val="009344B3"/>
    <w:rsid w:val="00934A55"/>
    <w:rsid w:val="00934A74"/>
    <w:rsid w:val="009358CA"/>
    <w:rsid w:val="00935B0E"/>
    <w:rsid w:val="00935F8A"/>
    <w:rsid w:val="0093668E"/>
    <w:rsid w:val="009366E7"/>
    <w:rsid w:val="00936D8A"/>
    <w:rsid w:val="00937334"/>
    <w:rsid w:val="0093774B"/>
    <w:rsid w:val="00937954"/>
    <w:rsid w:val="00940192"/>
    <w:rsid w:val="0094073B"/>
    <w:rsid w:val="009407D6"/>
    <w:rsid w:val="00940A12"/>
    <w:rsid w:val="00940A6A"/>
    <w:rsid w:val="0094179E"/>
    <w:rsid w:val="00941BA8"/>
    <w:rsid w:val="00941CEC"/>
    <w:rsid w:val="00942057"/>
    <w:rsid w:val="00942182"/>
    <w:rsid w:val="00942DEE"/>
    <w:rsid w:val="00943E07"/>
    <w:rsid w:val="009441F9"/>
    <w:rsid w:val="00944B9C"/>
    <w:rsid w:val="00944C87"/>
    <w:rsid w:val="00944C9D"/>
    <w:rsid w:val="00945D90"/>
    <w:rsid w:val="0094647A"/>
    <w:rsid w:val="00946637"/>
    <w:rsid w:val="00947472"/>
    <w:rsid w:val="00947F4A"/>
    <w:rsid w:val="00947F5C"/>
    <w:rsid w:val="00950464"/>
    <w:rsid w:val="00950C53"/>
    <w:rsid w:val="00950DB5"/>
    <w:rsid w:val="00950E6E"/>
    <w:rsid w:val="00951013"/>
    <w:rsid w:val="00951511"/>
    <w:rsid w:val="00951A4A"/>
    <w:rsid w:val="00951B14"/>
    <w:rsid w:val="009520FC"/>
    <w:rsid w:val="0095257B"/>
    <w:rsid w:val="0095335B"/>
    <w:rsid w:val="00953C30"/>
    <w:rsid w:val="009544A5"/>
    <w:rsid w:val="00954911"/>
    <w:rsid w:val="00955182"/>
    <w:rsid w:val="00955B85"/>
    <w:rsid w:val="00955C77"/>
    <w:rsid w:val="009569A9"/>
    <w:rsid w:val="00956D7D"/>
    <w:rsid w:val="00957779"/>
    <w:rsid w:val="00957A3F"/>
    <w:rsid w:val="00960F61"/>
    <w:rsid w:val="00961BF3"/>
    <w:rsid w:val="00961D5F"/>
    <w:rsid w:val="0096219A"/>
    <w:rsid w:val="00962361"/>
    <w:rsid w:val="009624C0"/>
    <w:rsid w:val="00962E07"/>
    <w:rsid w:val="00963163"/>
    <w:rsid w:val="00963E15"/>
    <w:rsid w:val="00963FAF"/>
    <w:rsid w:val="0096463A"/>
    <w:rsid w:val="0096471F"/>
    <w:rsid w:val="009647FF"/>
    <w:rsid w:val="009650F2"/>
    <w:rsid w:val="00965440"/>
    <w:rsid w:val="00965653"/>
    <w:rsid w:val="00965CED"/>
    <w:rsid w:val="00966E06"/>
    <w:rsid w:val="0096715B"/>
    <w:rsid w:val="00967E48"/>
    <w:rsid w:val="00967E64"/>
    <w:rsid w:val="009705AB"/>
    <w:rsid w:val="00970CAB"/>
    <w:rsid w:val="00971117"/>
    <w:rsid w:val="00972323"/>
    <w:rsid w:val="00972717"/>
    <w:rsid w:val="009738AF"/>
    <w:rsid w:val="009738ED"/>
    <w:rsid w:val="00973D12"/>
    <w:rsid w:val="00973E97"/>
    <w:rsid w:val="009745A5"/>
    <w:rsid w:val="00974BCE"/>
    <w:rsid w:val="00974ED5"/>
    <w:rsid w:val="009750C0"/>
    <w:rsid w:val="009759FA"/>
    <w:rsid w:val="00975B07"/>
    <w:rsid w:val="0097666C"/>
    <w:rsid w:val="00977225"/>
    <w:rsid w:val="00977A65"/>
    <w:rsid w:val="0098001A"/>
    <w:rsid w:val="00980259"/>
    <w:rsid w:val="009807AD"/>
    <w:rsid w:val="0098086A"/>
    <w:rsid w:val="00980EC1"/>
    <w:rsid w:val="00981170"/>
    <w:rsid w:val="0098148D"/>
    <w:rsid w:val="009817DC"/>
    <w:rsid w:val="00981BE7"/>
    <w:rsid w:val="00982113"/>
    <w:rsid w:val="0098294F"/>
    <w:rsid w:val="00982D2C"/>
    <w:rsid w:val="00982E9E"/>
    <w:rsid w:val="00983500"/>
    <w:rsid w:val="0098417E"/>
    <w:rsid w:val="00984FEA"/>
    <w:rsid w:val="00985043"/>
    <w:rsid w:val="00985094"/>
    <w:rsid w:val="009850CF"/>
    <w:rsid w:val="0098536D"/>
    <w:rsid w:val="00985C66"/>
    <w:rsid w:val="0098666A"/>
    <w:rsid w:val="009869DE"/>
    <w:rsid w:val="00986ED2"/>
    <w:rsid w:val="00986F05"/>
    <w:rsid w:val="009872CC"/>
    <w:rsid w:val="00987454"/>
    <w:rsid w:val="00990313"/>
    <w:rsid w:val="009906DF"/>
    <w:rsid w:val="00990A07"/>
    <w:rsid w:val="00990B17"/>
    <w:rsid w:val="009910C5"/>
    <w:rsid w:val="009913C6"/>
    <w:rsid w:val="009914B4"/>
    <w:rsid w:val="009918F7"/>
    <w:rsid w:val="00991C59"/>
    <w:rsid w:val="00992149"/>
    <w:rsid w:val="009921C5"/>
    <w:rsid w:val="009926EB"/>
    <w:rsid w:val="009936D7"/>
    <w:rsid w:val="00993A0E"/>
    <w:rsid w:val="00994710"/>
    <w:rsid w:val="00994A76"/>
    <w:rsid w:val="00994D36"/>
    <w:rsid w:val="00994DC7"/>
    <w:rsid w:val="00994E7F"/>
    <w:rsid w:val="00996329"/>
    <w:rsid w:val="0099670B"/>
    <w:rsid w:val="0099693C"/>
    <w:rsid w:val="00996E02"/>
    <w:rsid w:val="009977FC"/>
    <w:rsid w:val="00997D48"/>
    <w:rsid w:val="009A0166"/>
    <w:rsid w:val="009A0491"/>
    <w:rsid w:val="009A1BE2"/>
    <w:rsid w:val="009A1FDA"/>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19"/>
    <w:rsid w:val="009B2D89"/>
    <w:rsid w:val="009B2F5D"/>
    <w:rsid w:val="009B34F8"/>
    <w:rsid w:val="009B3998"/>
    <w:rsid w:val="009B3BF8"/>
    <w:rsid w:val="009B4EE3"/>
    <w:rsid w:val="009B550C"/>
    <w:rsid w:val="009B5891"/>
    <w:rsid w:val="009B660A"/>
    <w:rsid w:val="009B671E"/>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4D8F"/>
    <w:rsid w:val="009C4F41"/>
    <w:rsid w:val="009C58AE"/>
    <w:rsid w:val="009C5C21"/>
    <w:rsid w:val="009C6375"/>
    <w:rsid w:val="009C6628"/>
    <w:rsid w:val="009C6CD0"/>
    <w:rsid w:val="009C7452"/>
    <w:rsid w:val="009C77D7"/>
    <w:rsid w:val="009C7BF4"/>
    <w:rsid w:val="009C7F92"/>
    <w:rsid w:val="009D16AE"/>
    <w:rsid w:val="009D1E62"/>
    <w:rsid w:val="009D2705"/>
    <w:rsid w:val="009D27B4"/>
    <w:rsid w:val="009D2DE7"/>
    <w:rsid w:val="009D3260"/>
    <w:rsid w:val="009D40E0"/>
    <w:rsid w:val="009D45AA"/>
    <w:rsid w:val="009D4D95"/>
    <w:rsid w:val="009D56B8"/>
    <w:rsid w:val="009D5AF0"/>
    <w:rsid w:val="009D5D2A"/>
    <w:rsid w:val="009D5E55"/>
    <w:rsid w:val="009D66C9"/>
    <w:rsid w:val="009D6B47"/>
    <w:rsid w:val="009D73BF"/>
    <w:rsid w:val="009D764B"/>
    <w:rsid w:val="009D7C0C"/>
    <w:rsid w:val="009E1222"/>
    <w:rsid w:val="009E157A"/>
    <w:rsid w:val="009E1743"/>
    <w:rsid w:val="009E1F2D"/>
    <w:rsid w:val="009E226B"/>
    <w:rsid w:val="009E2DD1"/>
    <w:rsid w:val="009E335D"/>
    <w:rsid w:val="009E3A66"/>
    <w:rsid w:val="009E3B4D"/>
    <w:rsid w:val="009E3E8C"/>
    <w:rsid w:val="009E4061"/>
    <w:rsid w:val="009E5180"/>
    <w:rsid w:val="009E54E4"/>
    <w:rsid w:val="009E732A"/>
    <w:rsid w:val="009E7622"/>
    <w:rsid w:val="009E7BCB"/>
    <w:rsid w:val="009E7D1D"/>
    <w:rsid w:val="009F06C8"/>
    <w:rsid w:val="009F0759"/>
    <w:rsid w:val="009F15E1"/>
    <w:rsid w:val="009F16AC"/>
    <w:rsid w:val="009F250A"/>
    <w:rsid w:val="009F2D9C"/>
    <w:rsid w:val="009F3A7B"/>
    <w:rsid w:val="009F3F1D"/>
    <w:rsid w:val="009F4DF9"/>
    <w:rsid w:val="009F5291"/>
    <w:rsid w:val="009F534A"/>
    <w:rsid w:val="009F5927"/>
    <w:rsid w:val="009F6A9D"/>
    <w:rsid w:val="009F6CD2"/>
    <w:rsid w:val="009F7085"/>
    <w:rsid w:val="009F77E0"/>
    <w:rsid w:val="009F79D1"/>
    <w:rsid w:val="00A001D5"/>
    <w:rsid w:val="00A00591"/>
    <w:rsid w:val="00A01AE5"/>
    <w:rsid w:val="00A027CC"/>
    <w:rsid w:val="00A0291C"/>
    <w:rsid w:val="00A02F5A"/>
    <w:rsid w:val="00A035D0"/>
    <w:rsid w:val="00A03B31"/>
    <w:rsid w:val="00A03D5E"/>
    <w:rsid w:val="00A04324"/>
    <w:rsid w:val="00A043F0"/>
    <w:rsid w:val="00A045E2"/>
    <w:rsid w:val="00A047AF"/>
    <w:rsid w:val="00A0497C"/>
    <w:rsid w:val="00A04AD2"/>
    <w:rsid w:val="00A0504D"/>
    <w:rsid w:val="00A055CC"/>
    <w:rsid w:val="00A05673"/>
    <w:rsid w:val="00A0567C"/>
    <w:rsid w:val="00A05BC4"/>
    <w:rsid w:val="00A065AF"/>
    <w:rsid w:val="00A066E7"/>
    <w:rsid w:val="00A06807"/>
    <w:rsid w:val="00A06BE6"/>
    <w:rsid w:val="00A0759D"/>
    <w:rsid w:val="00A078FB"/>
    <w:rsid w:val="00A07C13"/>
    <w:rsid w:val="00A07E96"/>
    <w:rsid w:val="00A1009A"/>
    <w:rsid w:val="00A1015E"/>
    <w:rsid w:val="00A1021F"/>
    <w:rsid w:val="00A10424"/>
    <w:rsid w:val="00A10547"/>
    <w:rsid w:val="00A107FC"/>
    <w:rsid w:val="00A126BC"/>
    <w:rsid w:val="00A131D2"/>
    <w:rsid w:val="00A13D56"/>
    <w:rsid w:val="00A13F17"/>
    <w:rsid w:val="00A13F5B"/>
    <w:rsid w:val="00A140BB"/>
    <w:rsid w:val="00A14D50"/>
    <w:rsid w:val="00A15835"/>
    <w:rsid w:val="00A15D0B"/>
    <w:rsid w:val="00A16A51"/>
    <w:rsid w:val="00A16CB7"/>
    <w:rsid w:val="00A1754A"/>
    <w:rsid w:val="00A17CF9"/>
    <w:rsid w:val="00A204E7"/>
    <w:rsid w:val="00A20748"/>
    <w:rsid w:val="00A227A1"/>
    <w:rsid w:val="00A22933"/>
    <w:rsid w:val="00A22988"/>
    <w:rsid w:val="00A22C8D"/>
    <w:rsid w:val="00A2422B"/>
    <w:rsid w:val="00A24E3A"/>
    <w:rsid w:val="00A252C4"/>
    <w:rsid w:val="00A261E1"/>
    <w:rsid w:val="00A26584"/>
    <w:rsid w:val="00A27067"/>
    <w:rsid w:val="00A27140"/>
    <w:rsid w:val="00A279BB"/>
    <w:rsid w:val="00A27C2B"/>
    <w:rsid w:val="00A27CF5"/>
    <w:rsid w:val="00A30701"/>
    <w:rsid w:val="00A317CB"/>
    <w:rsid w:val="00A31920"/>
    <w:rsid w:val="00A3351D"/>
    <w:rsid w:val="00A3369C"/>
    <w:rsid w:val="00A34349"/>
    <w:rsid w:val="00A34D05"/>
    <w:rsid w:val="00A3501B"/>
    <w:rsid w:val="00A35123"/>
    <w:rsid w:val="00A35FB1"/>
    <w:rsid w:val="00A35FBE"/>
    <w:rsid w:val="00A36C76"/>
    <w:rsid w:val="00A36D27"/>
    <w:rsid w:val="00A37301"/>
    <w:rsid w:val="00A374F1"/>
    <w:rsid w:val="00A37655"/>
    <w:rsid w:val="00A379C2"/>
    <w:rsid w:val="00A379F2"/>
    <w:rsid w:val="00A37B55"/>
    <w:rsid w:val="00A37BB1"/>
    <w:rsid w:val="00A37E03"/>
    <w:rsid w:val="00A410D6"/>
    <w:rsid w:val="00A41666"/>
    <w:rsid w:val="00A41CFB"/>
    <w:rsid w:val="00A4255C"/>
    <w:rsid w:val="00A42988"/>
    <w:rsid w:val="00A42C29"/>
    <w:rsid w:val="00A42E62"/>
    <w:rsid w:val="00A43655"/>
    <w:rsid w:val="00A43B7A"/>
    <w:rsid w:val="00A43C83"/>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6DA2"/>
    <w:rsid w:val="00A5717D"/>
    <w:rsid w:val="00A57523"/>
    <w:rsid w:val="00A60DA5"/>
    <w:rsid w:val="00A61221"/>
    <w:rsid w:val="00A613DE"/>
    <w:rsid w:val="00A61585"/>
    <w:rsid w:val="00A61699"/>
    <w:rsid w:val="00A61C62"/>
    <w:rsid w:val="00A62A35"/>
    <w:rsid w:val="00A62B10"/>
    <w:rsid w:val="00A6333C"/>
    <w:rsid w:val="00A63D59"/>
    <w:rsid w:val="00A63F13"/>
    <w:rsid w:val="00A6530D"/>
    <w:rsid w:val="00A65A68"/>
    <w:rsid w:val="00A65D70"/>
    <w:rsid w:val="00A66AE3"/>
    <w:rsid w:val="00A70069"/>
    <w:rsid w:val="00A701DA"/>
    <w:rsid w:val="00A70516"/>
    <w:rsid w:val="00A70600"/>
    <w:rsid w:val="00A70A02"/>
    <w:rsid w:val="00A70D26"/>
    <w:rsid w:val="00A72444"/>
    <w:rsid w:val="00A724DF"/>
    <w:rsid w:val="00A729F1"/>
    <w:rsid w:val="00A72AB6"/>
    <w:rsid w:val="00A72B2B"/>
    <w:rsid w:val="00A735BB"/>
    <w:rsid w:val="00A73775"/>
    <w:rsid w:val="00A73BDC"/>
    <w:rsid w:val="00A73C3A"/>
    <w:rsid w:val="00A74656"/>
    <w:rsid w:val="00A74D20"/>
    <w:rsid w:val="00A7515E"/>
    <w:rsid w:val="00A75BA6"/>
    <w:rsid w:val="00A75EE3"/>
    <w:rsid w:val="00A762AC"/>
    <w:rsid w:val="00A7634F"/>
    <w:rsid w:val="00A76419"/>
    <w:rsid w:val="00A76B6C"/>
    <w:rsid w:val="00A76B86"/>
    <w:rsid w:val="00A77737"/>
    <w:rsid w:val="00A800B5"/>
    <w:rsid w:val="00A8099C"/>
    <w:rsid w:val="00A809ED"/>
    <w:rsid w:val="00A80CC7"/>
    <w:rsid w:val="00A80D2C"/>
    <w:rsid w:val="00A813F4"/>
    <w:rsid w:val="00A82306"/>
    <w:rsid w:val="00A82583"/>
    <w:rsid w:val="00A826AE"/>
    <w:rsid w:val="00A82814"/>
    <w:rsid w:val="00A829EA"/>
    <w:rsid w:val="00A82FB4"/>
    <w:rsid w:val="00A83600"/>
    <w:rsid w:val="00A8370E"/>
    <w:rsid w:val="00A83FB2"/>
    <w:rsid w:val="00A83FD5"/>
    <w:rsid w:val="00A850C8"/>
    <w:rsid w:val="00A850FE"/>
    <w:rsid w:val="00A851DD"/>
    <w:rsid w:val="00A854D9"/>
    <w:rsid w:val="00A85D11"/>
    <w:rsid w:val="00A85DB7"/>
    <w:rsid w:val="00A861EA"/>
    <w:rsid w:val="00A86E26"/>
    <w:rsid w:val="00A87269"/>
    <w:rsid w:val="00A87927"/>
    <w:rsid w:val="00A87982"/>
    <w:rsid w:val="00A87D74"/>
    <w:rsid w:val="00A90F7D"/>
    <w:rsid w:val="00A91486"/>
    <w:rsid w:val="00A91519"/>
    <w:rsid w:val="00A916ED"/>
    <w:rsid w:val="00A91F2A"/>
    <w:rsid w:val="00A92561"/>
    <w:rsid w:val="00A927BE"/>
    <w:rsid w:val="00A929ED"/>
    <w:rsid w:val="00A92A86"/>
    <w:rsid w:val="00A9351F"/>
    <w:rsid w:val="00A942E6"/>
    <w:rsid w:val="00A94502"/>
    <w:rsid w:val="00A94CFA"/>
    <w:rsid w:val="00A95605"/>
    <w:rsid w:val="00A968DE"/>
    <w:rsid w:val="00A96D93"/>
    <w:rsid w:val="00A96FBF"/>
    <w:rsid w:val="00A97103"/>
    <w:rsid w:val="00AA02A6"/>
    <w:rsid w:val="00AA091C"/>
    <w:rsid w:val="00AA127C"/>
    <w:rsid w:val="00AA1A7B"/>
    <w:rsid w:val="00AA1EDA"/>
    <w:rsid w:val="00AA26F6"/>
    <w:rsid w:val="00AA27F7"/>
    <w:rsid w:val="00AA2967"/>
    <w:rsid w:val="00AA34DB"/>
    <w:rsid w:val="00AA3F39"/>
    <w:rsid w:val="00AA4233"/>
    <w:rsid w:val="00AA5067"/>
    <w:rsid w:val="00AA511F"/>
    <w:rsid w:val="00AA63D9"/>
    <w:rsid w:val="00AA7B8D"/>
    <w:rsid w:val="00AB0104"/>
    <w:rsid w:val="00AB040C"/>
    <w:rsid w:val="00AB0A0E"/>
    <w:rsid w:val="00AB2078"/>
    <w:rsid w:val="00AB25F3"/>
    <w:rsid w:val="00AB27E4"/>
    <w:rsid w:val="00AB41E1"/>
    <w:rsid w:val="00AB4AEF"/>
    <w:rsid w:val="00AB5504"/>
    <w:rsid w:val="00AB5A28"/>
    <w:rsid w:val="00AB632F"/>
    <w:rsid w:val="00AB65A5"/>
    <w:rsid w:val="00AB69BC"/>
    <w:rsid w:val="00AB700A"/>
    <w:rsid w:val="00AB7116"/>
    <w:rsid w:val="00AC03B5"/>
    <w:rsid w:val="00AC0556"/>
    <w:rsid w:val="00AC0749"/>
    <w:rsid w:val="00AC0C77"/>
    <w:rsid w:val="00AC1332"/>
    <w:rsid w:val="00AC27A0"/>
    <w:rsid w:val="00AC34DD"/>
    <w:rsid w:val="00AC41B4"/>
    <w:rsid w:val="00AC48F6"/>
    <w:rsid w:val="00AC4947"/>
    <w:rsid w:val="00AC4DA3"/>
    <w:rsid w:val="00AC565E"/>
    <w:rsid w:val="00AC59DF"/>
    <w:rsid w:val="00AC5DD2"/>
    <w:rsid w:val="00AC5F64"/>
    <w:rsid w:val="00AC6493"/>
    <w:rsid w:val="00AC6C62"/>
    <w:rsid w:val="00AC7407"/>
    <w:rsid w:val="00AC7C2E"/>
    <w:rsid w:val="00AC7E00"/>
    <w:rsid w:val="00AD0BC5"/>
    <w:rsid w:val="00AD1BB5"/>
    <w:rsid w:val="00AD21A3"/>
    <w:rsid w:val="00AD2463"/>
    <w:rsid w:val="00AD2985"/>
    <w:rsid w:val="00AD318F"/>
    <w:rsid w:val="00AD4948"/>
    <w:rsid w:val="00AD4D41"/>
    <w:rsid w:val="00AD557B"/>
    <w:rsid w:val="00AD56C0"/>
    <w:rsid w:val="00AD7416"/>
    <w:rsid w:val="00AD7640"/>
    <w:rsid w:val="00AD76C6"/>
    <w:rsid w:val="00AD7817"/>
    <w:rsid w:val="00AD7878"/>
    <w:rsid w:val="00AD7E28"/>
    <w:rsid w:val="00AE02C2"/>
    <w:rsid w:val="00AE134E"/>
    <w:rsid w:val="00AE1450"/>
    <w:rsid w:val="00AE180A"/>
    <w:rsid w:val="00AE1DB7"/>
    <w:rsid w:val="00AE2050"/>
    <w:rsid w:val="00AE306E"/>
    <w:rsid w:val="00AE4728"/>
    <w:rsid w:val="00AE57B4"/>
    <w:rsid w:val="00AE6CA7"/>
    <w:rsid w:val="00AE6DBC"/>
    <w:rsid w:val="00AF031C"/>
    <w:rsid w:val="00AF045B"/>
    <w:rsid w:val="00AF05AA"/>
    <w:rsid w:val="00AF06C7"/>
    <w:rsid w:val="00AF1041"/>
    <w:rsid w:val="00AF137B"/>
    <w:rsid w:val="00AF1543"/>
    <w:rsid w:val="00AF1C18"/>
    <w:rsid w:val="00AF211E"/>
    <w:rsid w:val="00AF27DB"/>
    <w:rsid w:val="00AF2AA9"/>
    <w:rsid w:val="00AF2D52"/>
    <w:rsid w:val="00AF34F6"/>
    <w:rsid w:val="00AF3625"/>
    <w:rsid w:val="00AF5538"/>
    <w:rsid w:val="00AF56C4"/>
    <w:rsid w:val="00AF66F9"/>
    <w:rsid w:val="00AF6745"/>
    <w:rsid w:val="00AF6C23"/>
    <w:rsid w:val="00AF7568"/>
    <w:rsid w:val="00AF7F1B"/>
    <w:rsid w:val="00B002CB"/>
    <w:rsid w:val="00B00B35"/>
    <w:rsid w:val="00B00F8B"/>
    <w:rsid w:val="00B00FC9"/>
    <w:rsid w:val="00B01571"/>
    <w:rsid w:val="00B015F0"/>
    <w:rsid w:val="00B01827"/>
    <w:rsid w:val="00B01960"/>
    <w:rsid w:val="00B02596"/>
    <w:rsid w:val="00B02D50"/>
    <w:rsid w:val="00B02D9C"/>
    <w:rsid w:val="00B0379B"/>
    <w:rsid w:val="00B03D7F"/>
    <w:rsid w:val="00B03E5E"/>
    <w:rsid w:val="00B03F5D"/>
    <w:rsid w:val="00B04422"/>
    <w:rsid w:val="00B05046"/>
    <w:rsid w:val="00B050BD"/>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8A5"/>
    <w:rsid w:val="00B12B7F"/>
    <w:rsid w:val="00B13C95"/>
    <w:rsid w:val="00B143B1"/>
    <w:rsid w:val="00B14650"/>
    <w:rsid w:val="00B147E9"/>
    <w:rsid w:val="00B14B88"/>
    <w:rsid w:val="00B14C4A"/>
    <w:rsid w:val="00B15339"/>
    <w:rsid w:val="00B156E7"/>
    <w:rsid w:val="00B15C49"/>
    <w:rsid w:val="00B1658A"/>
    <w:rsid w:val="00B166A6"/>
    <w:rsid w:val="00B16AB1"/>
    <w:rsid w:val="00B20B5E"/>
    <w:rsid w:val="00B21158"/>
    <w:rsid w:val="00B211EC"/>
    <w:rsid w:val="00B21A71"/>
    <w:rsid w:val="00B21E45"/>
    <w:rsid w:val="00B21F9A"/>
    <w:rsid w:val="00B22E1F"/>
    <w:rsid w:val="00B23781"/>
    <w:rsid w:val="00B25103"/>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29C"/>
    <w:rsid w:val="00B35CCE"/>
    <w:rsid w:val="00B35D33"/>
    <w:rsid w:val="00B35F67"/>
    <w:rsid w:val="00B36222"/>
    <w:rsid w:val="00B36B3A"/>
    <w:rsid w:val="00B36FC6"/>
    <w:rsid w:val="00B37786"/>
    <w:rsid w:val="00B37FB4"/>
    <w:rsid w:val="00B40111"/>
    <w:rsid w:val="00B40149"/>
    <w:rsid w:val="00B407F1"/>
    <w:rsid w:val="00B409DA"/>
    <w:rsid w:val="00B4147F"/>
    <w:rsid w:val="00B41991"/>
    <w:rsid w:val="00B41A73"/>
    <w:rsid w:val="00B41B37"/>
    <w:rsid w:val="00B41FA8"/>
    <w:rsid w:val="00B424FB"/>
    <w:rsid w:val="00B43EC3"/>
    <w:rsid w:val="00B455BD"/>
    <w:rsid w:val="00B45F5C"/>
    <w:rsid w:val="00B46C4B"/>
    <w:rsid w:val="00B5015E"/>
    <w:rsid w:val="00B5017A"/>
    <w:rsid w:val="00B518E0"/>
    <w:rsid w:val="00B51A1C"/>
    <w:rsid w:val="00B51E92"/>
    <w:rsid w:val="00B5237A"/>
    <w:rsid w:val="00B53044"/>
    <w:rsid w:val="00B5325E"/>
    <w:rsid w:val="00B53776"/>
    <w:rsid w:val="00B53F69"/>
    <w:rsid w:val="00B540B4"/>
    <w:rsid w:val="00B54639"/>
    <w:rsid w:val="00B54DB2"/>
    <w:rsid w:val="00B5547A"/>
    <w:rsid w:val="00B557C1"/>
    <w:rsid w:val="00B55864"/>
    <w:rsid w:val="00B563EF"/>
    <w:rsid w:val="00B56578"/>
    <w:rsid w:val="00B5765C"/>
    <w:rsid w:val="00B604EA"/>
    <w:rsid w:val="00B61083"/>
    <w:rsid w:val="00B61837"/>
    <w:rsid w:val="00B619E8"/>
    <w:rsid w:val="00B61E0C"/>
    <w:rsid w:val="00B62151"/>
    <w:rsid w:val="00B621B1"/>
    <w:rsid w:val="00B626C3"/>
    <w:rsid w:val="00B62D98"/>
    <w:rsid w:val="00B62E79"/>
    <w:rsid w:val="00B633EE"/>
    <w:rsid w:val="00B63A06"/>
    <w:rsid w:val="00B63B16"/>
    <w:rsid w:val="00B64166"/>
    <w:rsid w:val="00B649C8"/>
    <w:rsid w:val="00B64C8A"/>
    <w:rsid w:val="00B6634C"/>
    <w:rsid w:val="00B66541"/>
    <w:rsid w:val="00B712FD"/>
    <w:rsid w:val="00B7202E"/>
    <w:rsid w:val="00B72054"/>
    <w:rsid w:val="00B725CF"/>
    <w:rsid w:val="00B7267B"/>
    <w:rsid w:val="00B72862"/>
    <w:rsid w:val="00B730ED"/>
    <w:rsid w:val="00B73CDF"/>
    <w:rsid w:val="00B7424E"/>
    <w:rsid w:val="00B74B19"/>
    <w:rsid w:val="00B74B23"/>
    <w:rsid w:val="00B74FAB"/>
    <w:rsid w:val="00B763A2"/>
    <w:rsid w:val="00B7682E"/>
    <w:rsid w:val="00B76832"/>
    <w:rsid w:val="00B7697A"/>
    <w:rsid w:val="00B770F1"/>
    <w:rsid w:val="00B80361"/>
    <w:rsid w:val="00B8098B"/>
    <w:rsid w:val="00B817FB"/>
    <w:rsid w:val="00B81D5A"/>
    <w:rsid w:val="00B82AF0"/>
    <w:rsid w:val="00B82DA1"/>
    <w:rsid w:val="00B82FA8"/>
    <w:rsid w:val="00B83118"/>
    <w:rsid w:val="00B83E35"/>
    <w:rsid w:val="00B84190"/>
    <w:rsid w:val="00B843B0"/>
    <w:rsid w:val="00B847B7"/>
    <w:rsid w:val="00B8557F"/>
    <w:rsid w:val="00B857B9"/>
    <w:rsid w:val="00B85C1B"/>
    <w:rsid w:val="00B8633D"/>
    <w:rsid w:val="00B86E49"/>
    <w:rsid w:val="00B86F1B"/>
    <w:rsid w:val="00B8719A"/>
    <w:rsid w:val="00B879FB"/>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4D1"/>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50B"/>
    <w:rsid w:val="00BB1A5D"/>
    <w:rsid w:val="00BB2279"/>
    <w:rsid w:val="00BB28E7"/>
    <w:rsid w:val="00BB3183"/>
    <w:rsid w:val="00BB3587"/>
    <w:rsid w:val="00BB387E"/>
    <w:rsid w:val="00BB396F"/>
    <w:rsid w:val="00BB3991"/>
    <w:rsid w:val="00BB3C7F"/>
    <w:rsid w:val="00BB4265"/>
    <w:rsid w:val="00BB5BB8"/>
    <w:rsid w:val="00BB6406"/>
    <w:rsid w:val="00BB6664"/>
    <w:rsid w:val="00BB695E"/>
    <w:rsid w:val="00BB79B5"/>
    <w:rsid w:val="00BB7B42"/>
    <w:rsid w:val="00BC069F"/>
    <w:rsid w:val="00BC0A98"/>
    <w:rsid w:val="00BC0EF2"/>
    <w:rsid w:val="00BC0FB8"/>
    <w:rsid w:val="00BC14F6"/>
    <w:rsid w:val="00BC217E"/>
    <w:rsid w:val="00BC22D0"/>
    <w:rsid w:val="00BC28C4"/>
    <w:rsid w:val="00BC3542"/>
    <w:rsid w:val="00BC36BD"/>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086"/>
    <w:rsid w:val="00BD22D9"/>
    <w:rsid w:val="00BD2CC5"/>
    <w:rsid w:val="00BD3433"/>
    <w:rsid w:val="00BD37D2"/>
    <w:rsid w:val="00BD3AA2"/>
    <w:rsid w:val="00BD4776"/>
    <w:rsid w:val="00BD541F"/>
    <w:rsid w:val="00BD575A"/>
    <w:rsid w:val="00BD5AE0"/>
    <w:rsid w:val="00BD6056"/>
    <w:rsid w:val="00BD6079"/>
    <w:rsid w:val="00BD6722"/>
    <w:rsid w:val="00BD752F"/>
    <w:rsid w:val="00BD756B"/>
    <w:rsid w:val="00BD7EA6"/>
    <w:rsid w:val="00BE0294"/>
    <w:rsid w:val="00BE0E07"/>
    <w:rsid w:val="00BE1856"/>
    <w:rsid w:val="00BE1ABB"/>
    <w:rsid w:val="00BE2372"/>
    <w:rsid w:val="00BE268F"/>
    <w:rsid w:val="00BE3B29"/>
    <w:rsid w:val="00BE3C39"/>
    <w:rsid w:val="00BE3E6C"/>
    <w:rsid w:val="00BE4168"/>
    <w:rsid w:val="00BE455B"/>
    <w:rsid w:val="00BE4AF1"/>
    <w:rsid w:val="00BE4B47"/>
    <w:rsid w:val="00BE5108"/>
    <w:rsid w:val="00BE5D4F"/>
    <w:rsid w:val="00BE640F"/>
    <w:rsid w:val="00BE7671"/>
    <w:rsid w:val="00BF0070"/>
    <w:rsid w:val="00BF012E"/>
    <w:rsid w:val="00BF01C7"/>
    <w:rsid w:val="00BF107D"/>
    <w:rsid w:val="00BF122D"/>
    <w:rsid w:val="00BF141D"/>
    <w:rsid w:val="00BF1684"/>
    <w:rsid w:val="00BF3094"/>
    <w:rsid w:val="00BF31F0"/>
    <w:rsid w:val="00BF3E82"/>
    <w:rsid w:val="00BF3F4C"/>
    <w:rsid w:val="00BF4F87"/>
    <w:rsid w:val="00BF5F4B"/>
    <w:rsid w:val="00BF685D"/>
    <w:rsid w:val="00BF7859"/>
    <w:rsid w:val="00BF79F3"/>
    <w:rsid w:val="00BF7F71"/>
    <w:rsid w:val="00C0002F"/>
    <w:rsid w:val="00C000CE"/>
    <w:rsid w:val="00C00AF7"/>
    <w:rsid w:val="00C011A5"/>
    <w:rsid w:val="00C017D1"/>
    <w:rsid w:val="00C0198F"/>
    <w:rsid w:val="00C02CF2"/>
    <w:rsid w:val="00C02D4A"/>
    <w:rsid w:val="00C03994"/>
    <w:rsid w:val="00C039AA"/>
    <w:rsid w:val="00C039EB"/>
    <w:rsid w:val="00C03C54"/>
    <w:rsid w:val="00C03D31"/>
    <w:rsid w:val="00C046EA"/>
    <w:rsid w:val="00C0476E"/>
    <w:rsid w:val="00C0479A"/>
    <w:rsid w:val="00C04B07"/>
    <w:rsid w:val="00C04B25"/>
    <w:rsid w:val="00C05067"/>
    <w:rsid w:val="00C051C8"/>
    <w:rsid w:val="00C0570D"/>
    <w:rsid w:val="00C05AD9"/>
    <w:rsid w:val="00C05FCF"/>
    <w:rsid w:val="00C061DA"/>
    <w:rsid w:val="00C068B9"/>
    <w:rsid w:val="00C073D9"/>
    <w:rsid w:val="00C07C1B"/>
    <w:rsid w:val="00C07EA8"/>
    <w:rsid w:val="00C101D5"/>
    <w:rsid w:val="00C10320"/>
    <w:rsid w:val="00C108B4"/>
    <w:rsid w:val="00C10AB3"/>
    <w:rsid w:val="00C10CFC"/>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6918"/>
    <w:rsid w:val="00C17179"/>
    <w:rsid w:val="00C1732B"/>
    <w:rsid w:val="00C17422"/>
    <w:rsid w:val="00C17C56"/>
    <w:rsid w:val="00C17D82"/>
    <w:rsid w:val="00C2040D"/>
    <w:rsid w:val="00C20B13"/>
    <w:rsid w:val="00C21160"/>
    <w:rsid w:val="00C211D7"/>
    <w:rsid w:val="00C21360"/>
    <w:rsid w:val="00C21A9E"/>
    <w:rsid w:val="00C22961"/>
    <w:rsid w:val="00C2356C"/>
    <w:rsid w:val="00C2491E"/>
    <w:rsid w:val="00C2510B"/>
    <w:rsid w:val="00C252A5"/>
    <w:rsid w:val="00C25FF9"/>
    <w:rsid w:val="00C26BC5"/>
    <w:rsid w:val="00C3027F"/>
    <w:rsid w:val="00C308EC"/>
    <w:rsid w:val="00C32287"/>
    <w:rsid w:val="00C32453"/>
    <w:rsid w:val="00C32513"/>
    <w:rsid w:val="00C325FB"/>
    <w:rsid w:val="00C3367B"/>
    <w:rsid w:val="00C3403D"/>
    <w:rsid w:val="00C342E3"/>
    <w:rsid w:val="00C345AD"/>
    <w:rsid w:val="00C360EC"/>
    <w:rsid w:val="00C369A1"/>
    <w:rsid w:val="00C36E76"/>
    <w:rsid w:val="00C36F46"/>
    <w:rsid w:val="00C37635"/>
    <w:rsid w:val="00C40771"/>
    <w:rsid w:val="00C40C45"/>
    <w:rsid w:val="00C40F4A"/>
    <w:rsid w:val="00C41C75"/>
    <w:rsid w:val="00C423D6"/>
    <w:rsid w:val="00C42BF1"/>
    <w:rsid w:val="00C430ED"/>
    <w:rsid w:val="00C43991"/>
    <w:rsid w:val="00C4413F"/>
    <w:rsid w:val="00C446F2"/>
    <w:rsid w:val="00C44B6E"/>
    <w:rsid w:val="00C452FA"/>
    <w:rsid w:val="00C455F2"/>
    <w:rsid w:val="00C45C97"/>
    <w:rsid w:val="00C45E55"/>
    <w:rsid w:val="00C461B5"/>
    <w:rsid w:val="00C46300"/>
    <w:rsid w:val="00C47A90"/>
    <w:rsid w:val="00C47D96"/>
    <w:rsid w:val="00C5013A"/>
    <w:rsid w:val="00C503D0"/>
    <w:rsid w:val="00C50505"/>
    <w:rsid w:val="00C507C8"/>
    <w:rsid w:val="00C5087A"/>
    <w:rsid w:val="00C51986"/>
    <w:rsid w:val="00C51BDF"/>
    <w:rsid w:val="00C51DCC"/>
    <w:rsid w:val="00C5237D"/>
    <w:rsid w:val="00C524C2"/>
    <w:rsid w:val="00C52ED5"/>
    <w:rsid w:val="00C53B80"/>
    <w:rsid w:val="00C541A4"/>
    <w:rsid w:val="00C54201"/>
    <w:rsid w:val="00C54368"/>
    <w:rsid w:val="00C543C6"/>
    <w:rsid w:val="00C54450"/>
    <w:rsid w:val="00C54B32"/>
    <w:rsid w:val="00C54BFF"/>
    <w:rsid w:val="00C54C56"/>
    <w:rsid w:val="00C55ECC"/>
    <w:rsid w:val="00C56753"/>
    <w:rsid w:val="00C56EA0"/>
    <w:rsid w:val="00C57174"/>
    <w:rsid w:val="00C57291"/>
    <w:rsid w:val="00C57329"/>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4F7"/>
    <w:rsid w:val="00C76AC7"/>
    <w:rsid w:val="00C77162"/>
    <w:rsid w:val="00C774E0"/>
    <w:rsid w:val="00C77643"/>
    <w:rsid w:val="00C77AE3"/>
    <w:rsid w:val="00C77EAD"/>
    <w:rsid w:val="00C8086A"/>
    <w:rsid w:val="00C80B68"/>
    <w:rsid w:val="00C81131"/>
    <w:rsid w:val="00C811D2"/>
    <w:rsid w:val="00C81896"/>
    <w:rsid w:val="00C81DE9"/>
    <w:rsid w:val="00C82454"/>
    <w:rsid w:val="00C827D9"/>
    <w:rsid w:val="00C82C83"/>
    <w:rsid w:val="00C82D95"/>
    <w:rsid w:val="00C830D9"/>
    <w:rsid w:val="00C84193"/>
    <w:rsid w:val="00C84228"/>
    <w:rsid w:val="00C850AF"/>
    <w:rsid w:val="00C854AC"/>
    <w:rsid w:val="00C854E5"/>
    <w:rsid w:val="00C8595F"/>
    <w:rsid w:val="00C8642E"/>
    <w:rsid w:val="00C868A1"/>
    <w:rsid w:val="00C876F8"/>
    <w:rsid w:val="00C87BDC"/>
    <w:rsid w:val="00C9022E"/>
    <w:rsid w:val="00C90CE8"/>
    <w:rsid w:val="00C90F90"/>
    <w:rsid w:val="00C9145D"/>
    <w:rsid w:val="00C91540"/>
    <w:rsid w:val="00C92701"/>
    <w:rsid w:val="00C92786"/>
    <w:rsid w:val="00C92C33"/>
    <w:rsid w:val="00C9327D"/>
    <w:rsid w:val="00C93682"/>
    <w:rsid w:val="00C9389A"/>
    <w:rsid w:val="00C943E1"/>
    <w:rsid w:val="00C94DFC"/>
    <w:rsid w:val="00C9524F"/>
    <w:rsid w:val="00C964AD"/>
    <w:rsid w:val="00C96579"/>
    <w:rsid w:val="00C971AF"/>
    <w:rsid w:val="00C97827"/>
    <w:rsid w:val="00C97964"/>
    <w:rsid w:val="00C97C71"/>
    <w:rsid w:val="00CA06D3"/>
    <w:rsid w:val="00CA0C22"/>
    <w:rsid w:val="00CA0D1A"/>
    <w:rsid w:val="00CA0D96"/>
    <w:rsid w:val="00CA0EA2"/>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2A6"/>
    <w:rsid w:val="00CB186E"/>
    <w:rsid w:val="00CB22F6"/>
    <w:rsid w:val="00CB2B5B"/>
    <w:rsid w:val="00CB2BC0"/>
    <w:rsid w:val="00CB3CA7"/>
    <w:rsid w:val="00CB4045"/>
    <w:rsid w:val="00CB44BA"/>
    <w:rsid w:val="00CB46CF"/>
    <w:rsid w:val="00CB479D"/>
    <w:rsid w:val="00CB47E9"/>
    <w:rsid w:val="00CB52A3"/>
    <w:rsid w:val="00CB56F3"/>
    <w:rsid w:val="00CB5899"/>
    <w:rsid w:val="00CB5CB4"/>
    <w:rsid w:val="00CB6298"/>
    <w:rsid w:val="00CB6663"/>
    <w:rsid w:val="00CB67FB"/>
    <w:rsid w:val="00CB6A14"/>
    <w:rsid w:val="00CB6C54"/>
    <w:rsid w:val="00CB7185"/>
    <w:rsid w:val="00CB7A12"/>
    <w:rsid w:val="00CB7BDC"/>
    <w:rsid w:val="00CC00D8"/>
    <w:rsid w:val="00CC0719"/>
    <w:rsid w:val="00CC0D71"/>
    <w:rsid w:val="00CC1A4A"/>
    <w:rsid w:val="00CC2BE2"/>
    <w:rsid w:val="00CC2EF2"/>
    <w:rsid w:val="00CC34DB"/>
    <w:rsid w:val="00CC3915"/>
    <w:rsid w:val="00CC3C3B"/>
    <w:rsid w:val="00CC5DAA"/>
    <w:rsid w:val="00CC623B"/>
    <w:rsid w:val="00CC62ED"/>
    <w:rsid w:val="00CC6423"/>
    <w:rsid w:val="00CC728B"/>
    <w:rsid w:val="00CC75A4"/>
    <w:rsid w:val="00CD0696"/>
    <w:rsid w:val="00CD1130"/>
    <w:rsid w:val="00CD14B2"/>
    <w:rsid w:val="00CD14EC"/>
    <w:rsid w:val="00CD1628"/>
    <w:rsid w:val="00CD21AD"/>
    <w:rsid w:val="00CD248F"/>
    <w:rsid w:val="00CD2851"/>
    <w:rsid w:val="00CD2936"/>
    <w:rsid w:val="00CD2DC4"/>
    <w:rsid w:val="00CD3E51"/>
    <w:rsid w:val="00CD53C9"/>
    <w:rsid w:val="00CD5A97"/>
    <w:rsid w:val="00CD6177"/>
    <w:rsid w:val="00CD6540"/>
    <w:rsid w:val="00CD6D47"/>
    <w:rsid w:val="00CD72B6"/>
    <w:rsid w:val="00CD77B8"/>
    <w:rsid w:val="00CE0BD4"/>
    <w:rsid w:val="00CE0CCB"/>
    <w:rsid w:val="00CE0F37"/>
    <w:rsid w:val="00CE139F"/>
    <w:rsid w:val="00CE19FD"/>
    <w:rsid w:val="00CE1C38"/>
    <w:rsid w:val="00CE2A8B"/>
    <w:rsid w:val="00CE2AC7"/>
    <w:rsid w:val="00CE2ED3"/>
    <w:rsid w:val="00CE317E"/>
    <w:rsid w:val="00CE36EB"/>
    <w:rsid w:val="00CE38B6"/>
    <w:rsid w:val="00CE394A"/>
    <w:rsid w:val="00CE40E3"/>
    <w:rsid w:val="00CE4672"/>
    <w:rsid w:val="00CE5C18"/>
    <w:rsid w:val="00CE631C"/>
    <w:rsid w:val="00CE6764"/>
    <w:rsid w:val="00CE6E16"/>
    <w:rsid w:val="00CE6E37"/>
    <w:rsid w:val="00CE7AA9"/>
    <w:rsid w:val="00CE7DAE"/>
    <w:rsid w:val="00CF03C3"/>
    <w:rsid w:val="00CF14A1"/>
    <w:rsid w:val="00CF170A"/>
    <w:rsid w:val="00CF1970"/>
    <w:rsid w:val="00CF1DE7"/>
    <w:rsid w:val="00CF258B"/>
    <w:rsid w:val="00CF2FEE"/>
    <w:rsid w:val="00CF3A27"/>
    <w:rsid w:val="00CF3B54"/>
    <w:rsid w:val="00CF459B"/>
    <w:rsid w:val="00CF5085"/>
    <w:rsid w:val="00CF51DA"/>
    <w:rsid w:val="00CF543E"/>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4D5"/>
    <w:rsid w:val="00D01708"/>
    <w:rsid w:val="00D01C89"/>
    <w:rsid w:val="00D01DC1"/>
    <w:rsid w:val="00D02199"/>
    <w:rsid w:val="00D02244"/>
    <w:rsid w:val="00D02869"/>
    <w:rsid w:val="00D02D96"/>
    <w:rsid w:val="00D03DC1"/>
    <w:rsid w:val="00D04119"/>
    <w:rsid w:val="00D043E5"/>
    <w:rsid w:val="00D045CB"/>
    <w:rsid w:val="00D04671"/>
    <w:rsid w:val="00D047D4"/>
    <w:rsid w:val="00D047F6"/>
    <w:rsid w:val="00D052C6"/>
    <w:rsid w:val="00D053B8"/>
    <w:rsid w:val="00D05530"/>
    <w:rsid w:val="00D06082"/>
    <w:rsid w:val="00D0656F"/>
    <w:rsid w:val="00D06BE5"/>
    <w:rsid w:val="00D06E33"/>
    <w:rsid w:val="00D06EF2"/>
    <w:rsid w:val="00D077D0"/>
    <w:rsid w:val="00D07A60"/>
    <w:rsid w:val="00D07F6B"/>
    <w:rsid w:val="00D10691"/>
    <w:rsid w:val="00D1078E"/>
    <w:rsid w:val="00D10FBF"/>
    <w:rsid w:val="00D1187F"/>
    <w:rsid w:val="00D11B5E"/>
    <w:rsid w:val="00D12480"/>
    <w:rsid w:val="00D1274C"/>
    <w:rsid w:val="00D12C08"/>
    <w:rsid w:val="00D12D4C"/>
    <w:rsid w:val="00D158F8"/>
    <w:rsid w:val="00D15B74"/>
    <w:rsid w:val="00D161C0"/>
    <w:rsid w:val="00D16BD0"/>
    <w:rsid w:val="00D173D2"/>
    <w:rsid w:val="00D17767"/>
    <w:rsid w:val="00D17ABD"/>
    <w:rsid w:val="00D17B78"/>
    <w:rsid w:val="00D17C8D"/>
    <w:rsid w:val="00D2030E"/>
    <w:rsid w:val="00D2059D"/>
    <w:rsid w:val="00D20ADA"/>
    <w:rsid w:val="00D20E94"/>
    <w:rsid w:val="00D20F3F"/>
    <w:rsid w:val="00D20F55"/>
    <w:rsid w:val="00D219C7"/>
    <w:rsid w:val="00D21C0C"/>
    <w:rsid w:val="00D220D8"/>
    <w:rsid w:val="00D222B2"/>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72B"/>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566"/>
    <w:rsid w:val="00D44828"/>
    <w:rsid w:val="00D45602"/>
    <w:rsid w:val="00D47072"/>
    <w:rsid w:val="00D47D37"/>
    <w:rsid w:val="00D47FCA"/>
    <w:rsid w:val="00D51A7F"/>
    <w:rsid w:val="00D521BD"/>
    <w:rsid w:val="00D534CB"/>
    <w:rsid w:val="00D535F1"/>
    <w:rsid w:val="00D53802"/>
    <w:rsid w:val="00D53A67"/>
    <w:rsid w:val="00D54052"/>
    <w:rsid w:val="00D54067"/>
    <w:rsid w:val="00D540C5"/>
    <w:rsid w:val="00D546EF"/>
    <w:rsid w:val="00D5473A"/>
    <w:rsid w:val="00D548D9"/>
    <w:rsid w:val="00D54C43"/>
    <w:rsid w:val="00D54EFF"/>
    <w:rsid w:val="00D55614"/>
    <w:rsid w:val="00D574CB"/>
    <w:rsid w:val="00D57997"/>
    <w:rsid w:val="00D57C41"/>
    <w:rsid w:val="00D57F7C"/>
    <w:rsid w:val="00D57F92"/>
    <w:rsid w:val="00D60D20"/>
    <w:rsid w:val="00D6122C"/>
    <w:rsid w:val="00D61295"/>
    <w:rsid w:val="00D615A7"/>
    <w:rsid w:val="00D61892"/>
    <w:rsid w:val="00D61E0B"/>
    <w:rsid w:val="00D6332A"/>
    <w:rsid w:val="00D63DEB"/>
    <w:rsid w:val="00D63E4E"/>
    <w:rsid w:val="00D63F85"/>
    <w:rsid w:val="00D6490A"/>
    <w:rsid w:val="00D6491B"/>
    <w:rsid w:val="00D64BE2"/>
    <w:rsid w:val="00D656C6"/>
    <w:rsid w:val="00D6577A"/>
    <w:rsid w:val="00D66190"/>
    <w:rsid w:val="00D661A2"/>
    <w:rsid w:val="00D665EE"/>
    <w:rsid w:val="00D66F43"/>
    <w:rsid w:val="00D67E42"/>
    <w:rsid w:val="00D702CE"/>
    <w:rsid w:val="00D7031D"/>
    <w:rsid w:val="00D70411"/>
    <w:rsid w:val="00D704C2"/>
    <w:rsid w:val="00D7062D"/>
    <w:rsid w:val="00D71378"/>
    <w:rsid w:val="00D7196C"/>
    <w:rsid w:val="00D71995"/>
    <w:rsid w:val="00D71C17"/>
    <w:rsid w:val="00D7203A"/>
    <w:rsid w:val="00D7262A"/>
    <w:rsid w:val="00D73A9D"/>
    <w:rsid w:val="00D73D8E"/>
    <w:rsid w:val="00D74FF8"/>
    <w:rsid w:val="00D7500A"/>
    <w:rsid w:val="00D756B1"/>
    <w:rsid w:val="00D757E8"/>
    <w:rsid w:val="00D758CE"/>
    <w:rsid w:val="00D75B38"/>
    <w:rsid w:val="00D764A5"/>
    <w:rsid w:val="00D76BA1"/>
    <w:rsid w:val="00D77B54"/>
    <w:rsid w:val="00D77FFB"/>
    <w:rsid w:val="00D80DBD"/>
    <w:rsid w:val="00D8113C"/>
    <w:rsid w:val="00D81212"/>
    <w:rsid w:val="00D815B5"/>
    <w:rsid w:val="00D816BF"/>
    <w:rsid w:val="00D81973"/>
    <w:rsid w:val="00D81DAB"/>
    <w:rsid w:val="00D821B4"/>
    <w:rsid w:val="00D82422"/>
    <w:rsid w:val="00D8279B"/>
    <w:rsid w:val="00D82C97"/>
    <w:rsid w:val="00D83013"/>
    <w:rsid w:val="00D834BC"/>
    <w:rsid w:val="00D83A1C"/>
    <w:rsid w:val="00D83A4E"/>
    <w:rsid w:val="00D8464D"/>
    <w:rsid w:val="00D85BE1"/>
    <w:rsid w:val="00D85E77"/>
    <w:rsid w:val="00D86CAE"/>
    <w:rsid w:val="00D876B0"/>
    <w:rsid w:val="00D87711"/>
    <w:rsid w:val="00D8777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453"/>
    <w:rsid w:val="00D977DF"/>
    <w:rsid w:val="00D97D83"/>
    <w:rsid w:val="00DA00AB"/>
    <w:rsid w:val="00DA0C4F"/>
    <w:rsid w:val="00DA1022"/>
    <w:rsid w:val="00DA12B5"/>
    <w:rsid w:val="00DA1A1C"/>
    <w:rsid w:val="00DA2A94"/>
    <w:rsid w:val="00DA3D26"/>
    <w:rsid w:val="00DA4556"/>
    <w:rsid w:val="00DA4678"/>
    <w:rsid w:val="00DA4CA7"/>
    <w:rsid w:val="00DA523A"/>
    <w:rsid w:val="00DA5593"/>
    <w:rsid w:val="00DA56CD"/>
    <w:rsid w:val="00DA5DB8"/>
    <w:rsid w:val="00DA7202"/>
    <w:rsid w:val="00DA72B2"/>
    <w:rsid w:val="00DA72BA"/>
    <w:rsid w:val="00DA7709"/>
    <w:rsid w:val="00DA7771"/>
    <w:rsid w:val="00DB066B"/>
    <w:rsid w:val="00DB0A2D"/>
    <w:rsid w:val="00DB1712"/>
    <w:rsid w:val="00DB1750"/>
    <w:rsid w:val="00DB1893"/>
    <w:rsid w:val="00DB18FD"/>
    <w:rsid w:val="00DB194D"/>
    <w:rsid w:val="00DB200D"/>
    <w:rsid w:val="00DB2595"/>
    <w:rsid w:val="00DB3268"/>
    <w:rsid w:val="00DB3517"/>
    <w:rsid w:val="00DB36C4"/>
    <w:rsid w:val="00DB3D37"/>
    <w:rsid w:val="00DB3ED8"/>
    <w:rsid w:val="00DB3F45"/>
    <w:rsid w:val="00DB412A"/>
    <w:rsid w:val="00DB450C"/>
    <w:rsid w:val="00DB4806"/>
    <w:rsid w:val="00DB4E5B"/>
    <w:rsid w:val="00DB5819"/>
    <w:rsid w:val="00DB5A12"/>
    <w:rsid w:val="00DB5E27"/>
    <w:rsid w:val="00DB6E48"/>
    <w:rsid w:val="00DC090E"/>
    <w:rsid w:val="00DC0A9B"/>
    <w:rsid w:val="00DC0DFC"/>
    <w:rsid w:val="00DC1018"/>
    <w:rsid w:val="00DC10F1"/>
    <w:rsid w:val="00DC19E9"/>
    <w:rsid w:val="00DC2A89"/>
    <w:rsid w:val="00DC2F09"/>
    <w:rsid w:val="00DC306E"/>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35"/>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4A22"/>
    <w:rsid w:val="00DE5B7B"/>
    <w:rsid w:val="00DE715A"/>
    <w:rsid w:val="00DE71FE"/>
    <w:rsid w:val="00DE7437"/>
    <w:rsid w:val="00DE7A6D"/>
    <w:rsid w:val="00DF0054"/>
    <w:rsid w:val="00DF0492"/>
    <w:rsid w:val="00DF06CC"/>
    <w:rsid w:val="00DF0982"/>
    <w:rsid w:val="00DF153C"/>
    <w:rsid w:val="00DF1B1D"/>
    <w:rsid w:val="00DF1FAE"/>
    <w:rsid w:val="00DF1FB1"/>
    <w:rsid w:val="00DF2200"/>
    <w:rsid w:val="00DF262E"/>
    <w:rsid w:val="00DF277B"/>
    <w:rsid w:val="00DF5208"/>
    <w:rsid w:val="00DF5A84"/>
    <w:rsid w:val="00DF5E7E"/>
    <w:rsid w:val="00DF674A"/>
    <w:rsid w:val="00DF6815"/>
    <w:rsid w:val="00DF6854"/>
    <w:rsid w:val="00DF68FA"/>
    <w:rsid w:val="00DF6943"/>
    <w:rsid w:val="00DF6F04"/>
    <w:rsid w:val="00DF7320"/>
    <w:rsid w:val="00DF793B"/>
    <w:rsid w:val="00DF7C25"/>
    <w:rsid w:val="00E000F3"/>
    <w:rsid w:val="00E00B18"/>
    <w:rsid w:val="00E0198C"/>
    <w:rsid w:val="00E01A40"/>
    <w:rsid w:val="00E01A9A"/>
    <w:rsid w:val="00E02096"/>
    <w:rsid w:val="00E026CC"/>
    <w:rsid w:val="00E026E6"/>
    <w:rsid w:val="00E032B4"/>
    <w:rsid w:val="00E0337C"/>
    <w:rsid w:val="00E03623"/>
    <w:rsid w:val="00E04198"/>
    <w:rsid w:val="00E04B1C"/>
    <w:rsid w:val="00E04F8C"/>
    <w:rsid w:val="00E0599D"/>
    <w:rsid w:val="00E06341"/>
    <w:rsid w:val="00E06D98"/>
    <w:rsid w:val="00E073D3"/>
    <w:rsid w:val="00E073D6"/>
    <w:rsid w:val="00E07585"/>
    <w:rsid w:val="00E07667"/>
    <w:rsid w:val="00E07B68"/>
    <w:rsid w:val="00E104AF"/>
    <w:rsid w:val="00E105F8"/>
    <w:rsid w:val="00E1092D"/>
    <w:rsid w:val="00E10FAE"/>
    <w:rsid w:val="00E110E5"/>
    <w:rsid w:val="00E11405"/>
    <w:rsid w:val="00E114A1"/>
    <w:rsid w:val="00E116B1"/>
    <w:rsid w:val="00E119E9"/>
    <w:rsid w:val="00E11B16"/>
    <w:rsid w:val="00E1278C"/>
    <w:rsid w:val="00E13551"/>
    <w:rsid w:val="00E1400F"/>
    <w:rsid w:val="00E14087"/>
    <w:rsid w:val="00E14360"/>
    <w:rsid w:val="00E143E7"/>
    <w:rsid w:val="00E14867"/>
    <w:rsid w:val="00E14C30"/>
    <w:rsid w:val="00E15168"/>
    <w:rsid w:val="00E15230"/>
    <w:rsid w:val="00E155CC"/>
    <w:rsid w:val="00E15B7C"/>
    <w:rsid w:val="00E15C98"/>
    <w:rsid w:val="00E15D6A"/>
    <w:rsid w:val="00E161CE"/>
    <w:rsid w:val="00E166C5"/>
    <w:rsid w:val="00E16AC1"/>
    <w:rsid w:val="00E16ED0"/>
    <w:rsid w:val="00E17274"/>
    <w:rsid w:val="00E173D1"/>
    <w:rsid w:val="00E1754C"/>
    <w:rsid w:val="00E1761E"/>
    <w:rsid w:val="00E178B0"/>
    <w:rsid w:val="00E204C9"/>
    <w:rsid w:val="00E20830"/>
    <w:rsid w:val="00E20AC8"/>
    <w:rsid w:val="00E20E27"/>
    <w:rsid w:val="00E213F6"/>
    <w:rsid w:val="00E22024"/>
    <w:rsid w:val="00E22036"/>
    <w:rsid w:val="00E22A05"/>
    <w:rsid w:val="00E22F6B"/>
    <w:rsid w:val="00E23F1F"/>
    <w:rsid w:val="00E2462F"/>
    <w:rsid w:val="00E24695"/>
    <w:rsid w:val="00E24ACD"/>
    <w:rsid w:val="00E24EF1"/>
    <w:rsid w:val="00E25B57"/>
    <w:rsid w:val="00E2742D"/>
    <w:rsid w:val="00E27780"/>
    <w:rsid w:val="00E27E40"/>
    <w:rsid w:val="00E30467"/>
    <w:rsid w:val="00E306A3"/>
    <w:rsid w:val="00E30786"/>
    <w:rsid w:val="00E31106"/>
    <w:rsid w:val="00E314DD"/>
    <w:rsid w:val="00E31A5F"/>
    <w:rsid w:val="00E32A37"/>
    <w:rsid w:val="00E32BAE"/>
    <w:rsid w:val="00E32CD6"/>
    <w:rsid w:val="00E3310B"/>
    <w:rsid w:val="00E3325C"/>
    <w:rsid w:val="00E334F5"/>
    <w:rsid w:val="00E33AF3"/>
    <w:rsid w:val="00E33C3B"/>
    <w:rsid w:val="00E3401C"/>
    <w:rsid w:val="00E34397"/>
    <w:rsid w:val="00E34ED7"/>
    <w:rsid w:val="00E35311"/>
    <w:rsid w:val="00E3560C"/>
    <w:rsid w:val="00E356B6"/>
    <w:rsid w:val="00E36167"/>
    <w:rsid w:val="00E367D4"/>
    <w:rsid w:val="00E36934"/>
    <w:rsid w:val="00E373C0"/>
    <w:rsid w:val="00E4054B"/>
    <w:rsid w:val="00E40C4B"/>
    <w:rsid w:val="00E4104B"/>
    <w:rsid w:val="00E41135"/>
    <w:rsid w:val="00E412DF"/>
    <w:rsid w:val="00E4425F"/>
    <w:rsid w:val="00E44839"/>
    <w:rsid w:val="00E4501C"/>
    <w:rsid w:val="00E4538B"/>
    <w:rsid w:val="00E45D0A"/>
    <w:rsid w:val="00E45DEA"/>
    <w:rsid w:val="00E5002E"/>
    <w:rsid w:val="00E50A6F"/>
    <w:rsid w:val="00E516EA"/>
    <w:rsid w:val="00E51C8C"/>
    <w:rsid w:val="00E52448"/>
    <w:rsid w:val="00E52B36"/>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3297"/>
    <w:rsid w:val="00E735DD"/>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87276"/>
    <w:rsid w:val="00E87769"/>
    <w:rsid w:val="00E87FA2"/>
    <w:rsid w:val="00E90C19"/>
    <w:rsid w:val="00E90F60"/>
    <w:rsid w:val="00E911D4"/>
    <w:rsid w:val="00E93511"/>
    <w:rsid w:val="00E93B3A"/>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3BF9"/>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2D3A"/>
    <w:rsid w:val="00EB2E1B"/>
    <w:rsid w:val="00EB3C31"/>
    <w:rsid w:val="00EB3DDA"/>
    <w:rsid w:val="00EB4D36"/>
    <w:rsid w:val="00EB56BE"/>
    <w:rsid w:val="00EB584A"/>
    <w:rsid w:val="00EB6519"/>
    <w:rsid w:val="00EB671A"/>
    <w:rsid w:val="00EB6E40"/>
    <w:rsid w:val="00EB6F5F"/>
    <w:rsid w:val="00EB744D"/>
    <w:rsid w:val="00EB75B1"/>
    <w:rsid w:val="00EC0C81"/>
    <w:rsid w:val="00EC1238"/>
    <w:rsid w:val="00EC13BF"/>
    <w:rsid w:val="00EC14C6"/>
    <w:rsid w:val="00EC1617"/>
    <w:rsid w:val="00EC2D09"/>
    <w:rsid w:val="00EC2DB0"/>
    <w:rsid w:val="00EC3296"/>
    <w:rsid w:val="00EC3612"/>
    <w:rsid w:val="00EC3635"/>
    <w:rsid w:val="00EC38A3"/>
    <w:rsid w:val="00EC3BC2"/>
    <w:rsid w:val="00EC44A3"/>
    <w:rsid w:val="00EC45EE"/>
    <w:rsid w:val="00EC53B1"/>
    <w:rsid w:val="00EC5428"/>
    <w:rsid w:val="00EC5BD6"/>
    <w:rsid w:val="00EC6041"/>
    <w:rsid w:val="00EC65B9"/>
    <w:rsid w:val="00EC6820"/>
    <w:rsid w:val="00EC71B4"/>
    <w:rsid w:val="00ED09EB"/>
    <w:rsid w:val="00ED1280"/>
    <w:rsid w:val="00ED1E85"/>
    <w:rsid w:val="00ED21F7"/>
    <w:rsid w:val="00ED2441"/>
    <w:rsid w:val="00ED2F36"/>
    <w:rsid w:val="00ED315A"/>
    <w:rsid w:val="00ED3B77"/>
    <w:rsid w:val="00ED40D1"/>
    <w:rsid w:val="00ED4329"/>
    <w:rsid w:val="00ED462B"/>
    <w:rsid w:val="00ED4784"/>
    <w:rsid w:val="00ED4832"/>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33D6"/>
    <w:rsid w:val="00EE4009"/>
    <w:rsid w:val="00EE4289"/>
    <w:rsid w:val="00EE531D"/>
    <w:rsid w:val="00EE5A8D"/>
    <w:rsid w:val="00EE6459"/>
    <w:rsid w:val="00EE6FE4"/>
    <w:rsid w:val="00EE76EB"/>
    <w:rsid w:val="00EE777C"/>
    <w:rsid w:val="00EE77D6"/>
    <w:rsid w:val="00EF132E"/>
    <w:rsid w:val="00EF136D"/>
    <w:rsid w:val="00EF1554"/>
    <w:rsid w:val="00EF1FEE"/>
    <w:rsid w:val="00EF29F6"/>
    <w:rsid w:val="00EF2A05"/>
    <w:rsid w:val="00EF2D06"/>
    <w:rsid w:val="00EF33DE"/>
    <w:rsid w:val="00EF3A49"/>
    <w:rsid w:val="00EF42B9"/>
    <w:rsid w:val="00EF4639"/>
    <w:rsid w:val="00EF5296"/>
    <w:rsid w:val="00EF548E"/>
    <w:rsid w:val="00EF6383"/>
    <w:rsid w:val="00EF7188"/>
    <w:rsid w:val="00EF743A"/>
    <w:rsid w:val="00EF74FC"/>
    <w:rsid w:val="00EF7783"/>
    <w:rsid w:val="00EF7846"/>
    <w:rsid w:val="00EF7C66"/>
    <w:rsid w:val="00EF7D8F"/>
    <w:rsid w:val="00F00606"/>
    <w:rsid w:val="00F007DF"/>
    <w:rsid w:val="00F00D3C"/>
    <w:rsid w:val="00F01528"/>
    <w:rsid w:val="00F02F7D"/>
    <w:rsid w:val="00F03AFE"/>
    <w:rsid w:val="00F04546"/>
    <w:rsid w:val="00F0486D"/>
    <w:rsid w:val="00F05D84"/>
    <w:rsid w:val="00F067F4"/>
    <w:rsid w:val="00F06FCF"/>
    <w:rsid w:val="00F0738C"/>
    <w:rsid w:val="00F10976"/>
    <w:rsid w:val="00F10FBE"/>
    <w:rsid w:val="00F11E24"/>
    <w:rsid w:val="00F1213C"/>
    <w:rsid w:val="00F12D8C"/>
    <w:rsid w:val="00F130AF"/>
    <w:rsid w:val="00F134D2"/>
    <w:rsid w:val="00F13507"/>
    <w:rsid w:val="00F13615"/>
    <w:rsid w:val="00F15FD8"/>
    <w:rsid w:val="00F162FA"/>
    <w:rsid w:val="00F17B36"/>
    <w:rsid w:val="00F206B7"/>
    <w:rsid w:val="00F209A9"/>
    <w:rsid w:val="00F20FB7"/>
    <w:rsid w:val="00F21056"/>
    <w:rsid w:val="00F21194"/>
    <w:rsid w:val="00F220C1"/>
    <w:rsid w:val="00F227F2"/>
    <w:rsid w:val="00F236C7"/>
    <w:rsid w:val="00F23B27"/>
    <w:rsid w:val="00F23C94"/>
    <w:rsid w:val="00F243BD"/>
    <w:rsid w:val="00F24401"/>
    <w:rsid w:val="00F244AE"/>
    <w:rsid w:val="00F245F4"/>
    <w:rsid w:val="00F247B1"/>
    <w:rsid w:val="00F247EB"/>
    <w:rsid w:val="00F24AE5"/>
    <w:rsid w:val="00F25573"/>
    <w:rsid w:val="00F25976"/>
    <w:rsid w:val="00F25CCB"/>
    <w:rsid w:val="00F25CED"/>
    <w:rsid w:val="00F263A9"/>
    <w:rsid w:val="00F263C6"/>
    <w:rsid w:val="00F27EE1"/>
    <w:rsid w:val="00F27EEC"/>
    <w:rsid w:val="00F3030A"/>
    <w:rsid w:val="00F31064"/>
    <w:rsid w:val="00F3125C"/>
    <w:rsid w:val="00F31D66"/>
    <w:rsid w:val="00F3237A"/>
    <w:rsid w:val="00F32434"/>
    <w:rsid w:val="00F3265A"/>
    <w:rsid w:val="00F326D5"/>
    <w:rsid w:val="00F32AAB"/>
    <w:rsid w:val="00F32C67"/>
    <w:rsid w:val="00F33488"/>
    <w:rsid w:val="00F33F6B"/>
    <w:rsid w:val="00F34006"/>
    <w:rsid w:val="00F341C7"/>
    <w:rsid w:val="00F34918"/>
    <w:rsid w:val="00F34CAD"/>
    <w:rsid w:val="00F35616"/>
    <w:rsid w:val="00F3591C"/>
    <w:rsid w:val="00F36A5E"/>
    <w:rsid w:val="00F372EF"/>
    <w:rsid w:val="00F37648"/>
    <w:rsid w:val="00F37BB5"/>
    <w:rsid w:val="00F37DBB"/>
    <w:rsid w:val="00F40BFD"/>
    <w:rsid w:val="00F40C3A"/>
    <w:rsid w:val="00F40CFB"/>
    <w:rsid w:val="00F40DB4"/>
    <w:rsid w:val="00F40EE1"/>
    <w:rsid w:val="00F41244"/>
    <w:rsid w:val="00F41A2F"/>
    <w:rsid w:val="00F41A5B"/>
    <w:rsid w:val="00F426FB"/>
    <w:rsid w:val="00F427EE"/>
    <w:rsid w:val="00F42A89"/>
    <w:rsid w:val="00F42BAA"/>
    <w:rsid w:val="00F436F7"/>
    <w:rsid w:val="00F43832"/>
    <w:rsid w:val="00F43878"/>
    <w:rsid w:val="00F43953"/>
    <w:rsid w:val="00F43F15"/>
    <w:rsid w:val="00F44087"/>
    <w:rsid w:val="00F44476"/>
    <w:rsid w:val="00F44781"/>
    <w:rsid w:val="00F456A6"/>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593D"/>
    <w:rsid w:val="00F563CC"/>
    <w:rsid w:val="00F5696E"/>
    <w:rsid w:val="00F56EC2"/>
    <w:rsid w:val="00F6033D"/>
    <w:rsid w:val="00F60487"/>
    <w:rsid w:val="00F60523"/>
    <w:rsid w:val="00F60906"/>
    <w:rsid w:val="00F60E65"/>
    <w:rsid w:val="00F61807"/>
    <w:rsid w:val="00F61DA1"/>
    <w:rsid w:val="00F61DF0"/>
    <w:rsid w:val="00F620D0"/>
    <w:rsid w:val="00F62826"/>
    <w:rsid w:val="00F634EF"/>
    <w:rsid w:val="00F635A7"/>
    <w:rsid w:val="00F638B1"/>
    <w:rsid w:val="00F63E7E"/>
    <w:rsid w:val="00F64187"/>
    <w:rsid w:val="00F645A7"/>
    <w:rsid w:val="00F648C7"/>
    <w:rsid w:val="00F64E41"/>
    <w:rsid w:val="00F64E57"/>
    <w:rsid w:val="00F65E96"/>
    <w:rsid w:val="00F66842"/>
    <w:rsid w:val="00F67157"/>
    <w:rsid w:val="00F67A42"/>
    <w:rsid w:val="00F67BA7"/>
    <w:rsid w:val="00F67D35"/>
    <w:rsid w:val="00F700BC"/>
    <w:rsid w:val="00F70F13"/>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BDE"/>
    <w:rsid w:val="00F77F12"/>
    <w:rsid w:val="00F808DA"/>
    <w:rsid w:val="00F80F65"/>
    <w:rsid w:val="00F811C5"/>
    <w:rsid w:val="00F81EE2"/>
    <w:rsid w:val="00F81F20"/>
    <w:rsid w:val="00F82A73"/>
    <w:rsid w:val="00F833E0"/>
    <w:rsid w:val="00F83CCE"/>
    <w:rsid w:val="00F83D50"/>
    <w:rsid w:val="00F841EE"/>
    <w:rsid w:val="00F843EA"/>
    <w:rsid w:val="00F8532B"/>
    <w:rsid w:val="00F85A4D"/>
    <w:rsid w:val="00F86301"/>
    <w:rsid w:val="00F8682F"/>
    <w:rsid w:val="00F868F4"/>
    <w:rsid w:val="00F86985"/>
    <w:rsid w:val="00F87F7A"/>
    <w:rsid w:val="00F9026C"/>
    <w:rsid w:val="00F90EDD"/>
    <w:rsid w:val="00F91146"/>
    <w:rsid w:val="00F912C4"/>
    <w:rsid w:val="00F91938"/>
    <w:rsid w:val="00F91FCE"/>
    <w:rsid w:val="00F9356C"/>
    <w:rsid w:val="00F93FDC"/>
    <w:rsid w:val="00F94265"/>
    <w:rsid w:val="00F94722"/>
    <w:rsid w:val="00F94A15"/>
    <w:rsid w:val="00F95224"/>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71C"/>
    <w:rsid w:val="00FA7BF8"/>
    <w:rsid w:val="00FB0470"/>
    <w:rsid w:val="00FB0CED"/>
    <w:rsid w:val="00FB1623"/>
    <w:rsid w:val="00FB17C3"/>
    <w:rsid w:val="00FB3244"/>
    <w:rsid w:val="00FB361C"/>
    <w:rsid w:val="00FB416D"/>
    <w:rsid w:val="00FB4676"/>
    <w:rsid w:val="00FB47D9"/>
    <w:rsid w:val="00FB52EB"/>
    <w:rsid w:val="00FB5A21"/>
    <w:rsid w:val="00FB5DF6"/>
    <w:rsid w:val="00FB612F"/>
    <w:rsid w:val="00FB64F8"/>
    <w:rsid w:val="00FB765E"/>
    <w:rsid w:val="00FB781B"/>
    <w:rsid w:val="00FB798F"/>
    <w:rsid w:val="00FB7FCC"/>
    <w:rsid w:val="00FC012F"/>
    <w:rsid w:val="00FC05A3"/>
    <w:rsid w:val="00FC0749"/>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2F44"/>
    <w:rsid w:val="00FD326D"/>
    <w:rsid w:val="00FD3BF5"/>
    <w:rsid w:val="00FD3E14"/>
    <w:rsid w:val="00FD47E2"/>
    <w:rsid w:val="00FD4892"/>
    <w:rsid w:val="00FD4D03"/>
    <w:rsid w:val="00FD5125"/>
    <w:rsid w:val="00FD512F"/>
    <w:rsid w:val="00FD5850"/>
    <w:rsid w:val="00FD6964"/>
    <w:rsid w:val="00FD6C5A"/>
    <w:rsid w:val="00FD6E46"/>
    <w:rsid w:val="00FD71C4"/>
    <w:rsid w:val="00FD77F4"/>
    <w:rsid w:val="00FE03A3"/>
    <w:rsid w:val="00FE0922"/>
    <w:rsid w:val="00FE0A60"/>
    <w:rsid w:val="00FE1E8D"/>
    <w:rsid w:val="00FE23EA"/>
    <w:rsid w:val="00FE2F98"/>
    <w:rsid w:val="00FE3C55"/>
    <w:rsid w:val="00FE3D56"/>
    <w:rsid w:val="00FE4088"/>
    <w:rsid w:val="00FE4611"/>
    <w:rsid w:val="00FE4682"/>
    <w:rsid w:val="00FE46A9"/>
    <w:rsid w:val="00FE4D1A"/>
    <w:rsid w:val="00FE518D"/>
    <w:rsid w:val="00FE5CAA"/>
    <w:rsid w:val="00FE6301"/>
    <w:rsid w:val="00FE630D"/>
    <w:rsid w:val="00FE6536"/>
    <w:rsid w:val="00FE67A0"/>
    <w:rsid w:val="00FE67ED"/>
    <w:rsid w:val="00FE6AE2"/>
    <w:rsid w:val="00FE6FD9"/>
    <w:rsid w:val="00FE736D"/>
    <w:rsid w:val="00FE7656"/>
    <w:rsid w:val="00FE7FD8"/>
    <w:rsid w:val="00FF014A"/>
    <w:rsid w:val="00FF07A4"/>
    <w:rsid w:val="00FF0BFE"/>
    <w:rsid w:val="00FF0E16"/>
    <w:rsid w:val="00FF17FD"/>
    <w:rsid w:val="00FF251E"/>
    <w:rsid w:val="00FF28E1"/>
    <w:rsid w:val="00FF2991"/>
    <w:rsid w:val="00FF2BE2"/>
    <w:rsid w:val="00FF3545"/>
    <w:rsid w:val="00FF3F99"/>
    <w:rsid w:val="00FF54DB"/>
    <w:rsid w:val="00FF5BBE"/>
    <w:rsid w:val="00FF6833"/>
    <w:rsid w:val="00FF7171"/>
    <w:rsid w:val="00FF72BD"/>
    <w:rsid w:val="00FF7A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uiPriority w:val="99"/>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uiPriority w:val="99"/>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character" w:customStyle="1" w:styleId="Style4">
    <w:name w:val="Style4"/>
    <w:basedOn w:val="DefaultParagraphFont"/>
    <w:uiPriority w:val="1"/>
    <w:qFormat/>
    <w:rsid w:val="00C02D4A"/>
    <w:rPr>
      <w:rFonts w:asciiTheme="minorHAnsi" w:hAnsiTheme="minorHAnsi"/>
      <w:color w:val="auto"/>
      <w:sz w:val="24"/>
    </w:rPr>
  </w:style>
  <w:style w:type="character" w:customStyle="1" w:styleId="highlight">
    <w:name w:val="highlight"/>
    <w:basedOn w:val="DefaultParagraphFont"/>
    <w:rsid w:val="004B0A9A"/>
  </w:style>
  <w:style w:type="character" w:customStyle="1" w:styleId="offcite">
    <w:name w:val="offcite"/>
    <w:basedOn w:val="DefaultParagraphFont"/>
    <w:rsid w:val="00493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9763">
      <w:bodyDiv w:val="1"/>
      <w:marLeft w:val="0"/>
      <w:marRight w:val="0"/>
      <w:marTop w:val="0"/>
      <w:marBottom w:val="0"/>
      <w:divBdr>
        <w:top w:val="none" w:sz="0" w:space="0" w:color="auto"/>
        <w:left w:val="none" w:sz="0" w:space="0" w:color="auto"/>
        <w:bottom w:val="none" w:sz="0" w:space="0" w:color="auto"/>
        <w:right w:val="none" w:sz="0" w:space="0" w:color="auto"/>
      </w:divBdr>
      <w:divsChild>
        <w:div w:id="570846811">
          <w:marLeft w:val="0"/>
          <w:marRight w:val="0"/>
          <w:marTop w:val="0"/>
          <w:marBottom w:val="0"/>
          <w:divBdr>
            <w:top w:val="none" w:sz="0" w:space="0" w:color="auto"/>
            <w:left w:val="none" w:sz="0" w:space="0" w:color="auto"/>
            <w:bottom w:val="none" w:sz="0" w:space="0" w:color="auto"/>
            <w:right w:val="none" w:sz="0" w:space="0" w:color="auto"/>
          </w:divBdr>
        </w:div>
        <w:div w:id="1084686690">
          <w:marLeft w:val="0"/>
          <w:marRight w:val="0"/>
          <w:marTop w:val="0"/>
          <w:marBottom w:val="0"/>
          <w:divBdr>
            <w:top w:val="none" w:sz="0" w:space="0" w:color="auto"/>
            <w:left w:val="none" w:sz="0" w:space="0" w:color="auto"/>
            <w:bottom w:val="none" w:sz="0" w:space="0" w:color="auto"/>
            <w:right w:val="none" w:sz="0" w:space="0" w:color="auto"/>
          </w:divBdr>
        </w:div>
        <w:div w:id="595943975">
          <w:marLeft w:val="0"/>
          <w:marRight w:val="0"/>
          <w:marTop w:val="0"/>
          <w:marBottom w:val="0"/>
          <w:divBdr>
            <w:top w:val="none" w:sz="0" w:space="0" w:color="auto"/>
            <w:left w:val="none" w:sz="0" w:space="0" w:color="auto"/>
            <w:bottom w:val="none" w:sz="0" w:space="0" w:color="auto"/>
            <w:right w:val="none" w:sz="0" w:space="0" w:color="auto"/>
          </w:divBdr>
        </w:div>
      </w:divsChild>
    </w:div>
    <w:div w:id="118574012">
      <w:bodyDiv w:val="1"/>
      <w:marLeft w:val="0"/>
      <w:marRight w:val="0"/>
      <w:marTop w:val="0"/>
      <w:marBottom w:val="0"/>
      <w:divBdr>
        <w:top w:val="none" w:sz="0" w:space="0" w:color="auto"/>
        <w:left w:val="none" w:sz="0" w:space="0" w:color="auto"/>
        <w:bottom w:val="none" w:sz="0" w:space="0" w:color="auto"/>
        <w:right w:val="none" w:sz="0" w:space="0" w:color="auto"/>
      </w:divBdr>
      <w:divsChild>
        <w:div w:id="1661231846">
          <w:marLeft w:val="0"/>
          <w:marRight w:val="0"/>
          <w:marTop w:val="0"/>
          <w:marBottom w:val="0"/>
          <w:divBdr>
            <w:top w:val="none" w:sz="0" w:space="0" w:color="auto"/>
            <w:left w:val="none" w:sz="0" w:space="0" w:color="auto"/>
            <w:bottom w:val="none" w:sz="0" w:space="0" w:color="auto"/>
            <w:right w:val="none" w:sz="0" w:space="0" w:color="auto"/>
          </w:divBdr>
        </w:div>
        <w:div w:id="665985649">
          <w:marLeft w:val="0"/>
          <w:marRight w:val="0"/>
          <w:marTop w:val="0"/>
          <w:marBottom w:val="0"/>
          <w:divBdr>
            <w:top w:val="none" w:sz="0" w:space="0" w:color="auto"/>
            <w:left w:val="none" w:sz="0" w:space="0" w:color="auto"/>
            <w:bottom w:val="none" w:sz="0" w:space="0" w:color="auto"/>
            <w:right w:val="none" w:sz="0" w:space="0" w:color="auto"/>
          </w:divBdr>
        </w:div>
        <w:div w:id="1304041083">
          <w:marLeft w:val="0"/>
          <w:marRight w:val="0"/>
          <w:marTop w:val="0"/>
          <w:marBottom w:val="0"/>
          <w:divBdr>
            <w:top w:val="none" w:sz="0" w:space="0" w:color="auto"/>
            <w:left w:val="none" w:sz="0" w:space="0" w:color="auto"/>
            <w:bottom w:val="none" w:sz="0" w:space="0" w:color="auto"/>
            <w:right w:val="none" w:sz="0" w:space="0" w:color="auto"/>
          </w:divBdr>
        </w:div>
        <w:div w:id="2065254500">
          <w:marLeft w:val="0"/>
          <w:marRight w:val="0"/>
          <w:marTop w:val="0"/>
          <w:marBottom w:val="0"/>
          <w:divBdr>
            <w:top w:val="none" w:sz="0" w:space="0" w:color="auto"/>
            <w:left w:val="none" w:sz="0" w:space="0" w:color="auto"/>
            <w:bottom w:val="none" w:sz="0" w:space="0" w:color="auto"/>
            <w:right w:val="none" w:sz="0" w:space="0" w:color="auto"/>
          </w:divBdr>
        </w:div>
        <w:div w:id="1215585357">
          <w:marLeft w:val="0"/>
          <w:marRight w:val="0"/>
          <w:marTop w:val="0"/>
          <w:marBottom w:val="0"/>
          <w:divBdr>
            <w:top w:val="none" w:sz="0" w:space="0" w:color="auto"/>
            <w:left w:val="none" w:sz="0" w:space="0" w:color="auto"/>
            <w:bottom w:val="none" w:sz="0" w:space="0" w:color="auto"/>
            <w:right w:val="none" w:sz="0" w:space="0" w:color="auto"/>
          </w:divBdr>
        </w:div>
        <w:div w:id="379718597">
          <w:marLeft w:val="0"/>
          <w:marRight w:val="0"/>
          <w:marTop w:val="0"/>
          <w:marBottom w:val="0"/>
          <w:divBdr>
            <w:top w:val="none" w:sz="0" w:space="0" w:color="auto"/>
            <w:left w:val="none" w:sz="0" w:space="0" w:color="auto"/>
            <w:bottom w:val="none" w:sz="0" w:space="0" w:color="auto"/>
            <w:right w:val="none" w:sz="0" w:space="0" w:color="auto"/>
          </w:divBdr>
        </w:div>
      </w:divsChild>
    </w:div>
    <w:div w:id="149055665">
      <w:bodyDiv w:val="1"/>
      <w:marLeft w:val="0"/>
      <w:marRight w:val="0"/>
      <w:marTop w:val="0"/>
      <w:marBottom w:val="0"/>
      <w:divBdr>
        <w:top w:val="none" w:sz="0" w:space="0" w:color="auto"/>
        <w:left w:val="none" w:sz="0" w:space="0" w:color="auto"/>
        <w:bottom w:val="none" w:sz="0" w:space="0" w:color="auto"/>
        <w:right w:val="none" w:sz="0" w:space="0" w:color="auto"/>
      </w:divBdr>
      <w:divsChild>
        <w:div w:id="198325423">
          <w:marLeft w:val="0"/>
          <w:marRight w:val="0"/>
          <w:marTop w:val="0"/>
          <w:marBottom w:val="0"/>
          <w:divBdr>
            <w:top w:val="none" w:sz="0" w:space="0" w:color="auto"/>
            <w:left w:val="none" w:sz="0" w:space="0" w:color="auto"/>
            <w:bottom w:val="none" w:sz="0" w:space="0" w:color="auto"/>
            <w:right w:val="none" w:sz="0" w:space="0" w:color="auto"/>
          </w:divBdr>
        </w:div>
        <w:div w:id="1053431489">
          <w:marLeft w:val="0"/>
          <w:marRight w:val="0"/>
          <w:marTop w:val="0"/>
          <w:marBottom w:val="0"/>
          <w:divBdr>
            <w:top w:val="none" w:sz="0" w:space="0" w:color="auto"/>
            <w:left w:val="none" w:sz="0" w:space="0" w:color="auto"/>
            <w:bottom w:val="none" w:sz="0" w:space="0" w:color="auto"/>
            <w:right w:val="none" w:sz="0" w:space="0" w:color="auto"/>
          </w:divBdr>
        </w:div>
        <w:div w:id="2117164750">
          <w:marLeft w:val="0"/>
          <w:marRight w:val="0"/>
          <w:marTop w:val="0"/>
          <w:marBottom w:val="0"/>
          <w:divBdr>
            <w:top w:val="none" w:sz="0" w:space="0" w:color="auto"/>
            <w:left w:val="none" w:sz="0" w:space="0" w:color="auto"/>
            <w:bottom w:val="none" w:sz="0" w:space="0" w:color="auto"/>
            <w:right w:val="none" w:sz="0" w:space="0" w:color="auto"/>
          </w:divBdr>
        </w:div>
        <w:div w:id="893353249">
          <w:marLeft w:val="0"/>
          <w:marRight w:val="0"/>
          <w:marTop w:val="0"/>
          <w:marBottom w:val="0"/>
          <w:divBdr>
            <w:top w:val="none" w:sz="0" w:space="0" w:color="auto"/>
            <w:left w:val="none" w:sz="0" w:space="0" w:color="auto"/>
            <w:bottom w:val="none" w:sz="0" w:space="0" w:color="auto"/>
            <w:right w:val="none" w:sz="0" w:space="0" w:color="auto"/>
          </w:divBdr>
        </w:div>
        <w:div w:id="2110469186">
          <w:marLeft w:val="0"/>
          <w:marRight w:val="0"/>
          <w:marTop w:val="0"/>
          <w:marBottom w:val="0"/>
          <w:divBdr>
            <w:top w:val="none" w:sz="0" w:space="0" w:color="auto"/>
            <w:left w:val="none" w:sz="0" w:space="0" w:color="auto"/>
            <w:bottom w:val="none" w:sz="0" w:space="0" w:color="auto"/>
            <w:right w:val="none" w:sz="0" w:space="0" w:color="auto"/>
          </w:divBdr>
        </w:div>
        <w:div w:id="1456946182">
          <w:marLeft w:val="0"/>
          <w:marRight w:val="0"/>
          <w:marTop w:val="0"/>
          <w:marBottom w:val="0"/>
          <w:divBdr>
            <w:top w:val="none" w:sz="0" w:space="0" w:color="auto"/>
            <w:left w:val="none" w:sz="0" w:space="0" w:color="auto"/>
            <w:bottom w:val="none" w:sz="0" w:space="0" w:color="auto"/>
            <w:right w:val="none" w:sz="0" w:space="0" w:color="auto"/>
          </w:divBdr>
        </w:div>
        <w:div w:id="1321157660">
          <w:marLeft w:val="0"/>
          <w:marRight w:val="0"/>
          <w:marTop w:val="0"/>
          <w:marBottom w:val="0"/>
          <w:divBdr>
            <w:top w:val="none" w:sz="0" w:space="0" w:color="auto"/>
            <w:left w:val="none" w:sz="0" w:space="0" w:color="auto"/>
            <w:bottom w:val="none" w:sz="0" w:space="0" w:color="auto"/>
            <w:right w:val="none" w:sz="0" w:space="0" w:color="auto"/>
          </w:divBdr>
        </w:div>
        <w:div w:id="1911769674">
          <w:marLeft w:val="0"/>
          <w:marRight w:val="0"/>
          <w:marTop w:val="0"/>
          <w:marBottom w:val="0"/>
          <w:divBdr>
            <w:top w:val="none" w:sz="0" w:space="0" w:color="auto"/>
            <w:left w:val="none" w:sz="0" w:space="0" w:color="auto"/>
            <w:bottom w:val="none" w:sz="0" w:space="0" w:color="auto"/>
            <w:right w:val="none" w:sz="0" w:space="0" w:color="auto"/>
          </w:divBdr>
        </w:div>
        <w:div w:id="647706632">
          <w:marLeft w:val="0"/>
          <w:marRight w:val="0"/>
          <w:marTop w:val="0"/>
          <w:marBottom w:val="0"/>
          <w:divBdr>
            <w:top w:val="none" w:sz="0" w:space="0" w:color="auto"/>
            <w:left w:val="none" w:sz="0" w:space="0" w:color="auto"/>
            <w:bottom w:val="none" w:sz="0" w:space="0" w:color="auto"/>
            <w:right w:val="none" w:sz="0" w:space="0" w:color="auto"/>
          </w:divBdr>
        </w:div>
        <w:div w:id="588660879">
          <w:marLeft w:val="0"/>
          <w:marRight w:val="0"/>
          <w:marTop w:val="0"/>
          <w:marBottom w:val="0"/>
          <w:divBdr>
            <w:top w:val="none" w:sz="0" w:space="0" w:color="auto"/>
            <w:left w:val="none" w:sz="0" w:space="0" w:color="auto"/>
            <w:bottom w:val="none" w:sz="0" w:space="0" w:color="auto"/>
            <w:right w:val="none" w:sz="0" w:space="0" w:color="auto"/>
          </w:divBdr>
        </w:div>
        <w:div w:id="1171020401">
          <w:marLeft w:val="0"/>
          <w:marRight w:val="0"/>
          <w:marTop w:val="0"/>
          <w:marBottom w:val="0"/>
          <w:divBdr>
            <w:top w:val="none" w:sz="0" w:space="0" w:color="auto"/>
            <w:left w:val="none" w:sz="0" w:space="0" w:color="auto"/>
            <w:bottom w:val="none" w:sz="0" w:space="0" w:color="auto"/>
            <w:right w:val="none" w:sz="0" w:space="0" w:color="auto"/>
          </w:divBdr>
        </w:div>
        <w:div w:id="1430851340">
          <w:marLeft w:val="0"/>
          <w:marRight w:val="0"/>
          <w:marTop w:val="0"/>
          <w:marBottom w:val="0"/>
          <w:divBdr>
            <w:top w:val="none" w:sz="0" w:space="0" w:color="auto"/>
            <w:left w:val="none" w:sz="0" w:space="0" w:color="auto"/>
            <w:bottom w:val="none" w:sz="0" w:space="0" w:color="auto"/>
            <w:right w:val="none" w:sz="0" w:space="0" w:color="auto"/>
          </w:divBdr>
        </w:div>
        <w:div w:id="1079205737">
          <w:marLeft w:val="0"/>
          <w:marRight w:val="0"/>
          <w:marTop w:val="0"/>
          <w:marBottom w:val="0"/>
          <w:divBdr>
            <w:top w:val="none" w:sz="0" w:space="0" w:color="auto"/>
            <w:left w:val="none" w:sz="0" w:space="0" w:color="auto"/>
            <w:bottom w:val="none" w:sz="0" w:space="0" w:color="auto"/>
            <w:right w:val="none" w:sz="0" w:space="0" w:color="auto"/>
          </w:divBdr>
        </w:div>
        <w:div w:id="1770854857">
          <w:marLeft w:val="0"/>
          <w:marRight w:val="0"/>
          <w:marTop w:val="0"/>
          <w:marBottom w:val="0"/>
          <w:divBdr>
            <w:top w:val="none" w:sz="0" w:space="0" w:color="auto"/>
            <w:left w:val="none" w:sz="0" w:space="0" w:color="auto"/>
            <w:bottom w:val="none" w:sz="0" w:space="0" w:color="auto"/>
            <w:right w:val="none" w:sz="0" w:space="0" w:color="auto"/>
          </w:divBdr>
        </w:div>
        <w:div w:id="961568769">
          <w:marLeft w:val="0"/>
          <w:marRight w:val="0"/>
          <w:marTop w:val="0"/>
          <w:marBottom w:val="0"/>
          <w:divBdr>
            <w:top w:val="none" w:sz="0" w:space="0" w:color="auto"/>
            <w:left w:val="none" w:sz="0" w:space="0" w:color="auto"/>
            <w:bottom w:val="none" w:sz="0" w:space="0" w:color="auto"/>
            <w:right w:val="none" w:sz="0" w:space="0" w:color="auto"/>
          </w:divBdr>
        </w:div>
        <w:div w:id="918909677">
          <w:marLeft w:val="0"/>
          <w:marRight w:val="0"/>
          <w:marTop w:val="0"/>
          <w:marBottom w:val="0"/>
          <w:divBdr>
            <w:top w:val="none" w:sz="0" w:space="0" w:color="auto"/>
            <w:left w:val="none" w:sz="0" w:space="0" w:color="auto"/>
            <w:bottom w:val="none" w:sz="0" w:space="0" w:color="auto"/>
            <w:right w:val="none" w:sz="0" w:space="0" w:color="auto"/>
          </w:divBdr>
        </w:div>
      </w:divsChild>
    </w:div>
    <w:div w:id="165246535">
      <w:bodyDiv w:val="1"/>
      <w:marLeft w:val="0"/>
      <w:marRight w:val="0"/>
      <w:marTop w:val="0"/>
      <w:marBottom w:val="0"/>
      <w:divBdr>
        <w:top w:val="none" w:sz="0" w:space="0" w:color="auto"/>
        <w:left w:val="none" w:sz="0" w:space="0" w:color="auto"/>
        <w:bottom w:val="none" w:sz="0" w:space="0" w:color="auto"/>
        <w:right w:val="none" w:sz="0" w:space="0" w:color="auto"/>
      </w:divBdr>
      <w:divsChild>
        <w:div w:id="1077436913">
          <w:marLeft w:val="0"/>
          <w:marRight w:val="0"/>
          <w:marTop w:val="0"/>
          <w:marBottom w:val="0"/>
          <w:divBdr>
            <w:top w:val="none" w:sz="0" w:space="0" w:color="auto"/>
            <w:left w:val="none" w:sz="0" w:space="0" w:color="auto"/>
            <w:bottom w:val="none" w:sz="0" w:space="0" w:color="auto"/>
            <w:right w:val="none" w:sz="0" w:space="0" w:color="auto"/>
          </w:divBdr>
        </w:div>
        <w:div w:id="214007728">
          <w:marLeft w:val="0"/>
          <w:marRight w:val="0"/>
          <w:marTop w:val="0"/>
          <w:marBottom w:val="0"/>
          <w:divBdr>
            <w:top w:val="none" w:sz="0" w:space="0" w:color="auto"/>
            <w:left w:val="none" w:sz="0" w:space="0" w:color="auto"/>
            <w:bottom w:val="none" w:sz="0" w:space="0" w:color="auto"/>
            <w:right w:val="none" w:sz="0" w:space="0" w:color="auto"/>
          </w:divBdr>
        </w:div>
        <w:div w:id="731805454">
          <w:marLeft w:val="0"/>
          <w:marRight w:val="0"/>
          <w:marTop w:val="0"/>
          <w:marBottom w:val="0"/>
          <w:divBdr>
            <w:top w:val="none" w:sz="0" w:space="0" w:color="auto"/>
            <w:left w:val="none" w:sz="0" w:space="0" w:color="auto"/>
            <w:bottom w:val="none" w:sz="0" w:space="0" w:color="auto"/>
            <w:right w:val="none" w:sz="0" w:space="0" w:color="auto"/>
          </w:divBdr>
        </w:div>
        <w:div w:id="144008511">
          <w:marLeft w:val="0"/>
          <w:marRight w:val="0"/>
          <w:marTop w:val="0"/>
          <w:marBottom w:val="0"/>
          <w:divBdr>
            <w:top w:val="none" w:sz="0" w:space="0" w:color="auto"/>
            <w:left w:val="none" w:sz="0" w:space="0" w:color="auto"/>
            <w:bottom w:val="none" w:sz="0" w:space="0" w:color="auto"/>
            <w:right w:val="none" w:sz="0" w:space="0" w:color="auto"/>
          </w:divBdr>
        </w:div>
        <w:div w:id="1486625878">
          <w:marLeft w:val="0"/>
          <w:marRight w:val="0"/>
          <w:marTop w:val="0"/>
          <w:marBottom w:val="0"/>
          <w:divBdr>
            <w:top w:val="none" w:sz="0" w:space="0" w:color="auto"/>
            <w:left w:val="none" w:sz="0" w:space="0" w:color="auto"/>
            <w:bottom w:val="none" w:sz="0" w:space="0" w:color="auto"/>
            <w:right w:val="none" w:sz="0" w:space="0" w:color="auto"/>
          </w:divBdr>
        </w:div>
        <w:div w:id="361908255">
          <w:marLeft w:val="0"/>
          <w:marRight w:val="0"/>
          <w:marTop w:val="0"/>
          <w:marBottom w:val="0"/>
          <w:divBdr>
            <w:top w:val="none" w:sz="0" w:space="0" w:color="auto"/>
            <w:left w:val="none" w:sz="0" w:space="0" w:color="auto"/>
            <w:bottom w:val="none" w:sz="0" w:space="0" w:color="auto"/>
            <w:right w:val="none" w:sz="0" w:space="0" w:color="auto"/>
          </w:divBdr>
        </w:div>
        <w:div w:id="2044093774">
          <w:marLeft w:val="0"/>
          <w:marRight w:val="0"/>
          <w:marTop w:val="0"/>
          <w:marBottom w:val="0"/>
          <w:divBdr>
            <w:top w:val="none" w:sz="0" w:space="0" w:color="auto"/>
            <w:left w:val="none" w:sz="0" w:space="0" w:color="auto"/>
            <w:bottom w:val="none" w:sz="0" w:space="0" w:color="auto"/>
            <w:right w:val="none" w:sz="0" w:space="0" w:color="auto"/>
          </w:divBdr>
        </w:div>
        <w:div w:id="2013069454">
          <w:marLeft w:val="0"/>
          <w:marRight w:val="0"/>
          <w:marTop w:val="0"/>
          <w:marBottom w:val="0"/>
          <w:divBdr>
            <w:top w:val="none" w:sz="0" w:space="0" w:color="auto"/>
            <w:left w:val="none" w:sz="0" w:space="0" w:color="auto"/>
            <w:bottom w:val="none" w:sz="0" w:space="0" w:color="auto"/>
            <w:right w:val="none" w:sz="0" w:space="0" w:color="auto"/>
          </w:divBdr>
        </w:div>
        <w:div w:id="1608151475">
          <w:marLeft w:val="0"/>
          <w:marRight w:val="0"/>
          <w:marTop w:val="0"/>
          <w:marBottom w:val="0"/>
          <w:divBdr>
            <w:top w:val="none" w:sz="0" w:space="0" w:color="auto"/>
            <w:left w:val="none" w:sz="0" w:space="0" w:color="auto"/>
            <w:bottom w:val="none" w:sz="0" w:space="0" w:color="auto"/>
            <w:right w:val="none" w:sz="0" w:space="0" w:color="auto"/>
          </w:divBdr>
        </w:div>
        <w:div w:id="2018191834">
          <w:marLeft w:val="0"/>
          <w:marRight w:val="0"/>
          <w:marTop w:val="0"/>
          <w:marBottom w:val="0"/>
          <w:divBdr>
            <w:top w:val="none" w:sz="0" w:space="0" w:color="auto"/>
            <w:left w:val="none" w:sz="0" w:space="0" w:color="auto"/>
            <w:bottom w:val="none" w:sz="0" w:space="0" w:color="auto"/>
            <w:right w:val="none" w:sz="0" w:space="0" w:color="auto"/>
          </w:divBdr>
        </w:div>
        <w:div w:id="586311144">
          <w:marLeft w:val="0"/>
          <w:marRight w:val="0"/>
          <w:marTop w:val="0"/>
          <w:marBottom w:val="0"/>
          <w:divBdr>
            <w:top w:val="none" w:sz="0" w:space="0" w:color="auto"/>
            <w:left w:val="none" w:sz="0" w:space="0" w:color="auto"/>
            <w:bottom w:val="none" w:sz="0" w:space="0" w:color="auto"/>
            <w:right w:val="none" w:sz="0" w:space="0" w:color="auto"/>
          </w:divBdr>
        </w:div>
      </w:divsChild>
    </w:div>
    <w:div w:id="233004490">
      <w:bodyDiv w:val="1"/>
      <w:marLeft w:val="0"/>
      <w:marRight w:val="0"/>
      <w:marTop w:val="0"/>
      <w:marBottom w:val="0"/>
      <w:divBdr>
        <w:top w:val="none" w:sz="0" w:space="0" w:color="auto"/>
        <w:left w:val="none" w:sz="0" w:space="0" w:color="auto"/>
        <w:bottom w:val="none" w:sz="0" w:space="0" w:color="auto"/>
        <w:right w:val="none" w:sz="0" w:space="0" w:color="auto"/>
      </w:divBdr>
    </w:div>
    <w:div w:id="258833326">
      <w:bodyDiv w:val="1"/>
      <w:marLeft w:val="0"/>
      <w:marRight w:val="0"/>
      <w:marTop w:val="0"/>
      <w:marBottom w:val="0"/>
      <w:divBdr>
        <w:top w:val="none" w:sz="0" w:space="0" w:color="auto"/>
        <w:left w:val="none" w:sz="0" w:space="0" w:color="auto"/>
        <w:bottom w:val="none" w:sz="0" w:space="0" w:color="auto"/>
        <w:right w:val="none" w:sz="0" w:space="0" w:color="auto"/>
      </w:divBdr>
      <w:divsChild>
        <w:div w:id="2042974235">
          <w:marLeft w:val="0"/>
          <w:marRight w:val="0"/>
          <w:marTop w:val="0"/>
          <w:marBottom w:val="0"/>
          <w:divBdr>
            <w:top w:val="none" w:sz="0" w:space="0" w:color="auto"/>
            <w:left w:val="none" w:sz="0" w:space="0" w:color="auto"/>
            <w:bottom w:val="none" w:sz="0" w:space="0" w:color="auto"/>
            <w:right w:val="none" w:sz="0" w:space="0" w:color="auto"/>
          </w:divBdr>
        </w:div>
        <w:div w:id="896742292">
          <w:marLeft w:val="0"/>
          <w:marRight w:val="0"/>
          <w:marTop w:val="0"/>
          <w:marBottom w:val="0"/>
          <w:divBdr>
            <w:top w:val="none" w:sz="0" w:space="0" w:color="auto"/>
            <w:left w:val="none" w:sz="0" w:space="0" w:color="auto"/>
            <w:bottom w:val="none" w:sz="0" w:space="0" w:color="auto"/>
            <w:right w:val="none" w:sz="0" w:space="0" w:color="auto"/>
          </w:divBdr>
        </w:div>
        <w:div w:id="1306011271">
          <w:marLeft w:val="0"/>
          <w:marRight w:val="0"/>
          <w:marTop w:val="0"/>
          <w:marBottom w:val="0"/>
          <w:divBdr>
            <w:top w:val="none" w:sz="0" w:space="0" w:color="auto"/>
            <w:left w:val="none" w:sz="0" w:space="0" w:color="auto"/>
            <w:bottom w:val="none" w:sz="0" w:space="0" w:color="auto"/>
            <w:right w:val="none" w:sz="0" w:space="0" w:color="auto"/>
          </w:divBdr>
        </w:div>
        <w:div w:id="702445460">
          <w:marLeft w:val="0"/>
          <w:marRight w:val="0"/>
          <w:marTop w:val="0"/>
          <w:marBottom w:val="0"/>
          <w:divBdr>
            <w:top w:val="none" w:sz="0" w:space="0" w:color="auto"/>
            <w:left w:val="none" w:sz="0" w:space="0" w:color="auto"/>
            <w:bottom w:val="none" w:sz="0" w:space="0" w:color="auto"/>
            <w:right w:val="none" w:sz="0" w:space="0" w:color="auto"/>
          </w:divBdr>
        </w:div>
      </w:divsChild>
    </w:div>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367268409">
      <w:bodyDiv w:val="1"/>
      <w:marLeft w:val="0"/>
      <w:marRight w:val="0"/>
      <w:marTop w:val="0"/>
      <w:marBottom w:val="0"/>
      <w:divBdr>
        <w:top w:val="none" w:sz="0" w:space="0" w:color="auto"/>
        <w:left w:val="none" w:sz="0" w:space="0" w:color="auto"/>
        <w:bottom w:val="none" w:sz="0" w:space="0" w:color="auto"/>
        <w:right w:val="none" w:sz="0" w:space="0" w:color="auto"/>
      </w:divBdr>
      <w:divsChild>
        <w:div w:id="161315312">
          <w:marLeft w:val="0"/>
          <w:marRight w:val="0"/>
          <w:marTop w:val="0"/>
          <w:marBottom w:val="0"/>
          <w:divBdr>
            <w:top w:val="none" w:sz="0" w:space="0" w:color="auto"/>
            <w:left w:val="none" w:sz="0" w:space="0" w:color="auto"/>
            <w:bottom w:val="none" w:sz="0" w:space="0" w:color="auto"/>
            <w:right w:val="none" w:sz="0" w:space="0" w:color="auto"/>
          </w:divBdr>
        </w:div>
        <w:div w:id="472605826">
          <w:marLeft w:val="0"/>
          <w:marRight w:val="0"/>
          <w:marTop w:val="0"/>
          <w:marBottom w:val="0"/>
          <w:divBdr>
            <w:top w:val="none" w:sz="0" w:space="0" w:color="auto"/>
            <w:left w:val="none" w:sz="0" w:space="0" w:color="auto"/>
            <w:bottom w:val="none" w:sz="0" w:space="0" w:color="auto"/>
            <w:right w:val="none" w:sz="0" w:space="0" w:color="auto"/>
          </w:divBdr>
        </w:div>
        <w:div w:id="1788158041">
          <w:marLeft w:val="0"/>
          <w:marRight w:val="0"/>
          <w:marTop w:val="0"/>
          <w:marBottom w:val="0"/>
          <w:divBdr>
            <w:top w:val="none" w:sz="0" w:space="0" w:color="auto"/>
            <w:left w:val="none" w:sz="0" w:space="0" w:color="auto"/>
            <w:bottom w:val="none" w:sz="0" w:space="0" w:color="auto"/>
            <w:right w:val="none" w:sz="0" w:space="0" w:color="auto"/>
          </w:divBdr>
        </w:div>
        <w:div w:id="444883159">
          <w:marLeft w:val="0"/>
          <w:marRight w:val="0"/>
          <w:marTop w:val="0"/>
          <w:marBottom w:val="0"/>
          <w:divBdr>
            <w:top w:val="none" w:sz="0" w:space="0" w:color="auto"/>
            <w:left w:val="none" w:sz="0" w:space="0" w:color="auto"/>
            <w:bottom w:val="none" w:sz="0" w:space="0" w:color="auto"/>
            <w:right w:val="none" w:sz="0" w:space="0" w:color="auto"/>
          </w:divBdr>
        </w:div>
        <w:div w:id="747767598">
          <w:marLeft w:val="0"/>
          <w:marRight w:val="0"/>
          <w:marTop w:val="0"/>
          <w:marBottom w:val="0"/>
          <w:divBdr>
            <w:top w:val="none" w:sz="0" w:space="0" w:color="auto"/>
            <w:left w:val="none" w:sz="0" w:space="0" w:color="auto"/>
            <w:bottom w:val="none" w:sz="0" w:space="0" w:color="auto"/>
            <w:right w:val="none" w:sz="0" w:space="0" w:color="auto"/>
          </w:divBdr>
        </w:div>
        <w:div w:id="75710206">
          <w:marLeft w:val="0"/>
          <w:marRight w:val="0"/>
          <w:marTop w:val="0"/>
          <w:marBottom w:val="0"/>
          <w:divBdr>
            <w:top w:val="none" w:sz="0" w:space="0" w:color="auto"/>
            <w:left w:val="none" w:sz="0" w:space="0" w:color="auto"/>
            <w:bottom w:val="none" w:sz="0" w:space="0" w:color="auto"/>
            <w:right w:val="none" w:sz="0" w:space="0" w:color="auto"/>
          </w:divBdr>
        </w:div>
        <w:div w:id="946349343">
          <w:marLeft w:val="0"/>
          <w:marRight w:val="0"/>
          <w:marTop w:val="0"/>
          <w:marBottom w:val="0"/>
          <w:divBdr>
            <w:top w:val="none" w:sz="0" w:space="0" w:color="auto"/>
            <w:left w:val="none" w:sz="0" w:space="0" w:color="auto"/>
            <w:bottom w:val="none" w:sz="0" w:space="0" w:color="auto"/>
            <w:right w:val="none" w:sz="0" w:space="0" w:color="auto"/>
          </w:divBdr>
        </w:div>
        <w:div w:id="496305490">
          <w:marLeft w:val="0"/>
          <w:marRight w:val="0"/>
          <w:marTop w:val="0"/>
          <w:marBottom w:val="0"/>
          <w:divBdr>
            <w:top w:val="none" w:sz="0" w:space="0" w:color="auto"/>
            <w:left w:val="none" w:sz="0" w:space="0" w:color="auto"/>
            <w:bottom w:val="none" w:sz="0" w:space="0" w:color="auto"/>
            <w:right w:val="none" w:sz="0" w:space="0" w:color="auto"/>
          </w:divBdr>
        </w:div>
        <w:div w:id="355623876">
          <w:marLeft w:val="0"/>
          <w:marRight w:val="0"/>
          <w:marTop w:val="0"/>
          <w:marBottom w:val="0"/>
          <w:divBdr>
            <w:top w:val="none" w:sz="0" w:space="0" w:color="auto"/>
            <w:left w:val="none" w:sz="0" w:space="0" w:color="auto"/>
            <w:bottom w:val="none" w:sz="0" w:space="0" w:color="auto"/>
            <w:right w:val="none" w:sz="0" w:space="0" w:color="auto"/>
          </w:divBdr>
        </w:div>
        <w:div w:id="242496823">
          <w:marLeft w:val="0"/>
          <w:marRight w:val="0"/>
          <w:marTop w:val="0"/>
          <w:marBottom w:val="0"/>
          <w:divBdr>
            <w:top w:val="none" w:sz="0" w:space="0" w:color="auto"/>
            <w:left w:val="none" w:sz="0" w:space="0" w:color="auto"/>
            <w:bottom w:val="none" w:sz="0" w:space="0" w:color="auto"/>
            <w:right w:val="none" w:sz="0" w:space="0" w:color="auto"/>
          </w:divBdr>
        </w:div>
      </w:divsChild>
    </w:div>
    <w:div w:id="399713114">
      <w:bodyDiv w:val="1"/>
      <w:marLeft w:val="0"/>
      <w:marRight w:val="0"/>
      <w:marTop w:val="0"/>
      <w:marBottom w:val="0"/>
      <w:divBdr>
        <w:top w:val="none" w:sz="0" w:space="0" w:color="auto"/>
        <w:left w:val="none" w:sz="0" w:space="0" w:color="auto"/>
        <w:bottom w:val="none" w:sz="0" w:space="0" w:color="auto"/>
        <w:right w:val="none" w:sz="0" w:space="0" w:color="auto"/>
      </w:divBdr>
      <w:divsChild>
        <w:div w:id="324670206">
          <w:marLeft w:val="0"/>
          <w:marRight w:val="0"/>
          <w:marTop w:val="0"/>
          <w:marBottom w:val="0"/>
          <w:divBdr>
            <w:top w:val="none" w:sz="0" w:space="0" w:color="auto"/>
            <w:left w:val="none" w:sz="0" w:space="0" w:color="auto"/>
            <w:bottom w:val="none" w:sz="0" w:space="0" w:color="auto"/>
            <w:right w:val="none" w:sz="0" w:space="0" w:color="auto"/>
          </w:divBdr>
        </w:div>
        <w:div w:id="663439008">
          <w:marLeft w:val="0"/>
          <w:marRight w:val="0"/>
          <w:marTop w:val="0"/>
          <w:marBottom w:val="0"/>
          <w:divBdr>
            <w:top w:val="none" w:sz="0" w:space="0" w:color="auto"/>
            <w:left w:val="none" w:sz="0" w:space="0" w:color="auto"/>
            <w:bottom w:val="none" w:sz="0" w:space="0" w:color="auto"/>
            <w:right w:val="none" w:sz="0" w:space="0" w:color="auto"/>
          </w:divBdr>
        </w:div>
        <w:div w:id="256790301">
          <w:marLeft w:val="0"/>
          <w:marRight w:val="0"/>
          <w:marTop w:val="0"/>
          <w:marBottom w:val="0"/>
          <w:divBdr>
            <w:top w:val="none" w:sz="0" w:space="0" w:color="auto"/>
            <w:left w:val="none" w:sz="0" w:space="0" w:color="auto"/>
            <w:bottom w:val="none" w:sz="0" w:space="0" w:color="auto"/>
            <w:right w:val="none" w:sz="0" w:space="0" w:color="auto"/>
          </w:divBdr>
        </w:div>
        <w:div w:id="499272589">
          <w:marLeft w:val="0"/>
          <w:marRight w:val="0"/>
          <w:marTop w:val="0"/>
          <w:marBottom w:val="0"/>
          <w:divBdr>
            <w:top w:val="none" w:sz="0" w:space="0" w:color="auto"/>
            <w:left w:val="none" w:sz="0" w:space="0" w:color="auto"/>
            <w:bottom w:val="none" w:sz="0" w:space="0" w:color="auto"/>
            <w:right w:val="none" w:sz="0" w:space="0" w:color="auto"/>
          </w:divBdr>
        </w:div>
        <w:div w:id="108209060">
          <w:marLeft w:val="0"/>
          <w:marRight w:val="0"/>
          <w:marTop w:val="0"/>
          <w:marBottom w:val="0"/>
          <w:divBdr>
            <w:top w:val="none" w:sz="0" w:space="0" w:color="auto"/>
            <w:left w:val="none" w:sz="0" w:space="0" w:color="auto"/>
            <w:bottom w:val="none" w:sz="0" w:space="0" w:color="auto"/>
            <w:right w:val="none" w:sz="0" w:space="0" w:color="auto"/>
          </w:divBdr>
        </w:div>
        <w:div w:id="1562787787">
          <w:marLeft w:val="0"/>
          <w:marRight w:val="0"/>
          <w:marTop w:val="0"/>
          <w:marBottom w:val="0"/>
          <w:divBdr>
            <w:top w:val="none" w:sz="0" w:space="0" w:color="auto"/>
            <w:left w:val="none" w:sz="0" w:space="0" w:color="auto"/>
            <w:bottom w:val="none" w:sz="0" w:space="0" w:color="auto"/>
            <w:right w:val="none" w:sz="0" w:space="0" w:color="auto"/>
          </w:divBdr>
        </w:div>
        <w:div w:id="1927377715">
          <w:marLeft w:val="0"/>
          <w:marRight w:val="0"/>
          <w:marTop w:val="0"/>
          <w:marBottom w:val="0"/>
          <w:divBdr>
            <w:top w:val="none" w:sz="0" w:space="0" w:color="auto"/>
            <w:left w:val="none" w:sz="0" w:space="0" w:color="auto"/>
            <w:bottom w:val="none" w:sz="0" w:space="0" w:color="auto"/>
            <w:right w:val="none" w:sz="0" w:space="0" w:color="auto"/>
          </w:divBdr>
        </w:div>
        <w:div w:id="336081740">
          <w:marLeft w:val="0"/>
          <w:marRight w:val="0"/>
          <w:marTop w:val="0"/>
          <w:marBottom w:val="0"/>
          <w:divBdr>
            <w:top w:val="none" w:sz="0" w:space="0" w:color="auto"/>
            <w:left w:val="none" w:sz="0" w:space="0" w:color="auto"/>
            <w:bottom w:val="none" w:sz="0" w:space="0" w:color="auto"/>
            <w:right w:val="none" w:sz="0" w:space="0" w:color="auto"/>
          </w:divBdr>
        </w:div>
        <w:div w:id="1943371545">
          <w:marLeft w:val="0"/>
          <w:marRight w:val="0"/>
          <w:marTop w:val="0"/>
          <w:marBottom w:val="0"/>
          <w:divBdr>
            <w:top w:val="none" w:sz="0" w:space="0" w:color="auto"/>
            <w:left w:val="none" w:sz="0" w:space="0" w:color="auto"/>
            <w:bottom w:val="none" w:sz="0" w:space="0" w:color="auto"/>
            <w:right w:val="none" w:sz="0" w:space="0" w:color="auto"/>
          </w:divBdr>
        </w:div>
      </w:divsChild>
    </w:div>
    <w:div w:id="405494729">
      <w:bodyDiv w:val="1"/>
      <w:marLeft w:val="0"/>
      <w:marRight w:val="0"/>
      <w:marTop w:val="0"/>
      <w:marBottom w:val="0"/>
      <w:divBdr>
        <w:top w:val="none" w:sz="0" w:space="0" w:color="auto"/>
        <w:left w:val="none" w:sz="0" w:space="0" w:color="auto"/>
        <w:bottom w:val="none" w:sz="0" w:space="0" w:color="auto"/>
        <w:right w:val="none" w:sz="0" w:space="0" w:color="auto"/>
      </w:divBdr>
      <w:divsChild>
        <w:div w:id="641930408">
          <w:marLeft w:val="0"/>
          <w:marRight w:val="0"/>
          <w:marTop w:val="0"/>
          <w:marBottom w:val="0"/>
          <w:divBdr>
            <w:top w:val="none" w:sz="0" w:space="0" w:color="auto"/>
            <w:left w:val="none" w:sz="0" w:space="0" w:color="auto"/>
            <w:bottom w:val="none" w:sz="0" w:space="0" w:color="auto"/>
            <w:right w:val="none" w:sz="0" w:space="0" w:color="auto"/>
          </w:divBdr>
        </w:div>
        <w:div w:id="168762924">
          <w:marLeft w:val="0"/>
          <w:marRight w:val="0"/>
          <w:marTop w:val="0"/>
          <w:marBottom w:val="0"/>
          <w:divBdr>
            <w:top w:val="none" w:sz="0" w:space="0" w:color="auto"/>
            <w:left w:val="none" w:sz="0" w:space="0" w:color="auto"/>
            <w:bottom w:val="none" w:sz="0" w:space="0" w:color="auto"/>
            <w:right w:val="none" w:sz="0" w:space="0" w:color="auto"/>
          </w:divBdr>
        </w:div>
        <w:div w:id="123011778">
          <w:marLeft w:val="0"/>
          <w:marRight w:val="0"/>
          <w:marTop w:val="0"/>
          <w:marBottom w:val="0"/>
          <w:divBdr>
            <w:top w:val="none" w:sz="0" w:space="0" w:color="auto"/>
            <w:left w:val="none" w:sz="0" w:space="0" w:color="auto"/>
            <w:bottom w:val="none" w:sz="0" w:space="0" w:color="auto"/>
            <w:right w:val="none" w:sz="0" w:space="0" w:color="auto"/>
          </w:divBdr>
        </w:div>
        <w:div w:id="1425806330">
          <w:marLeft w:val="0"/>
          <w:marRight w:val="0"/>
          <w:marTop w:val="0"/>
          <w:marBottom w:val="0"/>
          <w:divBdr>
            <w:top w:val="none" w:sz="0" w:space="0" w:color="auto"/>
            <w:left w:val="none" w:sz="0" w:space="0" w:color="auto"/>
            <w:bottom w:val="none" w:sz="0" w:space="0" w:color="auto"/>
            <w:right w:val="none" w:sz="0" w:space="0" w:color="auto"/>
          </w:divBdr>
        </w:div>
        <w:div w:id="1748572589">
          <w:marLeft w:val="0"/>
          <w:marRight w:val="0"/>
          <w:marTop w:val="0"/>
          <w:marBottom w:val="0"/>
          <w:divBdr>
            <w:top w:val="none" w:sz="0" w:space="0" w:color="auto"/>
            <w:left w:val="none" w:sz="0" w:space="0" w:color="auto"/>
            <w:bottom w:val="none" w:sz="0" w:space="0" w:color="auto"/>
            <w:right w:val="none" w:sz="0" w:space="0" w:color="auto"/>
          </w:divBdr>
        </w:div>
        <w:div w:id="535627772">
          <w:marLeft w:val="0"/>
          <w:marRight w:val="0"/>
          <w:marTop w:val="0"/>
          <w:marBottom w:val="0"/>
          <w:divBdr>
            <w:top w:val="none" w:sz="0" w:space="0" w:color="auto"/>
            <w:left w:val="none" w:sz="0" w:space="0" w:color="auto"/>
            <w:bottom w:val="none" w:sz="0" w:space="0" w:color="auto"/>
            <w:right w:val="none" w:sz="0" w:space="0" w:color="auto"/>
          </w:divBdr>
        </w:div>
        <w:div w:id="1298074306">
          <w:marLeft w:val="0"/>
          <w:marRight w:val="0"/>
          <w:marTop w:val="0"/>
          <w:marBottom w:val="0"/>
          <w:divBdr>
            <w:top w:val="none" w:sz="0" w:space="0" w:color="auto"/>
            <w:left w:val="none" w:sz="0" w:space="0" w:color="auto"/>
            <w:bottom w:val="none" w:sz="0" w:space="0" w:color="auto"/>
            <w:right w:val="none" w:sz="0" w:space="0" w:color="auto"/>
          </w:divBdr>
        </w:div>
        <w:div w:id="1196969652">
          <w:marLeft w:val="0"/>
          <w:marRight w:val="0"/>
          <w:marTop w:val="0"/>
          <w:marBottom w:val="0"/>
          <w:divBdr>
            <w:top w:val="none" w:sz="0" w:space="0" w:color="auto"/>
            <w:left w:val="none" w:sz="0" w:space="0" w:color="auto"/>
            <w:bottom w:val="none" w:sz="0" w:space="0" w:color="auto"/>
            <w:right w:val="none" w:sz="0" w:space="0" w:color="auto"/>
          </w:divBdr>
        </w:div>
        <w:div w:id="2122147334">
          <w:marLeft w:val="0"/>
          <w:marRight w:val="0"/>
          <w:marTop w:val="0"/>
          <w:marBottom w:val="0"/>
          <w:divBdr>
            <w:top w:val="none" w:sz="0" w:space="0" w:color="auto"/>
            <w:left w:val="none" w:sz="0" w:space="0" w:color="auto"/>
            <w:bottom w:val="none" w:sz="0" w:space="0" w:color="auto"/>
            <w:right w:val="none" w:sz="0" w:space="0" w:color="auto"/>
          </w:divBdr>
        </w:div>
        <w:div w:id="735057376">
          <w:marLeft w:val="0"/>
          <w:marRight w:val="0"/>
          <w:marTop w:val="0"/>
          <w:marBottom w:val="0"/>
          <w:divBdr>
            <w:top w:val="none" w:sz="0" w:space="0" w:color="auto"/>
            <w:left w:val="none" w:sz="0" w:space="0" w:color="auto"/>
            <w:bottom w:val="none" w:sz="0" w:space="0" w:color="auto"/>
            <w:right w:val="none" w:sz="0" w:space="0" w:color="auto"/>
          </w:divBdr>
        </w:div>
        <w:div w:id="870262914">
          <w:marLeft w:val="0"/>
          <w:marRight w:val="0"/>
          <w:marTop w:val="0"/>
          <w:marBottom w:val="0"/>
          <w:divBdr>
            <w:top w:val="none" w:sz="0" w:space="0" w:color="auto"/>
            <w:left w:val="none" w:sz="0" w:space="0" w:color="auto"/>
            <w:bottom w:val="none" w:sz="0" w:space="0" w:color="auto"/>
            <w:right w:val="none" w:sz="0" w:space="0" w:color="auto"/>
          </w:divBdr>
        </w:div>
        <w:div w:id="243731668">
          <w:marLeft w:val="0"/>
          <w:marRight w:val="0"/>
          <w:marTop w:val="0"/>
          <w:marBottom w:val="0"/>
          <w:divBdr>
            <w:top w:val="none" w:sz="0" w:space="0" w:color="auto"/>
            <w:left w:val="none" w:sz="0" w:space="0" w:color="auto"/>
            <w:bottom w:val="none" w:sz="0" w:space="0" w:color="auto"/>
            <w:right w:val="none" w:sz="0" w:space="0" w:color="auto"/>
          </w:divBdr>
        </w:div>
        <w:div w:id="913246082">
          <w:marLeft w:val="0"/>
          <w:marRight w:val="0"/>
          <w:marTop w:val="0"/>
          <w:marBottom w:val="0"/>
          <w:divBdr>
            <w:top w:val="none" w:sz="0" w:space="0" w:color="auto"/>
            <w:left w:val="none" w:sz="0" w:space="0" w:color="auto"/>
            <w:bottom w:val="none" w:sz="0" w:space="0" w:color="auto"/>
            <w:right w:val="none" w:sz="0" w:space="0" w:color="auto"/>
          </w:divBdr>
        </w:div>
      </w:divsChild>
    </w:div>
    <w:div w:id="472522808">
      <w:bodyDiv w:val="1"/>
      <w:marLeft w:val="0"/>
      <w:marRight w:val="0"/>
      <w:marTop w:val="0"/>
      <w:marBottom w:val="0"/>
      <w:divBdr>
        <w:top w:val="none" w:sz="0" w:space="0" w:color="auto"/>
        <w:left w:val="none" w:sz="0" w:space="0" w:color="auto"/>
        <w:bottom w:val="none" w:sz="0" w:space="0" w:color="auto"/>
        <w:right w:val="none" w:sz="0" w:space="0" w:color="auto"/>
      </w:divBdr>
      <w:divsChild>
        <w:div w:id="1895458512">
          <w:marLeft w:val="0"/>
          <w:marRight w:val="0"/>
          <w:marTop w:val="0"/>
          <w:marBottom w:val="0"/>
          <w:divBdr>
            <w:top w:val="none" w:sz="0" w:space="0" w:color="auto"/>
            <w:left w:val="none" w:sz="0" w:space="0" w:color="auto"/>
            <w:bottom w:val="none" w:sz="0" w:space="0" w:color="auto"/>
            <w:right w:val="none" w:sz="0" w:space="0" w:color="auto"/>
          </w:divBdr>
        </w:div>
        <w:div w:id="1389575053">
          <w:marLeft w:val="0"/>
          <w:marRight w:val="0"/>
          <w:marTop w:val="0"/>
          <w:marBottom w:val="0"/>
          <w:divBdr>
            <w:top w:val="none" w:sz="0" w:space="0" w:color="auto"/>
            <w:left w:val="none" w:sz="0" w:space="0" w:color="auto"/>
            <w:bottom w:val="none" w:sz="0" w:space="0" w:color="auto"/>
            <w:right w:val="none" w:sz="0" w:space="0" w:color="auto"/>
          </w:divBdr>
        </w:div>
      </w:divsChild>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10150090">
      <w:bodyDiv w:val="1"/>
      <w:marLeft w:val="0"/>
      <w:marRight w:val="0"/>
      <w:marTop w:val="0"/>
      <w:marBottom w:val="0"/>
      <w:divBdr>
        <w:top w:val="none" w:sz="0" w:space="0" w:color="auto"/>
        <w:left w:val="none" w:sz="0" w:space="0" w:color="auto"/>
        <w:bottom w:val="none" w:sz="0" w:space="0" w:color="auto"/>
        <w:right w:val="none" w:sz="0" w:space="0" w:color="auto"/>
      </w:divBdr>
      <w:divsChild>
        <w:div w:id="1588223291">
          <w:marLeft w:val="0"/>
          <w:marRight w:val="0"/>
          <w:marTop w:val="0"/>
          <w:marBottom w:val="0"/>
          <w:divBdr>
            <w:top w:val="none" w:sz="0" w:space="0" w:color="auto"/>
            <w:left w:val="none" w:sz="0" w:space="0" w:color="auto"/>
            <w:bottom w:val="none" w:sz="0" w:space="0" w:color="auto"/>
            <w:right w:val="none" w:sz="0" w:space="0" w:color="auto"/>
          </w:divBdr>
        </w:div>
        <w:div w:id="1222717708">
          <w:marLeft w:val="0"/>
          <w:marRight w:val="0"/>
          <w:marTop w:val="0"/>
          <w:marBottom w:val="0"/>
          <w:divBdr>
            <w:top w:val="none" w:sz="0" w:space="0" w:color="auto"/>
            <w:left w:val="none" w:sz="0" w:space="0" w:color="auto"/>
            <w:bottom w:val="none" w:sz="0" w:space="0" w:color="auto"/>
            <w:right w:val="none" w:sz="0" w:space="0" w:color="auto"/>
          </w:divBdr>
        </w:div>
        <w:div w:id="707991923">
          <w:marLeft w:val="0"/>
          <w:marRight w:val="0"/>
          <w:marTop w:val="0"/>
          <w:marBottom w:val="0"/>
          <w:divBdr>
            <w:top w:val="none" w:sz="0" w:space="0" w:color="auto"/>
            <w:left w:val="none" w:sz="0" w:space="0" w:color="auto"/>
            <w:bottom w:val="none" w:sz="0" w:space="0" w:color="auto"/>
            <w:right w:val="none" w:sz="0" w:space="0" w:color="auto"/>
          </w:divBdr>
        </w:div>
        <w:div w:id="1835145175">
          <w:marLeft w:val="0"/>
          <w:marRight w:val="0"/>
          <w:marTop w:val="0"/>
          <w:marBottom w:val="0"/>
          <w:divBdr>
            <w:top w:val="none" w:sz="0" w:space="0" w:color="auto"/>
            <w:left w:val="none" w:sz="0" w:space="0" w:color="auto"/>
            <w:bottom w:val="none" w:sz="0" w:space="0" w:color="auto"/>
            <w:right w:val="none" w:sz="0" w:space="0" w:color="auto"/>
          </w:divBdr>
        </w:div>
        <w:div w:id="657731036">
          <w:marLeft w:val="0"/>
          <w:marRight w:val="0"/>
          <w:marTop w:val="0"/>
          <w:marBottom w:val="0"/>
          <w:divBdr>
            <w:top w:val="none" w:sz="0" w:space="0" w:color="auto"/>
            <w:left w:val="none" w:sz="0" w:space="0" w:color="auto"/>
            <w:bottom w:val="none" w:sz="0" w:space="0" w:color="auto"/>
            <w:right w:val="none" w:sz="0" w:space="0" w:color="auto"/>
          </w:divBdr>
        </w:div>
        <w:div w:id="1543401611">
          <w:marLeft w:val="0"/>
          <w:marRight w:val="0"/>
          <w:marTop w:val="0"/>
          <w:marBottom w:val="0"/>
          <w:divBdr>
            <w:top w:val="none" w:sz="0" w:space="0" w:color="auto"/>
            <w:left w:val="none" w:sz="0" w:space="0" w:color="auto"/>
            <w:bottom w:val="none" w:sz="0" w:space="0" w:color="auto"/>
            <w:right w:val="none" w:sz="0" w:space="0" w:color="auto"/>
          </w:divBdr>
        </w:div>
      </w:divsChild>
    </w:div>
    <w:div w:id="526060758">
      <w:bodyDiv w:val="1"/>
      <w:marLeft w:val="0"/>
      <w:marRight w:val="0"/>
      <w:marTop w:val="0"/>
      <w:marBottom w:val="0"/>
      <w:divBdr>
        <w:top w:val="none" w:sz="0" w:space="0" w:color="auto"/>
        <w:left w:val="none" w:sz="0" w:space="0" w:color="auto"/>
        <w:bottom w:val="none" w:sz="0" w:space="0" w:color="auto"/>
        <w:right w:val="none" w:sz="0" w:space="0" w:color="auto"/>
      </w:divBdr>
    </w:div>
    <w:div w:id="528492704">
      <w:bodyDiv w:val="1"/>
      <w:marLeft w:val="0"/>
      <w:marRight w:val="0"/>
      <w:marTop w:val="0"/>
      <w:marBottom w:val="0"/>
      <w:divBdr>
        <w:top w:val="none" w:sz="0" w:space="0" w:color="auto"/>
        <w:left w:val="none" w:sz="0" w:space="0" w:color="auto"/>
        <w:bottom w:val="none" w:sz="0" w:space="0" w:color="auto"/>
        <w:right w:val="none" w:sz="0" w:space="0" w:color="auto"/>
      </w:divBdr>
      <w:divsChild>
        <w:div w:id="2025202369">
          <w:marLeft w:val="0"/>
          <w:marRight w:val="0"/>
          <w:marTop w:val="0"/>
          <w:marBottom w:val="0"/>
          <w:divBdr>
            <w:top w:val="none" w:sz="0" w:space="0" w:color="auto"/>
            <w:left w:val="none" w:sz="0" w:space="0" w:color="auto"/>
            <w:bottom w:val="none" w:sz="0" w:space="0" w:color="auto"/>
            <w:right w:val="none" w:sz="0" w:space="0" w:color="auto"/>
          </w:divBdr>
        </w:div>
        <w:div w:id="1447584448">
          <w:marLeft w:val="0"/>
          <w:marRight w:val="0"/>
          <w:marTop w:val="0"/>
          <w:marBottom w:val="0"/>
          <w:divBdr>
            <w:top w:val="none" w:sz="0" w:space="0" w:color="auto"/>
            <w:left w:val="none" w:sz="0" w:space="0" w:color="auto"/>
            <w:bottom w:val="none" w:sz="0" w:space="0" w:color="auto"/>
            <w:right w:val="none" w:sz="0" w:space="0" w:color="auto"/>
          </w:divBdr>
        </w:div>
        <w:div w:id="155345803">
          <w:marLeft w:val="0"/>
          <w:marRight w:val="0"/>
          <w:marTop w:val="0"/>
          <w:marBottom w:val="0"/>
          <w:divBdr>
            <w:top w:val="none" w:sz="0" w:space="0" w:color="auto"/>
            <w:left w:val="none" w:sz="0" w:space="0" w:color="auto"/>
            <w:bottom w:val="none" w:sz="0" w:space="0" w:color="auto"/>
            <w:right w:val="none" w:sz="0" w:space="0" w:color="auto"/>
          </w:divBdr>
        </w:div>
        <w:div w:id="1743721489">
          <w:marLeft w:val="0"/>
          <w:marRight w:val="0"/>
          <w:marTop w:val="0"/>
          <w:marBottom w:val="0"/>
          <w:divBdr>
            <w:top w:val="none" w:sz="0" w:space="0" w:color="auto"/>
            <w:left w:val="none" w:sz="0" w:space="0" w:color="auto"/>
            <w:bottom w:val="none" w:sz="0" w:space="0" w:color="auto"/>
            <w:right w:val="none" w:sz="0" w:space="0" w:color="auto"/>
          </w:divBdr>
        </w:div>
        <w:div w:id="1561751454">
          <w:marLeft w:val="0"/>
          <w:marRight w:val="0"/>
          <w:marTop w:val="0"/>
          <w:marBottom w:val="0"/>
          <w:divBdr>
            <w:top w:val="none" w:sz="0" w:space="0" w:color="auto"/>
            <w:left w:val="none" w:sz="0" w:space="0" w:color="auto"/>
            <w:bottom w:val="none" w:sz="0" w:space="0" w:color="auto"/>
            <w:right w:val="none" w:sz="0" w:space="0" w:color="auto"/>
          </w:divBdr>
        </w:div>
      </w:divsChild>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572928458">
      <w:bodyDiv w:val="1"/>
      <w:marLeft w:val="0"/>
      <w:marRight w:val="0"/>
      <w:marTop w:val="0"/>
      <w:marBottom w:val="0"/>
      <w:divBdr>
        <w:top w:val="none" w:sz="0" w:space="0" w:color="auto"/>
        <w:left w:val="none" w:sz="0" w:space="0" w:color="auto"/>
        <w:bottom w:val="none" w:sz="0" w:space="0" w:color="auto"/>
        <w:right w:val="none" w:sz="0" w:space="0" w:color="auto"/>
      </w:divBdr>
    </w:div>
    <w:div w:id="581184094">
      <w:bodyDiv w:val="1"/>
      <w:marLeft w:val="0"/>
      <w:marRight w:val="0"/>
      <w:marTop w:val="0"/>
      <w:marBottom w:val="0"/>
      <w:divBdr>
        <w:top w:val="none" w:sz="0" w:space="0" w:color="auto"/>
        <w:left w:val="none" w:sz="0" w:space="0" w:color="auto"/>
        <w:bottom w:val="none" w:sz="0" w:space="0" w:color="auto"/>
        <w:right w:val="none" w:sz="0" w:space="0" w:color="auto"/>
      </w:divBdr>
      <w:divsChild>
        <w:div w:id="2097702939">
          <w:marLeft w:val="0"/>
          <w:marRight w:val="0"/>
          <w:marTop w:val="0"/>
          <w:marBottom w:val="0"/>
          <w:divBdr>
            <w:top w:val="none" w:sz="0" w:space="0" w:color="auto"/>
            <w:left w:val="none" w:sz="0" w:space="0" w:color="auto"/>
            <w:bottom w:val="none" w:sz="0" w:space="0" w:color="auto"/>
            <w:right w:val="none" w:sz="0" w:space="0" w:color="auto"/>
          </w:divBdr>
        </w:div>
        <w:div w:id="1990816845">
          <w:marLeft w:val="0"/>
          <w:marRight w:val="0"/>
          <w:marTop w:val="0"/>
          <w:marBottom w:val="0"/>
          <w:divBdr>
            <w:top w:val="none" w:sz="0" w:space="0" w:color="auto"/>
            <w:left w:val="none" w:sz="0" w:space="0" w:color="auto"/>
            <w:bottom w:val="none" w:sz="0" w:space="0" w:color="auto"/>
            <w:right w:val="none" w:sz="0" w:space="0" w:color="auto"/>
          </w:divBdr>
        </w:div>
        <w:div w:id="1712266326">
          <w:marLeft w:val="0"/>
          <w:marRight w:val="0"/>
          <w:marTop w:val="0"/>
          <w:marBottom w:val="0"/>
          <w:divBdr>
            <w:top w:val="none" w:sz="0" w:space="0" w:color="auto"/>
            <w:left w:val="none" w:sz="0" w:space="0" w:color="auto"/>
            <w:bottom w:val="none" w:sz="0" w:space="0" w:color="auto"/>
            <w:right w:val="none" w:sz="0" w:space="0" w:color="auto"/>
          </w:divBdr>
        </w:div>
        <w:div w:id="360667864">
          <w:marLeft w:val="0"/>
          <w:marRight w:val="0"/>
          <w:marTop w:val="0"/>
          <w:marBottom w:val="0"/>
          <w:divBdr>
            <w:top w:val="none" w:sz="0" w:space="0" w:color="auto"/>
            <w:left w:val="none" w:sz="0" w:space="0" w:color="auto"/>
            <w:bottom w:val="none" w:sz="0" w:space="0" w:color="auto"/>
            <w:right w:val="none" w:sz="0" w:space="0" w:color="auto"/>
          </w:divBdr>
        </w:div>
        <w:div w:id="998847276">
          <w:marLeft w:val="0"/>
          <w:marRight w:val="0"/>
          <w:marTop w:val="0"/>
          <w:marBottom w:val="0"/>
          <w:divBdr>
            <w:top w:val="none" w:sz="0" w:space="0" w:color="auto"/>
            <w:left w:val="none" w:sz="0" w:space="0" w:color="auto"/>
            <w:bottom w:val="none" w:sz="0" w:space="0" w:color="auto"/>
            <w:right w:val="none" w:sz="0" w:space="0" w:color="auto"/>
          </w:divBdr>
        </w:div>
        <w:div w:id="913510575">
          <w:marLeft w:val="0"/>
          <w:marRight w:val="0"/>
          <w:marTop w:val="0"/>
          <w:marBottom w:val="0"/>
          <w:divBdr>
            <w:top w:val="none" w:sz="0" w:space="0" w:color="auto"/>
            <w:left w:val="none" w:sz="0" w:space="0" w:color="auto"/>
            <w:bottom w:val="none" w:sz="0" w:space="0" w:color="auto"/>
            <w:right w:val="none" w:sz="0" w:space="0" w:color="auto"/>
          </w:divBdr>
        </w:div>
      </w:divsChild>
    </w:div>
    <w:div w:id="618416536">
      <w:bodyDiv w:val="1"/>
      <w:marLeft w:val="0"/>
      <w:marRight w:val="0"/>
      <w:marTop w:val="0"/>
      <w:marBottom w:val="0"/>
      <w:divBdr>
        <w:top w:val="none" w:sz="0" w:space="0" w:color="auto"/>
        <w:left w:val="none" w:sz="0" w:space="0" w:color="auto"/>
        <w:bottom w:val="none" w:sz="0" w:space="0" w:color="auto"/>
        <w:right w:val="none" w:sz="0" w:space="0" w:color="auto"/>
      </w:divBdr>
      <w:divsChild>
        <w:div w:id="1283607286">
          <w:marLeft w:val="0"/>
          <w:marRight w:val="0"/>
          <w:marTop w:val="0"/>
          <w:marBottom w:val="0"/>
          <w:divBdr>
            <w:top w:val="none" w:sz="0" w:space="0" w:color="auto"/>
            <w:left w:val="none" w:sz="0" w:space="0" w:color="auto"/>
            <w:bottom w:val="none" w:sz="0" w:space="0" w:color="auto"/>
            <w:right w:val="none" w:sz="0" w:space="0" w:color="auto"/>
          </w:divBdr>
        </w:div>
        <w:div w:id="1667786469">
          <w:marLeft w:val="0"/>
          <w:marRight w:val="0"/>
          <w:marTop w:val="0"/>
          <w:marBottom w:val="0"/>
          <w:divBdr>
            <w:top w:val="none" w:sz="0" w:space="0" w:color="auto"/>
            <w:left w:val="none" w:sz="0" w:space="0" w:color="auto"/>
            <w:bottom w:val="none" w:sz="0" w:space="0" w:color="auto"/>
            <w:right w:val="none" w:sz="0" w:space="0" w:color="auto"/>
          </w:divBdr>
        </w:div>
        <w:div w:id="1977099372">
          <w:marLeft w:val="0"/>
          <w:marRight w:val="0"/>
          <w:marTop w:val="0"/>
          <w:marBottom w:val="0"/>
          <w:divBdr>
            <w:top w:val="none" w:sz="0" w:space="0" w:color="auto"/>
            <w:left w:val="none" w:sz="0" w:space="0" w:color="auto"/>
            <w:bottom w:val="none" w:sz="0" w:space="0" w:color="auto"/>
            <w:right w:val="none" w:sz="0" w:space="0" w:color="auto"/>
          </w:divBdr>
        </w:div>
        <w:div w:id="1307276679">
          <w:marLeft w:val="0"/>
          <w:marRight w:val="0"/>
          <w:marTop w:val="0"/>
          <w:marBottom w:val="0"/>
          <w:divBdr>
            <w:top w:val="none" w:sz="0" w:space="0" w:color="auto"/>
            <w:left w:val="none" w:sz="0" w:space="0" w:color="auto"/>
            <w:bottom w:val="none" w:sz="0" w:space="0" w:color="auto"/>
            <w:right w:val="none" w:sz="0" w:space="0" w:color="auto"/>
          </w:divBdr>
        </w:div>
        <w:div w:id="1872262111">
          <w:marLeft w:val="0"/>
          <w:marRight w:val="0"/>
          <w:marTop w:val="0"/>
          <w:marBottom w:val="0"/>
          <w:divBdr>
            <w:top w:val="none" w:sz="0" w:space="0" w:color="auto"/>
            <w:left w:val="none" w:sz="0" w:space="0" w:color="auto"/>
            <w:bottom w:val="none" w:sz="0" w:space="0" w:color="auto"/>
            <w:right w:val="none" w:sz="0" w:space="0" w:color="auto"/>
          </w:divBdr>
        </w:div>
        <w:div w:id="1359813795">
          <w:marLeft w:val="0"/>
          <w:marRight w:val="0"/>
          <w:marTop w:val="0"/>
          <w:marBottom w:val="0"/>
          <w:divBdr>
            <w:top w:val="none" w:sz="0" w:space="0" w:color="auto"/>
            <w:left w:val="none" w:sz="0" w:space="0" w:color="auto"/>
            <w:bottom w:val="none" w:sz="0" w:space="0" w:color="auto"/>
            <w:right w:val="none" w:sz="0" w:space="0" w:color="auto"/>
          </w:divBdr>
        </w:div>
      </w:divsChild>
    </w:div>
    <w:div w:id="637565702">
      <w:bodyDiv w:val="1"/>
      <w:marLeft w:val="0"/>
      <w:marRight w:val="0"/>
      <w:marTop w:val="0"/>
      <w:marBottom w:val="0"/>
      <w:divBdr>
        <w:top w:val="none" w:sz="0" w:space="0" w:color="auto"/>
        <w:left w:val="none" w:sz="0" w:space="0" w:color="auto"/>
        <w:bottom w:val="none" w:sz="0" w:space="0" w:color="auto"/>
        <w:right w:val="none" w:sz="0" w:space="0" w:color="auto"/>
      </w:divBdr>
      <w:divsChild>
        <w:div w:id="680667529">
          <w:marLeft w:val="0"/>
          <w:marRight w:val="0"/>
          <w:marTop w:val="0"/>
          <w:marBottom w:val="0"/>
          <w:divBdr>
            <w:top w:val="none" w:sz="0" w:space="0" w:color="auto"/>
            <w:left w:val="none" w:sz="0" w:space="0" w:color="auto"/>
            <w:bottom w:val="none" w:sz="0" w:space="0" w:color="auto"/>
            <w:right w:val="none" w:sz="0" w:space="0" w:color="auto"/>
          </w:divBdr>
        </w:div>
        <w:div w:id="230359922">
          <w:marLeft w:val="0"/>
          <w:marRight w:val="0"/>
          <w:marTop w:val="0"/>
          <w:marBottom w:val="0"/>
          <w:divBdr>
            <w:top w:val="none" w:sz="0" w:space="0" w:color="auto"/>
            <w:left w:val="none" w:sz="0" w:space="0" w:color="auto"/>
            <w:bottom w:val="none" w:sz="0" w:space="0" w:color="auto"/>
            <w:right w:val="none" w:sz="0" w:space="0" w:color="auto"/>
          </w:divBdr>
        </w:div>
        <w:div w:id="920061226">
          <w:marLeft w:val="0"/>
          <w:marRight w:val="0"/>
          <w:marTop w:val="0"/>
          <w:marBottom w:val="0"/>
          <w:divBdr>
            <w:top w:val="none" w:sz="0" w:space="0" w:color="auto"/>
            <w:left w:val="none" w:sz="0" w:space="0" w:color="auto"/>
            <w:bottom w:val="none" w:sz="0" w:space="0" w:color="auto"/>
            <w:right w:val="none" w:sz="0" w:space="0" w:color="auto"/>
          </w:divBdr>
        </w:div>
      </w:divsChild>
    </w:div>
    <w:div w:id="643854222">
      <w:bodyDiv w:val="1"/>
      <w:marLeft w:val="0"/>
      <w:marRight w:val="0"/>
      <w:marTop w:val="0"/>
      <w:marBottom w:val="0"/>
      <w:divBdr>
        <w:top w:val="none" w:sz="0" w:space="0" w:color="auto"/>
        <w:left w:val="none" w:sz="0" w:space="0" w:color="auto"/>
        <w:bottom w:val="none" w:sz="0" w:space="0" w:color="auto"/>
        <w:right w:val="none" w:sz="0" w:space="0" w:color="auto"/>
      </w:divBdr>
      <w:divsChild>
        <w:div w:id="87771292">
          <w:marLeft w:val="0"/>
          <w:marRight w:val="0"/>
          <w:marTop w:val="0"/>
          <w:marBottom w:val="0"/>
          <w:divBdr>
            <w:top w:val="none" w:sz="0" w:space="0" w:color="auto"/>
            <w:left w:val="none" w:sz="0" w:space="0" w:color="auto"/>
            <w:bottom w:val="none" w:sz="0" w:space="0" w:color="auto"/>
            <w:right w:val="none" w:sz="0" w:space="0" w:color="auto"/>
          </w:divBdr>
        </w:div>
        <w:div w:id="434863218">
          <w:marLeft w:val="0"/>
          <w:marRight w:val="0"/>
          <w:marTop w:val="0"/>
          <w:marBottom w:val="0"/>
          <w:divBdr>
            <w:top w:val="none" w:sz="0" w:space="0" w:color="auto"/>
            <w:left w:val="none" w:sz="0" w:space="0" w:color="auto"/>
            <w:bottom w:val="none" w:sz="0" w:space="0" w:color="auto"/>
            <w:right w:val="none" w:sz="0" w:space="0" w:color="auto"/>
          </w:divBdr>
        </w:div>
        <w:div w:id="1362050620">
          <w:marLeft w:val="0"/>
          <w:marRight w:val="0"/>
          <w:marTop w:val="0"/>
          <w:marBottom w:val="0"/>
          <w:divBdr>
            <w:top w:val="none" w:sz="0" w:space="0" w:color="auto"/>
            <w:left w:val="none" w:sz="0" w:space="0" w:color="auto"/>
            <w:bottom w:val="none" w:sz="0" w:space="0" w:color="auto"/>
            <w:right w:val="none" w:sz="0" w:space="0" w:color="auto"/>
          </w:divBdr>
        </w:div>
        <w:div w:id="755126219">
          <w:marLeft w:val="0"/>
          <w:marRight w:val="0"/>
          <w:marTop w:val="0"/>
          <w:marBottom w:val="0"/>
          <w:divBdr>
            <w:top w:val="none" w:sz="0" w:space="0" w:color="auto"/>
            <w:left w:val="none" w:sz="0" w:space="0" w:color="auto"/>
            <w:bottom w:val="none" w:sz="0" w:space="0" w:color="auto"/>
            <w:right w:val="none" w:sz="0" w:space="0" w:color="auto"/>
          </w:divBdr>
        </w:div>
        <w:div w:id="1181578358">
          <w:marLeft w:val="0"/>
          <w:marRight w:val="0"/>
          <w:marTop w:val="0"/>
          <w:marBottom w:val="0"/>
          <w:divBdr>
            <w:top w:val="none" w:sz="0" w:space="0" w:color="auto"/>
            <w:left w:val="none" w:sz="0" w:space="0" w:color="auto"/>
            <w:bottom w:val="none" w:sz="0" w:space="0" w:color="auto"/>
            <w:right w:val="none" w:sz="0" w:space="0" w:color="auto"/>
          </w:divBdr>
        </w:div>
        <w:div w:id="2078085057">
          <w:marLeft w:val="0"/>
          <w:marRight w:val="0"/>
          <w:marTop w:val="0"/>
          <w:marBottom w:val="0"/>
          <w:divBdr>
            <w:top w:val="none" w:sz="0" w:space="0" w:color="auto"/>
            <w:left w:val="none" w:sz="0" w:space="0" w:color="auto"/>
            <w:bottom w:val="none" w:sz="0" w:space="0" w:color="auto"/>
            <w:right w:val="none" w:sz="0" w:space="0" w:color="auto"/>
          </w:divBdr>
        </w:div>
        <w:div w:id="1831829377">
          <w:marLeft w:val="0"/>
          <w:marRight w:val="0"/>
          <w:marTop w:val="0"/>
          <w:marBottom w:val="0"/>
          <w:divBdr>
            <w:top w:val="none" w:sz="0" w:space="0" w:color="auto"/>
            <w:left w:val="none" w:sz="0" w:space="0" w:color="auto"/>
            <w:bottom w:val="none" w:sz="0" w:space="0" w:color="auto"/>
            <w:right w:val="none" w:sz="0" w:space="0" w:color="auto"/>
          </w:divBdr>
        </w:div>
        <w:div w:id="445274262">
          <w:marLeft w:val="0"/>
          <w:marRight w:val="0"/>
          <w:marTop w:val="0"/>
          <w:marBottom w:val="0"/>
          <w:divBdr>
            <w:top w:val="none" w:sz="0" w:space="0" w:color="auto"/>
            <w:left w:val="none" w:sz="0" w:space="0" w:color="auto"/>
            <w:bottom w:val="none" w:sz="0" w:space="0" w:color="auto"/>
            <w:right w:val="none" w:sz="0" w:space="0" w:color="auto"/>
          </w:divBdr>
        </w:div>
      </w:divsChild>
    </w:div>
    <w:div w:id="693504190">
      <w:bodyDiv w:val="1"/>
      <w:marLeft w:val="0"/>
      <w:marRight w:val="0"/>
      <w:marTop w:val="0"/>
      <w:marBottom w:val="0"/>
      <w:divBdr>
        <w:top w:val="none" w:sz="0" w:space="0" w:color="auto"/>
        <w:left w:val="none" w:sz="0" w:space="0" w:color="auto"/>
        <w:bottom w:val="none" w:sz="0" w:space="0" w:color="auto"/>
        <w:right w:val="none" w:sz="0" w:space="0" w:color="auto"/>
      </w:divBdr>
      <w:divsChild>
        <w:div w:id="1778983319">
          <w:marLeft w:val="0"/>
          <w:marRight w:val="0"/>
          <w:marTop w:val="0"/>
          <w:marBottom w:val="0"/>
          <w:divBdr>
            <w:top w:val="none" w:sz="0" w:space="0" w:color="auto"/>
            <w:left w:val="none" w:sz="0" w:space="0" w:color="auto"/>
            <w:bottom w:val="none" w:sz="0" w:space="0" w:color="auto"/>
            <w:right w:val="none" w:sz="0" w:space="0" w:color="auto"/>
          </w:divBdr>
        </w:div>
        <w:div w:id="661473456">
          <w:marLeft w:val="0"/>
          <w:marRight w:val="0"/>
          <w:marTop w:val="0"/>
          <w:marBottom w:val="0"/>
          <w:divBdr>
            <w:top w:val="none" w:sz="0" w:space="0" w:color="auto"/>
            <w:left w:val="none" w:sz="0" w:space="0" w:color="auto"/>
            <w:bottom w:val="none" w:sz="0" w:space="0" w:color="auto"/>
            <w:right w:val="none" w:sz="0" w:space="0" w:color="auto"/>
          </w:divBdr>
        </w:div>
      </w:divsChild>
    </w:div>
    <w:div w:id="716005894">
      <w:bodyDiv w:val="1"/>
      <w:marLeft w:val="0"/>
      <w:marRight w:val="0"/>
      <w:marTop w:val="0"/>
      <w:marBottom w:val="0"/>
      <w:divBdr>
        <w:top w:val="none" w:sz="0" w:space="0" w:color="auto"/>
        <w:left w:val="none" w:sz="0" w:space="0" w:color="auto"/>
        <w:bottom w:val="none" w:sz="0" w:space="0" w:color="auto"/>
        <w:right w:val="none" w:sz="0" w:space="0" w:color="auto"/>
      </w:divBdr>
      <w:divsChild>
        <w:div w:id="746148664">
          <w:marLeft w:val="0"/>
          <w:marRight w:val="0"/>
          <w:marTop w:val="0"/>
          <w:marBottom w:val="0"/>
          <w:divBdr>
            <w:top w:val="none" w:sz="0" w:space="0" w:color="auto"/>
            <w:left w:val="none" w:sz="0" w:space="0" w:color="auto"/>
            <w:bottom w:val="none" w:sz="0" w:space="0" w:color="auto"/>
            <w:right w:val="none" w:sz="0" w:space="0" w:color="auto"/>
          </w:divBdr>
        </w:div>
        <w:div w:id="930284387">
          <w:marLeft w:val="0"/>
          <w:marRight w:val="0"/>
          <w:marTop w:val="0"/>
          <w:marBottom w:val="0"/>
          <w:divBdr>
            <w:top w:val="none" w:sz="0" w:space="0" w:color="auto"/>
            <w:left w:val="none" w:sz="0" w:space="0" w:color="auto"/>
            <w:bottom w:val="none" w:sz="0" w:space="0" w:color="auto"/>
            <w:right w:val="none" w:sz="0" w:space="0" w:color="auto"/>
          </w:divBdr>
        </w:div>
        <w:div w:id="2080899884">
          <w:marLeft w:val="0"/>
          <w:marRight w:val="0"/>
          <w:marTop w:val="0"/>
          <w:marBottom w:val="0"/>
          <w:divBdr>
            <w:top w:val="none" w:sz="0" w:space="0" w:color="auto"/>
            <w:left w:val="none" w:sz="0" w:space="0" w:color="auto"/>
            <w:bottom w:val="none" w:sz="0" w:space="0" w:color="auto"/>
            <w:right w:val="none" w:sz="0" w:space="0" w:color="auto"/>
          </w:divBdr>
        </w:div>
        <w:div w:id="1153375835">
          <w:marLeft w:val="0"/>
          <w:marRight w:val="0"/>
          <w:marTop w:val="0"/>
          <w:marBottom w:val="0"/>
          <w:divBdr>
            <w:top w:val="none" w:sz="0" w:space="0" w:color="auto"/>
            <w:left w:val="none" w:sz="0" w:space="0" w:color="auto"/>
            <w:bottom w:val="none" w:sz="0" w:space="0" w:color="auto"/>
            <w:right w:val="none" w:sz="0" w:space="0" w:color="auto"/>
          </w:divBdr>
        </w:div>
        <w:div w:id="576599608">
          <w:marLeft w:val="0"/>
          <w:marRight w:val="0"/>
          <w:marTop w:val="0"/>
          <w:marBottom w:val="0"/>
          <w:divBdr>
            <w:top w:val="none" w:sz="0" w:space="0" w:color="auto"/>
            <w:left w:val="none" w:sz="0" w:space="0" w:color="auto"/>
            <w:bottom w:val="none" w:sz="0" w:space="0" w:color="auto"/>
            <w:right w:val="none" w:sz="0" w:space="0" w:color="auto"/>
          </w:divBdr>
        </w:div>
      </w:divsChild>
    </w:div>
    <w:div w:id="738747577">
      <w:bodyDiv w:val="1"/>
      <w:marLeft w:val="0"/>
      <w:marRight w:val="0"/>
      <w:marTop w:val="0"/>
      <w:marBottom w:val="0"/>
      <w:divBdr>
        <w:top w:val="none" w:sz="0" w:space="0" w:color="auto"/>
        <w:left w:val="none" w:sz="0" w:space="0" w:color="auto"/>
        <w:bottom w:val="none" w:sz="0" w:space="0" w:color="auto"/>
        <w:right w:val="none" w:sz="0" w:space="0" w:color="auto"/>
      </w:divBdr>
    </w:div>
    <w:div w:id="758060313">
      <w:bodyDiv w:val="1"/>
      <w:marLeft w:val="0"/>
      <w:marRight w:val="0"/>
      <w:marTop w:val="0"/>
      <w:marBottom w:val="0"/>
      <w:divBdr>
        <w:top w:val="none" w:sz="0" w:space="0" w:color="auto"/>
        <w:left w:val="none" w:sz="0" w:space="0" w:color="auto"/>
        <w:bottom w:val="none" w:sz="0" w:space="0" w:color="auto"/>
        <w:right w:val="none" w:sz="0" w:space="0" w:color="auto"/>
      </w:divBdr>
      <w:divsChild>
        <w:div w:id="1399011477">
          <w:marLeft w:val="0"/>
          <w:marRight w:val="0"/>
          <w:marTop w:val="0"/>
          <w:marBottom w:val="0"/>
          <w:divBdr>
            <w:top w:val="none" w:sz="0" w:space="0" w:color="auto"/>
            <w:left w:val="none" w:sz="0" w:space="0" w:color="auto"/>
            <w:bottom w:val="none" w:sz="0" w:space="0" w:color="auto"/>
            <w:right w:val="none" w:sz="0" w:space="0" w:color="auto"/>
          </w:divBdr>
        </w:div>
        <w:div w:id="901137593">
          <w:marLeft w:val="0"/>
          <w:marRight w:val="0"/>
          <w:marTop w:val="0"/>
          <w:marBottom w:val="0"/>
          <w:divBdr>
            <w:top w:val="none" w:sz="0" w:space="0" w:color="auto"/>
            <w:left w:val="none" w:sz="0" w:space="0" w:color="auto"/>
            <w:bottom w:val="none" w:sz="0" w:space="0" w:color="auto"/>
            <w:right w:val="none" w:sz="0" w:space="0" w:color="auto"/>
          </w:divBdr>
        </w:div>
        <w:div w:id="112330035">
          <w:marLeft w:val="0"/>
          <w:marRight w:val="0"/>
          <w:marTop w:val="0"/>
          <w:marBottom w:val="0"/>
          <w:divBdr>
            <w:top w:val="none" w:sz="0" w:space="0" w:color="auto"/>
            <w:left w:val="none" w:sz="0" w:space="0" w:color="auto"/>
            <w:bottom w:val="none" w:sz="0" w:space="0" w:color="auto"/>
            <w:right w:val="none" w:sz="0" w:space="0" w:color="auto"/>
          </w:divBdr>
        </w:div>
        <w:div w:id="1984312046">
          <w:marLeft w:val="0"/>
          <w:marRight w:val="0"/>
          <w:marTop w:val="0"/>
          <w:marBottom w:val="0"/>
          <w:divBdr>
            <w:top w:val="none" w:sz="0" w:space="0" w:color="auto"/>
            <w:left w:val="none" w:sz="0" w:space="0" w:color="auto"/>
            <w:bottom w:val="none" w:sz="0" w:space="0" w:color="auto"/>
            <w:right w:val="none" w:sz="0" w:space="0" w:color="auto"/>
          </w:divBdr>
        </w:div>
        <w:div w:id="1546288068">
          <w:marLeft w:val="0"/>
          <w:marRight w:val="0"/>
          <w:marTop w:val="0"/>
          <w:marBottom w:val="0"/>
          <w:divBdr>
            <w:top w:val="none" w:sz="0" w:space="0" w:color="auto"/>
            <w:left w:val="none" w:sz="0" w:space="0" w:color="auto"/>
            <w:bottom w:val="none" w:sz="0" w:space="0" w:color="auto"/>
            <w:right w:val="none" w:sz="0" w:space="0" w:color="auto"/>
          </w:divBdr>
        </w:div>
      </w:divsChild>
    </w:div>
    <w:div w:id="786972635">
      <w:bodyDiv w:val="1"/>
      <w:marLeft w:val="0"/>
      <w:marRight w:val="0"/>
      <w:marTop w:val="0"/>
      <w:marBottom w:val="0"/>
      <w:divBdr>
        <w:top w:val="none" w:sz="0" w:space="0" w:color="auto"/>
        <w:left w:val="none" w:sz="0" w:space="0" w:color="auto"/>
        <w:bottom w:val="none" w:sz="0" w:space="0" w:color="auto"/>
        <w:right w:val="none" w:sz="0" w:space="0" w:color="auto"/>
      </w:divBdr>
      <w:divsChild>
        <w:div w:id="893732653">
          <w:marLeft w:val="0"/>
          <w:marRight w:val="0"/>
          <w:marTop w:val="0"/>
          <w:marBottom w:val="0"/>
          <w:divBdr>
            <w:top w:val="none" w:sz="0" w:space="0" w:color="auto"/>
            <w:left w:val="none" w:sz="0" w:space="0" w:color="auto"/>
            <w:bottom w:val="none" w:sz="0" w:space="0" w:color="auto"/>
            <w:right w:val="none" w:sz="0" w:space="0" w:color="auto"/>
          </w:divBdr>
        </w:div>
        <w:div w:id="561478657">
          <w:marLeft w:val="0"/>
          <w:marRight w:val="0"/>
          <w:marTop w:val="0"/>
          <w:marBottom w:val="0"/>
          <w:divBdr>
            <w:top w:val="none" w:sz="0" w:space="0" w:color="auto"/>
            <w:left w:val="none" w:sz="0" w:space="0" w:color="auto"/>
            <w:bottom w:val="none" w:sz="0" w:space="0" w:color="auto"/>
            <w:right w:val="none" w:sz="0" w:space="0" w:color="auto"/>
          </w:divBdr>
        </w:div>
        <w:div w:id="1892688264">
          <w:marLeft w:val="0"/>
          <w:marRight w:val="0"/>
          <w:marTop w:val="0"/>
          <w:marBottom w:val="0"/>
          <w:divBdr>
            <w:top w:val="none" w:sz="0" w:space="0" w:color="auto"/>
            <w:left w:val="none" w:sz="0" w:space="0" w:color="auto"/>
            <w:bottom w:val="none" w:sz="0" w:space="0" w:color="auto"/>
            <w:right w:val="none" w:sz="0" w:space="0" w:color="auto"/>
          </w:divBdr>
        </w:div>
        <w:div w:id="27073358">
          <w:marLeft w:val="0"/>
          <w:marRight w:val="0"/>
          <w:marTop w:val="0"/>
          <w:marBottom w:val="0"/>
          <w:divBdr>
            <w:top w:val="none" w:sz="0" w:space="0" w:color="auto"/>
            <w:left w:val="none" w:sz="0" w:space="0" w:color="auto"/>
            <w:bottom w:val="none" w:sz="0" w:space="0" w:color="auto"/>
            <w:right w:val="none" w:sz="0" w:space="0" w:color="auto"/>
          </w:divBdr>
        </w:div>
        <w:div w:id="420217956">
          <w:marLeft w:val="0"/>
          <w:marRight w:val="0"/>
          <w:marTop w:val="0"/>
          <w:marBottom w:val="0"/>
          <w:divBdr>
            <w:top w:val="none" w:sz="0" w:space="0" w:color="auto"/>
            <w:left w:val="none" w:sz="0" w:space="0" w:color="auto"/>
            <w:bottom w:val="none" w:sz="0" w:space="0" w:color="auto"/>
            <w:right w:val="none" w:sz="0" w:space="0" w:color="auto"/>
          </w:divBdr>
        </w:div>
        <w:div w:id="2058505526">
          <w:marLeft w:val="0"/>
          <w:marRight w:val="0"/>
          <w:marTop w:val="0"/>
          <w:marBottom w:val="0"/>
          <w:divBdr>
            <w:top w:val="none" w:sz="0" w:space="0" w:color="auto"/>
            <w:left w:val="none" w:sz="0" w:space="0" w:color="auto"/>
            <w:bottom w:val="none" w:sz="0" w:space="0" w:color="auto"/>
            <w:right w:val="none" w:sz="0" w:space="0" w:color="auto"/>
          </w:divBdr>
        </w:div>
      </w:divsChild>
    </w:div>
    <w:div w:id="798302630">
      <w:bodyDiv w:val="1"/>
      <w:marLeft w:val="0"/>
      <w:marRight w:val="0"/>
      <w:marTop w:val="0"/>
      <w:marBottom w:val="0"/>
      <w:divBdr>
        <w:top w:val="none" w:sz="0" w:space="0" w:color="auto"/>
        <w:left w:val="none" w:sz="0" w:space="0" w:color="auto"/>
        <w:bottom w:val="none" w:sz="0" w:space="0" w:color="auto"/>
        <w:right w:val="none" w:sz="0" w:space="0" w:color="auto"/>
      </w:divBdr>
      <w:divsChild>
        <w:div w:id="1438210865">
          <w:marLeft w:val="0"/>
          <w:marRight w:val="0"/>
          <w:marTop w:val="15"/>
          <w:marBottom w:val="0"/>
          <w:divBdr>
            <w:top w:val="single" w:sz="48" w:space="0" w:color="auto"/>
            <w:left w:val="single" w:sz="48" w:space="0" w:color="auto"/>
            <w:bottom w:val="single" w:sz="48" w:space="0" w:color="auto"/>
            <w:right w:val="single" w:sz="48" w:space="0" w:color="auto"/>
          </w:divBdr>
          <w:divsChild>
            <w:div w:id="2030062553">
              <w:marLeft w:val="0"/>
              <w:marRight w:val="0"/>
              <w:marTop w:val="0"/>
              <w:marBottom w:val="0"/>
              <w:divBdr>
                <w:top w:val="none" w:sz="0" w:space="0" w:color="auto"/>
                <w:left w:val="none" w:sz="0" w:space="0" w:color="auto"/>
                <w:bottom w:val="none" w:sz="0" w:space="0" w:color="auto"/>
                <w:right w:val="none" w:sz="0" w:space="0" w:color="auto"/>
              </w:divBdr>
              <w:divsChild>
                <w:div w:id="6384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2613">
          <w:marLeft w:val="0"/>
          <w:marRight w:val="0"/>
          <w:marTop w:val="15"/>
          <w:marBottom w:val="0"/>
          <w:divBdr>
            <w:top w:val="single" w:sz="48" w:space="0" w:color="auto"/>
            <w:left w:val="single" w:sz="48" w:space="0" w:color="auto"/>
            <w:bottom w:val="single" w:sz="48" w:space="0" w:color="auto"/>
            <w:right w:val="single" w:sz="48" w:space="0" w:color="auto"/>
          </w:divBdr>
          <w:divsChild>
            <w:div w:id="2072994551">
              <w:marLeft w:val="0"/>
              <w:marRight w:val="0"/>
              <w:marTop w:val="0"/>
              <w:marBottom w:val="0"/>
              <w:divBdr>
                <w:top w:val="none" w:sz="0" w:space="0" w:color="auto"/>
                <w:left w:val="none" w:sz="0" w:space="0" w:color="auto"/>
                <w:bottom w:val="none" w:sz="0" w:space="0" w:color="auto"/>
                <w:right w:val="none" w:sz="0" w:space="0" w:color="auto"/>
              </w:divBdr>
              <w:divsChild>
                <w:div w:id="266082276">
                  <w:marLeft w:val="0"/>
                  <w:marRight w:val="0"/>
                  <w:marTop w:val="0"/>
                  <w:marBottom w:val="0"/>
                  <w:divBdr>
                    <w:top w:val="none" w:sz="0" w:space="0" w:color="auto"/>
                    <w:left w:val="none" w:sz="0" w:space="0" w:color="auto"/>
                    <w:bottom w:val="none" w:sz="0" w:space="0" w:color="auto"/>
                    <w:right w:val="none" w:sz="0" w:space="0" w:color="auto"/>
                  </w:divBdr>
                </w:div>
                <w:div w:id="640112799">
                  <w:marLeft w:val="0"/>
                  <w:marRight w:val="0"/>
                  <w:marTop w:val="0"/>
                  <w:marBottom w:val="0"/>
                  <w:divBdr>
                    <w:top w:val="none" w:sz="0" w:space="0" w:color="auto"/>
                    <w:left w:val="none" w:sz="0" w:space="0" w:color="auto"/>
                    <w:bottom w:val="none" w:sz="0" w:space="0" w:color="auto"/>
                    <w:right w:val="none" w:sz="0" w:space="0" w:color="auto"/>
                  </w:divBdr>
                </w:div>
                <w:div w:id="1703168026">
                  <w:marLeft w:val="0"/>
                  <w:marRight w:val="0"/>
                  <w:marTop w:val="0"/>
                  <w:marBottom w:val="0"/>
                  <w:divBdr>
                    <w:top w:val="none" w:sz="0" w:space="0" w:color="auto"/>
                    <w:left w:val="none" w:sz="0" w:space="0" w:color="auto"/>
                    <w:bottom w:val="none" w:sz="0" w:space="0" w:color="auto"/>
                    <w:right w:val="none" w:sz="0" w:space="0" w:color="auto"/>
                  </w:divBdr>
                </w:div>
                <w:div w:id="1032921804">
                  <w:marLeft w:val="0"/>
                  <w:marRight w:val="0"/>
                  <w:marTop w:val="0"/>
                  <w:marBottom w:val="0"/>
                  <w:divBdr>
                    <w:top w:val="none" w:sz="0" w:space="0" w:color="auto"/>
                    <w:left w:val="none" w:sz="0" w:space="0" w:color="auto"/>
                    <w:bottom w:val="none" w:sz="0" w:space="0" w:color="auto"/>
                    <w:right w:val="none" w:sz="0" w:space="0" w:color="auto"/>
                  </w:divBdr>
                </w:div>
                <w:div w:id="101652899">
                  <w:marLeft w:val="0"/>
                  <w:marRight w:val="0"/>
                  <w:marTop w:val="0"/>
                  <w:marBottom w:val="0"/>
                  <w:divBdr>
                    <w:top w:val="none" w:sz="0" w:space="0" w:color="auto"/>
                    <w:left w:val="none" w:sz="0" w:space="0" w:color="auto"/>
                    <w:bottom w:val="none" w:sz="0" w:space="0" w:color="auto"/>
                    <w:right w:val="none" w:sz="0" w:space="0" w:color="auto"/>
                  </w:divBdr>
                </w:div>
                <w:div w:id="55051386">
                  <w:marLeft w:val="0"/>
                  <w:marRight w:val="0"/>
                  <w:marTop w:val="0"/>
                  <w:marBottom w:val="0"/>
                  <w:divBdr>
                    <w:top w:val="none" w:sz="0" w:space="0" w:color="auto"/>
                    <w:left w:val="none" w:sz="0" w:space="0" w:color="auto"/>
                    <w:bottom w:val="none" w:sz="0" w:space="0" w:color="auto"/>
                    <w:right w:val="none" w:sz="0" w:space="0" w:color="auto"/>
                  </w:divBdr>
                </w:div>
                <w:div w:id="862010265">
                  <w:marLeft w:val="0"/>
                  <w:marRight w:val="0"/>
                  <w:marTop w:val="0"/>
                  <w:marBottom w:val="0"/>
                  <w:divBdr>
                    <w:top w:val="none" w:sz="0" w:space="0" w:color="auto"/>
                    <w:left w:val="none" w:sz="0" w:space="0" w:color="auto"/>
                    <w:bottom w:val="none" w:sz="0" w:space="0" w:color="auto"/>
                    <w:right w:val="none" w:sz="0" w:space="0" w:color="auto"/>
                  </w:divBdr>
                </w:div>
                <w:div w:id="1710914835">
                  <w:marLeft w:val="0"/>
                  <w:marRight w:val="0"/>
                  <w:marTop w:val="0"/>
                  <w:marBottom w:val="0"/>
                  <w:divBdr>
                    <w:top w:val="none" w:sz="0" w:space="0" w:color="auto"/>
                    <w:left w:val="none" w:sz="0" w:space="0" w:color="auto"/>
                    <w:bottom w:val="none" w:sz="0" w:space="0" w:color="auto"/>
                    <w:right w:val="none" w:sz="0" w:space="0" w:color="auto"/>
                  </w:divBdr>
                </w:div>
                <w:div w:id="1917084604">
                  <w:marLeft w:val="0"/>
                  <w:marRight w:val="0"/>
                  <w:marTop w:val="0"/>
                  <w:marBottom w:val="0"/>
                  <w:divBdr>
                    <w:top w:val="none" w:sz="0" w:space="0" w:color="auto"/>
                    <w:left w:val="none" w:sz="0" w:space="0" w:color="auto"/>
                    <w:bottom w:val="none" w:sz="0" w:space="0" w:color="auto"/>
                    <w:right w:val="none" w:sz="0" w:space="0" w:color="auto"/>
                  </w:divBdr>
                </w:div>
                <w:div w:id="1376739173">
                  <w:marLeft w:val="0"/>
                  <w:marRight w:val="0"/>
                  <w:marTop w:val="0"/>
                  <w:marBottom w:val="0"/>
                  <w:divBdr>
                    <w:top w:val="none" w:sz="0" w:space="0" w:color="auto"/>
                    <w:left w:val="none" w:sz="0" w:space="0" w:color="auto"/>
                    <w:bottom w:val="none" w:sz="0" w:space="0" w:color="auto"/>
                    <w:right w:val="none" w:sz="0" w:space="0" w:color="auto"/>
                  </w:divBdr>
                </w:div>
                <w:div w:id="1466315856">
                  <w:marLeft w:val="0"/>
                  <w:marRight w:val="0"/>
                  <w:marTop w:val="0"/>
                  <w:marBottom w:val="0"/>
                  <w:divBdr>
                    <w:top w:val="none" w:sz="0" w:space="0" w:color="auto"/>
                    <w:left w:val="none" w:sz="0" w:space="0" w:color="auto"/>
                    <w:bottom w:val="none" w:sz="0" w:space="0" w:color="auto"/>
                    <w:right w:val="none" w:sz="0" w:space="0" w:color="auto"/>
                  </w:divBdr>
                </w:div>
                <w:div w:id="61030535">
                  <w:marLeft w:val="0"/>
                  <w:marRight w:val="0"/>
                  <w:marTop w:val="0"/>
                  <w:marBottom w:val="0"/>
                  <w:divBdr>
                    <w:top w:val="none" w:sz="0" w:space="0" w:color="auto"/>
                    <w:left w:val="none" w:sz="0" w:space="0" w:color="auto"/>
                    <w:bottom w:val="none" w:sz="0" w:space="0" w:color="auto"/>
                    <w:right w:val="none" w:sz="0" w:space="0" w:color="auto"/>
                  </w:divBdr>
                </w:div>
                <w:div w:id="595551516">
                  <w:marLeft w:val="0"/>
                  <w:marRight w:val="0"/>
                  <w:marTop w:val="0"/>
                  <w:marBottom w:val="0"/>
                  <w:divBdr>
                    <w:top w:val="none" w:sz="0" w:space="0" w:color="auto"/>
                    <w:left w:val="none" w:sz="0" w:space="0" w:color="auto"/>
                    <w:bottom w:val="none" w:sz="0" w:space="0" w:color="auto"/>
                    <w:right w:val="none" w:sz="0" w:space="0" w:color="auto"/>
                  </w:divBdr>
                </w:div>
                <w:div w:id="280039179">
                  <w:marLeft w:val="0"/>
                  <w:marRight w:val="0"/>
                  <w:marTop w:val="0"/>
                  <w:marBottom w:val="0"/>
                  <w:divBdr>
                    <w:top w:val="none" w:sz="0" w:space="0" w:color="auto"/>
                    <w:left w:val="none" w:sz="0" w:space="0" w:color="auto"/>
                    <w:bottom w:val="none" w:sz="0" w:space="0" w:color="auto"/>
                    <w:right w:val="none" w:sz="0" w:space="0" w:color="auto"/>
                  </w:divBdr>
                </w:div>
                <w:div w:id="725950016">
                  <w:marLeft w:val="0"/>
                  <w:marRight w:val="0"/>
                  <w:marTop w:val="0"/>
                  <w:marBottom w:val="0"/>
                  <w:divBdr>
                    <w:top w:val="none" w:sz="0" w:space="0" w:color="auto"/>
                    <w:left w:val="none" w:sz="0" w:space="0" w:color="auto"/>
                    <w:bottom w:val="none" w:sz="0" w:space="0" w:color="auto"/>
                    <w:right w:val="none" w:sz="0" w:space="0" w:color="auto"/>
                  </w:divBdr>
                </w:div>
                <w:div w:id="461390013">
                  <w:marLeft w:val="0"/>
                  <w:marRight w:val="0"/>
                  <w:marTop w:val="0"/>
                  <w:marBottom w:val="0"/>
                  <w:divBdr>
                    <w:top w:val="none" w:sz="0" w:space="0" w:color="auto"/>
                    <w:left w:val="none" w:sz="0" w:space="0" w:color="auto"/>
                    <w:bottom w:val="none" w:sz="0" w:space="0" w:color="auto"/>
                    <w:right w:val="none" w:sz="0" w:space="0" w:color="auto"/>
                  </w:divBdr>
                </w:div>
                <w:div w:id="583228304">
                  <w:marLeft w:val="0"/>
                  <w:marRight w:val="0"/>
                  <w:marTop w:val="0"/>
                  <w:marBottom w:val="0"/>
                  <w:divBdr>
                    <w:top w:val="none" w:sz="0" w:space="0" w:color="auto"/>
                    <w:left w:val="none" w:sz="0" w:space="0" w:color="auto"/>
                    <w:bottom w:val="none" w:sz="0" w:space="0" w:color="auto"/>
                    <w:right w:val="none" w:sz="0" w:space="0" w:color="auto"/>
                  </w:divBdr>
                </w:div>
                <w:div w:id="900167559">
                  <w:marLeft w:val="0"/>
                  <w:marRight w:val="0"/>
                  <w:marTop w:val="0"/>
                  <w:marBottom w:val="0"/>
                  <w:divBdr>
                    <w:top w:val="none" w:sz="0" w:space="0" w:color="auto"/>
                    <w:left w:val="none" w:sz="0" w:space="0" w:color="auto"/>
                    <w:bottom w:val="none" w:sz="0" w:space="0" w:color="auto"/>
                    <w:right w:val="none" w:sz="0" w:space="0" w:color="auto"/>
                  </w:divBdr>
                </w:div>
                <w:div w:id="702633060">
                  <w:marLeft w:val="0"/>
                  <w:marRight w:val="0"/>
                  <w:marTop w:val="0"/>
                  <w:marBottom w:val="0"/>
                  <w:divBdr>
                    <w:top w:val="none" w:sz="0" w:space="0" w:color="auto"/>
                    <w:left w:val="none" w:sz="0" w:space="0" w:color="auto"/>
                    <w:bottom w:val="none" w:sz="0" w:space="0" w:color="auto"/>
                    <w:right w:val="none" w:sz="0" w:space="0" w:color="auto"/>
                  </w:divBdr>
                </w:div>
                <w:div w:id="868644197">
                  <w:marLeft w:val="0"/>
                  <w:marRight w:val="0"/>
                  <w:marTop w:val="0"/>
                  <w:marBottom w:val="0"/>
                  <w:divBdr>
                    <w:top w:val="none" w:sz="0" w:space="0" w:color="auto"/>
                    <w:left w:val="none" w:sz="0" w:space="0" w:color="auto"/>
                    <w:bottom w:val="none" w:sz="0" w:space="0" w:color="auto"/>
                    <w:right w:val="none" w:sz="0" w:space="0" w:color="auto"/>
                  </w:divBdr>
                </w:div>
                <w:div w:id="1614970414">
                  <w:marLeft w:val="0"/>
                  <w:marRight w:val="0"/>
                  <w:marTop w:val="0"/>
                  <w:marBottom w:val="0"/>
                  <w:divBdr>
                    <w:top w:val="none" w:sz="0" w:space="0" w:color="auto"/>
                    <w:left w:val="none" w:sz="0" w:space="0" w:color="auto"/>
                    <w:bottom w:val="none" w:sz="0" w:space="0" w:color="auto"/>
                    <w:right w:val="none" w:sz="0" w:space="0" w:color="auto"/>
                  </w:divBdr>
                </w:div>
                <w:div w:id="1683312487">
                  <w:marLeft w:val="0"/>
                  <w:marRight w:val="0"/>
                  <w:marTop w:val="0"/>
                  <w:marBottom w:val="0"/>
                  <w:divBdr>
                    <w:top w:val="none" w:sz="0" w:space="0" w:color="auto"/>
                    <w:left w:val="none" w:sz="0" w:space="0" w:color="auto"/>
                    <w:bottom w:val="none" w:sz="0" w:space="0" w:color="auto"/>
                    <w:right w:val="none" w:sz="0" w:space="0" w:color="auto"/>
                  </w:divBdr>
                </w:div>
                <w:div w:id="1355034596">
                  <w:marLeft w:val="0"/>
                  <w:marRight w:val="0"/>
                  <w:marTop w:val="0"/>
                  <w:marBottom w:val="0"/>
                  <w:divBdr>
                    <w:top w:val="none" w:sz="0" w:space="0" w:color="auto"/>
                    <w:left w:val="none" w:sz="0" w:space="0" w:color="auto"/>
                    <w:bottom w:val="none" w:sz="0" w:space="0" w:color="auto"/>
                    <w:right w:val="none" w:sz="0" w:space="0" w:color="auto"/>
                  </w:divBdr>
                </w:div>
                <w:div w:id="1573272872">
                  <w:marLeft w:val="0"/>
                  <w:marRight w:val="0"/>
                  <w:marTop w:val="0"/>
                  <w:marBottom w:val="0"/>
                  <w:divBdr>
                    <w:top w:val="none" w:sz="0" w:space="0" w:color="auto"/>
                    <w:left w:val="none" w:sz="0" w:space="0" w:color="auto"/>
                    <w:bottom w:val="none" w:sz="0" w:space="0" w:color="auto"/>
                    <w:right w:val="none" w:sz="0" w:space="0" w:color="auto"/>
                  </w:divBdr>
                </w:div>
                <w:div w:id="1299266610">
                  <w:marLeft w:val="0"/>
                  <w:marRight w:val="0"/>
                  <w:marTop w:val="0"/>
                  <w:marBottom w:val="0"/>
                  <w:divBdr>
                    <w:top w:val="none" w:sz="0" w:space="0" w:color="auto"/>
                    <w:left w:val="none" w:sz="0" w:space="0" w:color="auto"/>
                    <w:bottom w:val="none" w:sz="0" w:space="0" w:color="auto"/>
                    <w:right w:val="none" w:sz="0" w:space="0" w:color="auto"/>
                  </w:divBdr>
                </w:div>
                <w:div w:id="1635133654">
                  <w:marLeft w:val="0"/>
                  <w:marRight w:val="0"/>
                  <w:marTop w:val="0"/>
                  <w:marBottom w:val="0"/>
                  <w:divBdr>
                    <w:top w:val="none" w:sz="0" w:space="0" w:color="auto"/>
                    <w:left w:val="none" w:sz="0" w:space="0" w:color="auto"/>
                    <w:bottom w:val="none" w:sz="0" w:space="0" w:color="auto"/>
                    <w:right w:val="none" w:sz="0" w:space="0" w:color="auto"/>
                  </w:divBdr>
                </w:div>
                <w:div w:id="656223834">
                  <w:marLeft w:val="0"/>
                  <w:marRight w:val="0"/>
                  <w:marTop w:val="0"/>
                  <w:marBottom w:val="0"/>
                  <w:divBdr>
                    <w:top w:val="none" w:sz="0" w:space="0" w:color="auto"/>
                    <w:left w:val="none" w:sz="0" w:space="0" w:color="auto"/>
                    <w:bottom w:val="none" w:sz="0" w:space="0" w:color="auto"/>
                    <w:right w:val="none" w:sz="0" w:space="0" w:color="auto"/>
                  </w:divBdr>
                </w:div>
                <w:div w:id="1281261405">
                  <w:marLeft w:val="0"/>
                  <w:marRight w:val="0"/>
                  <w:marTop w:val="0"/>
                  <w:marBottom w:val="0"/>
                  <w:divBdr>
                    <w:top w:val="none" w:sz="0" w:space="0" w:color="auto"/>
                    <w:left w:val="none" w:sz="0" w:space="0" w:color="auto"/>
                    <w:bottom w:val="none" w:sz="0" w:space="0" w:color="auto"/>
                    <w:right w:val="none" w:sz="0" w:space="0" w:color="auto"/>
                  </w:divBdr>
                </w:div>
                <w:div w:id="773671655">
                  <w:marLeft w:val="0"/>
                  <w:marRight w:val="0"/>
                  <w:marTop w:val="0"/>
                  <w:marBottom w:val="0"/>
                  <w:divBdr>
                    <w:top w:val="none" w:sz="0" w:space="0" w:color="auto"/>
                    <w:left w:val="none" w:sz="0" w:space="0" w:color="auto"/>
                    <w:bottom w:val="none" w:sz="0" w:space="0" w:color="auto"/>
                    <w:right w:val="none" w:sz="0" w:space="0" w:color="auto"/>
                  </w:divBdr>
                </w:div>
                <w:div w:id="255476735">
                  <w:marLeft w:val="0"/>
                  <w:marRight w:val="0"/>
                  <w:marTop w:val="0"/>
                  <w:marBottom w:val="0"/>
                  <w:divBdr>
                    <w:top w:val="none" w:sz="0" w:space="0" w:color="auto"/>
                    <w:left w:val="none" w:sz="0" w:space="0" w:color="auto"/>
                    <w:bottom w:val="none" w:sz="0" w:space="0" w:color="auto"/>
                    <w:right w:val="none" w:sz="0" w:space="0" w:color="auto"/>
                  </w:divBdr>
                </w:div>
                <w:div w:id="914584945">
                  <w:marLeft w:val="0"/>
                  <w:marRight w:val="0"/>
                  <w:marTop w:val="0"/>
                  <w:marBottom w:val="0"/>
                  <w:divBdr>
                    <w:top w:val="none" w:sz="0" w:space="0" w:color="auto"/>
                    <w:left w:val="none" w:sz="0" w:space="0" w:color="auto"/>
                    <w:bottom w:val="none" w:sz="0" w:space="0" w:color="auto"/>
                    <w:right w:val="none" w:sz="0" w:space="0" w:color="auto"/>
                  </w:divBdr>
                </w:div>
                <w:div w:id="498086628">
                  <w:marLeft w:val="0"/>
                  <w:marRight w:val="0"/>
                  <w:marTop w:val="0"/>
                  <w:marBottom w:val="0"/>
                  <w:divBdr>
                    <w:top w:val="none" w:sz="0" w:space="0" w:color="auto"/>
                    <w:left w:val="none" w:sz="0" w:space="0" w:color="auto"/>
                    <w:bottom w:val="none" w:sz="0" w:space="0" w:color="auto"/>
                    <w:right w:val="none" w:sz="0" w:space="0" w:color="auto"/>
                  </w:divBdr>
                </w:div>
                <w:div w:id="2097431478">
                  <w:marLeft w:val="0"/>
                  <w:marRight w:val="0"/>
                  <w:marTop w:val="0"/>
                  <w:marBottom w:val="0"/>
                  <w:divBdr>
                    <w:top w:val="none" w:sz="0" w:space="0" w:color="auto"/>
                    <w:left w:val="none" w:sz="0" w:space="0" w:color="auto"/>
                    <w:bottom w:val="none" w:sz="0" w:space="0" w:color="auto"/>
                    <w:right w:val="none" w:sz="0" w:space="0" w:color="auto"/>
                  </w:divBdr>
                </w:div>
                <w:div w:id="940114526">
                  <w:marLeft w:val="0"/>
                  <w:marRight w:val="0"/>
                  <w:marTop w:val="0"/>
                  <w:marBottom w:val="0"/>
                  <w:divBdr>
                    <w:top w:val="none" w:sz="0" w:space="0" w:color="auto"/>
                    <w:left w:val="none" w:sz="0" w:space="0" w:color="auto"/>
                    <w:bottom w:val="none" w:sz="0" w:space="0" w:color="auto"/>
                    <w:right w:val="none" w:sz="0" w:space="0" w:color="auto"/>
                  </w:divBdr>
                </w:div>
                <w:div w:id="1228999051">
                  <w:marLeft w:val="0"/>
                  <w:marRight w:val="0"/>
                  <w:marTop w:val="0"/>
                  <w:marBottom w:val="0"/>
                  <w:divBdr>
                    <w:top w:val="none" w:sz="0" w:space="0" w:color="auto"/>
                    <w:left w:val="none" w:sz="0" w:space="0" w:color="auto"/>
                    <w:bottom w:val="none" w:sz="0" w:space="0" w:color="auto"/>
                    <w:right w:val="none" w:sz="0" w:space="0" w:color="auto"/>
                  </w:divBdr>
                </w:div>
                <w:div w:id="584268497">
                  <w:marLeft w:val="0"/>
                  <w:marRight w:val="0"/>
                  <w:marTop w:val="0"/>
                  <w:marBottom w:val="0"/>
                  <w:divBdr>
                    <w:top w:val="none" w:sz="0" w:space="0" w:color="auto"/>
                    <w:left w:val="none" w:sz="0" w:space="0" w:color="auto"/>
                    <w:bottom w:val="none" w:sz="0" w:space="0" w:color="auto"/>
                    <w:right w:val="none" w:sz="0" w:space="0" w:color="auto"/>
                  </w:divBdr>
                </w:div>
                <w:div w:id="27147412">
                  <w:marLeft w:val="0"/>
                  <w:marRight w:val="0"/>
                  <w:marTop w:val="0"/>
                  <w:marBottom w:val="0"/>
                  <w:divBdr>
                    <w:top w:val="none" w:sz="0" w:space="0" w:color="auto"/>
                    <w:left w:val="none" w:sz="0" w:space="0" w:color="auto"/>
                    <w:bottom w:val="none" w:sz="0" w:space="0" w:color="auto"/>
                    <w:right w:val="none" w:sz="0" w:space="0" w:color="auto"/>
                  </w:divBdr>
                </w:div>
                <w:div w:id="300617167">
                  <w:marLeft w:val="0"/>
                  <w:marRight w:val="0"/>
                  <w:marTop w:val="0"/>
                  <w:marBottom w:val="0"/>
                  <w:divBdr>
                    <w:top w:val="none" w:sz="0" w:space="0" w:color="auto"/>
                    <w:left w:val="none" w:sz="0" w:space="0" w:color="auto"/>
                    <w:bottom w:val="none" w:sz="0" w:space="0" w:color="auto"/>
                    <w:right w:val="none" w:sz="0" w:space="0" w:color="auto"/>
                  </w:divBdr>
                </w:div>
                <w:div w:id="1223104001">
                  <w:marLeft w:val="0"/>
                  <w:marRight w:val="0"/>
                  <w:marTop w:val="0"/>
                  <w:marBottom w:val="0"/>
                  <w:divBdr>
                    <w:top w:val="none" w:sz="0" w:space="0" w:color="auto"/>
                    <w:left w:val="none" w:sz="0" w:space="0" w:color="auto"/>
                    <w:bottom w:val="none" w:sz="0" w:space="0" w:color="auto"/>
                    <w:right w:val="none" w:sz="0" w:space="0" w:color="auto"/>
                  </w:divBdr>
                </w:div>
                <w:div w:id="753168683">
                  <w:marLeft w:val="0"/>
                  <w:marRight w:val="0"/>
                  <w:marTop w:val="0"/>
                  <w:marBottom w:val="0"/>
                  <w:divBdr>
                    <w:top w:val="none" w:sz="0" w:space="0" w:color="auto"/>
                    <w:left w:val="none" w:sz="0" w:space="0" w:color="auto"/>
                    <w:bottom w:val="none" w:sz="0" w:space="0" w:color="auto"/>
                    <w:right w:val="none" w:sz="0" w:space="0" w:color="auto"/>
                  </w:divBdr>
                </w:div>
                <w:div w:id="369644963">
                  <w:marLeft w:val="0"/>
                  <w:marRight w:val="0"/>
                  <w:marTop w:val="0"/>
                  <w:marBottom w:val="0"/>
                  <w:divBdr>
                    <w:top w:val="none" w:sz="0" w:space="0" w:color="auto"/>
                    <w:left w:val="none" w:sz="0" w:space="0" w:color="auto"/>
                    <w:bottom w:val="none" w:sz="0" w:space="0" w:color="auto"/>
                    <w:right w:val="none" w:sz="0" w:space="0" w:color="auto"/>
                  </w:divBdr>
                </w:div>
                <w:div w:id="1962489995">
                  <w:marLeft w:val="0"/>
                  <w:marRight w:val="0"/>
                  <w:marTop w:val="0"/>
                  <w:marBottom w:val="0"/>
                  <w:divBdr>
                    <w:top w:val="none" w:sz="0" w:space="0" w:color="auto"/>
                    <w:left w:val="none" w:sz="0" w:space="0" w:color="auto"/>
                    <w:bottom w:val="none" w:sz="0" w:space="0" w:color="auto"/>
                    <w:right w:val="none" w:sz="0" w:space="0" w:color="auto"/>
                  </w:divBdr>
                </w:div>
                <w:div w:id="932468487">
                  <w:marLeft w:val="0"/>
                  <w:marRight w:val="0"/>
                  <w:marTop w:val="0"/>
                  <w:marBottom w:val="0"/>
                  <w:divBdr>
                    <w:top w:val="none" w:sz="0" w:space="0" w:color="auto"/>
                    <w:left w:val="none" w:sz="0" w:space="0" w:color="auto"/>
                    <w:bottom w:val="none" w:sz="0" w:space="0" w:color="auto"/>
                    <w:right w:val="none" w:sz="0" w:space="0" w:color="auto"/>
                  </w:divBdr>
                </w:div>
                <w:div w:id="1031883187">
                  <w:marLeft w:val="0"/>
                  <w:marRight w:val="0"/>
                  <w:marTop w:val="0"/>
                  <w:marBottom w:val="0"/>
                  <w:divBdr>
                    <w:top w:val="none" w:sz="0" w:space="0" w:color="auto"/>
                    <w:left w:val="none" w:sz="0" w:space="0" w:color="auto"/>
                    <w:bottom w:val="none" w:sz="0" w:space="0" w:color="auto"/>
                    <w:right w:val="none" w:sz="0" w:space="0" w:color="auto"/>
                  </w:divBdr>
                </w:div>
                <w:div w:id="34086743">
                  <w:marLeft w:val="0"/>
                  <w:marRight w:val="0"/>
                  <w:marTop w:val="0"/>
                  <w:marBottom w:val="0"/>
                  <w:divBdr>
                    <w:top w:val="none" w:sz="0" w:space="0" w:color="auto"/>
                    <w:left w:val="none" w:sz="0" w:space="0" w:color="auto"/>
                    <w:bottom w:val="none" w:sz="0" w:space="0" w:color="auto"/>
                    <w:right w:val="none" w:sz="0" w:space="0" w:color="auto"/>
                  </w:divBdr>
                </w:div>
                <w:div w:id="1868181781">
                  <w:marLeft w:val="0"/>
                  <w:marRight w:val="0"/>
                  <w:marTop w:val="0"/>
                  <w:marBottom w:val="0"/>
                  <w:divBdr>
                    <w:top w:val="none" w:sz="0" w:space="0" w:color="auto"/>
                    <w:left w:val="none" w:sz="0" w:space="0" w:color="auto"/>
                    <w:bottom w:val="none" w:sz="0" w:space="0" w:color="auto"/>
                    <w:right w:val="none" w:sz="0" w:space="0" w:color="auto"/>
                  </w:divBdr>
                </w:div>
                <w:div w:id="118495947">
                  <w:marLeft w:val="0"/>
                  <w:marRight w:val="0"/>
                  <w:marTop w:val="0"/>
                  <w:marBottom w:val="0"/>
                  <w:divBdr>
                    <w:top w:val="none" w:sz="0" w:space="0" w:color="auto"/>
                    <w:left w:val="none" w:sz="0" w:space="0" w:color="auto"/>
                    <w:bottom w:val="none" w:sz="0" w:space="0" w:color="auto"/>
                    <w:right w:val="none" w:sz="0" w:space="0" w:color="auto"/>
                  </w:divBdr>
                </w:div>
                <w:div w:id="2044093056">
                  <w:marLeft w:val="0"/>
                  <w:marRight w:val="0"/>
                  <w:marTop w:val="0"/>
                  <w:marBottom w:val="0"/>
                  <w:divBdr>
                    <w:top w:val="none" w:sz="0" w:space="0" w:color="auto"/>
                    <w:left w:val="none" w:sz="0" w:space="0" w:color="auto"/>
                    <w:bottom w:val="none" w:sz="0" w:space="0" w:color="auto"/>
                    <w:right w:val="none" w:sz="0" w:space="0" w:color="auto"/>
                  </w:divBdr>
                </w:div>
                <w:div w:id="2047825717">
                  <w:marLeft w:val="0"/>
                  <w:marRight w:val="0"/>
                  <w:marTop w:val="0"/>
                  <w:marBottom w:val="0"/>
                  <w:divBdr>
                    <w:top w:val="none" w:sz="0" w:space="0" w:color="auto"/>
                    <w:left w:val="none" w:sz="0" w:space="0" w:color="auto"/>
                    <w:bottom w:val="none" w:sz="0" w:space="0" w:color="auto"/>
                    <w:right w:val="none" w:sz="0" w:space="0" w:color="auto"/>
                  </w:divBdr>
                </w:div>
                <w:div w:id="663582568">
                  <w:marLeft w:val="0"/>
                  <w:marRight w:val="0"/>
                  <w:marTop w:val="0"/>
                  <w:marBottom w:val="0"/>
                  <w:divBdr>
                    <w:top w:val="none" w:sz="0" w:space="0" w:color="auto"/>
                    <w:left w:val="none" w:sz="0" w:space="0" w:color="auto"/>
                    <w:bottom w:val="none" w:sz="0" w:space="0" w:color="auto"/>
                    <w:right w:val="none" w:sz="0" w:space="0" w:color="auto"/>
                  </w:divBdr>
                </w:div>
                <w:div w:id="1905143236">
                  <w:marLeft w:val="0"/>
                  <w:marRight w:val="0"/>
                  <w:marTop w:val="0"/>
                  <w:marBottom w:val="0"/>
                  <w:divBdr>
                    <w:top w:val="none" w:sz="0" w:space="0" w:color="auto"/>
                    <w:left w:val="none" w:sz="0" w:space="0" w:color="auto"/>
                    <w:bottom w:val="none" w:sz="0" w:space="0" w:color="auto"/>
                    <w:right w:val="none" w:sz="0" w:space="0" w:color="auto"/>
                  </w:divBdr>
                </w:div>
                <w:div w:id="1386948864">
                  <w:marLeft w:val="0"/>
                  <w:marRight w:val="0"/>
                  <w:marTop w:val="0"/>
                  <w:marBottom w:val="0"/>
                  <w:divBdr>
                    <w:top w:val="none" w:sz="0" w:space="0" w:color="auto"/>
                    <w:left w:val="none" w:sz="0" w:space="0" w:color="auto"/>
                    <w:bottom w:val="none" w:sz="0" w:space="0" w:color="auto"/>
                    <w:right w:val="none" w:sz="0" w:space="0" w:color="auto"/>
                  </w:divBdr>
                </w:div>
                <w:div w:id="1923180838">
                  <w:marLeft w:val="0"/>
                  <w:marRight w:val="0"/>
                  <w:marTop w:val="0"/>
                  <w:marBottom w:val="0"/>
                  <w:divBdr>
                    <w:top w:val="none" w:sz="0" w:space="0" w:color="auto"/>
                    <w:left w:val="none" w:sz="0" w:space="0" w:color="auto"/>
                    <w:bottom w:val="none" w:sz="0" w:space="0" w:color="auto"/>
                    <w:right w:val="none" w:sz="0" w:space="0" w:color="auto"/>
                  </w:divBdr>
                </w:div>
                <w:div w:id="143007510">
                  <w:marLeft w:val="0"/>
                  <w:marRight w:val="0"/>
                  <w:marTop w:val="0"/>
                  <w:marBottom w:val="0"/>
                  <w:divBdr>
                    <w:top w:val="none" w:sz="0" w:space="0" w:color="auto"/>
                    <w:left w:val="none" w:sz="0" w:space="0" w:color="auto"/>
                    <w:bottom w:val="none" w:sz="0" w:space="0" w:color="auto"/>
                    <w:right w:val="none" w:sz="0" w:space="0" w:color="auto"/>
                  </w:divBdr>
                </w:div>
                <w:div w:id="274943532">
                  <w:marLeft w:val="0"/>
                  <w:marRight w:val="0"/>
                  <w:marTop w:val="0"/>
                  <w:marBottom w:val="0"/>
                  <w:divBdr>
                    <w:top w:val="none" w:sz="0" w:space="0" w:color="auto"/>
                    <w:left w:val="none" w:sz="0" w:space="0" w:color="auto"/>
                    <w:bottom w:val="none" w:sz="0" w:space="0" w:color="auto"/>
                    <w:right w:val="none" w:sz="0" w:space="0" w:color="auto"/>
                  </w:divBdr>
                </w:div>
                <w:div w:id="221214725">
                  <w:marLeft w:val="0"/>
                  <w:marRight w:val="0"/>
                  <w:marTop w:val="0"/>
                  <w:marBottom w:val="0"/>
                  <w:divBdr>
                    <w:top w:val="none" w:sz="0" w:space="0" w:color="auto"/>
                    <w:left w:val="none" w:sz="0" w:space="0" w:color="auto"/>
                    <w:bottom w:val="none" w:sz="0" w:space="0" w:color="auto"/>
                    <w:right w:val="none" w:sz="0" w:space="0" w:color="auto"/>
                  </w:divBdr>
                </w:div>
                <w:div w:id="1918006522">
                  <w:marLeft w:val="0"/>
                  <w:marRight w:val="0"/>
                  <w:marTop w:val="0"/>
                  <w:marBottom w:val="0"/>
                  <w:divBdr>
                    <w:top w:val="none" w:sz="0" w:space="0" w:color="auto"/>
                    <w:left w:val="none" w:sz="0" w:space="0" w:color="auto"/>
                    <w:bottom w:val="none" w:sz="0" w:space="0" w:color="auto"/>
                    <w:right w:val="none" w:sz="0" w:space="0" w:color="auto"/>
                  </w:divBdr>
                </w:div>
                <w:div w:id="1410035649">
                  <w:marLeft w:val="0"/>
                  <w:marRight w:val="0"/>
                  <w:marTop w:val="0"/>
                  <w:marBottom w:val="0"/>
                  <w:divBdr>
                    <w:top w:val="none" w:sz="0" w:space="0" w:color="auto"/>
                    <w:left w:val="none" w:sz="0" w:space="0" w:color="auto"/>
                    <w:bottom w:val="none" w:sz="0" w:space="0" w:color="auto"/>
                    <w:right w:val="none" w:sz="0" w:space="0" w:color="auto"/>
                  </w:divBdr>
                </w:div>
                <w:div w:id="1740401099">
                  <w:marLeft w:val="0"/>
                  <w:marRight w:val="0"/>
                  <w:marTop w:val="0"/>
                  <w:marBottom w:val="0"/>
                  <w:divBdr>
                    <w:top w:val="none" w:sz="0" w:space="0" w:color="auto"/>
                    <w:left w:val="none" w:sz="0" w:space="0" w:color="auto"/>
                    <w:bottom w:val="none" w:sz="0" w:space="0" w:color="auto"/>
                    <w:right w:val="none" w:sz="0" w:space="0" w:color="auto"/>
                  </w:divBdr>
                </w:div>
                <w:div w:id="982925630">
                  <w:marLeft w:val="0"/>
                  <w:marRight w:val="0"/>
                  <w:marTop w:val="0"/>
                  <w:marBottom w:val="0"/>
                  <w:divBdr>
                    <w:top w:val="none" w:sz="0" w:space="0" w:color="auto"/>
                    <w:left w:val="none" w:sz="0" w:space="0" w:color="auto"/>
                    <w:bottom w:val="none" w:sz="0" w:space="0" w:color="auto"/>
                    <w:right w:val="none" w:sz="0" w:space="0" w:color="auto"/>
                  </w:divBdr>
                </w:div>
                <w:div w:id="19595469">
                  <w:marLeft w:val="0"/>
                  <w:marRight w:val="0"/>
                  <w:marTop w:val="0"/>
                  <w:marBottom w:val="0"/>
                  <w:divBdr>
                    <w:top w:val="none" w:sz="0" w:space="0" w:color="auto"/>
                    <w:left w:val="none" w:sz="0" w:space="0" w:color="auto"/>
                    <w:bottom w:val="none" w:sz="0" w:space="0" w:color="auto"/>
                    <w:right w:val="none" w:sz="0" w:space="0" w:color="auto"/>
                  </w:divBdr>
                </w:div>
                <w:div w:id="1276137444">
                  <w:marLeft w:val="0"/>
                  <w:marRight w:val="0"/>
                  <w:marTop w:val="0"/>
                  <w:marBottom w:val="0"/>
                  <w:divBdr>
                    <w:top w:val="none" w:sz="0" w:space="0" w:color="auto"/>
                    <w:left w:val="none" w:sz="0" w:space="0" w:color="auto"/>
                    <w:bottom w:val="none" w:sz="0" w:space="0" w:color="auto"/>
                    <w:right w:val="none" w:sz="0" w:space="0" w:color="auto"/>
                  </w:divBdr>
                </w:div>
                <w:div w:id="1795057702">
                  <w:marLeft w:val="0"/>
                  <w:marRight w:val="0"/>
                  <w:marTop w:val="0"/>
                  <w:marBottom w:val="0"/>
                  <w:divBdr>
                    <w:top w:val="none" w:sz="0" w:space="0" w:color="auto"/>
                    <w:left w:val="none" w:sz="0" w:space="0" w:color="auto"/>
                    <w:bottom w:val="none" w:sz="0" w:space="0" w:color="auto"/>
                    <w:right w:val="none" w:sz="0" w:space="0" w:color="auto"/>
                  </w:divBdr>
                </w:div>
                <w:div w:id="433326150">
                  <w:marLeft w:val="0"/>
                  <w:marRight w:val="0"/>
                  <w:marTop w:val="0"/>
                  <w:marBottom w:val="0"/>
                  <w:divBdr>
                    <w:top w:val="none" w:sz="0" w:space="0" w:color="auto"/>
                    <w:left w:val="none" w:sz="0" w:space="0" w:color="auto"/>
                    <w:bottom w:val="none" w:sz="0" w:space="0" w:color="auto"/>
                    <w:right w:val="none" w:sz="0" w:space="0" w:color="auto"/>
                  </w:divBdr>
                </w:div>
                <w:div w:id="1870217539">
                  <w:marLeft w:val="0"/>
                  <w:marRight w:val="0"/>
                  <w:marTop w:val="0"/>
                  <w:marBottom w:val="0"/>
                  <w:divBdr>
                    <w:top w:val="none" w:sz="0" w:space="0" w:color="auto"/>
                    <w:left w:val="none" w:sz="0" w:space="0" w:color="auto"/>
                    <w:bottom w:val="none" w:sz="0" w:space="0" w:color="auto"/>
                    <w:right w:val="none" w:sz="0" w:space="0" w:color="auto"/>
                  </w:divBdr>
                </w:div>
                <w:div w:id="1197810464">
                  <w:marLeft w:val="0"/>
                  <w:marRight w:val="0"/>
                  <w:marTop w:val="0"/>
                  <w:marBottom w:val="0"/>
                  <w:divBdr>
                    <w:top w:val="none" w:sz="0" w:space="0" w:color="auto"/>
                    <w:left w:val="none" w:sz="0" w:space="0" w:color="auto"/>
                    <w:bottom w:val="none" w:sz="0" w:space="0" w:color="auto"/>
                    <w:right w:val="none" w:sz="0" w:space="0" w:color="auto"/>
                  </w:divBdr>
                </w:div>
                <w:div w:id="450169692">
                  <w:marLeft w:val="0"/>
                  <w:marRight w:val="0"/>
                  <w:marTop w:val="0"/>
                  <w:marBottom w:val="0"/>
                  <w:divBdr>
                    <w:top w:val="none" w:sz="0" w:space="0" w:color="auto"/>
                    <w:left w:val="none" w:sz="0" w:space="0" w:color="auto"/>
                    <w:bottom w:val="none" w:sz="0" w:space="0" w:color="auto"/>
                    <w:right w:val="none" w:sz="0" w:space="0" w:color="auto"/>
                  </w:divBdr>
                </w:div>
                <w:div w:id="1370107036">
                  <w:marLeft w:val="0"/>
                  <w:marRight w:val="0"/>
                  <w:marTop w:val="0"/>
                  <w:marBottom w:val="0"/>
                  <w:divBdr>
                    <w:top w:val="none" w:sz="0" w:space="0" w:color="auto"/>
                    <w:left w:val="none" w:sz="0" w:space="0" w:color="auto"/>
                    <w:bottom w:val="none" w:sz="0" w:space="0" w:color="auto"/>
                    <w:right w:val="none" w:sz="0" w:space="0" w:color="auto"/>
                  </w:divBdr>
                </w:div>
                <w:div w:id="1686711139">
                  <w:marLeft w:val="0"/>
                  <w:marRight w:val="0"/>
                  <w:marTop w:val="0"/>
                  <w:marBottom w:val="0"/>
                  <w:divBdr>
                    <w:top w:val="none" w:sz="0" w:space="0" w:color="auto"/>
                    <w:left w:val="none" w:sz="0" w:space="0" w:color="auto"/>
                    <w:bottom w:val="none" w:sz="0" w:space="0" w:color="auto"/>
                    <w:right w:val="none" w:sz="0" w:space="0" w:color="auto"/>
                  </w:divBdr>
                </w:div>
                <w:div w:id="324558066">
                  <w:marLeft w:val="0"/>
                  <w:marRight w:val="0"/>
                  <w:marTop w:val="0"/>
                  <w:marBottom w:val="0"/>
                  <w:divBdr>
                    <w:top w:val="none" w:sz="0" w:space="0" w:color="auto"/>
                    <w:left w:val="none" w:sz="0" w:space="0" w:color="auto"/>
                    <w:bottom w:val="none" w:sz="0" w:space="0" w:color="auto"/>
                    <w:right w:val="none" w:sz="0" w:space="0" w:color="auto"/>
                  </w:divBdr>
                </w:div>
                <w:div w:id="1665359082">
                  <w:marLeft w:val="0"/>
                  <w:marRight w:val="0"/>
                  <w:marTop w:val="0"/>
                  <w:marBottom w:val="0"/>
                  <w:divBdr>
                    <w:top w:val="none" w:sz="0" w:space="0" w:color="auto"/>
                    <w:left w:val="none" w:sz="0" w:space="0" w:color="auto"/>
                    <w:bottom w:val="none" w:sz="0" w:space="0" w:color="auto"/>
                    <w:right w:val="none" w:sz="0" w:space="0" w:color="auto"/>
                  </w:divBdr>
                </w:div>
                <w:div w:id="576749453">
                  <w:marLeft w:val="0"/>
                  <w:marRight w:val="0"/>
                  <w:marTop w:val="0"/>
                  <w:marBottom w:val="0"/>
                  <w:divBdr>
                    <w:top w:val="none" w:sz="0" w:space="0" w:color="auto"/>
                    <w:left w:val="none" w:sz="0" w:space="0" w:color="auto"/>
                    <w:bottom w:val="none" w:sz="0" w:space="0" w:color="auto"/>
                    <w:right w:val="none" w:sz="0" w:space="0" w:color="auto"/>
                  </w:divBdr>
                </w:div>
                <w:div w:id="1905018412">
                  <w:marLeft w:val="0"/>
                  <w:marRight w:val="0"/>
                  <w:marTop w:val="0"/>
                  <w:marBottom w:val="0"/>
                  <w:divBdr>
                    <w:top w:val="none" w:sz="0" w:space="0" w:color="auto"/>
                    <w:left w:val="none" w:sz="0" w:space="0" w:color="auto"/>
                    <w:bottom w:val="none" w:sz="0" w:space="0" w:color="auto"/>
                    <w:right w:val="none" w:sz="0" w:space="0" w:color="auto"/>
                  </w:divBdr>
                </w:div>
                <w:div w:id="277882734">
                  <w:marLeft w:val="0"/>
                  <w:marRight w:val="0"/>
                  <w:marTop w:val="0"/>
                  <w:marBottom w:val="0"/>
                  <w:divBdr>
                    <w:top w:val="none" w:sz="0" w:space="0" w:color="auto"/>
                    <w:left w:val="none" w:sz="0" w:space="0" w:color="auto"/>
                    <w:bottom w:val="none" w:sz="0" w:space="0" w:color="auto"/>
                    <w:right w:val="none" w:sz="0" w:space="0" w:color="auto"/>
                  </w:divBdr>
                </w:div>
                <w:div w:id="1160541785">
                  <w:marLeft w:val="0"/>
                  <w:marRight w:val="0"/>
                  <w:marTop w:val="0"/>
                  <w:marBottom w:val="0"/>
                  <w:divBdr>
                    <w:top w:val="none" w:sz="0" w:space="0" w:color="auto"/>
                    <w:left w:val="none" w:sz="0" w:space="0" w:color="auto"/>
                    <w:bottom w:val="none" w:sz="0" w:space="0" w:color="auto"/>
                    <w:right w:val="none" w:sz="0" w:space="0" w:color="auto"/>
                  </w:divBdr>
                </w:div>
                <w:div w:id="1665814568">
                  <w:marLeft w:val="0"/>
                  <w:marRight w:val="0"/>
                  <w:marTop w:val="0"/>
                  <w:marBottom w:val="0"/>
                  <w:divBdr>
                    <w:top w:val="none" w:sz="0" w:space="0" w:color="auto"/>
                    <w:left w:val="none" w:sz="0" w:space="0" w:color="auto"/>
                    <w:bottom w:val="none" w:sz="0" w:space="0" w:color="auto"/>
                    <w:right w:val="none" w:sz="0" w:space="0" w:color="auto"/>
                  </w:divBdr>
                </w:div>
                <w:div w:id="971981750">
                  <w:marLeft w:val="0"/>
                  <w:marRight w:val="0"/>
                  <w:marTop w:val="0"/>
                  <w:marBottom w:val="0"/>
                  <w:divBdr>
                    <w:top w:val="none" w:sz="0" w:space="0" w:color="auto"/>
                    <w:left w:val="none" w:sz="0" w:space="0" w:color="auto"/>
                    <w:bottom w:val="none" w:sz="0" w:space="0" w:color="auto"/>
                    <w:right w:val="none" w:sz="0" w:space="0" w:color="auto"/>
                  </w:divBdr>
                </w:div>
                <w:div w:id="1202400286">
                  <w:marLeft w:val="0"/>
                  <w:marRight w:val="0"/>
                  <w:marTop w:val="0"/>
                  <w:marBottom w:val="0"/>
                  <w:divBdr>
                    <w:top w:val="none" w:sz="0" w:space="0" w:color="auto"/>
                    <w:left w:val="none" w:sz="0" w:space="0" w:color="auto"/>
                    <w:bottom w:val="none" w:sz="0" w:space="0" w:color="auto"/>
                    <w:right w:val="none" w:sz="0" w:space="0" w:color="auto"/>
                  </w:divBdr>
                </w:div>
                <w:div w:id="549195770">
                  <w:marLeft w:val="0"/>
                  <w:marRight w:val="0"/>
                  <w:marTop w:val="0"/>
                  <w:marBottom w:val="0"/>
                  <w:divBdr>
                    <w:top w:val="none" w:sz="0" w:space="0" w:color="auto"/>
                    <w:left w:val="none" w:sz="0" w:space="0" w:color="auto"/>
                    <w:bottom w:val="none" w:sz="0" w:space="0" w:color="auto"/>
                    <w:right w:val="none" w:sz="0" w:space="0" w:color="auto"/>
                  </w:divBdr>
                </w:div>
                <w:div w:id="1705902919">
                  <w:marLeft w:val="0"/>
                  <w:marRight w:val="0"/>
                  <w:marTop w:val="0"/>
                  <w:marBottom w:val="0"/>
                  <w:divBdr>
                    <w:top w:val="none" w:sz="0" w:space="0" w:color="auto"/>
                    <w:left w:val="none" w:sz="0" w:space="0" w:color="auto"/>
                    <w:bottom w:val="none" w:sz="0" w:space="0" w:color="auto"/>
                    <w:right w:val="none" w:sz="0" w:space="0" w:color="auto"/>
                  </w:divBdr>
                </w:div>
                <w:div w:id="1240752007">
                  <w:marLeft w:val="0"/>
                  <w:marRight w:val="0"/>
                  <w:marTop w:val="0"/>
                  <w:marBottom w:val="0"/>
                  <w:divBdr>
                    <w:top w:val="none" w:sz="0" w:space="0" w:color="auto"/>
                    <w:left w:val="none" w:sz="0" w:space="0" w:color="auto"/>
                    <w:bottom w:val="none" w:sz="0" w:space="0" w:color="auto"/>
                    <w:right w:val="none" w:sz="0" w:space="0" w:color="auto"/>
                  </w:divBdr>
                </w:div>
                <w:div w:id="1372725452">
                  <w:marLeft w:val="0"/>
                  <w:marRight w:val="0"/>
                  <w:marTop w:val="0"/>
                  <w:marBottom w:val="0"/>
                  <w:divBdr>
                    <w:top w:val="none" w:sz="0" w:space="0" w:color="auto"/>
                    <w:left w:val="none" w:sz="0" w:space="0" w:color="auto"/>
                    <w:bottom w:val="none" w:sz="0" w:space="0" w:color="auto"/>
                    <w:right w:val="none" w:sz="0" w:space="0" w:color="auto"/>
                  </w:divBdr>
                </w:div>
                <w:div w:id="1105229689">
                  <w:marLeft w:val="0"/>
                  <w:marRight w:val="0"/>
                  <w:marTop w:val="0"/>
                  <w:marBottom w:val="0"/>
                  <w:divBdr>
                    <w:top w:val="none" w:sz="0" w:space="0" w:color="auto"/>
                    <w:left w:val="none" w:sz="0" w:space="0" w:color="auto"/>
                    <w:bottom w:val="none" w:sz="0" w:space="0" w:color="auto"/>
                    <w:right w:val="none" w:sz="0" w:space="0" w:color="auto"/>
                  </w:divBdr>
                </w:div>
                <w:div w:id="150104867">
                  <w:marLeft w:val="0"/>
                  <w:marRight w:val="0"/>
                  <w:marTop w:val="0"/>
                  <w:marBottom w:val="0"/>
                  <w:divBdr>
                    <w:top w:val="none" w:sz="0" w:space="0" w:color="auto"/>
                    <w:left w:val="none" w:sz="0" w:space="0" w:color="auto"/>
                    <w:bottom w:val="none" w:sz="0" w:space="0" w:color="auto"/>
                    <w:right w:val="none" w:sz="0" w:space="0" w:color="auto"/>
                  </w:divBdr>
                </w:div>
                <w:div w:id="1158305190">
                  <w:marLeft w:val="0"/>
                  <w:marRight w:val="0"/>
                  <w:marTop w:val="0"/>
                  <w:marBottom w:val="0"/>
                  <w:divBdr>
                    <w:top w:val="none" w:sz="0" w:space="0" w:color="auto"/>
                    <w:left w:val="none" w:sz="0" w:space="0" w:color="auto"/>
                    <w:bottom w:val="none" w:sz="0" w:space="0" w:color="auto"/>
                    <w:right w:val="none" w:sz="0" w:space="0" w:color="auto"/>
                  </w:divBdr>
                </w:div>
                <w:div w:id="1563911037">
                  <w:marLeft w:val="0"/>
                  <w:marRight w:val="0"/>
                  <w:marTop w:val="0"/>
                  <w:marBottom w:val="0"/>
                  <w:divBdr>
                    <w:top w:val="none" w:sz="0" w:space="0" w:color="auto"/>
                    <w:left w:val="none" w:sz="0" w:space="0" w:color="auto"/>
                    <w:bottom w:val="none" w:sz="0" w:space="0" w:color="auto"/>
                    <w:right w:val="none" w:sz="0" w:space="0" w:color="auto"/>
                  </w:divBdr>
                </w:div>
                <w:div w:id="1347098509">
                  <w:marLeft w:val="0"/>
                  <w:marRight w:val="0"/>
                  <w:marTop w:val="0"/>
                  <w:marBottom w:val="0"/>
                  <w:divBdr>
                    <w:top w:val="none" w:sz="0" w:space="0" w:color="auto"/>
                    <w:left w:val="none" w:sz="0" w:space="0" w:color="auto"/>
                    <w:bottom w:val="none" w:sz="0" w:space="0" w:color="auto"/>
                    <w:right w:val="none" w:sz="0" w:space="0" w:color="auto"/>
                  </w:divBdr>
                </w:div>
                <w:div w:id="400324213">
                  <w:marLeft w:val="0"/>
                  <w:marRight w:val="0"/>
                  <w:marTop w:val="0"/>
                  <w:marBottom w:val="0"/>
                  <w:divBdr>
                    <w:top w:val="none" w:sz="0" w:space="0" w:color="auto"/>
                    <w:left w:val="none" w:sz="0" w:space="0" w:color="auto"/>
                    <w:bottom w:val="none" w:sz="0" w:space="0" w:color="auto"/>
                    <w:right w:val="none" w:sz="0" w:space="0" w:color="auto"/>
                  </w:divBdr>
                </w:div>
                <w:div w:id="2145733551">
                  <w:marLeft w:val="0"/>
                  <w:marRight w:val="0"/>
                  <w:marTop w:val="0"/>
                  <w:marBottom w:val="0"/>
                  <w:divBdr>
                    <w:top w:val="none" w:sz="0" w:space="0" w:color="auto"/>
                    <w:left w:val="none" w:sz="0" w:space="0" w:color="auto"/>
                    <w:bottom w:val="none" w:sz="0" w:space="0" w:color="auto"/>
                    <w:right w:val="none" w:sz="0" w:space="0" w:color="auto"/>
                  </w:divBdr>
                </w:div>
                <w:div w:id="211229671">
                  <w:marLeft w:val="0"/>
                  <w:marRight w:val="0"/>
                  <w:marTop w:val="0"/>
                  <w:marBottom w:val="0"/>
                  <w:divBdr>
                    <w:top w:val="none" w:sz="0" w:space="0" w:color="auto"/>
                    <w:left w:val="none" w:sz="0" w:space="0" w:color="auto"/>
                    <w:bottom w:val="none" w:sz="0" w:space="0" w:color="auto"/>
                    <w:right w:val="none" w:sz="0" w:space="0" w:color="auto"/>
                  </w:divBdr>
                </w:div>
                <w:div w:id="101923357">
                  <w:marLeft w:val="0"/>
                  <w:marRight w:val="0"/>
                  <w:marTop w:val="0"/>
                  <w:marBottom w:val="0"/>
                  <w:divBdr>
                    <w:top w:val="none" w:sz="0" w:space="0" w:color="auto"/>
                    <w:left w:val="none" w:sz="0" w:space="0" w:color="auto"/>
                    <w:bottom w:val="none" w:sz="0" w:space="0" w:color="auto"/>
                    <w:right w:val="none" w:sz="0" w:space="0" w:color="auto"/>
                  </w:divBdr>
                </w:div>
                <w:div w:id="340552382">
                  <w:marLeft w:val="0"/>
                  <w:marRight w:val="0"/>
                  <w:marTop w:val="0"/>
                  <w:marBottom w:val="0"/>
                  <w:divBdr>
                    <w:top w:val="none" w:sz="0" w:space="0" w:color="auto"/>
                    <w:left w:val="none" w:sz="0" w:space="0" w:color="auto"/>
                    <w:bottom w:val="none" w:sz="0" w:space="0" w:color="auto"/>
                    <w:right w:val="none" w:sz="0" w:space="0" w:color="auto"/>
                  </w:divBdr>
                </w:div>
                <w:div w:id="506215660">
                  <w:marLeft w:val="0"/>
                  <w:marRight w:val="0"/>
                  <w:marTop w:val="0"/>
                  <w:marBottom w:val="0"/>
                  <w:divBdr>
                    <w:top w:val="none" w:sz="0" w:space="0" w:color="auto"/>
                    <w:left w:val="none" w:sz="0" w:space="0" w:color="auto"/>
                    <w:bottom w:val="none" w:sz="0" w:space="0" w:color="auto"/>
                    <w:right w:val="none" w:sz="0" w:space="0" w:color="auto"/>
                  </w:divBdr>
                </w:div>
                <w:div w:id="1321275344">
                  <w:marLeft w:val="0"/>
                  <w:marRight w:val="0"/>
                  <w:marTop w:val="0"/>
                  <w:marBottom w:val="0"/>
                  <w:divBdr>
                    <w:top w:val="none" w:sz="0" w:space="0" w:color="auto"/>
                    <w:left w:val="none" w:sz="0" w:space="0" w:color="auto"/>
                    <w:bottom w:val="none" w:sz="0" w:space="0" w:color="auto"/>
                    <w:right w:val="none" w:sz="0" w:space="0" w:color="auto"/>
                  </w:divBdr>
                </w:div>
                <w:div w:id="705371456">
                  <w:marLeft w:val="0"/>
                  <w:marRight w:val="0"/>
                  <w:marTop w:val="0"/>
                  <w:marBottom w:val="0"/>
                  <w:divBdr>
                    <w:top w:val="none" w:sz="0" w:space="0" w:color="auto"/>
                    <w:left w:val="none" w:sz="0" w:space="0" w:color="auto"/>
                    <w:bottom w:val="none" w:sz="0" w:space="0" w:color="auto"/>
                    <w:right w:val="none" w:sz="0" w:space="0" w:color="auto"/>
                  </w:divBdr>
                </w:div>
                <w:div w:id="995690264">
                  <w:marLeft w:val="0"/>
                  <w:marRight w:val="0"/>
                  <w:marTop w:val="0"/>
                  <w:marBottom w:val="0"/>
                  <w:divBdr>
                    <w:top w:val="none" w:sz="0" w:space="0" w:color="auto"/>
                    <w:left w:val="none" w:sz="0" w:space="0" w:color="auto"/>
                    <w:bottom w:val="none" w:sz="0" w:space="0" w:color="auto"/>
                    <w:right w:val="none" w:sz="0" w:space="0" w:color="auto"/>
                  </w:divBdr>
                </w:div>
                <w:div w:id="833836647">
                  <w:marLeft w:val="0"/>
                  <w:marRight w:val="0"/>
                  <w:marTop w:val="0"/>
                  <w:marBottom w:val="0"/>
                  <w:divBdr>
                    <w:top w:val="none" w:sz="0" w:space="0" w:color="auto"/>
                    <w:left w:val="none" w:sz="0" w:space="0" w:color="auto"/>
                    <w:bottom w:val="none" w:sz="0" w:space="0" w:color="auto"/>
                    <w:right w:val="none" w:sz="0" w:space="0" w:color="auto"/>
                  </w:divBdr>
                </w:div>
                <w:div w:id="1095983275">
                  <w:marLeft w:val="0"/>
                  <w:marRight w:val="0"/>
                  <w:marTop w:val="0"/>
                  <w:marBottom w:val="0"/>
                  <w:divBdr>
                    <w:top w:val="none" w:sz="0" w:space="0" w:color="auto"/>
                    <w:left w:val="none" w:sz="0" w:space="0" w:color="auto"/>
                    <w:bottom w:val="none" w:sz="0" w:space="0" w:color="auto"/>
                    <w:right w:val="none" w:sz="0" w:space="0" w:color="auto"/>
                  </w:divBdr>
                </w:div>
                <w:div w:id="402996666">
                  <w:marLeft w:val="0"/>
                  <w:marRight w:val="0"/>
                  <w:marTop w:val="0"/>
                  <w:marBottom w:val="0"/>
                  <w:divBdr>
                    <w:top w:val="none" w:sz="0" w:space="0" w:color="auto"/>
                    <w:left w:val="none" w:sz="0" w:space="0" w:color="auto"/>
                    <w:bottom w:val="none" w:sz="0" w:space="0" w:color="auto"/>
                    <w:right w:val="none" w:sz="0" w:space="0" w:color="auto"/>
                  </w:divBdr>
                </w:div>
                <w:div w:id="798915377">
                  <w:marLeft w:val="0"/>
                  <w:marRight w:val="0"/>
                  <w:marTop w:val="0"/>
                  <w:marBottom w:val="0"/>
                  <w:divBdr>
                    <w:top w:val="none" w:sz="0" w:space="0" w:color="auto"/>
                    <w:left w:val="none" w:sz="0" w:space="0" w:color="auto"/>
                    <w:bottom w:val="none" w:sz="0" w:space="0" w:color="auto"/>
                    <w:right w:val="none" w:sz="0" w:space="0" w:color="auto"/>
                  </w:divBdr>
                </w:div>
                <w:div w:id="666445565">
                  <w:marLeft w:val="0"/>
                  <w:marRight w:val="0"/>
                  <w:marTop w:val="0"/>
                  <w:marBottom w:val="0"/>
                  <w:divBdr>
                    <w:top w:val="none" w:sz="0" w:space="0" w:color="auto"/>
                    <w:left w:val="none" w:sz="0" w:space="0" w:color="auto"/>
                    <w:bottom w:val="none" w:sz="0" w:space="0" w:color="auto"/>
                    <w:right w:val="none" w:sz="0" w:space="0" w:color="auto"/>
                  </w:divBdr>
                </w:div>
                <w:div w:id="1330450136">
                  <w:marLeft w:val="0"/>
                  <w:marRight w:val="0"/>
                  <w:marTop w:val="0"/>
                  <w:marBottom w:val="0"/>
                  <w:divBdr>
                    <w:top w:val="none" w:sz="0" w:space="0" w:color="auto"/>
                    <w:left w:val="none" w:sz="0" w:space="0" w:color="auto"/>
                    <w:bottom w:val="none" w:sz="0" w:space="0" w:color="auto"/>
                    <w:right w:val="none" w:sz="0" w:space="0" w:color="auto"/>
                  </w:divBdr>
                </w:div>
                <w:div w:id="118189477">
                  <w:marLeft w:val="0"/>
                  <w:marRight w:val="0"/>
                  <w:marTop w:val="0"/>
                  <w:marBottom w:val="0"/>
                  <w:divBdr>
                    <w:top w:val="none" w:sz="0" w:space="0" w:color="auto"/>
                    <w:left w:val="none" w:sz="0" w:space="0" w:color="auto"/>
                    <w:bottom w:val="none" w:sz="0" w:space="0" w:color="auto"/>
                    <w:right w:val="none" w:sz="0" w:space="0" w:color="auto"/>
                  </w:divBdr>
                </w:div>
                <w:div w:id="107239365">
                  <w:marLeft w:val="0"/>
                  <w:marRight w:val="0"/>
                  <w:marTop w:val="0"/>
                  <w:marBottom w:val="0"/>
                  <w:divBdr>
                    <w:top w:val="none" w:sz="0" w:space="0" w:color="auto"/>
                    <w:left w:val="none" w:sz="0" w:space="0" w:color="auto"/>
                    <w:bottom w:val="none" w:sz="0" w:space="0" w:color="auto"/>
                    <w:right w:val="none" w:sz="0" w:space="0" w:color="auto"/>
                  </w:divBdr>
                </w:div>
                <w:div w:id="10604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473559">
      <w:bodyDiv w:val="1"/>
      <w:marLeft w:val="0"/>
      <w:marRight w:val="0"/>
      <w:marTop w:val="0"/>
      <w:marBottom w:val="0"/>
      <w:divBdr>
        <w:top w:val="none" w:sz="0" w:space="0" w:color="auto"/>
        <w:left w:val="none" w:sz="0" w:space="0" w:color="auto"/>
        <w:bottom w:val="none" w:sz="0" w:space="0" w:color="auto"/>
        <w:right w:val="none" w:sz="0" w:space="0" w:color="auto"/>
      </w:divBdr>
      <w:divsChild>
        <w:div w:id="1923176110">
          <w:marLeft w:val="0"/>
          <w:marRight w:val="0"/>
          <w:marTop w:val="0"/>
          <w:marBottom w:val="0"/>
          <w:divBdr>
            <w:top w:val="none" w:sz="0" w:space="0" w:color="auto"/>
            <w:left w:val="none" w:sz="0" w:space="0" w:color="auto"/>
            <w:bottom w:val="none" w:sz="0" w:space="0" w:color="auto"/>
            <w:right w:val="none" w:sz="0" w:space="0" w:color="auto"/>
          </w:divBdr>
        </w:div>
        <w:div w:id="1739089131">
          <w:marLeft w:val="0"/>
          <w:marRight w:val="0"/>
          <w:marTop w:val="0"/>
          <w:marBottom w:val="0"/>
          <w:divBdr>
            <w:top w:val="none" w:sz="0" w:space="0" w:color="auto"/>
            <w:left w:val="none" w:sz="0" w:space="0" w:color="auto"/>
            <w:bottom w:val="none" w:sz="0" w:space="0" w:color="auto"/>
            <w:right w:val="none" w:sz="0" w:space="0" w:color="auto"/>
          </w:divBdr>
        </w:div>
        <w:div w:id="850022308">
          <w:marLeft w:val="0"/>
          <w:marRight w:val="0"/>
          <w:marTop w:val="0"/>
          <w:marBottom w:val="0"/>
          <w:divBdr>
            <w:top w:val="none" w:sz="0" w:space="0" w:color="auto"/>
            <w:left w:val="none" w:sz="0" w:space="0" w:color="auto"/>
            <w:bottom w:val="none" w:sz="0" w:space="0" w:color="auto"/>
            <w:right w:val="none" w:sz="0" w:space="0" w:color="auto"/>
          </w:divBdr>
        </w:div>
        <w:div w:id="1854295985">
          <w:marLeft w:val="0"/>
          <w:marRight w:val="0"/>
          <w:marTop w:val="0"/>
          <w:marBottom w:val="0"/>
          <w:divBdr>
            <w:top w:val="none" w:sz="0" w:space="0" w:color="auto"/>
            <w:left w:val="none" w:sz="0" w:space="0" w:color="auto"/>
            <w:bottom w:val="none" w:sz="0" w:space="0" w:color="auto"/>
            <w:right w:val="none" w:sz="0" w:space="0" w:color="auto"/>
          </w:divBdr>
        </w:div>
        <w:div w:id="1231454136">
          <w:marLeft w:val="0"/>
          <w:marRight w:val="0"/>
          <w:marTop w:val="0"/>
          <w:marBottom w:val="0"/>
          <w:divBdr>
            <w:top w:val="none" w:sz="0" w:space="0" w:color="auto"/>
            <w:left w:val="none" w:sz="0" w:space="0" w:color="auto"/>
            <w:bottom w:val="none" w:sz="0" w:space="0" w:color="auto"/>
            <w:right w:val="none" w:sz="0" w:space="0" w:color="auto"/>
          </w:divBdr>
        </w:div>
        <w:div w:id="1541431330">
          <w:marLeft w:val="0"/>
          <w:marRight w:val="0"/>
          <w:marTop w:val="0"/>
          <w:marBottom w:val="0"/>
          <w:divBdr>
            <w:top w:val="none" w:sz="0" w:space="0" w:color="auto"/>
            <w:left w:val="none" w:sz="0" w:space="0" w:color="auto"/>
            <w:bottom w:val="none" w:sz="0" w:space="0" w:color="auto"/>
            <w:right w:val="none" w:sz="0" w:space="0" w:color="auto"/>
          </w:divBdr>
        </w:div>
        <w:div w:id="286162805">
          <w:marLeft w:val="0"/>
          <w:marRight w:val="0"/>
          <w:marTop w:val="0"/>
          <w:marBottom w:val="0"/>
          <w:divBdr>
            <w:top w:val="none" w:sz="0" w:space="0" w:color="auto"/>
            <w:left w:val="none" w:sz="0" w:space="0" w:color="auto"/>
            <w:bottom w:val="none" w:sz="0" w:space="0" w:color="auto"/>
            <w:right w:val="none" w:sz="0" w:space="0" w:color="auto"/>
          </w:divBdr>
        </w:div>
        <w:div w:id="1471249475">
          <w:marLeft w:val="0"/>
          <w:marRight w:val="0"/>
          <w:marTop w:val="0"/>
          <w:marBottom w:val="0"/>
          <w:divBdr>
            <w:top w:val="none" w:sz="0" w:space="0" w:color="auto"/>
            <w:left w:val="none" w:sz="0" w:space="0" w:color="auto"/>
            <w:bottom w:val="none" w:sz="0" w:space="0" w:color="auto"/>
            <w:right w:val="none" w:sz="0" w:space="0" w:color="auto"/>
          </w:divBdr>
        </w:div>
        <w:div w:id="1099913928">
          <w:marLeft w:val="0"/>
          <w:marRight w:val="0"/>
          <w:marTop w:val="0"/>
          <w:marBottom w:val="0"/>
          <w:divBdr>
            <w:top w:val="none" w:sz="0" w:space="0" w:color="auto"/>
            <w:left w:val="none" w:sz="0" w:space="0" w:color="auto"/>
            <w:bottom w:val="none" w:sz="0" w:space="0" w:color="auto"/>
            <w:right w:val="none" w:sz="0" w:space="0" w:color="auto"/>
          </w:divBdr>
        </w:div>
        <w:div w:id="1471362398">
          <w:marLeft w:val="0"/>
          <w:marRight w:val="0"/>
          <w:marTop w:val="0"/>
          <w:marBottom w:val="0"/>
          <w:divBdr>
            <w:top w:val="none" w:sz="0" w:space="0" w:color="auto"/>
            <w:left w:val="none" w:sz="0" w:space="0" w:color="auto"/>
            <w:bottom w:val="none" w:sz="0" w:space="0" w:color="auto"/>
            <w:right w:val="none" w:sz="0" w:space="0" w:color="auto"/>
          </w:divBdr>
        </w:div>
        <w:div w:id="2115901740">
          <w:marLeft w:val="0"/>
          <w:marRight w:val="0"/>
          <w:marTop w:val="0"/>
          <w:marBottom w:val="0"/>
          <w:divBdr>
            <w:top w:val="none" w:sz="0" w:space="0" w:color="auto"/>
            <w:left w:val="none" w:sz="0" w:space="0" w:color="auto"/>
            <w:bottom w:val="none" w:sz="0" w:space="0" w:color="auto"/>
            <w:right w:val="none" w:sz="0" w:space="0" w:color="auto"/>
          </w:divBdr>
        </w:div>
      </w:divsChild>
    </w:div>
    <w:div w:id="871921787">
      <w:bodyDiv w:val="1"/>
      <w:marLeft w:val="0"/>
      <w:marRight w:val="0"/>
      <w:marTop w:val="0"/>
      <w:marBottom w:val="0"/>
      <w:divBdr>
        <w:top w:val="none" w:sz="0" w:space="0" w:color="auto"/>
        <w:left w:val="none" w:sz="0" w:space="0" w:color="auto"/>
        <w:bottom w:val="none" w:sz="0" w:space="0" w:color="auto"/>
        <w:right w:val="none" w:sz="0" w:space="0" w:color="auto"/>
      </w:divBdr>
    </w:div>
    <w:div w:id="955403414">
      <w:bodyDiv w:val="1"/>
      <w:marLeft w:val="0"/>
      <w:marRight w:val="0"/>
      <w:marTop w:val="0"/>
      <w:marBottom w:val="0"/>
      <w:divBdr>
        <w:top w:val="none" w:sz="0" w:space="0" w:color="auto"/>
        <w:left w:val="none" w:sz="0" w:space="0" w:color="auto"/>
        <w:bottom w:val="none" w:sz="0" w:space="0" w:color="auto"/>
        <w:right w:val="none" w:sz="0" w:space="0" w:color="auto"/>
      </w:divBdr>
      <w:divsChild>
        <w:div w:id="51927438">
          <w:marLeft w:val="0"/>
          <w:marRight w:val="0"/>
          <w:marTop w:val="0"/>
          <w:marBottom w:val="0"/>
          <w:divBdr>
            <w:top w:val="none" w:sz="0" w:space="0" w:color="auto"/>
            <w:left w:val="none" w:sz="0" w:space="0" w:color="auto"/>
            <w:bottom w:val="none" w:sz="0" w:space="0" w:color="auto"/>
            <w:right w:val="none" w:sz="0" w:space="0" w:color="auto"/>
          </w:divBdr>
        </w:div>
        <w:div w:id="753935455">
          <w:marLeft w:val="0"/>
          <w:marRight w:val="0"/>
          <w:marTop w:val="0"/>
          <w:marBottom w:val="0"/>
          <w:divBdr>
            <w:top w:val="none" w:sz="0" w:space="0" w:color="auto"/>
            <w:left w:val="none" w:sz="0" w:space="0" w:color="auto"/>
            <w:bottom w:val="none" w:sz="0" w:space="0" w:color="auto"/>
            <w:right w:val="none" w:sz="0" w:space="0" w:color="auto"/>
          </w:divBdr>
        </w:div>
        <w:div w:id="1616715690">
          <w:marLeft w:val="0"/>
          <w:marRight w:val="0"/>
          <w:marTop w:val="0"/>
          <w:marBottom w:val="0"/>
          <w:divBdr>
            <w:top w:val="none" w:sz="0" w:space="0" w:color="auto"/>
            <w:left w:val="none" w:sz="0" w:space="0" w:color="auto"/>
            <w:bottom w:val="none" w:sz="0" w:space="0" w:color="auto"/>
            <w:right w:val="none" w:sz="0" w:space="0" w:color="auto"/>
          </w:divBdr>
        </w:div>
        <w:div w:id="1498620108">
          <w:marLeft w:val="0"/>
          <w:marRight w:val="0"/>
          <w:marTop w:val="0"/>
          <w:marBottom w:val="0"/>
          <w:divBdr>
            <w:top w:val="none" w:sz="0" w:space="0" w:color="auto"/>
            <w:left w:val="none" w:sz="0" w:space="0" w:color="auto"/>
            <w:bottom w:val="none" w:sz="0" w:space="0" w:color="auto"/>
            <w:right w:val="none" w:sz="0" w:space="0" w:color="auto"/>
          </w:divBdr>
        </w:div>
        <w:div w:id="1388147531">
          <w:marLeft w:val="0"/>
          <w:marRight w:val="0"/>
          <w:marTop w:val="0"/>
          <w:marBottom w:val="0"/>
          <w:divBdr>
            <w:top w:val="none" w:sz="0" w:space="0" w:color="auto"/>
            <w:left w:val="none" w:sz="0" w:space="0" w:color="auto"/>
            <w:bottom w:val="none" w:sz="0" w:space="0" w:color="auto"/>
            <w:right w:val="none" w:sz="0" w:space="0" w:color="auto"/>
          </w:divBdr>
        </w:div>
        <w:div w:id="580335315">
          <w:marLeft w:val="0"/>
          <w:marRight w:val="0"/>
          <w:marTop w:val="0"/>
          <w:marBottom w:val="0"/>
          <w:divBdr>
            <w:top w:val="none" w:sz="0" w:space="0" w:color="auto"/>
            <w:left w:val="none" w:sz="0" w:space="0" w:color="auto"/>
            <w:bottom w:val="none" w:sz="0" w:space="0" w:color="auto"/>
            <w:right w:val="none" w:sz="0" w:space="0" w:color="auto"/>
          </w:divBdr>
        </w:div>
        <w:div w:id="1306206906">
          <w:marLeft w:val="0"/>
          <w:marRight w:val="0"/>
          <w:marTop w:val="0"/>
          <w:marBottom w:val="0"/>
          <w:divBdr>
            <w:top w:val="none" w:sz="0" w:space="0" w:color="auto"/>
            <w:left w:val="none" w:sz="0" w:space="0" w:color="auto"/>
            <w:bottom w:val="none" w:sz="0" w:space="0" w:color="auto"/>
            <w:right w:val="none" w:sz="0" w:space="0" w:color="auto"/>
          </w:divBdr>
        </w:div>
        <w:div w:id="1562716980">
          <w:marLeft w:val="0"/>
          <w:marRight w:val="0"/>
          <w:marTop w:val="0"/>
          <w:marBottom w:val="0"/>
          <w:divBdr>
            <w:top w:val="none" w:sz="0" w:space="0" w:color="auto"/>
            <w:left w:val="none" w:sz="0" w:space="0" w:color="auto"/>
            <w:bottom w:val="none" w:sz="0" w:space="0" w:color="auto"/>
            <w:right w:val="none" w:sz="0" w:space="0" w:color="auto"/>
          </w:divBdr>
        </w:div>
        <w:div w:id="2024165577">
          <w:marLeft w:val="0"/>
          <w:marRight w:val="0"/>
          <w:marTop w:val="0"/>
          <w:marBottom w:val="0"/>
          <w:divBdr>
            <w:top w:val="none" w:sz="0" w:space="0" w:color="auto"/>
            <w:left w:val="none" w:sz="0" w:space="0" w:color="auto"/>
            <w:bottom w:val="none" w:sz="0" w:space="0" w:color="auto"/>
            <w:right w:val="none" w:sz="0" w:space="0" w:color="auto"/>
          </w:divBdr>
        </w:div>
        <w:div w:id="1359353454">
          <w:marLeft w:val="0"/>
          <w:marRight w:val="0"/>
          <w:marTop w:val="0"/>
          <w:marBottom w:val="0"/>
          <w:divBdr>
            <w:top w:val="none" w:sz="0" w:space="0" w:color="auto"/>
            <w:left w:val="none" w:sz="0" w:space="0" w:color="auto"/>
            <w:bottom w:val="none" w:sz="0" w:space="0" w:color="auto"/>
            <w:right w:val="none" w:sz="0" w:space="0" w:color="auto"/>
          </w:divBdr>
        </w:div>
        <w:div w:id="212620873">
          <w:marLeft w:val="0"/>
          <w:marRight w:val="0"/>
          <w:marTop w:val="0"/>
          <w:marBottom w:val="0"/>
          <w:divBdr>
            <w:top w:val="none" w:sz="0" w:space="0" w:color="auto"/>
            <w:left w:val="none" w:sz="0" w:space="0" w:color="auto"/>
            <w:bottom w:val="none" w:sz="0" w:space="0" w:color="auto"/>
            <w:right w:val="none" w:sz="0" w:space="0" w:color="auto"/>
          </w:divBdr>
        </w:div>
        <w:div w:id="1555583560">
          <w:marLeft w:val="0"/>
          <w:marRight w:val="0"/>
          <w:marTop w:val="0"/>
          <w:marBottom w:val="0"/>
          <w:divBdr>
            <w:top w:val="none" w:sz="0" w:space="0" w:color="auto"/>
            <w:left w:val="none" w:sz="0" w:space="0" w:color="auto"/>
            <w:bottom w:val="none" w:sz="0" w:space="0" w:color="auto"/>
            <w:right w:val="none" w:sz="0" w:space="0" w:color="auto"/>
          </w:divBdr>
        </w:div>
        <w:div w:id="789981703">
          <w:marLeft w:val="0"/>
          <w:marRight w:val="0"/>
          <w:marTop w:val="0"/>
          <w:marBottom w:val="0"/>
          <w:divBdr>
            <w:top w:val="none" w:sz="0" w:space="0" w:color="auto"/>
            <w:left w:val="none" w:sz="0" w:space="0" w:color="auto"/>
            <w:bottom w:val="none" w:sz="0" w:space="0" w:color="auto"/>
            <w:right w:val="none" w:sz="0" w:space="0" w:color="auto"/>
          </w:divBdr>
        </w:div>
        <w:div w:id="1423918407">
          <w:marLeft w:val="0"/>
          <w:marRight w:val="0"/>
          <w:marTop w:val="0"/>
          <w:marBottom w:val="0"/>
          <w:divBdr>
            <w:top w:val="none" w:sz="0" w:space="0" w:color="auto"/>
            <w:left w:val="none" w:sz="0" w:space="0" w:color="auto"/>
            <w:bottom w:val="none" w:sz="0" w:space="0" w:color="auto"/>
            <w:right w:val="none" w:sz="0" w:space="0" w:color="auto"/>
          </w:divBdr>
        </w:div>
        <w:div w:id="1084643934">
          <w:marLeft w:val="0"/>
          <w:marRight w:val="0"/>
          <w:marTop w:val="0"/>
          <w:marBottom w:val="0"/>
          <w:divBdr>
            <w:top w:val="none" w:sz="0" w:space="0" w:color="auto"/>
            <w:left w:val="none" w:sz="0" w:space="0" w:color="auto"/>
            <w:bottom w:val="none" w:sz="0" w:space="0" w:color="auto"/>
            <w:right w:val="none" w:sz="0" w:space="0" w:color="auto"/>
          </w:divBdr>
        </w:div>
        <w:div w:id="1882664563">
          <w:marLeft w:val="0"/>
          <w:marRight w:val="0"/>
          <w:marTop w:val="0"/>
          <w:marBottom w:val="0"/>
          <w:divBdr>
            <w:top w:val="none" w:sz="0" w:space="0" w:color="auto"/>
            <w:left w:val="none" w:sz="0" w:space="0" w:color="auto"/>
            <w:bottom w:val="none" w:sz="0" w:space="0" w:color="auto"/>
            <w:right w:val="none" w:sz="0" w:space="0" w:color="auto"/>
          </w:divBdr>
        </w:div>
        <w:div w:id="2145805812">
          <w:marLeft w:val="0"/>
          <w:marRight w:val="0"/>
          <w:marTop w:val="0"/>
          <w:marBottom w:val="0"/>
          <w:divBdr>
            <w:top w:val="none" w:sz="0" w:space="0" w:color="auto"/>
            <w:left w:val="none" w:sz="0" w:space="0" w:color="auto"/>
            <w:bottom w:val="none" w:sz="0" w:space="0" w:color="auto"/>
            <w:right w:val="none" w:sz="0" w:space="0" w:color="auto"/>
          </w:divBdr>
        </w:div>
        <w:div w:id="1543592084">
          <w:marLeft w:val="0"/>
          <w:marRight w:val="0"/>
          <w:marTop w:val="0"/>
          <w:marBottom w:val="0"/>
          <w:divBdr>
            <w:top w:val="none" w:sz="0" w:space="0" w:color="auto"/>
            <w:left w:val="none" w:sz="0" w:space="0" w:color="auto"/>
            <w:bottom w:val="none" w:sz="0" w:space="0" w:color="auto"/>
            <w:right w:val="none" w:sz="0" w:space="0" w:color="auto"/>
          </w:divBdr>
        </w:div>
        <w:div w:id="1374426261">
          <w:marLeft w:val="0"/>
          <w:marRight w:val="0"/>
          <w:marTop w:val="0"/>
          <w:marBottom w:val="0"/>
          <w:divBdr>
            <w:top w:val="none" w:sz="0" w:space="0" w:color="auto"/>
            <w:left w:val="none" w:sz="0" w:space="0" w:color="auto"/>
            <w:bottom w:val="none" w:sz="0" w:space="0" w:color="auto"/>
            <w:right w:val="none" w:sz="0" w:space="0" w:color="auto"/>
          </w:divBdr>
        </w:div>
        <w:div w:id="938374222">
          <w:marLeft w:val="0"/>
          <w:marRight w:val="0"/>
          <w:marTop w:val="0"/>
          <w:marBottom w:val="0"/>
          <w:divBdr>
            <w:top w:val="none" w:sz="0" w:space="0" w:color="auto"/>
            <w:left w:val="none" w:sz="0" w:space="0" w:color="auto"/>
            <w:bottom w:val="none" w:sz="0" w:space="0" w:color="auto"/>
            <w:right w:val="none" w:sz="0" w:space="0" w:color="auto"/>
          </w:divBdr>
        </w:div>
        <w:div w:id="1850876011">
          <w:marLeft w:val="0"/>
          <w:marRight w:val="0"/>
          <w:marTop w:val="0"/>
          <w:marBottom w:val="0"/>
          <w:divBdr>
            <w:top w:val="none" w:sz="0" w:space="0" w:color="auto"/>
            <w:left w:val="none" w:sz="0" w:space="0" w:color="auto"/>
            <w:bottom w:val="none" w:sz="0" w:space="0" w:color="auto"/>
            <w:right w:val="none" w:sz="0" w:space="0" w:color="auto"/>
          </w:divBdr>
        </w:div>
        <w:div w:id="1094131341">
          <w:marLeft w:val="0"/>
          <w:marRight w:val="0"/>
          <w:marTop w:val="0"/>
          <w:marBottom w:val="0"/>
          <w:divBdr>
            <w:top w:val="none" w:sz="0" w:space="0" w:color="auto"/>
            <w:left w:val="none" w:sz="0" w:space="0" w:color="auto"/>
            <w:bottom w:val="none" w:sz="0" w:space="0" w:color="auto"/>
            <w:right w:val="none" w:sz="0" w:space="0" w:color="auto"/>
          </w:divBdr>
        </w:div>
        <w:div w:id="674496521">
          <w:marLeft w:val="0"/>
          <w:marRight w:val="0"/>
          <w:marTop w:val="0"/>
          <w:marBottom w:val="0"/>
          <w:divBdr>
            <w:top w:val="none" w:sz="0" w:space="0" w:color="auto"/>
            <w:left w:val="none" w:sz="0" w:space="0" w:color="auto"/>
            <w:bottom w:val="none" w:sz="0" w:space="0" w:color="auto"/>
            <w:right w:val="none" w:sz="0" w:space="0" w:color="auto"/>
          </w:divBdr>
        </w:div>
        <w:div w:id="1782869889">
          <w:marLeft w:val="0"/>
          <w:marRight w:val="0"/>
          <w:marTop w:val="0"/>
          <w:marBottom w:val="0"/>
          <w:divBdr>
            <w:top w:val="none" w:sz="0" w:space="0" w:color="auto"/>
            <w:left w:val="none" w:sz="0" w:space="0" w:color="auto"/>
            <w:bottom w:val="none" w:sz="0" w:space="0" w:color="auto"/>
            <w:right w:val="none" w:sz="0" w:space="0" w:color="auto"/>
          </w:divBdr>
        </w:div>
        <w:div w:id="1480614690">
          <w:marLeft w:val="0"/>
          <w:marRight w:val="0"/>
          <w:marTop w:val="0"/>
          <w:marBottom w:val="0"/>
          <w:divBdr>
            <w:top w:val="none" w:sz="0" w:space="0" w:color="auto"/>
            <w:left w:val="none" w:sz="0" w:space="0" w:color="auto"/>
            <w:bottom w:val="none" w:sz="0" w:space="0" w:color="auto"/>
            <w:right w:val="none" w:sz="0" w:space="0" w:color="auto"/>
          </w:divBdr>
        </w:div>
        <w:div w:id="981539374">
          <w:marLeft w:val="0"/>
          <w:marRight w:val="0"/>
          <w:marTop w:val="0"/>
          <w:marBottom w:val="0"/>
          <w:divBdr>
            <w:top w:val="none" w:sz="0" w:space="0" w:color="auto"/>
            <w:left w:val="none" w:sz="0" w:space="0" w:color="auto"/>
            <w:bottom w:val="none" w:sz="0" w:space="0" w:color="auto"/>
            <w:right w:val="none" w:sz="0" w:space="0" w:color="auto"/>
          </w:divBdr>
        </w:div>
        <w:div w:id="1807813768">
          <w:marLeft w:val="0"/>
          <w:marRight w:val="0"/>
          <w:marTop w:val="0"/>
          <w:marBottom w:val="0"/>
          <w:divBdr>
            <w:top w:val="none" w:sz="0" w:space="0" w:color="auto"/>
            <w:left w:val="none" w:sz="0" w:space="0" w:color="auto"/>
            <w:bottom w:val="none" w:sz="0" w:space="0" w:color="auto"/>
            <w:right w:val="none" w:sz="0" w:space="0" w:color="auto"/>
          </w:divBdr>
        </w:div>
        <w:div w:id="1543520188">
          <w:marLeft w:val="0"/>
          <w:marRight w:val="0"/>
          <w:marTop w:val="0"/>
          <w:marBottom w:val="0"/>
          <w:divBdr>
            <w:top w:val="none" w:sz="0" w:space="0" w:color="auto"/>
            <w:left w:val="none" w:sz="0" w:space="0" w:color="auto"/>
            <w:bottom w:val="none" w:sz="0" w:space="0" w:color="auto"/>
            <w:right w:val="none" w:sz="0" w:space="0" w:color="auto"/>
          </w:divBdr>
        </w:div>
        <w:div w:id="604193519">
          <w:marLeft w:val="0"/>
          <w:marRight w:val="0"/>
          <w:marTop w:val="0"/>
          <w:marBottom w:val="0"/>
          <w:divBdr>
            <w:top w:val="none" w:sz="0" w:space="0" w:color="auto"/>
            <w:left w:val="none" w:sz="0" w:space="0" w:color="auto"/>
            <w:bottom w:val="none" w:sz="0" w:space="0" w:color="auto"/>
            <w:right w:val="none" w:sz="0" w:space="0" w:color="auto"/>
          </w:divBdr>
        </w:div>
        <w:div w:id="1517305070">
          <w:marLeft w:val="0"/>
          <w:marRight w:val="0"/>
          <w:marTop w:val="0"/>
          <w:marBottom w:val="0"/>
          <w:divBdr>
            <w:top w:val="none" w:sz="0" w:space="0" w:color="auto"/>
            <w:left w:val="none" w:sz="0" w:space="0" w:color="auto"/>
            <w:bottom w:val="none" w:sz="0" w:space="0" w:color="auto"/>
            <w:right w:val="none" w:sz="0" w:space="0" w:color="auto"/>
          </w:divBdr>
        </w:div>
        <w:div w:id="495802829">
          <w:marLeft w:val="0"/>
          <w:marRight w:val="0"/>
          <w:marTop w:val="0"/>
          <w:marBottom w:val="0"/>
          <w:divBdr>
            <w:top w:val="none" w:sz="0" w:space="0" w:color="auto"/>
            <w:left w:val="none" w:sz="0" w:space="0" w:color="auto"/>
            <w:bottom w:val="none" w:sz="0" w:space="0" w:color="auto"/>
            <w:right w:val="none" w:sz="0" w:space="0" w:color="auto"/>
          </w:divBdr>
        </w:div>
        <w:div w:id="1112096278">
          <w:marLeft w:val="0"/>
          <w:marRight w:val="0"/>
          <w:marTop w:val="0"/>
          <w:marBottom w:val="0"/>
          <w:divBdr>
            <w:top w:val="none" w:sz="0" w:space="0" w:color="auto"/>
            <w:left w:val="none" w:sz="0" w:space="0" w:color="auto"/>
            <w:bottom w:val="none" w:sz="0" w:space="0" w:color="auto"/>
            <w:right w:val="none" w:sz="0" w:space="0" w:color="auto"/>
          </w:divBdr>
        </w:div>
        <w:div w:id="2074616431">
          <w:marLeft w:val="0"/>
          <w:marRight w:val="0"/>
          <w:marTop w:val="0"/>
          <w:marBottom w:val="0"/>
          <w:divBdr>
            <w:top w:val="none" w:sz="0" w:space="0" w:color="auto"/>
            <w:left w:val="none" w:sz="0" w:space="0" w:color="auto"/>
            <w:bottom w:val="none" w:sz="0" w:space="0" w:color="auto"/>
            <w:right w:val="none" w:sz="0" w:space="0" w:color="auto"/>
          </w:divBdr>
        </w:div>
        <w:div w:id="208109278">
          <w:marLeft w:val="0"/>
          <w:marRight w:val="0"/>
          <w:marTop w:val="0"/>
          <w:marBottom w:val="0"/>
          <w:divBdr>
            <w:top w:val="none" w:sz="0" w:space="0" w:color="auto"/>
            <w:left w:val="none" w:sz="0" w:space="0" w:color="auto"/>
            <w:bottom w:val="none" w:sz="0" w:space="0" w:color="auto"/>
            <w:right w:val="none" w:sz="0" w:space="0" w:color="auto"/>
          </w:divBdr>
        </w:div>
        <w:div w:id="848713274">
          <w:marLeft w:val="0"/>
          <w:marRight w:val="0"/>
          <w:marTop w:val="0"/>
          <w:marBottom w:val="0"/>
          <w:divBdr>
            <w:top w:val="none" w:sz="0" w:space="0" w:color="auto"/>
            <w:left w:val="none" w:sz="0" w:space="0" w:color="auto"/>
            <w:bottom w:val="none" w:sz="0" w:space="0" w:color="auto"/>
            <w:right w:val="none" w:sz="0" w:space="0" w:color="auto"/>
          </w:divBdr>
        </w:div>
        <w:div w:id="30813076">
          <w:marLeft w:val="0"/>
          <w:marRight w:val="0"/>
          <w:marTop w:val="0"/>
          <w:marBottom w:val="0"/>
          <w:divBdr>
            <w:top w:val="none" w:sz="0" w:space="0" w:color="auto"/>
            <w:left w:val="none" w:sz="0" w:space="0" w:color="auto"/>
            <w:bottom w:val="none" w:sz="0" w:space="0" w:color="auto"/>
            <w:right w:val="none" w:sz="0" w:space="0" w:color="auto"/>
          </w:divBdr>
        </w:div>
        <w:div w:id="1937249654">
          <w:marLeft w:val="0"/>
          <w:marRight w:val="0"/>
          <w:marTop w:val="0"/>
          <w:marBottom w:val="0"/>
          <w:divBdr>
            <w:top w:val="none" w:sz="0" w:space="0" w:color="auto"/>
            <w:left w:val="none" w:sz="0" w:space="0" w:color="auto"/>
            <w:bottom w:val="none" w:sz="0" w:space="0" w:color="auto"/>
            <w:right w:val="none" w:sz="0" w:space="0" w:color="auto"/>
          </w:divBdr>
        </w:div>
        <w:div w:id="1582985177">
          <w:marLeft w:val="0"/>
          <w:marRight w:val="0"/>
          <w:marTop w:val="0"/>
          <w:marBottom w:val="0"/>
          <w:divBdr>
            <w:top w:val="none" w:sz="0" w:space="0" w:color="auto"/>
            <w:left w:val="none" w:sz="0" w:space="0" w:color="auto"/>
            <w:bottom w:val="none" w:sz="0" w:space="0" w:color="auto"/>
            <w:right w:val="none" w:sz="0" w:space="0" w:color="auto"/>
          </w:divBdr>
        </w:div>
        <w:div w:id="1853765789">
          <w:marLeft w:val="0"/>
          <w:marRight w:val="0"/>
          <w:marTop w:val="0"/>
          <w:marBottom w:val="0"/>
          <w:divBdr>
            <w:top w:val="none" w:sz="0" w:space="0" w:color="auto"/>
            <w:left w:val="none" w:sz="0" w:space="0" w:color="auto"/>
            <w:bottom w:val="none" w:sz="0" w:space="0" w:color="auto"/>
            <w:right w:val="none" w:sz="0" w:space="0" w:color="auto"/>
          </w:divBdr>
        </w:div>
        <w:div w:id="56518501">
          <w:marLeft w:val="0"/>
          <w:marRight w:val="0"/>
          <w:marTop w:val="0"/>
          <w:marBottom w:val="0"/>
          <w:divBdr>
            <w:top w:val="none" w:sz="0" w:space="0" w:color="auto"/>
            <w:left w:val="none" w:sz="0" w:space="0" w:color="auto"/>
            <w:bottom w:val="none" w:sz="0" w:space="0" w:color="auto"/>
            <w:right w:val="none" w:sz="0" w:space="0" w:color="auto"/>
          </w:divBdr>
        </w:div>
        <w:div w:id="679939093">
          <w:marLeft w:val="0"/>
          <w:marRight w:val="0"/>
          <w:marTop w:val="0"/>
          <w:marBottom w:val="0"/>
          <w:divBdr>
            <w:top w:val="none" w:sz="0" w:space="0" w:color="auto"/>
            <w:left w:val="none" w:sz="0" w:space="0" w:color="auto"/>
            <w:bottom w:val="none" w:sz="0" w:space="0" w:color="auto"/>
            <w:right w:val="none" w:sz="0" w:space="0" w:color="auto"/>
          </w:divBdr>
        </w:div>
        <w:div w:id="464157794">
          <w:marLeft w:val="0"/>
          <w:marRight w:val="0"/>
          <w:marTop w:val="0"/>
          <w:marBottom w:val="0"/>
          <w:divBdr>
            <w:top w:val="none" w:sz="0" w:space="0" w:color="auto"/>
            <w:left w:val="none" w:sz="0" w:space="0" w:color="auto"/>
            <w:bottom w:val="none" w:sz="0" w:space="0" w:color="auto"/>
            <w:right w:val="none" w:sz="0" w:space="0" w:color="auto"/>
          </w:divBdr>
        </w:div>
        <w:div w:id="1785806926">
          <w:marLeft w:val="0"/>
          <w:marRight w:val="0"/>
          <w:marTop w:val="0"/>
          <w:marBottom w:val="0"/>
          <w:divBdr>
            <w:top w:val="none" w:sz="0" w:space="0" w:color="auto"/>
            <w:left w:val="none" w:sz="0" w:space="0" w:color="auto"/>
            <w:bottom w:val="none" w:sz="0" w:space="0" w:color="auto"/>
            <w:right w:val="none" w:sz="0" w:space="0" w:color="auto"/>
          </w:divBdr>
        </w:div>
        <w:div w:id="430584866">
          <w:marLeft w:val="0"/>
          <w:marRight w:val="0"/>
          <w:marTop w:val="0"/>
          <w:marBottom w:val="0"/>
          <w:divBdr>
            <w:top w:val="none" w:sz="0" w:space="0" w:color="auto"/>
            <w:left w:val="none" w:sz="0" w:space="0" w:color="auto"/>
            <w:bottom w:val="none" w:sz="0" w:space="0" w:color="auto"/>
            <w:right w:val="none" w:sz="0" w:space="0" w:color="auto"/>
          </w:divBdr>
        </w:div>
        <w:div w:id="238485782">
          <w:marLeft w:val="0"/>
          <w:marRight w:val="0"/>
          <w:marTop w:val="0"/>
          <w:marBottom w:val="0"/>
          <w:divBdr>
            <w:top w:val="none" w:sz="0" w:space="0" w:color="auto"/>
            <w:left w:val="none" w:sz="0" w:space="0" w:color="auto"/>
            <w:bottom w:val="none" w:sz="0" w:space="0" w:color="auto"/>
            <w:right w:val="none" w:sz="0" w:space="0" w:color="auto"/>
          </w:divBdr>
        </w:div>
        <w:div w:id="637414458">
          <w:marLeft w:val="0"/>
          <w:marRight w:val="0"/>
          <w:marTop w:val="0"/>
          <w:marBottom w:val="0"/>
          <w:divBdr>
            <w:top w:val="none" w:sz="0" w:space="0" w:color="auto"/>
            <w:left w:val="none" w:sz="0" w:space="0" w:color="auto"/>
            <w:bottom w:val="none" w:sz="0" w:space="0" w:color="auto"/>
            <w:right w:val="none" w:sz="0" w:space="0" w:color="auto"/>
          </w:divBdr>
        </w:div>
      </w:divsChild>
    </w:div>
    <w:div w:id="955985455">
      <w:bodyDiv w:val="1"/>
      <w:marLeft w:val="0"/>
      <w:marRight w:val="0"/>
      <w:marTop w:val="0"/>
      <w:marBottom w:val="0"/>
      <w:divBdr>
        <w:top w:val="none" w:sz="0" w:space="0" w:color="auto"/>
        <w:left w:val="none" w:sz="0" w:space="0" w:color="auto"/>
        <w:bottom w:val="none" w:sz="0" w:space="0" w:color="auto"/>
        <w:right w:val="none" w:sz="0" w:space="0" w:color="auto"/>
      </w:divBdr>
    </w:div>
    <w:div w:id="1048916820">
      <w:bodyDiv w:val="1"/>
      <w:marLeft w:val="0"/>
      <w:marRight w:val="0"/>
      <w:marTop w:val="0"/>
      <w:marBottom w:val="0"/>
      <w:divBdr>
        <w:top w:val="none" w:sz="0" w:space="0" w:color="auto"/>
        <w:left w:val="none" w:sz="0" w:space="0" w:color="auto"/>
        <w:bottom w:val="none" w:sz="0" w:space="0" w:color="auto"/>
        <w:right w:val="none" w:sz="0" w:space="0" w:color="auto"/>
      </w:divBdr>
    </w:div>
    <w:div w:id="1082872063">
      <w:bodyDiv w:val="1"/>
      <w:marLeft w:val="0"/>
      <w:marRight w:val="0"/>
      <w:marTop w:val="0"/>
      <w:marBottom w:val="0"/>
      <w:divBdr>
        <w:top w:val="none" w:sz="0" w:space="0" w:color="auto"/>
        <w:left w:val="none" w:sz="0" w:space="0" w:color="auto"/>
        <w:bottom w:val="none" w:sz="0" w:space="0" w:color="auto"/>
        <w:right w:val="none" w:sz="0" w:space="0" w:color="auto"/>
      </w:divBdr>
      <w:divsChild>
        <w:div w:id="1720326069">
          <w:marLeft w:val="0"/>
          <w:marRight w:val="0"/>
          <w:marTop w:val="0"/>
          <w:marBottom w:val="0"/>
          <w:divBdr>
            <w:top w:val="none" w:sz="0" w:space="0" w:color="auto"/>
            <w:left w:val="none" w:sz="0" w:space="0" w:color="auto"/>
            <w:bottom w:val="none" w:sz="0" w:space="0" w:color="auto"/>
            <w:right w:val="none" w:sz="0" w:space="0" w:color="auto"/>
          </w:divBdr>
        </w:div>
        <w:div w:id="53891501">
          <w:marLeft w:val="0"/>
          <w:marRight w:val="0"/>
          <w:marTop w:val="0"/>
          <w:marBottom w:val="0"/>
          <w:divBdr>
            <w:top w:val="none" w:sz="0" w:space="0" w:color="auto"/>
            <w:left w:val="none" w:sz="0" w:space="0" w:color="auto"/>
            <w:bottom w:val="none" w:sz="0" w:space="0" w:color="auto"/>
            <w:right w:val="none" w:sz="0" w:space="0" w:color="auto"/>
          </w:divBdr>
        </w:div>
        <w:div w:id="48842512">
          <w:marLeft w:val="0"/>
          <w:marRight w:val="0"/>
          <w:marTop w:val="0"/>
          <w:marBottom w:val="0"/>
          <w:divBdr>
            <w:top w:val="none" w:sz="0" w:space="0" w:color="auto"/>
            <w:left w:val="none" w:sz="0" w:space="0" w:color="auto"/>
            <w:bottom w:val="none" w:sz="0" w:space="0" w:color="auto"/>
            <w:right w:val="none" w:sz="0" w:space="0" w:color="auto"/>
          </w:divBdr>
        </w:div>
        <w:div w:id="1498619824">
          <w:marLeft w:val="0"/>
          <w:marRight w:val="0"/>
          <w:marTop w:val="0"/>
          <w:marBottom w:val="0"/>
          <w:divBdr>
            <w:top w:val="none" w:sz="0" w:space="0" w:color="auto"/>
            <w:left w:val="none" w:sz="0" w:space="0" w:color="auto"/>
            <w:bottom w:val="none" w:sz="0" w:space="0" w:color="auto"/>
            <w:right w:val="none" w:sz="0" w:space="0" w:color="auto"/>
          </w:divBdr>
        </w:div>
      </w:divsChild>
    </w:div>
    <w:div w:id="1211384711">
      <w:bodyDiv w:val="1"/>
      <w:marLeft w:val="0"/>
      <w:marRight w:val="0"/>
      <w:marTop w:val="0"/>
      <w:marBottom w:val="0"/>
      <w:divBdr>
        <w:top w:val="none" w:sz="0" w:space="0" w:color="auto"/>
        <w:left w:val="none" w:sz="0" w:space="0" w:color="auto"/>
        <w:bottom w:val="none" w:sz="0" w:space="0" w:color="auto"/>
        <w:right w:val="none" w:sz="0" w:space="0" w:color="auto"/>
      </w:divBdr>
    </w:div>
    <w:div w:id="1250119113">
      <w:bodyDiv w:val="1"/>
      <w:marLeft w:val="0"/>
      <w:marRight w:val="0"/>
      <w:marTop w:val="0"/>
      <w:marBottom w:val="0"/>
      <w:divBdr>
        <w:top w:val="none" w:sz="0" w:space="0" w:color="auto"/>
        <w:left w:val="none" w:sz="0" w:space="0" w:color="auto"/>
        <w:bottom w:val="none" w:sz="0" w:space="0" w:color="auto"/>
        <w:right w:val="none" w:sz="0" w:space="0" w:color="auto"/>
      </w:divBdr>
      <w:divsChild>
        <w:div w:id="143546479">
          <w:marLeft w:val="0"/>
          <w:marRight w:val="0"/>
          <w:marTop w:val="0"/>
          <w:marBottom w:val="0"/>
          <w:divBdr>
            <w:top w:val="none" w:sz="0" w:space="0" w:color="auto"/>
            <w:left w:val="none" w:sz="0" w:space="0" w:color="auto"/>
            <w:bottom w:val="none" w:sz="0" w:space="0" w:color="auto"/>
            <w:right w:val="none" w:sz="0" w:space="0" w:color="auto"/>
          </w:divBdr>
        </w:div>
        <w:div w:id="828983466">
          <w:marLeft w:val="0"/>
          <w:marRight w:val="0"/>
          <w:marTop w:val="0"/>
          <w:marBottom w:val="0"/>
          <w:divBdr>
            <w:top w:val="none" w:sz="0" w:space="0" w:color="auto"/>
            <w:left w:val="none" w:sz="0" w:space="0" w:color="auto"/>
            <w:bottom w:val="none" w:sz="0" w:space="0" w:color="auto"/>
            <w:right w:val="none" w:sz="0" w:space="0" w:color="auto"/>
          </w:divBdr>
        </w:div>
      </w:divsChild>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1451246647">
      <w:bodyDiv w:val="1"/>
      <w:marLeft w:val="0"/>
      <w:marRight w:val="0"/>
      <w:marTop w:val="0"/>
      <w:marBottom w:val="0"/>
      <w:divBdr>
        <w:top w:val="none" w:sz="0" w:space="0" w:color="auto"/>
        <w:left w:val="none" w:sz="0" w:space="0" w:color="auto"/>
        <w:bottom w:val="none" w:sz="0" w:space="0" w:color="auto"/>
        <w:right w:val="none" w:sz="0" w:space="0" w:color="auto"/>
      </w:divBdr>
      <w:divsChild>
        <w:div w:id="1244030190">
          <w:marLeft w:val="0"/>
          <w:marRight w:val="0"/>
          <w:marTop w:val="0"/>
          <w:marBottom w:val="0"/>
          <w:divBdr>
            <w:top w:val="none" w:sz="0" w:space="0" w:color="auto"/>
            <w:left w:val="none" w:sz="0" w:space="0" w:color="auto"/>
            <w:bottom w:val="none" w:sz="0" w:space="0" w:color="auto"/>
            <w:right w:val="none" w:sz="0" w:space="0" w:color="auto"/>
          </w:divBdr>
        </w:div>
        <w:div w:id="332493392">
          <w:marLeft w:val="0"/>
          <w:marRight w:val="0"/>
          <w:marTop w:val="0"/>
          <w:marBottom w:val="0"/>
          <w:divBdr>
            <w:top w:val="none" w:sz="0" w:space="0" w:color="auto"/>
            <w:left w:val="none" w:sz="0" w:space="0" w:color="auto"/>
            <w:bottom w:val="none" w:sz="0" w:space="0" w:color="auto"/>
            <w:right w:val="none" w:sz="0" w:space="0" w:color="auto"/>
          </w:divBdr>
        </w:div>
        <w:div w:id="517547797">
          <w:marLeft w:val="0"/>
          <w:marRight w:val="0"/>
          <w:marTop w:val="0"/>
          <w:marBottom w:val="0"/>
          <w:divBdr>
            <w:top w:val="none" w:sz="0" w:space="0" w:color="auto"/>
            <w:left w:val="none" w:sz="0" w:space="0" w:color="auto"/>
            <w:bottom w:val="none" w:sz="0" w:space="0" w:color="auto"/>
            <w:right w:val="none" w:sz="0" w:space="0" w:color="auto"/>
          </w:divBdr>
        </w:div>
      </w:divsChild>
    </w:div>
    <w:div w:id="1484084961">
      <w:bodyDiv w:val="1"/>
      <w:marLeft w:val="0"/>
      <w:marRight w:val="0"/>
      <w:marTop w:val="0"/>
      <w:marBottom w:val="0"/>
      <w:divBdr>
        <w:top w:val="none" w:sz="0" w:space="0" w:color="auto"/>
        <w:left w:val="none" w:sz="0" w:space="0" w:color="auto"/>
        <w:bottom w:val="none" w:sz="0" w:space="0" w:color="auto"/>
        <w:right w:val="none" w:sz="0" w:space="0" w:color="auto"/>
      </w:divBdr>
      <w:divsChild>
        <w:div w:id="1562250921">
          <w:marLeft w:val="0"/>
          <w:marRight w:val="0"/>
          <w:marTop w:val="0"/>
          <w:marBottom w:val="0"/>
          <w:divBdr>
            <w:top w:val="none" w:sz="0" w:space="0" w:color="auto"/>
            <w:left w:val="none" w:sz="0" w:space="0" w:color="auto"/>
            <w:bottom w:val="none" w:sz="0" w:space="0" w:color="auto"/>
            <w:right w:val="none" w:sz="0" w:space="0" w:color="auto"/>
          </w:divBdr>
        </w:div>
        <w:div w:id="1683774392">
          <w:marLeft w:val="0"/>
          <w:marRight w:val="0"/>
          <w:marTop w:val="0"/>
          <w:marBottom w:val="0"/>
          <w:divBdr>
            <w:top w:val="none" w:sz="0" w:space="0" w:color="auto"/>
            <w:left w:val="none" w:sz="0" w:space="0" w:color="auto"/>
            <w:bottom w:val="none" w:sz="0" w:space="0" w:color="auto"/>
            <w:right w:val="none" w:sz="0" w:space="0" w:color="auto"/>
          </w:divBdr>
        </w:div>
        <w:div w:id="846364168">
          <w:marLeft w:val="0"/>
          <w:marRight w:val="0"/>
          <w:marTop w:val="0"/>
          <w:marBottom w:val="0"/>
          <w:divBdr>
            <w:top w:val="none" w:sz="0" w:space="0" w:color="auto"/>
            <w:left w:val="none" w:sz="0" w:space="0" w:color="auto"/>
            <w:bottom w:val="none" w:sz="0" w:space="0" w:color="auto"/>
            <w:right w:val="none" w:sz="0" w:space="0" w:color="auto"/>
          </w:divBdr>
        </w:div>
        <w:div w:id="447547448">
          <w:marLeft w:val="0"/>
          <w:marRight w:val="0"/>
          <w:marTop w:val="0"/>
          <w:marBottom w:val="0"/>
          <w:divBdr>
            <w:top w:val="none" w:sz="0" w:space="0" w:color="auto"/>
            <w:left w:val="none" w:sz="0" w:space="0" w:color="auto"/>
            <w:bottom w:val="none" w:sz="0" w:space="0" w:color="auto"/>
            <w:right w:val="none" w:sz="0" w:space="0" w:color="auto"/>
          </w:divBdr>
        </w:div>
        <w:div w:id="1175874698">
          <w:marLeft w:val="0"/>
          <w:marRight w:val="0"/>
          <w:marTop w:val="0"/>
          <w:marBottom w:val="0"/>
          <w:divBdr>
            <w:top w:val="none" w:sz="0" w:space="0" w:color="auto"/>
            <w:left w:val="none" w:sz="0" w:space="0" w:color="auto"/>
            <w:bottom w:val="none" w:sz="0" w:space="0" w:color="auto"/>
            <w:right w:val="none" w:sz="0" w:space="0" w:color="auto"/>
          </w:divBdr>
        </w:div>
        <w:div w:id="564923727">
          <w:marLeft w:val="0"/>
          <w:marRight w:val="0"/>
          <w:marTop w:val="0"/>
          <w:marBottom w:val="0"/>
          <w:divBdr>
            <w:top w:val="none" w:sz="0" w:space="0" w:color="auto"/>
            <w:left w:val="none" w:sz="0" w:space="0" w:color="auto"/>
            <w:bottom w:val="none" w:sz="0" w:space="0" w:color="auto"/>
            <w:right w:val="none" w:sz="0" w:space="0" w:color="auto"/>
          </w:divBdr>
        </w:div>
        <w:div w:id="202209822">
          <w:marLeft w:val="0"/>
          <w:marRight w:val="0"/>
          <w:marTop w:val="0"/>
          <w:marBottom w:val="0"/>
          <w:divBdr>
            <w:top w:val="none" w:sz="0" w:space="0" w:color="auto"/>
            <w:left w:val="none" w:sz="0" w:space="0" w:color="auto"/>
            <w:bottom w:val="none" w:sz="0" w:space="0" w:color="auto"/>
            <w:right w:val="none" w:sz="0" w:space="0" w:color="auto"/>
          </w:divBdr>
        </w:div>
        <w:div w:id="49573836">
          <w:marLeft w:val="0"/>
          <w:marRight w:val="0"/>
          <w:marTop w:val="0"/>
          <w:marBottom w:val="0"/>
          <w:divBdr>
            <w:top w:val="none" w:sz="0" w:space="0" w:color="auto"/>
            <w:left w:val="none" w:sz="0" w:space="0" w:color="auto"/>
            <w:bottom w:val="none" w:sz="0" w:space="0" w:color="auto"/>
            <w:right w:val="none" w:sz="0" w:space="0" w:color="auto"/>
          </w:divBdr>
        </w:div>
        <w:div w:id="418908787">
          <w:marLeft w:val="0"/>
          <w:marRight w:val="0"/>
          <w:marTop w:val="0"/>
          <w:marBottom w:val="0"/>
          <w:divBdr>
            <w:top w:val="none" w:sz="0" w:space="0" w:color="auto"/>
            <w:left w:val="none" w:sz="0" w:space="0" w:color="auto"/>
            <w:bottom w:val="none" w:sz="0" w:space="0" w:color="auto"/>
            <w:right w:val="none" w:sz="0" w:space="0" w:color="auto"/>
          </w:divBdr>
        </w:div>
        <w:div w:id="1984115427">
          <w:marLeft w:val="0"/>
          <w:marRight w:val="0"/>
          <w:marTop w:val="0"/>
          <w:marBottom w:val="0"/>
          <w:divBdr>
            <w:top w:val="none" w:sz="0" w:space="0" w:color="auto"/>
            <w:left w:val="none" w:sz="0" w:space="0" w:color="auto"/>
            <w:bottom w:val="none" w:sz="0" w:space="0" w:color="auto"/>
            <w:right w:val="none" w:sz="0" w:space="0" w:color="auto"/>
          </w:divBdr>
        </w:div>
        <w:div w:id="1445618752">
          <w:marLeft w:val="0"/>
          <w:marRight w:val="0"/>
          <w:marTop w:val="0"/>
          <w:marBottom w:val="0"/>
          <w:divBdr>
            <w:top w:val="none" w:sz="0" w:space="0" w:color="auto"/>
            <w:left w:val="none" w:sz="0" w:space="0" w:color="auto"/>
            <w:bottom w:val="none" w:sz="0" w:space="0" w:color="auto"/>
            <w:right w:val="none" w:sz="0" w:space="0" w:color="auto"/>
          </w:divBdr>
        </w:div>
        <w:div w:id="403769917">
          <w:marLeft w:val="0"/>
          <w:marRight w:val="0"/>
          <w:marTop w:val="0"/>
          <w:marBottom w:val="0"/>
          <w:divBdr>
            <w:top w:val="none" w:sz="0" w:space="0" w:color="auto"/>
            <w:left w:val="none" w:sz="0" w:space="0" w:color="auto"/>
            <w:bottom w:val="none" w:sz="0" w:space="0" w:color="auto"/>
            <w:right w:val="none" w:sz="0" w:space="0" w:color="auto"/>
          </w:divBdr>
        </w:div>
        <w:div w:id="1052388097">
          <w:marLeft w:val="0"/>
          <w:marRight w:val="0"/>
          <w:marTop w:val="0"/>
          <w:marBottom w:val="0"/>
          <w:divBdr>
            <w:top w:val="none" w:sz="0" w:space="0" w:color="auto"/>
            <w:left w:val="none" w:sz="0" w:space="0" w:color="auto"/>
            <w:bottom w:val="none" w:sz="0" w:space="0" w:color="auto"/>
            <w:right w:val="none" w:sz="0" w:space="0" w:color="auto"/>
          </w:divBdr>
        </w:div>
      </w:divsChild>
    </w:div>
    <w:div w:id="1527475257">
      <w:bodyDiv w:val="1"/>
      <w:marLeft w:val="0"/>
      <w:marRight w:val="0"/>
      <w:marTop w:val="0"/>
      <w:marBottom w:val="0"/>
      <w:divBdr>
        <w:top w:val="none" w:sz="0" w:space="0" w:color="auto"/>
        <w:left w:val="none" w:sz="0" w:space="0" w:color="auto"/>
        <w:bottom w:val="none" w:sz="0" w:space="0" w:color="auto"/>
        <w:right w:val="none" w:sz="0" w:space="0" w:color="auto"/>
      </w:divBdr>
      <w:divsChild>
        <w:div w:id="1904557820">
          <w:marLeft w:val="0"/>
          <w:marRight w:val="0"/>
          <w:marTop w:val="0"/>
          <w:marBottom w:val="0"/>
          <w:divBdr>
            <w:top w:val="none" w:sz="0" w:space="0" w:color="auto"/>
            <w:left w:val="none" w:sz="0" w:space="0" w:color="auto"/>
            <w:bottom w:val="none" w:sz="0" w:space="0" w:color="auto"/>
            <w:right w:val="none" w:sz="0" w:space="0" w:color="auto"/>
          </w:divBdr>
        </w:div>
        <w:div w:id="1778714774">
          <w:marLeft w:val="0"/>
          <w:marRight w:val="0"/>
          <w:marTop w:val="0"/>
          <w:marBottom w:val="0"/>
          <w:divBdr>
            <w:top w:val="none" w:sz="0" w:space="0" w:color="auto"/>
            <w:left w:val="none" w:sz="0" w:space="0" w:color="auto"/>
            <w:bottom w:val="none" w:sz="0" w:space="0" w:color="auto"/>
            <w:right w:val="none" w:sz="0" w:space="0" w:color="auto"/>
          </w:divBdr>
        </w:div>
        <w:div w:id="1761561708">
          <w:marLeft w:val="0"/>
          <w:marRight w:val="0"/>
          <w:marTop w:val="0"/>
          <w:marBottom w:val="0"/>
          <w:divBdr>
            <w:top w:val="none" w:sz="0" w:space="0" w:color="auto"/>
            <w:left w:val="none" w:sz="0" w:space="0" w:color="auto"/>
            <w:bottom w:val="none" w:sz="0" w:space="0" w:color="auto"/>
            <w:right w:val="none" w:sz="0" w:space="0" w:color="auto"/>
          </w:divBdr>
        </w:div>
        <w:div w:id="1919098073">
          <w:marLeft w:val="0"/>
          <w:marRight w:val="0"/>
          <w:marTop w:val="0"/>
          <w:marBottom w:val="0"/>
          <w:divBdr>
            <w:top w:val="none" w:sz="0" w:space="0" w:color="auto"/>
            <w:left w:val="none" w:sz="0" w:space="0" w:color="auto"/>
            <w:bottom w:val="none" w:sz="0" w:space="0" w:color="auto"/>
            <w:right w:val="none" w:sz="0" w:space="0" w:color="auto"/>
          </w:divBdr>
        </w:div>
        <w:div w:id="962614368">
          <w:marLeft w:val="0"/>
          <w:marRight w:val="0"/>
          <w:marTop w:val="0"/>
          <w:marBottom w:val="0"/>
          <w:divBdr>
            <w:top w:val="none" w:sz="0" w:space="0" w:color="auto"/>
            <w:left w:val="none" w:sz="0" w:space="0" w:color="auto"/>
            <w:bottom w:val="none" w:sz="0" w:space="0" w:color="auto"/>
            <w:right w:val="none" w:sz="0" w:space="0" w:color="auto"/>
          </w:divBdr>
        </w:div>
        <w:div w:id="272827531">
          <w:marLeft w:val="0"/>
          <w:marRight w:val="0"/>
          <w:marTop w:val="0"/>
          <w:marBottom w:val="0"/>
          <w:divBdr>
            <w:top w:val="none" w:sz="0" w:space="0" w:color="auto"/>
            <w:left w:val="none" w:sz="0" w:space="0" w:color="auto"/>
            <w:bottom w:val="none" w:sz="0" w:space="0" w:color="auto"/>
            <w:right w:val="none" w:sz="0" w:space="0" w:color="auto"/>
          </w:divBdr>
        </w:div>
      </w:divsChild>
    </w:div>
    <w:div w:id="1530603003">
      <w:bodyDiv w:val="1"/>
      <w:marLeft w:val="0"/>
      <w:marRight w:val="0"/>
      <w:marTop w:val="0"/>
      <w:marBottom w:val="0"/>
      <w:divBdr>
        <w:top w:val="none" w:sz="0" w:space="0" w:color="auto"/>
        <w:left w:val="none" w:sz="0" w:space="0" w:color="auto"/>
        <w:bottom w:val="none" w:sz="0" w:space="0" w:color="auto"/>
        <w:right w:val="none" w:sz="0" w:space="0" w:color="auto"/>
      </w:divBdr>
      <w:divsChild>
        <w:div w:id="1989899158">
          <w:marLeft w:val="0"/>
          <w:marRight w:val="0"/>
          <w:marTop w:val="0"/>
          <w:marBottom w:val="0"/>
          <w:divBdr>
            <w:top w:val="none" w:sz="0" w:space="0" w:color="auto"/>
            <w:left w:val="none" w:sz="0" w:space="0" w:color="auto"/>
            <w:bottom w:val="none" w:sz="0" w:space="0" w:color="auto"/>
            <w:right w:val="none" w:sz="0" w:space="0" w:color="auto"/>
          </w:divBdr>
        </w:div>
        <w:div w:id="1861240180">
          <w:marLeft w:val="0"/>
          <w:marRight w:val="0"/>
          <w:marTop w:val="0"/>
          <w:marBottom w:val="0"/>
          <w:divBdr>
            <w:top w:val="none" w:sz="0" w:space="0" w:color="auto"/>
            <w:left w:val="none" w:sz="0" w:space="0" w:color="auto"/>
            <w:bottom w:val="none" w:sz="0" w:space="0" w:color="auto"/>
            <w:right w:val="none" w:sz="0" w:space="0" w:color="auto"/>
          </w:divBdr>
        </w:div>
        <w:div w:id="11029969">
          <w:marLeft w:val="0"/>
          <w:marRight w:val="0"/>
          <w:marTop w:val="0"/>
          <w:marBottom w:val="0"/>
          <w:divBdr>
            <w:top w:val="none" w:sz="0" w:space="0" w:color="auto"/>
            <w:left w:val="none" w:sz="0" w:space="0" w:color="auto"/>
            <w:bottom w:val="none" w:sz="0" w:space="0" w:color="auto"/>
            <w:right w:val="none" w:sz="0" w:space="0" w:color="auto"/>
          </w:divBdr>
        </w:div>
        <w:div w:id="1986661124">
          <w:marLeft w:val="0"/>
          <w:marRight w:val="0"/>
          <w:marTop w:val="0"/>
          <w:marBottom w:val="0"/>
          <w:divBdr>
            <w:top w:val="none" w:sz="0" w:space="0" w:color="auto"/>
            <w:left w:val="none" w:sz="0" w:space="0" w:color="auto"/>
            <w:bottom w:val="none" w:sz="0" w:space="0" w:color="auto"/>
            <w:right w:val="none" w:sz="0" w:space="0" w:color="auto"/>
          </w:divBdr>
        </w:div>
        <w:div w:id="725222105">
          <w:marLeft w:val="0"/>
          <w:marRight w:val="0"/>
          <w:marTop w:val="0"/>
          <w:marBottom w:val="0"/>
          <w:divBdr>
            <w:top w:val="none" w:sz="0" w:space="0" w:color="auto"/>
            <w:left w:val="none" w:sz="0" w:space="0" w:color="auto"/>
            <w:bottom w:val="none" w:sz="0" w:space="0" w:color="auto"/>
            <w:right w:val="none" w:sz="0" w:space="0" w:color="auto"/>
          </w:divBdr>
        </w:div>
        <w:div w:id="979923247">
          <w:marLeft w:val="0"/>
          <w:marRight w:val="0"/>
          <w:marTop w:val="0"/>
          <w:marBottom w:val="0"/>
          <w:divBdr>
            <w:top w:val="none" w:sz="0" w:space="0" w:color="auto"/>
            <w:left w:val="none" w:sz="0" w:space="0" w:color="auto"/>
            <w:bottom w:val="none" w:sz="0" w:space="0" w:color="auto"/>
            <w:right w:val="none" w:sz="0" w:space="0" w:color="auto"/>
          </w:divBdr>
        </w:div>
        <w:div w:id="1242368042">
          <w:marLeft w:val="0"/>
          <w:marRight w:val="0"/>
          <w:marTop w:val="0"/>
          <w:marBottom w:val="0"/>
          <w:divBdr>
            <w:top w:val="none" w:sz="0" w:space="0" w:color="auto"/>
            <w:left w:val="none" w:sz="0" w:space="0" w:color="auto"/>
            <w:bottom w:val="none" w:sz="0" w:space="0" w:color="auto"/>
            <w:right w:val="none" w:sz="0" w:space="0" w:color="auto"/>
          </w:divBdr>
        </w:div>
        <w:div w:id="1329210323">
          <w:marLeft w:val="0"/>
          <w:marRight w:val="0"/>
          <w:marTop w:val="0"/>
          <w:marBottom w:val="0"/>
          <w:divBdr>
            <w:top w:val="none" w:sz="0" w:space="0" w:color="auto"/>
            <w:left w:val="none" w:sz="0" w:space="0" w:color="auto"/>
            <w:bottom w:val="none" w:sz="0" w:space="0" w:color="auto"/>
            <w:right w:val="none" w:sz="0" w:space="0" w:color="auto"/>
          </w:divBdr>
        </w:div>
        <w:div w:id="1554658087">
          <w:marLeft w:val="0"/>
          <w:marRight w:val="0"/>
          <w:marTop w:val="0"/>
          <w:marBottom w:val="0"/>
          <w:divBdr>
            <w:top w:val="none" w:sz="0" w:space="0" w:color="auto"/>
            <w:left w:val="none" w:sz="0" w:space="0" w:color="auto"/>
            <w:bottom w:val="none" w:sz="0" w:space="0" w:color="auto"/>
            <w:right w:val="none" w:sz="0" w:space="0" w:color="auto"/>
          </w:divBdr>
        </w:div>
        <w:div w:id="1779375662">
          <w:marLeft w:val="0"/>
          <w:marRight w:val="0"/>
          <w:marTop w:val="0"/>
          <w:marBottom w:val="0"/>
          <w:divBdr>
            <w:top w:val="none" w:sz="0" w:space="0" w:color="auto"/>
            <w:left w:val="none" w:sz="0" w:space="0" w:color="auto"/>
            <w:bottom w:val="none" w:sz="0" w:space="0" w:color="auto"/>
            <w:right w:val="none" w:sz="0" w:space="0" w:color="auto"/>
          </w:divBdr>
        </w:div>
      </w:divsChild>
    </w:div>
    <w:div w:id="1705667123">
      <w:bodyDiv w:val="1"/>
      <w:marLeft w:val="0"/>
      <w:marRight w:val="0"/>
      <w:marTop w:val="0"/>
      <w:marBottom w:val="0"/>
      <w:divBdr>
        <w:top w:val="none" w:sz="0" w:space="0" w:color="auto"/>
        <w:left w:val="none" w:sz="0" w:space="0" w:color="auto"/>
        <w:bottom w:val="none" w:sz="0" w:space="0" w:color="auto"/>
        <w:right w:val="none" w:sz="0" w:space="0" w:color="auto"/>
      </w:divBdr>
      <w:divsChild>
        <w:div w:id="156580630">
          <w:marLeft w:val="0"/>
          <w:marRight w:val="0"/>
          <w:marTop w:val="0"/>
          <w:marBottom w:val="0"/>
          <w:divBdr>
            <w:top w:val="none" w:sz="0" w:space="0" w:color="auto"/>
            <w:left w:val="none" w:sz="0" w:space="0" w:color="auto"/>
            <w:bottom w:val="none" w:sz="0" w:space="0" w:color="auto"/>
            <w:right w:val="none" w:sz="0" w:space="0" w:color="auto"/>
          </w:divBdr>
        </w:div>
        <w:div w:id="1236664914">
          <w:marLeft w:val="0"/>
          <w:marRight w:val="0"/>
          <w:marTop w:val="0"/>
          <w:marBottom w:val="0"/>
          <w:divBdr>
            <w:top w:val="none" w:sz="0" w:space="0" w:color="auto"/>
            <w:left w:val="none" w:sz="0" w:space="0" w:color="auto"/>
            <w:bottom w:val="none" w:sz="0" w:space="0" w:color="auto"/>
            <w:right w:val="none" w:sz="0" w:space="0" w:color="auto"/>
          </w:divBdr>
        </w:div>
        <w:div w:id="2142577029">
          <w:marLeft w:val="0"/>
          <w:marRight w:val="0"/>
          <w:marTop w:val="0"/>
          <w:marBottom w:val="0"/>
          <w:divBdr>
            <w:top w:val="none" w:sz="0" w:space="0" w:color="auto"/>
            <w:left w:val="none" w:sz="0" w:space="0" w:color="auto"/>
            <w:bottom w:val="none" w:sz="0" w:space="0" w:color="auto"/>
            <w:right w:val="none" w:sz="0" w:space="0" w:color="auto"/>
          </w:divBdr>
        </w:div>
        <w:div w:id="1851409310">
          <w:marLeft w:val="0"/>
          <w:marRight w:val="0"/>
          <w:marTop w:val="0"/>
          <w:marBottom w:val="0"/>
          <w:divBdr>
            <w:top w:val="none" w:sz="0" w:space="0" w:color="auto"/>
            <w:left w:val="none" w:sz="0" w:space="0" w:color="auto"/>
            <w:bottom w:val="none" w:sz="0" w:space="0" w:color="auto"/>
            <w:right w:val="none" w:sz="0" w:space="0" w:color="auto"/>
          </w:divBdr>
        </w:div>
        <w:div w:id="275602431">
          <w:marLeft w:val="0"/>
          <w:marRight w:val="0"/>
          <w:marTop w:val="0"/>
          <w:marBottom w:val="0"/>
          <w:divBdr>
            <w:top w:val="none" w:sz="0" w:space="0" w:color="auto"/>
            <w:left w:val="none" w:sz="0" w:space="0" w:color="auto"/>
            <w:bottom w:val="none" w:sz="0" w:space="0" w:color="auto"/>
            <w:right w:val="none" w:sz="0" w:space="0" w:color="auto"/>
          </w:divBdr>
        </w:div>
        <w:div w:id="1661033597">
          <w:marLeft w:val="0"/>
          <w:marRight w:val="0"/>
          <w:marTop w:val="0"/>
          <w:marBottom w:val="0"/>
          <w:divBdr>
            <w:top w:val="none" w:sz="0" w:space="0" w:color="auto"/>
            <w:left w:val="none" w:sz="0" w:space="0" w:color="auto"/>
            <w:bottom w:val="none" w:sz="0" w:space="0" w:color="auto"/>
            <w:right w:val="none" w:sz="0" w:space="0" w:color="auto"/>
          </w:divBdr>
        </w:div>
        <w:div w:id="937761999">
          <w:marLeft w:val="0"/>
          <w:marRight w:val="0"/>
          <w:marTop w:val="0"/>
          <w:marBottom w:val="0"/>
          <w:divBdr>
            <w:top w:val="none" w:sz="0" w:space="0" w:color="auto"/>
            <w:left w:val="none" w:sz="0" w:space="0" w:color="auto"/>
            <w:bottom w:val="none" w:sz="0" w:space="0" w:color="auto"/>
            <w:right w:val="none" w:sz="0" w:space="0" w:color="auto"/>
          </w:divBdr>
        </w:div>
        <w:div w:id="1292243551">
          <w:marLeft w:val="0"/>
          <w:marRight w:val="0"/>
          <w:marTop w:val="0"/>
          <w:marBottom w:val="0"/>
          <w:divBdr>
            <w:top w:val="none" w:sz="0" w:space="0" w:color="auto"/>
            <w:left w:val="none" w:sz="0" w:space="0" w:color="auto"/>
            <w:bottom w:val="none" w:sz="0" w:space="0" w:color="auto"/>
            <w:right w:val="none" w:sz="0" w:space="0" w:color="auto"/>
          </w:divBdr>
        </w:div>
        <w:div w:id="1334143084">
          <w:marLeft w:val="0"/>
          <w:marRight w:val="0"/>
          <w:marTop w:val="0"/>
          <w:marBottom w:val="0"/>
          <w:divBdr>
            <w:top w:val="none" w:sz="0" w:space="0" w:color="auto"/>
            <w:left w:val="none" w:sz="0" w:space="0" w:color="auto"/>
            <w:bottom w:val="none" w:sz="0" w:space="0" w:color="auto"/>
            <w:right w:val="none" w:sz="0" w:space="0" w:color="auto"/>
          </w:divBdr>
        </w:div>
        <w:div w:id="630524458">
          <w:marLeft w:val="0"/>
          <w:marRight w:val="0"/>
          <w:marTop w:val="0"/>
          <w:marBottom w:val="0"/>
          <w:divBdr>
            <w:top w:val="none" w:sz="0" w:space="0" w:color="auto"/>
            <w:left w:val="none" w:sz="0" w:space="0" w:color="auto"/>
            <w:bottom w:val="none" w:sz="0" w:space="0" w:color="auto"/>
            <w:right w:val="none" w:sz="0" w:space="0" w:color="auto"/>
          </w:divBdr>
        </w:div>
        <w:div w:id="2001807771">
          <w:marLeft w:val="0"/>
          <w:marRight w:val="0"/>
          <w:marTop w:val="0"/>
          <w:marBottom w:val="0"/>
          <w:divBdr>
            <w:top w:val="none" w:sz="0" w:space="0" w:color="auto"/>
            <w:left w:val="none" w:sz="0" w:space="0" w:color="auto"/>
            <w:bottom w:val="none" w:sz="0" w:space="0" w:color="auto"/>
            <w:right w:val="none" w:sz="0" w:space="0" w:color="auto"/>
          </w:divBdr>
        </w:div>
        <w:div w:id="674771020">
          <w:marLeft w:val="0"/>
          <w:marRight w:val="0"/>
          <w:marTop w:val="0"/>
          <w:marBottom w:val="0"/>
          <w:divBdr>
            <w:top w:val="none" w:sz="0" w:space="0" w:color="auto"/>
            <w:left w:val="none" w:sz="0" w:space="0" w:color="auto"/>
            <w:bottom w:val="none" w:sz="0" w:space="0" w:color="auto"/>
            <w:right w:val="none" w:sz="0" w:space="0" w:color="auto"/>
          </w:divBdr>
        </w:div>
        <w:div w:id="1724521542">
          <w:marLeft w:val="0"/>
          <w:marRight w:val="0"/>
          <w:marTop w:val="0"/>
          <w:marBottom w:val="0"/>
          <w:divBdr>
            <w:top w:val="none" w:sz="0" w:space="0" w:color="auto"/>
            <w:left w:val="none" w:sz="0" w:space="0" w:color="auto"/>
            <w:bottom w:val="none" w:sz="0" w:space="0" w:color="auto"/>
            <w:right w:val="none" w:sz="0" w:space="0" w:color="auto"/>
          </w:divBdr>
        </w:div>
        <w:div w:id="943683193">
          <w:marLeft w:val="0"/>
          <w:marRight w:val="0"/>
          <w:marTop w:val="0"/>
          <w:marBottom w:val="0"/>
          <w:divBdr>
            <w:top w:val="none" w:sz="0" w:space="0" w:color="auto"/>
            <w:left w:val="none" w:sz="0" w:space="0" w:color="auto"/>
            <w:bottom w:val="none" w:sz="0" w:space="0" w:color="auto"/>
            <w:right w:val="none" w:sz="0" w:space="0" w:color="auto"/>
          </w:divBdr>
        </w:div>
        <w:div w:id="836775332">
          <w:marLeft w:val="0"/>
          <w:marRight w:val="0"/>
          <w:marTop w:val="0"/>
          <w:marBottom w:val="0"/>
          <w:divBdr>
            <w:top w:val="none" w:sz="0" w:space="0" w:color="auto"/>
            <w:left w:val="none" w:sz="0" w:space="0" w:color="auto"/>
            <w:bottom w:val="none" w:sz="0" w:space="0" w:color="auto"/>
            <w:right w:val="none" w:sz="0" w:space="0" w:color="auto"/>
          </w:divBdr>
        </w:div>
        <w:div w:id="152065519">
          <w:marLeft w:val="0"/>
          <w:marRight w:val="0"/>
          <w:marTop w:val="0"/>
          <w:marBottom w:val="0"/>
          <w:divBdr>
            <w:top w:val="none" w:sz="0" w:space="0" w:color="auto"/>
            <w:left w:val="none" w:sz="0" w:space="0" w:color="auto"/>
            <w:bottom w:val="none" w:sz="0" w:space="0" w:color="auto"/>
            <w:right w:val="none" w:sz="0" w:space="0" w:color="auto"/>
          </w:divBdr>
        </w:div>
        <w:div w:id="1498573829">
          <w:marLeft w:val="0"/>
          <w:marRight w:val="0"/>
          <w:marTop w:val="0"/>
          <w:marBottom w:val="0"/>
          <w:divBdr>
            <w:top w:val="none" w:sz="0" w:space="0" w:color="auto"/>
            <w:left w:val="none" w:sz="0" w:space="0" w:color="auto"/>
            <w:bottom w:val="none" w:sz="0" w:space="0" w:color="auto"/>
            <w:right w:val="none" w:sz="0" w:space="0" w:color="auto"/>
          </w:divBdr>
        </w:div>
        <w:div w:id="357388655">
          <w:marLeft w:val="0"/>
          <w:marRight w:val="0"/>
          <w:marTop w:val="0"/>
          <w:marBottom w:val="0"/>
          <w:divBdr>
            <w:top w:val="none" w:sz="0" w:space="0" w:color="auto"/>
            <w:left w:val="none" w:sz="0" w:space="0" w:color="auto"/>
            <w:bottom w:val="none" w:sz="0" w:space="0" w:color="auto"/>
            <w:right w:val="none" w:sz="0" w:space="0" w:color="auto"/>
          </w:divBdr>
        </w:div>
        <w:div w:id="1096100982">
          <w:marLeft w:val="0"/>
          <w:marRight w:val="0"/>
          <w:marTop w:val="0"/>
          <w:marBottom w:val="0"/>
          <w:divBdr>
            <w:top w:val="none" w:sz="0" w:space="0" w:color="auto"/>
            <w:left w:val="none" w:sz="0" w:space="0" w:color="auto"/>
            <w:bottom w:val="none" w:sz="0" w:space="0" w:color="auto"/>
            <w:right w:val="none" w:sz="0" w:space="0" w:color="auto"/>
          </w:divBdr>
        </w:div>
        <w:div w:id="893080738">
          <w:marLeft w:val="0"/>
          <w:marRight w:val="0"/>
          <w:marTop w:val="0"/>
          <w:marBottom w:val="0"/>
          <w:divBdr>
            <w:top w:val="none" w:sz="0" w:space="0" w:color="auto"/>
            <w:left w:val="none" w:sz="0" w:space="0" w:color="auto"/>
            <w:bottom w:val="none" w:sz="0" w:space="0" w:color="auto"/>
            <w:right w:val="none" w:sz="0" w:space="0" w:color="auto"/>
          </w:divBdr>
        </w:div>
        <w:div w:id="1998218111">
          <w:marLeft w:val="0"/>
          <w:marRight w:val="0"/>
          <w:marTop w:val="0"/>
          <w:marBottom w:val="0"/>
          <w:divBdr>
            <w:top w:val="none" w:sz="0" w:space="0" w:color="auto"/>
            <w:left w:val="none" w:sz="0" w:space="0" w:color="auto"/>
            <w:bottom w:val="none" w:sz="0" w:space="0" w:color="auto"/>
            <w:right w:val="none" w:sz="0" w:space="0" w:color="auto"/>
          </w:divBdr>
        </w:div>
        <w:div w:id="362706918">
          <w:marLeft w:val="0"/>
          <w:marRight w:val="0"/>
          <w:marTop w:val="0"/>
          <w:marBottom w:val="0"/>
          <w:divBdr>
            <w:top w:val="none" w:sz="0" w:space="0" w:color="auto"/>
            <w:left w:val="none" w:sz="0" w:space="0" w:color="auto"/>
            <w:bottom w:val="none" w:sz="0" w:space="0" w:color="auto"/>
            <w:right w:val="none" w:sz="0" w:space="0" w:color="auto"/>
          </w:divBdr>
        </w:div>
      </w:divsChild>
    </w:div>
    <w:div w:id="1788543648">
      <w:bodyDiv w:val="1"/>
      <w:marLeft w:val="0"/>
      <w:marRight w:val="0"/>
      <w:marTop w:val="0"/>
      <w:marBottom w:val="0"/>
      <w:divBdr>
        <w:top w:val="none" w:sz="0" w:space="0" w:color="auto"/>
        <w:left w:val="none" w:sz="0" w:space="0" w:color="auto"/>
        <w:bottom w:val="none" w:sz="0" w:space="0" w:color="auto"/>
        <w:right w:val="none" w:sz="0" w:space="0" w:color="auto"/>
      </w:divBdr>
      <w:divsChild>
        <w:div w:id="1413625154">
          <w:marLeft w:val="0"/>
          <w:marRight w:val="0"/>
          <w:marTop w:val="0"/>
          <w:marBottom w:val="0"/>
          <w:divBdr>
            <w:top w:val="none" w:sz="0" w:space="0" w:color="auto"/>
            <w:left w:val="none" w:sz="0" w:space="0" w:color="auto"/>
            <w:bottom w:val="none" w:sz="0" w:space="0" w:color="auto"/>
            <w:right w:val="none" w:sz="0" w:space="0" w:color="auto"/>
          </w:divBdr>
        </w:div>
        <w:div w:id="910968557">
          <w:marLeft w:val="0"/>
          <w:marRight w:val="0"/>
          <w:marTop w:val="0"/>
          <w:marBottom w:val="0"/>
          <w:divBdr>
            <w:top w:val="none" w:sz="0" w:space="0" w:color="auto"/>
            <w:left w:val="none" w:sz="0" w:space="0" w:color="auto"/>
            <w:bottom w:val="none" w:sz="0" w:space="0" w:color="auto"/>
            <w:right w:val="none" w:sz="0" w:space="0" w:color="auto"/>
          </w:divBdr>
        </w:div>
        <w:div w:id="166292440">
          <w:marLeft w:val="0"/>
          <w:marRight w:val="0"/>
          <w:marTop w:val="0"/>
          <w:marBottom w:val="0"/>
          <w:divBdr>
            <w:top w:val="none" w:sz="0" w:space="0" w:color="auto"/>
            <w:left w:val="none" w:sz="0" w:space="0" w:color="auto"/>
            <w:bottom w:val="none" w:sz="0" w:space="0" w:color="auto"/>
            <w:right w:val="none" w:sz="0" w:space="0" w:color="auto"/>
          </w:divBdr>
        </w:div>
      </w:divsChild>
    </w:div>
    <w:div w:id="1853758703">
      <w:bodyDiv w:val="1"/>
      <w:marLeft w:val="0"/>
      <w:marRight w:val="0"/>
      <w:marTop w:val="0"/>
      <w:marBottom w:val="0"/>
      <w:divBdr>
        <w:top w:val="none" w:sz="0" w:space="0" w:color="auto"/>
        <w:left w:val="none" w:sz="0" w:space="0" w:color="auto"/>
        <w:bottom w:val="none" w:sz="0" w:space="0" w:color="auto"/>
        <w:right w:val="none" w:sz="0" w:space="0" w:color="auto"/>
      </w:divBdr>
    </w:div>
    <w:div w:id="1862625434">
      <w:bodyDiv w:val="1"/>
      <w:marLeft w:val="0"/>
      <w:marRight w:val="0"/>
      <w:marTop w:val="0"/>
      <w:marBottom w:val="0"/>
      <w:divBdr>
        <w:top w:val="none" w:sz="0" w:space="0" w:color="auto"/>
        <w:left w:val="none" w:sz="0" w:space="0" w:color="auto"/>
        <w:bottom w:val="none" w:sz="0" w:space="0" w:color="auto"/>
        <w:right w:val="none" w:sz="0" w:space="0" w:color="auto"/>
      </w:divBdr>
    </w:div>
    <w:div w:id="1962806838">
      <w:bodyDiv w:val="1"/>
      <w:marLeft w:val="0"/>
      <w:marRight w:val="0"/>
      <w:marTop w:val="0"/>
      <w:marBottom w:val="0"/>
      <w:divBdr>
        <w:top w:val="none" w:sz="0" w:space="0" w:color="auto"/>
        <w:left w:val="none" w:sz="0" w:space="0" w:color="auto"/>
        <w:bottom w:val="none" w:sz="0" w:space="0" w:color="auto"/>
        <w:right w:val="none" w:sz="0" w:space="0" w:color="auto"/>
      </w:divBdr>
      <w:divsChild>
        <w:div w:id="1842355309">
          <w:marLeft w:val="0"/>
          <w:marRight w:val="0"/>
          <w:marTop w:val="0"/>
          <w:marBottom w:val="0"/>
          <w:divBdr>
            <w:top w:val="none" w:sz="0" w:space="0" w:color="auto"/>
            <w:left w:val="none" w:sz="0" w:space="0" w:color="auto"/>
            <w:bottom w:val="none" w:sz="0" w:space="0" w:color="auto"/>
            <w:right w:val="none" w:sz="0" w:space="0" w:color="auto"/>
          </w:divBdr>
        </w:div>
        <w:div w:id="214703498">
          <w:marLeft w:val="0"/>
          <w:marRight w:val="0"/>
          <w:marTop w:val="0"/>
          <w:marBottom w:val="0"/>
          <w:divBdr>
            <w:top w:val="none" w:sz="0" w:space="0" w:color="auto"/>
            <w:left w:val="none" w:sz="0" w:space="0" w:color="auto"/>
            <w:bottom w:val="none" w:sz="0" w:space="0" w:color="auto"/>
            <w:right w:val="none" w:sz="0" w:space="0" w:color="auto"/>
          </w:divBdr>
        </w:div>
        <w:div w:id="1240406718">
          <w:marLeft w:val="0"/>
          <w:marRight w:val="0"/>
          <w:marTop w:val="0"/>
          <w:marBottom w:val="0"/>
          <w:divBdr>
            <w:top w:val="none" w:sz="0" w:space="0" w:color="auto"/>
            <w:left w:val="none" w:sz="0" w:space="0" w:color="auto"/>
            <w:bottom w:val="none" w:sz="0" w:space="0" w:color="auto"/>
            <w:right w:val="none" w:sz="0" w:space="0" w:color="auto"/>
          </w:divBdr>
        </w:div>
        <w:div w:id="2108647844">
          <w:marLeft w:val="0"/>
          <w:marRight w:val="0"/>
          <w:marTop w:val="0"/>
          <w:marBottom w:val="0"/>
          <w:divBdr>
            <w:top w:val="none" w:sz="0" w:space="0" w:color="auto"/>
            <w:left w:val="none" w:sz="0" w:space="0" w:color="auto"/>
            <w:bottom w:val="none" w:sz="0" w:space="0" w:color="auto"/>
            <w:right w:val="none" w:sz="0" w:space="0" w:color="auto"/>
          </w:divBdr>
        </w:div>
        <w:div w:id="1770154700">
          <w:marLeft w:val="0"/>
          <w:marRight w:val="0"/>
          <w:marTop w:val="0"/>
          <w:marBottom w:val="0"/>
          <w:divBdr>
            <w:top w:val="none" w:sz="0" w:space="0" w:color="auto"/>
            <w:left w:val="none" w:sz="0" w:space="0" w:color="auto"/>
            <w:bottom w:val="none" w:sz="0" w:space="0" w:color="auto"/>
            <w:right w:val="none" w:sz="0" w:space="0" w:color="auto"/>
          </w:divBdr>
        </w:div>
        <w:div w:id="903879568">
          <w:marLeft w:val="0"/>
          <w:marRight w:val="0"/>
          <w:marTop w:val="0"/>
          <w:marBottom w:val="0"/>
          <w:divBdr>
            <w:top w:val="none" w:sz="0" w:space="0" w:color="auto"/>
            <w:left w:val="none" w:sz="0" w:space="0" w:color="auto"/>
            <w:bottom w:val="none" w:sz="0" w:space="0" w:color="auto"/>
            <w:right w:val="none" w:sz="0" w:space="0" w:color="auto"/>
          </w:divBdr>
        </w:div>
        <w:div w:id="1670447115">
          <w:marLeft w:val="0"/>
          <w:marRight w:val="0"/>
          <w:marTop w:val="0"/>
          <w:marBottom w:val="0"/>
          <w:divBdr>
            <w:top w:val="none" w:sz="0" w:space="0" w:color="auto"/>
            <w:left w:val="none" w:sz="0" w:space="0" w:color="auto"/>
            <w:bottom w:val="none" w:sz="0" w:space="0" w:color="auto"/>
            <w:right w:val="none" w:sz="0" w:space="0" w:color="auto"/>
          </w:divBdr>
        </w:div>
        <w:div w:id="773984817">
          <w:marLeft w:val="0"/>
          <w:marRight w:val="0"/>
          <w:marTop w:val="0"/>
          <w:marBottom w:val="0"/>
          <w:divBdr>
            <w:top w:val="none" w:sz="0" w:space="0" w:color="auto"/>
            <w:left w:val="none" w:sz="0" w:space="0" w:color="auto"/>
            <w:bottom w:val="none" w:sz="0" w:space="0" w:color="auto"/>
            <w:right w:val="none" w:sz="0" w:space="0" w:color="auto"/>
          </w:divBdr>
        </w:div>
        <w:div w:id="1883590096">
          <w:marLeft w:val="0"/>
          <w:marRight w:val="0"/>
          <w:marTop w:val="0"/>
          <w:marBottom w:val="0"/>
          <w:divBdr>
            <w:top w:val="none" w:sz="0" w:space="0" w:color="auto"/>
            <w:left w:val="none" w:sz="0" w:space="0" w:color="auto"/>
            <w:bottom w:val="none" w:sz="0" w:space="0" w:color="auto"/>
            <w:right w:val="none" w:sz="0" w:space="0" w:color="auto"/>
          </w:divBdr>
        </w:div>
        <w:div w:id="876044099">
          <w:marLeft w:val="0"/>
          <w:marRight w:val="0"/>
          <w:marTop w:val="0"/>
          <w:marBottom w:val="0"/>
          <w:divBdr>
            <w:top w:val="none" w:sz="0" w:space="0" w:color="auto"/>
            <w:left w:val="none" w:sz="0" w:space="0" w:color="auto"/>
            <w:bottom w:val="none" w:sz="0" w:space="0" w:color="auto"/>
            <w:right w:val="none" w:sz="0" w:space="0" w:color="auto"/>
          </w:divBdr>
        </w:div>
        <w:div w:id="534199188">
          <w:marLeft w:val="0"/>
          <w:marRight w:val="0"/>
          <w:marTop w:val="0"/>
          <w:marBottom w:val="0"/>
          <w:divBdr>
            <w:top w:val="none" w:sz="0" w:space="0" w:color="auto"/>
            <w:left w:val="none" w:sz="0" w:space="0" w:color="auto"/>
            <w:bottom w:val="none" w:sz="0" w:space="0" w:color="auto"/>
            <w:right w:val="none" w:sz="0" w:space="0" w:color="auto"/>
          </w:divBdr>
        </w:div>
        <w:div w:id="1021975910">
          <w:marLeft w:val="0"/>
          <w:marRight w:val="0"/>
          <w:marTop w:val="0"/>
          <w:marBottom w:val="0"/>
          <w:divBdr>
            <w:top w:val="none" w:sz="0" w:space="0" w:color="auto"/>
            <w:left w:val="none" w:sz="0" w:space="0" w:color="auto"/>
            <w:bottom w:val="none" w:sz="0" w:space="0" w:color="auto"/>
            <w:right w:val="none" w:sz="0" w:space="0" w:color="auto"/>
          </w:divBdr>
        </w:div>
        <w:div w:id="1353610991">
          <w:marLeft w:val="0"/>
          <w:marRight w:val="0"/>
          <w:marTop w:val="0"/>
          <w:marBottom w:val="0"/>
          <w:divBdr>
            <w:top w:val="none" w:sz="0" w:space="0" w:color="auto"/>
            <w:left w:val="none" w:sz="0" w:space="0" w:color="auto"/>
            <w:bottom w:val="none" w:sz="0" w:space="0" w:color="auto"/>
            <w:right w:val="none" w:sz="0" w:space="0" w:color="auto"/>
          </w:divBdr>
        </w:div>
        <w:div w:id="1645500206">
          <w:marLeft w:val="0"/>
          <w:marRight w:val="0"/>
          <w:marTop w:val="0"/>
          <w:marBottom w:val="0"/>
          <w:divBdr>
            <w:top w:val="none" w:sz="0" w:space="0" w:color="auto"/>
            <w:left w:val="none" w:sz="0" w:space="0" w:color="auto"/>
            <w:bottom w:val="none" w:sz="0" w:space="0" w:color="auto"/>
            <w:right w:val="none" w:sz="0" w:space="0" w:color="auto"/>
          </w:divBdr>
        </w:div>
        <w:div w:id="466747724">
          <w:marLeft w:val="0"/>
          <w:marRight w:val="0"/>
          <w:marTop w:val="0"/>
          <w:marBottom w:val="0"/>
          <w:divBdr>
            <w:top w:val="none" w:sz="0" w:space="0" w:color="auto"/>
            <w:left w:val="none" w:sz="0" w:space="0" w:color="auto"/>
            <w:bottom w:val="none" w:sz="0" w:space="0" w:color="auto"/>
            <w:right w:val="none" w:sz="0" w:space="0" w:color="auto"/>
          </w:divBdr>
        </w:div>
        <w:div w:id="1441485912">
          <w:marLeft w:val="0"/>
          <w:marRight w:val="0"/>
          <w:marTop w:val="0"/>
          <w:marBottom w:val="0"/>
          <w:divBdr>
            <w:top w:val="none" w:sz="0" w:space="0" w:color="auto"/>
            <w:left w:val="none" w:sz="0" w:space="0" w:color="auto"/>
            <w:bottom w:val="none" w:sz="0" w:space="0" w:color="auto"/>
            <w:right w:val="none" w:sz="0" w:space="0" w:color="auto"/>
          </w:divBdr>
        </w:div>
        <w:div w:id="1628006233">
          <w:marLeft w:val="0"/>
          <w:marRight w:val="0"/>
          <w:marTop w:val="0"/>
          <w:marBottom w:val="0"/>
          <w:divBdr>
            <w:top w:val="none" w:sz="0" w:space="0" w:color="auto"/>
            <w:left w:val="none" w:sz="0" w:space="0" w:color="auto"/>
            <w:bottom w:val="none" w:sz="0" w:space="0" w:color="auto"/>
            <w:right w:val="none" w:sz="0" w:space="0" w:color="auto"/>
          </w:divBdr>
        </w:div>
      </w:divsChild>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BE3CDE-CD63-41CA-9AC7-E7EF218FF1C5}">
  <ds:schemaRefs>
    <ds:schemaRef ds:uri="http://schemas.openxmlformats.org/officeDocument/2006/bibliography"/>
  </ds:schemaRefs>
</ds:datastoreItem>
</file>

<file path=customXml/itemProps2.xml><?xml version="1.0" encoding="utf-8"?>
<ds:datastoreItem xmlns:ds="http://schemas.openxmlformats.org/officeDocument/2006/customXml" ds:itemID="{43EF988E-63A9-4BF6-B8A9-0E7FA267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11192</Words>
  <Characters>58589</Characters>
  <Application>Microsoft Office Word</Application>
  <DocSecurity>0</DocSecurity>
  <Lines>1109</Lines>
  <Paragraphs>362</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70201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Moxon, KarenL</cp:lastModifiedBy>
  <cp:revision>4</cp:revision>
  <cp:lastPrinted>2019-05-13T07:51:00Z</cp:lastPrinted>
  <dcterms:created xsi:type="dcterms:W3CDTF">2021-12-01T00:46:00Z</dcterms:created>
  <dcterms:modified xsi:type="dcterms:W3CDTF">2021-12-01T00:46:00Z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A31757281</vt:lpwstr>
  </property>
  <property fmtid="{D5CDD505-2E9C-101B-9397-08002B2CF9AE}" pid="4" name="Objective-Title">
    <vt:lpwstr>Attachment C - Explanatory Statement - Updated (marked up)</vt:lpwstr>
  </property>
  <property fmtid="{D5CDD505-2E9C-101B-9397-08002B2CF9AE}" pid="5" name="Objective-Comment">
    <vt:lpwstr/>
  </property>
  <property fmtid="{D5CDD505-2E9C-101B-9397-08002B2CF9AE}" pid="6" name="Objective-CreationStamp">
    <vt:filetime>2021-11-17T01:01:07Z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2021-12-01T00:36:41Z</vt:filetime>
  </property>
  <property fmtid="{D5CDD505-2E9C-101B-9397-08002B2CF9AE}" pid="10" name="Objective-ModificationStamp">
    <vt:filetime>2021-12-01T00:36:41Z</vt:filetime>
  </property>
  <property fmtid="{D5CDD505-2E9C-101B-9397-08002B2CF9AE}" pid="11" name="Objective-Owner">
    <vt:lpwstr>Georgia Nicolls</vt:lpwstr>
  </property>
  <property fmtid="{D5CDD505-2E9C-101B-9397-08002B2CF9AE}" pid="12" name="Objective-Path">
    <vt:lpwstr>Whole of ACT Government:TCCS STRUCTURE - Content Restriction Hierarchy:DIVISION: Chief Operating Officer:BRANCH: Governance and Ministerial Services:SECTION: Ministerial Services Unit:10. 10th Assembly:3. Assembly Buisness:11. November - December 2021:23 November - 2 December 2021:Road Transport Legislation Amendment Bill No 2 - Introduction Pack:</vt:lpwstr>
  </property>
  <property fmtid="{D5CDD505-2E9C-101B-9397-08002B2CF9AE}" pid="13" name="Objective-Parent">
    <vt:lpwstr>Road Transport Legislation Amendment Bill No 2 - Introduction Pack</vt:lpwstr>
  </property>
  <property fmtid="{D5CDD505-2E9C-101B-9397-08002B2CF9AE}" pid="14" name="Objective-State">
    <vt:lpwstr>Published</vt:lpwstr>
  </property>
  <property fmtid="{D5CDD505-2E9C-101B-9397-08002B2CF9AE}" pid="15" name="Objective-Version">
    <vt:lpwstr>16.0</vt:lpwstr>
  </property>
  <property fmtid="{D5CDD505-2E9C-101B-9397-08002B2CF9AE}" pid="16" name="Objective-VersionNumber">
    <vt:r8>22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vt:lpwstr>TCCS</vt:lpwstr>
  </property>
  <property fmtid="{D5CDD505-2E9C-101B-9397-08002B2CF9AE}" pid="22" name="Objective-Document Type">
    <vt:lpwstr>0-Document</vt:lpwstr>
  </property>
  <property fmtid="{D5CDD505-2E9C-101B-9397-08002B2CF9AE}" pid="23" name="Objective-Language">
    <vt:lpwstr>English (en)</vt:lpwstr>
  </property>
  <property fmtid="{D5CDD505-2E9C-101B-9397-08002B2CF9AE}" pid="24" name="Objective-Jurisdiction">
    <vt:lpwstr>ACT</vt:lpwstr>
  </property>
  <property fmtid="{D5CDD505-2E9C-101B-9397-08002B2CF9AE}" pid="25" name="Objective-Customers">
    <vt:lpwstr/>
  </property>
  <property fmtid="{D5CDD505-2E9C-101B-9397-08002B2CF9AE}" pid="26" name="Objective-Places">
    <vt:lpwstr/>
  </property>
  <property fmtid="{D5CDD505-2E9C-101B-9397-08002B2CF9AE}" pid="27" name="Objective-Transaction Reference">
    <vt:lpwstr/>
  </property>
  <property fmtid="{D5CDD505-2E9C-101B-9397-08002B2CF9AE}" pid="28" name="Objective-Document Created By">
    <vt:lpwstr/>
  </property>
  <property fmtid="{D5CDD505-2E9C-101B-9397-08002B2CF9AE}" pid="29" name="Objective-Document Created On">
    <vt:lpwstr/>
  </property>
  <property fmtid="{D5CDD505-2E9C-101B-9397-08002B2CF9AE}" pid="30" name="Objective-Covers Period From">
    <vt:lpwstr/>
  </property>
  <property fmtid="{D5CDD505-2E9C-101B-9397-08002B2CF9AE}" pid="31" name="Objective-Covers Period To">
    <vt:lpwstr/>
  </property>
</Properties>
</file>