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373FAE82" w:rsidR="00BB387E" w:rsidRPr="00BB387E" w:rsidRDefault="006555E3" w:rsidP="00BB387E">
      <w:pPr>
        <w:spacing w:after="0"/>
        <w:jc w:val="center"/>
        <w:rPr>
          <w:rFonts w:ascii="Arial" w:hAnsi="Arial" w:cs="Arial"/>
          <w:b/>
          <w:bCs/>
          <w:sz w:val="24"/>
          <w:szCs w:val="24"/>
        </w:rPr>
      </w:pPr>
      <w:r w:rsidRPr="40859FA6">
        <w:rPr>
          <w:rFonts w:ascii="Arial" w:hAnsi="Arial" w:cs="Arial"/>
          <w:b/>
          <w:bCs/>
          <w:sz w:val="24"/>
          <w:szCs w:val="24"/>
        </w:rPr>
        <w:t>202</w:t>
      </w:r>
      <w:r w:rsidR="03BC5E14" w:rsidRPr="40859FA6">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D32DD0">
      <w:pPr>
        <w:spacing w:after="0"/>
        <w:rPr>
          <w:rFonts w:ascii="Arial" w:hAnsi="Arial" w:cs="Arial"/>
          <w:b/>
          <w:sz w:val="24"/>
          <w:szCs w:val="24"/>
        </w:rPr>
      </w:pPr>
    </w:p>
    <w:p w14:paraId="0B2076D7" w14:textId="77777777" w:rsidR="00D32DD0" w:rsidRPr="00BB387E" w:rsidRDefault="00D32DD0" w:rsidP="00D32DD0">
      <w:pPr>
        <w:spacing w:after="0"/>
        <w:rPr>
          <w:rFonts w:ascii="Arial" w:hAnsi="Arial" w:cs="Arial"/>
          <w:b/>
          <w:sz w:val="24"/>
          <w:szCs w:val="24"/>
        </w:rPr>
      </w:pPr>
    </w:p>
    <w:p w14:paraId="69918477" w14:textId="3C419DC1" w:rsidR="00741C4A" w:rsidRDefault="00C51B3C" w:rsidP="00741C4A">
      <w:pPr>
        <w:spacing w:after="0"/>
        <w:jc w:val="center"/>
        <w:rPr>
          <w:rFonts w:ascii="Arial" w:hAnsi="Arial" w:cs="Arial"/>
          <w:b/>
          <w:bCs/>
          <w:sz w:val="24"/>
          <w:szCs w:val="24"/>
        </w:rPr>
      </w:pPr>
      <w:r w:rsidRPr="0D594A79">
        <w:rPr>
          <w:rFonts w:ascii="Arial" w:hAnsi="Arial" w:cs="Arial"/>
          <w:b/>
          <w:bCs/>
          <w:sz w:val="24"/>
          <w:szCs w:val="24"/>
        </w:rPr>
        <w:t>CRIMES (CONSENT)</w:t>
      </w:r>
      <w:r w:rsidR="007D4490" w:rsidRPr="0D594A79">
        <w:rPr>
          <w:rFonts w:ascii="Arial" w:hAnsi="Arial" w:cs="Arial"/>
          <w:b/>
          <w:bCs/>
          <w:sz w:val="24"/>
          <w:szCs w:val="24"/>
        </w:rPr>
        <w:t xml:space="preserve"> AMENDMENT BILL</w:t>
      </w:r>
      <w:r w:rsidR="00741C4A" w:rsidRPr="0D594A79">
        <w:rPr>
          <w:rFonts w:ascii="Arial" w:hAnsi="Arial" w:cs="Arial"/>
          <w:b/>
          <w:bCs/>
          <w:sz w:val="24"/>
          <w:szCs w:val="24"/>
        </w:rPr>
        <w:t xml:space="preserve"> 20</w:t>
      </w:r>
      <w:r w:rsidR="00130A37" w:rsidRPr="0D594A79">
        <w:rPr>
          <w:rFonts w:ascii="Arial" w:hAnsi="Arial" w:cs="Arial"/>
          <w:b/>
          <w:bCs/>
          <w:sz w:val="24"/>
          <w:szCs w:val="24"/>
        </w:rPr>
        <w:t>2</w:t>
      </w:r>
      <w:r w:rsidR="34F0840A" w:rsidRPr="0D594A79">
        <w:rPr>
          <w:rFonts w:ascii="Arial" w:hAnsi="Arial" w:cs="Arial"/>
          <w:b/>
          <w:bCs/>
          <w:sz w:val="24"/>
          <w:szCs w:val="24"/>
        </w:rPr>
        <w:t>2</w:t>
      </w:r>
    </w:p>
    <w:p w14:paraId="14A83097" w14:textId="77777777" w:rsidR="00D32DD0" w:rsidRDefault="00D32DD0" w:rsidP="00741C4A">
      <w:pPr>
        <w:spacing w:after="0"/>
        <w:jc w:val="center"/>
        <w:rPr>
          <w:rFonts w:ascii="Arial" w:hAnsi="Arial" w:cs="Arial"/>
          <w:b/>
          <w:bCs/>
          <w:sz w:val="24"/>
          <w:szCs w:val="24"/>
        </w:rPr>
      </w:pPr>
    </w:p>
    <w:p w14:paraId="19F3C407" w14:textId="1D93F6FB" w:rsidR="00BB387E" w:rsidRDefault="00BB387E" w:rsidP="40859FA6">
      <w:pPr>
        <w:spacing w:after="0"/>
        <w:jc w:val="center"/>
        <w:rPr>
          <w:b/>
          <w:bCs/>
        </w:rPr>
      </w:pPr>
    </w:p>
    <w:p w14:paraId="1BAF281B" w14:textId="77777777" w:rsidR="00AA2D88" w:rsidRPr="00BB387E" w:rsidRDefault="00AA2D88" w:rsidP="00BB387E">
      <w:pPr>
        <w:spacing w:after="0"/>
        <w:jc w:val="center"/>
        <w:rPr>
          <w:rFonts w:ascii="Arial" w:hAnsi="Arial" w:cs="Arial"/>
          <w:b/>
          <w:bCs/>
          <w:sz w:val="24"/>
          <w:szCs w:val="24"/>
        </w:rPr>
      </w:pPr>
    </w:p>
    <w:p w14:paraId="4B4F14C1" w14:textId="77777777" w:rsidR="007D4490" w:rsidRDefault="007D4490" w:rsidP="00BB387E">
      <w:pPr>
        <w:spacing w:after="0"/>
        <w:jc w:val="center"/>
        <w:rPr>
          <w:rFonts w:ascii="Arial" w:hAnsi="Arial" w:cs="Arial"/>
          <w:b/>
          <w:bCs/>
          <w:sz w:val="24"/>
          <w:szCs w:val="24"/>
        </w:rPr>
      </w:pPr>
    </w:p>
    <w:p w14:paraId="588053E2" w14:textId="66B42E5A" w:rsidR="00BC3EF0" w:rsidRDefault="00BB387E" w:rsidP="00BB387E">
      <w:pPr>
        <w:spacing w:after="0"/>
        <w:jc w:val="center"/>
        <w:rPr>
          <w:rFonts w:ascii="Arial" w:hAnsi="Arial" w:cs="Arial"/>
          <w:b/>
          <w:bCs/>
          <w:sz w:val="24"/>
          <w:szCs w:val="24"/>
        </w:rPr>
      </w:pPr>
      <w:r w:rsidRPr="2975703F">
        <w:rPr>
          <w:rFonts w:ascii="Arial" w:hAnsi="Arial" w:cs="Arial"/>
          <w:b/>
          <w:bCs/>
          <w:sz w:val="24"/>
          <w:szCs w:val="24"/>
        </w:rPr>
        <w:t>REVISED EXPLANATORY STATEMENT</w:t>
      </w:r>
      <w:r w:rsidR="00BC3EF0" w:rsidRPr="2975703F">
        <w:rPr>
          <w:rFonts w:ascii="Arial" w:hAnsi="Arial" w:cs="Arial"/>
          <w:b/>
          <w:bCs/>
          <w:sz w:val="24"/>
          <w:szCs w:val="24"/>
        </w:rPr>
        <w:t xml:space="preserve"> </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5BBE2D1D" w14:textId="4A6AD002" w:rsidR="00BB387E" w:rsidRDefault="00C51B3C" w:rsidP="00BB387E">
      <w:pPr>
        <w:spacing w:after="0"/>
        <w:ind w:right="686"/>
        <w:jc w:val="right"/>
        <w:rPr>
          <w:rFonts w:ascii="Arial" w:hAnsi="Arial" w:cs="Arial"/>
          <w:b/>
          <w:bCs/>
          <w:sz w:val="24"/>
          <w:szCs w:val="24"/>
        </w:rPr>
      </w:pPr>
      <w:r>
        <w:rPr>
          <w:rFonts w:ascii="Arial" w:hAnsi="Arial" w:cs="Arial"/>
          <w:b/>
          <w:bCs/>
          <w:sz w:val="24"/>
          <w:szCs w:val="24"/>
        </w:rPr>
        <w:t>Dr Marisa Paterson</w:t>
      </w:r>
      <w:r w:rsidR="007D4490">
        <w:rPr>
          <w:rFonts w:ascii="Arial" w:hAnsi="Arial" w:cs="Arial"/>
          <w:b/>
          <w:bCs/>
          <w:sz w:val="24"/>
          <w:szCs w:val="24"/>
        </w:rPr>
        <w:t xml:space="preserve"> </w:t>
      </w:r>
      <w:r w:rsidR="00E954A1">
        <w:rPr>
          <w:rFonts w:ascii="Arial" w:hAnsi="Arial" w:cs="Arial"/>
          <w:b/>
          <w:bCs/>
          <w:sz w:val="24"/>
          <w:szCs w:val="24"/>
        </w:rPr>
        <w:t>MLA</w:t>
      </w:r>
    </w:p>
    <w:p w14:paraId="32195456" w14:textId="54550B25" w:rsidR="008476A5" w:rsidRDefault="00C51B3C" w:rsidP="00BB387E">
      <w:pPr>
        <w:spacing w:after="0"/>
        <w:ind w:right="686"/>
        <w:jc w:val="right"/>
        <w:rPr>
          <w:rFonts w:ascii="Arial" w:hAnsi="Arial" w:cs="Arial"/>
          <w:b/>
          <w:bCs/>
          <w:sz w:val="24"/>
          <w:szCs w:val="24"/>
        </w:rPr>
      </w:pPr>
      <w:r w:rsidRPr="40859FA6">
        <w:rPr>
          <w:rFonts w:ascii="Arial" w:hAnsi="Arial" w:cs="Arial"/>
          <w:b/>
          <w:bCs/>
          <w:sz w:val="24"/>
          <w:szCs w:val="24"/>
        </w:rPr>
        <w:t>Member for Murrumbidgee</w:t>
      </w:r>
    </w:p>
    <w:p w14:paraId="29D58DC6" w14:textId="1F506183" w:rsidR="00DC5912" w:rsidRPr="008C3B92" w:rsidRDefault="006B7DBE" w:rsidP="40859FA6">
      <w:pPr>
        <w:spacing w:after="0" w:line="240" w:lineRule="auto"/>
        <w:ind w:right="662"/>
        <w:jc w:val="right"/>
        <w:rPr>
          <w:b/>
          <w:bCs/>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2975703F">
        <w:rPr>
          <w:rFonts w:ascii="Arial" w:hAnsi="Arial" w:cs="Arial"/>
          <w:b/>
          <w:bCs/>
          <w:sz w:val="24"/>
          <w:szCs w:val="24"/>
        </w:rPr>
        <w:t>2 May</w:t>
      </w:r>
      <w:r w:rsidR="538EF1BB" w:rsidRPr="2975703F">
        <w:rPr>
          <w:rFonts w:ascii="Arial" w:hAnsi="Arial" w:cs="Arial"/>
          <w:b/>
          <w:bCs/>
          <w:sz w:val="24"/>
          <w:szCs w:val="24"/>
        </w:rPr>
        <w:t xml:space="preserve"> 2022</w:t>
      </w:r>
      <w:r w:rsidRPr="2975703F">
        <w:rPr>
          <w:rFonts w:ascii="Arial" w:hAnsi="Arial" w:cs="Arial"/>
          <w:b/>
          <w:bCs/>
          <w:sz w:val="24"/>
          <w:szCs w:val="24"/>
          <w:u w:val="single"/>
        </w:rPr>
        <w:br w:type="page"/>
      </w:r>
    </w:p>
    <w:p w14:paraId="1201BE8D" w14:textId="4D3F6FCC" w:rsidR="00C51B3C" w:rsidRDefault="00C51B3C" w:rsidP="0D594A79">
      <w:pPr>
        <w:pStyle w:val="Heading1"/>
        <w:jc w:val="center"/>
      </w:pPr>
      <w:r>
        <w:lastRenderedPageBreak/>
        <w:t>CRIMES (CONSENT)</w:t>
      </w:r>
      <w:r w:rsidR="00950A35">
        <w:t xml:space="preserve"> AMENDMENT</w:t>
      </w:r>
      <w:r w:rsidR="00ED3B77">
        <w:t xml:space="preserve"> BILL </w:t>
      </w:r>
      <w:r w:rsidR="00130A37">
        <w:t>202</w:t>
      </w:r>
      <w:r w:rsidR="266190F9">
        <w:t>2</w:t>
      </w:r>
    </w:p>
    <w:p w14:paraId="2612AE1F" w14:textId="77777777" w:rsidR="00834FC9" w:rsidRDefault="00834FC9" w:rsidP="007F3D56">
      <w:pPr>
        <w:spacing w:after="0"/>
        <w:contextualSpacing/>
        <w:rPr>
          <w:rFonts w:ascii="Arial" w:hAnsi="Arial" w:cs="Arial"/>
          <w:bCs/>
          <w:sz w:val="24"/>
          <w:szCs w:val="24"/>
        </w:rPr>
      </w:pPr>
    </w:p>
    <w:p w14:paraId="08989E1A" w14:textId="234283D8" w:rsidR="0052127F" w:rsidRPr="003737E9" w:rsidRDefault="00306819" w:rsidP="40859FA6">
      <w:pPr>
        <w:rPr>
          <w:rFonts w:ascii="Arial" w:hAnsi="Arial" w:cs="Arial"/>
          <w:sz w:val="24"/>
          <w:szCs w:val="24"/>
        </w:rPr>
      </w:pPr>
      <w:r w:rsidRPr="0D594A79">
        <w:rPr>
          <w:rFonts w:ascii="Arial" w:hAnsi="Arial" w:cs="Arial"/>
          <w:sz w:val="24"/>
          <w:szCs w:val="24"/>
        </w:rPr>
        <w:t>This explanatory statement relates to the Crimes (Consent) Amendment Bill 202</w:t>
      </w:r>
      <w:r w:rsidR="1DCEE81A" w:rsidRPr="0D594A79">
        <w:rPr>
          <w:rFonts w:ascii="Arial" w:hAnsi="Arial" w:cs="Arial"/>
          <w:sz w:val="24"/>
          <w:szCs w:val="24"/>
        </w:rPr>
        <w:t>2</w:t>
      </w:r>
      <w:r w:rsidR="003A7718" w:rsidRPr="0D594A79">
        <w:rPr>
          <w:rFonts w:ascii="Arial" w:hAnsi="Arial" w:cs="Arial"/>
          <w:sz w:val="24"/>
          <w:szCs w:val="24"/>
        </w:rPr>
        <w:t>.</w:t>
      </w:r>
    </w:p>
    <w:p w14:paraId="3F20865D" w14:textId="0D7CF275" w:rsidR="0052127F" w:rsidRPr="003737E9" w:rsidRDefault="5F216A03" w:rsidP="40859FA6">
      <w:pPr>
        <w:rPr>
          <w:rFonts w:ascii="Arial" w:hAnsi="Arial" w:cs="Arial"/>
          <w:sz w:val="24"/>
          <w:szCs w:val="24"/>
        </w:rPr>
      </w:pPr>
      <w:r w:rsidRPr="2975703F">
        <w:rPr>
          <w:rFonts w:ascii="Arial" w:hAnsi="Arial" w:cs="Arial"/>
          <w:sz w:val="24"/>
          <w:szCs w:val="24"/>
        </w:rPr>
        <w:t>This explanatory statement</w:t>
      </w:r>
      <w:r w:rsidR="00306819" w:rsidRPr="2975703F">
        <w:rPr>
          <w:rFonts w:ascii="Arial" w:hAnsi="Arial" w:cs="Arial"/>
          <w:sz w:val="24"/>
          <w:szCs w:val="24"/>
        </w:rPr>
        <w:t xml:space="preserve"> does not form part of the Bill and has not been endorsed by the Assembly. The statement is to </w:t>
      </w:r>
      <w:r w:rsidR="0F425BD3" w:rsidRPr="2975703F">
        <w:rPr>
          <w:rFonts w:ascii="Arial" w:hAnsi="Arial" w:cs="Arial"/>
          <w:sz w:val="24"/>
          <w:szCs w:val="24"/>
        </w:rPr>
        <w:t>provide assistance to the reader of the Bill and</w:t>
      </w:r>
      <w:r w:rsidR="00A32A64" w:rsidRPr="2975703F">
        <w:rPr>
          <w:rFonts w:ascii="Arial" w:hAnsi="Arial" w:cs="Arial"/>
          <w:sz w:val="24"/>
          <w:szCs w:val="24"/>
        </w:rPr>
        <w:t xml:space="preserve"> is</w:t>
      </w:r>
      <w:r w:rsidR="0F425BD3" w:rsidRPr="2975703F">
        <w:rPr>
          <w:rFonts w:ascii="Arial" w:hAnsi="Arial" w:cs="Arial"/>
          <w:sz w:val="24"/>
          <w:szCs w:val="24"/>
        </w:rPr>
        <w:t xml:space="preserve"> to</w:t>
      </w:r>
      <w:r w:rsidR="14E2EB5B" w:rsidRPr="2975703F">
        <w:rPr>
          <w:rFonts w:ascii="Arial" w:hAnsi="Arial" w:cs="Arial"/>
          <w:sz w:val="24"/>
          <w:szCs w:val="24"/>
        </w:rPr>
        <w:t xml:space="preserve"> </w:t>
      </w:r>
      <w:r w:rsidR="00306819" w:rsidRPr="2975703F">
        <w:rPr>
          <w:rFonts w:ascii="Arial" w:hAnsi="Arial" w:cs="Arial"/>
          <w:sz w:val="24"/>
          <w:szCs w:val="24"/>
        </w:rPr>
        <w:t xml:space="preserve">be read in conjunction with the Bill. </w:t>
      </w:r>
      <w:r w:rsidR="003737E9" w:rsidRPr="2975703F">
        <w:rPr>
          <w:rFonts w:ascii="Arial" w:hAnsi="Arial" w:cs="Arial"/>
          <w:sz w:val="24"/>
          <w:szCs w:val="24"/>
        </w:rPr>
        <w:t>What is said about a provision is not to be taken as an authoritative guide to the meaning of a provision, this being a task for the courts.</w:t>
      </w:r>
    </w:p>
    <w:p w14:paraId="6E132438" w14:textId="4964C44C" w:rsidR="370EEA07" w:rsidRDefault="370EEA07" w:rsidP="370EEA07">
      <w:pPr>
        <w:rPr>
          <w:rFonts w:ascii="Arial" w:hAnsi="Arial" w:cs="Arial"/>
          <w:sz w:val="24"/>
          <w:szCs w:val="24"/>
        </w:rPr>
      </w:pPr>
      <w:r w:rsidRPr="2975703F">
        <w:rPr>
          <w:rFonts w:ascii="Arial" w:hAnsi="Arial" w:cs="Arial"/>
          <w:sz w:val="24"/>
          <w:szCs w:val="24"/>
        </w:rPr>
        <w:t xml:space="preserve">This Explanatory Statement is a revised version of that tabled with the Bill in February 2022. It supersedes the Explanatory Statement as presented and has been revised to reflect comments made by the ACTs Justice and Community Safety (JACS) Scrutiny Committee and the ACT Government’s Response. </w:t>
      </w:r>
    </w:p>
    <w:p w14:paraId="03B40763" w14:textId="17F14459" w:rsidR="370EEA07" w:rsidRDefault="370EEA07" w:rsidP="370EEA07">
      <w:pPr>
        <w:rPr>
          <w:rFonts w:ascii="Arial" w:hAnsi="Arial" w:cs="Arial"/>
          <w:sz w:val="24"/>
          <w:szCs w:val="24"/>
        </w:rPr>
      </w:pPr>
      <w:r w:rsidRPr="2975703F">
        <w:rPr>
          <w:rFonts w:ascii="Arial" w:hAnsi="Arial" w:cs="Arial"/>
          <w:sz w:val="24"/>
          <w:szCs w:val="24"/>
        </w:rPr>
        <w:t>A Supplementary Explanatory Statement has been prepared to accompany further Amendments moved by Dr Paterson MLA during debate.</w:t>
      </w:r>
    </w:p>
    <w:p w14:paraId="5A5A3049" w14:textId="77777777" w:rsidR="00606343" w:rsidRDefault="003323FA" w:rsidP="00606343">
      <w:pPr>
        <w:pStyle w:val="Heading2"/>
      </w:pPr>
      <w:r w:rsidRPr="00D519D6">
        <w:t>OVERVIEW</w:t>
      </w:r>
      <w:r>
        <w:t xml:space="preserve"> OF THE BILL</w:t>
      </w:r>
    </w:p>
    <w:p w14:paraId="404E6705" w14:textId="4B46132B" w:rsidR="00606343" w:rsidRPr="00606343" w:rsidRDefault="00606343" w:rsidP="00606343">
      <w:pPr>
        <w:pStyle w:val="Heading2"/>
        <w:rPr>
          <w:bCs/>
        </w:rPr>
      </w:pPr>
      <w:r w:rsidRPr="00606343">
        <w:rPr>
          <w:rFonts w:cs="Arial"/>
          <w:bCs/>
        </w:rPr>
        <w:t>Purpose</w:t>
      </w:r>
    </w:p>
    <w:p w14:paraId="7EFF6001" w14:textId="3038F140" w:rsidR="00822F80" w:rsidRDefault="00EF6E98" w:rsidP="0D594A79">
      <w:pPr>
        <w:pStyle w:val="NormalWeb"/>
        <w:spacing w:before="0" w:beforeAutospacing="0" w:after="0" w:afterAutospacing="0"/>
        <w:rPr>
          <w:rFonts w:ascii="Arial" w:hAnsi="Arial" w:cs="Arial"/>
        </w:rPr>
      </w:pPr>
      <w:r w:rsidRPr="0D594A79">
        <w:rPr>
          <w:rFonts w:ascii="Arial" w:hAnsi="Arial" w:cs="Arial"/>
        </w:rPr>
        <w:t xml:space="preserve">The purpose of the </w:t>
      </w:r>
      <w:r w:rsidR="004065E9" w:rsidRPr="0D594A79">
        <w:rPr>
          <w:rFonts w:ascii="Arial" w:hAnsi="Arial" w:cs="Arial"/>
        </w:rPr>
        <w:t>Crimes (Consent)</w:t>
      </w:r>
      <w:r w:rsidRPr="0D594A79">
        <w:rPr>
          <w:rFonts w:ascii="Arial" w:hAnsi="Arial" w:cs="Arial"/>
        </w:rPr>
        <w:t xml:space="preserve"> Amendment Bill 202</w:t>
      </w:r>
      <w:r w:rsidR="6D28A8F2" w:rsidRPr="0D594A79">
        <w:rPr>
          <w:rFonts w:ascii="Arial" w:hAnsi="Arial" w:cs="Arial"/>
        </w:rPr>
        <w:t>2</w:t>
      </w:r>
      <w:r w:rsidRPr="0D594A79">
        <w:rPr>
          <w:rFonts w:ascii="Arial" w:hAnsi="Arial" w:cs="Arial"/>
        </w:rPr>
        <w:t xml:space="preserve"> (the Bill) is to </w:t>
      </w:r>
      <w:r w:rsidR="00AC79EF" w:rsidRPr="0D594A79">
        <w:rPr>
          <w:rFonts w:ascii="Arial" w:hAnsi="Arial" w:cs="Arial"/>
        </w:rPr>
        <w:t>update</w:t>
      </w:r>
      <w:r w:rsidR="00822F80" w:rsidRPr="0D594A79">
        <w:rPr>
          <w:rFonts w:ascii="Arial" w:hAnsi="Arial" w:cs="Arial"/>
        </w:rPr>
        <w:t xml:space="preserve"> the </w:t>
      </w:r>
      <w:r w:rsidR="00AC79EF" w:rsidRPr="0D594A79">
        <w:rPr>
          <w:rFonts w:ascii="Arial" w:hAnsi="Arial" w:cs="Arial"/>
          <w:i/>
          <w:iCs/>
        </w:rPr>
        <w:t>Crimes Act 1900</w:t>
      </w:r>
      <w:r w:rsidR="00822F80" w:rsidRPr="0D594A79">
        <w:rPr>
          <w:rFonts w:ascii="Arial" w:hAnsi="Arial" w:cs="Arial"/>
        </w:rPr>
        <w:t xml:space="preserve"> </w:t>
      </w:r>
      <w:r w:rsidR="00AC79EF" w:rsidRPr="0D594A79">
        <w:rPr>
          <w:rFonts w:ascii="Arial" w:hAnsi="Arial" w:cs="Arial"/>
        </w:rPr>
        <w:t xml:space="preserve">to align </w:t>
      </w:r>
      <w:r w:rsidR="00822F80" w:rsidRPr="0D594A79">
        <w:rPr>
          <w:rFonts w:ascii="Arial" w:hAnsi="Arial" w:cs="Arial"/>
        </w:rPr>
        <w:t xml:space="preserve">with </w:t>
      </w:r>
      <w:r w:rsidR="00825443" w:rsidRPr="0D594A79">
        <w:rPr>
          <w:rFonts w:ascii="Arial" w:hAnsi="Arial" w:cs="Arial"/>
        </w:rPr>
        <w:t xml:space="preserve">contemporary </w:t>
      </w:r>
      <w:r w:rsidR="00822F80" w:rsidRPr="0D594A79">
        <w:rPr>
          <w:rFonts w:ascii="Arial" w:hAnsi="Arial" w:cs="Arial"/>
        </w:rPr>
        <w:t>community understandings and expectations of consensual sexual activity</w:t>
      </w:r>
      <w:r w:rsidR="005F7870" w:rsidRPr="0D594A79">
        <w:rPr>
          <w:rFonts w:ascii="Arial" w:hAnsi="Arial" w:cs="Arial"/>
        </w:rPr>
        <w:t>.</w:t>
      </w:r>
    </w:p>
    <w:p w14:paraId="42ECDAA0" w14:textId="77777777" w:rsidR="00822F80" w:rsidRDefault="00822F80" w:rsidP="00433B13">
      <w:pPr>
        <w:pStyle w:val="NormalWeb"/>
        <w:spacing w:before="0" w:beforeAutospacing="0" w:after="0" w:afterAutospacing="0"/>
        <w:rPr>
          <w:rFonts w:ascii="Arial" w:hAnsi="Arial" w:cs="Arial"/>
          <w:bCs/>
        </w:rPr>
      </w:pPr>
    </w:p>
    <w:p w14:paraId="43DAFB1B" w14:textId="43E26244" w:rsidR="00CC4F2B" w:rsidRDefault="009E3FE2" w:rsidP="00433B13">
      <w:pPr>
        <w:pStyle w:val="NormalWeb"/>
        <w:spacing w:before="0" w:beforeAutospacing="0" w:after="0" w:afterAutospacing="0"/>
        <w:rPr>
          <w:rFonts w:ascii="Arial" w:hAnsi="Arial" w:cs="Arial"/>
        </w:rPr>
      </w:pPr>
      <w:r w:rsidRPr="00433B13">
        <w:rPr>
          <w:rFonts w:ascii="Arial" w:hAnsi="Arial" w:cs="Arial"/>
          <w:bCs/>
        </w:rPr>
        <w:t>The</w:t>
      </w:r>
      <w:r w:rsidR="00433B13" w:rsidRPr="00433B13">
        <w:rPr>
          <w:rFonts w:ascii="Arial" w:hAnsi="Arial" w:cs="Arial"/>
          <w:bCs/>
        </w:rPr>
        <w:t xml:space="preserve"> amendments</w:t>
      </w:r>
      <w:r w:rsidRPr="00433B13">
        <w:rPr>
          <w:rFonts w:ascii="Arial" w:hAnsi="Arial" w:cs="Arial"/>
        </w:rPr>
        <w:t xml:space="preserve"> shift the current legislation from the point of sexual assault being a violent act, to a much more nuanced and defined set of parameters around what consent is and is not.</w:t>
      </w:r>
    </w:p>
    <w:p w14:paraId="5C1F5B19" w14:textId="77777777" w:rsidR="00765CA4" w:rsidRDefault="00765CA4" w:rsidP="00433B13">
      <w:pPr>
        <w:pStyle w:val="NormalWeb"/>
        <w:spacing w:before="0" w:beforeAutospacing="0" w:after="0" w:afterAutospacing="0"/>
        <w:rPr>
          <w:rFonts w:ascii="Arial" w:hAnsi="Arial" w:cs="Arial"/>
        </w:rPr>
      </w:pPr>
    </w:p>
    <w:p w14:paraId="4DFA2103" w14:textId="573E3B27" w:rsidR="005C4627" w:rsidRDefault="00496D78" w:rsidP="55388A83">
      <w:pPr>
        <w:pStyle w:val="NormalWeb"/>
        <w:spacing w:before="0" w:beforeAutospacing="0" w:after="0" w:afterAutospacing="0"/>
        <w:rPr>
          <w:rFonts w:ascii="Arial" w:hAnsi="Arial" w:cs="Arial"/>
        </w:rPr>
      </w:pPr>
      <w:r w:rsidRPr="40859FA6">
        <w:rPr>
          <w:rFonts w:ascii="Arial" w:hAnsi="Arial" w:cs="Arial"/>
        </w:rPr>
        <w:t xml:space="preserve">The amendments </w:t>
      </w:r>
      <w:r w:rsidR="00765CA4" w:rsidRPr="40859FA6">
        <w:rPr>
          <w:rFonts w:ascii="Arial" w:hAnsi="Arial" w:cs="Arial"/>
        </w:rPr>
        <w:t xml:space="preserve">shift the principle, meaning and definition of </w:t>
      </w:r>
      <w:r w:rsidR="72A6C77D" w:rsidRPr="40859FA6">
        <w:rPr>
          <w:rFonts w:ascii="Arial" w:hAnsi="Arial" w:cs="Arial"/>
        </w:rPr>
        <w:t xml:space="preserve">sexual </w:t>
      </w:r>
      <w:r w:rsidR="00765CA4" w:rsidRPr="40859FA6">
        <w:rPr>
          <w:rFonts w:ascii="Arial" w:hAnsi="Arial" w:cs="Arial"/>
        </w:rPr>
        <w:t xml:space="preserve">consent from </w:t>
      </w:r>
      <w:r w:rsidR="00842EBC" w:rsidRPr="40859FA6">
        <w:rPr>
          <w:rFonts w:ascii="Arial" w:hAnsi="Arial" w:cs="Arial"/>
        </w:rPr>
        <w:t>something that is presumed and can be negated, to something that is unassumed and must be given.</w:t>
      </w:r>
      <w:r w:rsidR="004C636B" w:rsidRPr="40859FA6">
        <w:rPr>
          <w:rFonts w:ascii="Arial" w:hAnsi="Arial" w:cs="Arial"/>
        </w:rPr>
        <w:t xml:space="preserve"> This is </w:t>
      </w:r>
      <w:r w:rsidR="00CC4F2B" w:rsidRPr="40859FA6">
        <w:rPr>
          <w:rFonts w:ascii="Arial" w:hAnsi="Arial" w:cs="Arial"/>
        </w:rPr>
        <w:t>a communicative model of consent</w:t>
      </w:r>
      <w:r w:rsidR="6D61ADB8" w:rsidRPr="40859FA6">
        <w:rPr>
          <w:rFonts w:ascii="Arial" w:hAnsi="Arial" w:cs="Arial"/>
        </w:rPr>
        <w:t xml:space="preserve"> – one which is underpinned by principles of agency, autonomy and responsibility</w:t>
      </w:r>
      <w:r w:rsidR="7ABC55CE" w:rsidRPr="40859FA6">
        <w:rPr>
          <w:rFonts w:ascii="Arial" w:hAnsi="Arial" w:cs="Arial"/>
        </w:rPr>
        <w:t xml:space="preserve"> and is based upon a culture of healthy, respectful relationships</w:t>
      </w:r>
      <w:r w:rsidR="4F2496EB" w:rsidRPr="40859FA6">
        <w:rPr>
          <w:rFonts w:ascii="Arial" w:hAnsi="Arial" w:cs="Arial"/>
        </w:rPr>
        <w:t>.</w:t>
      </w:r>
    </w:p>
    <w:p w14:paraId="31B3A173" w14:textId="2F48C0F4" w:rsidR="55388A83" w:rsidRDefault="55388A83" w:rsidP="55388A83">
      <w:pPr>
        <w:pStyle w:val="NormalWeb"/>
        <w:spacing w:before="0" w:beforeAutospacing="0" w:after="0" w:afterAutospacing="0"/>
      </w:pPr>
    </w:p>
    <w:p w14:paraId="209A4742" w14:textId="561D5CE8" w:rsidR="5F6E2E73" w:rsidRDefault="5F6E2E73" w:rsidP="55388A83">
      <w:pPr>
        <w:pStyle w:val="NormalWeb"/>
        <w:spacing w:before="0" w:beforeAutospacing="0" w:after="0" w:afterAutospacing="0"/>
      </w:pPr>
      <w:r w:rsidRPr="40859FA6">
        <w:rPr>
          <w:rFonts w:ascii="Arial" w:hAnsi="Arial" w:cs="Arial"/>
        </w:rPr>
        <w:t>These amendments will focus trials of sexual offences on whether there was positive communication between the parties</w:t>
      </w:r>
      <w:r w:rsidR="4B7359A0" w:rsidRPr="40859FA6">
        <w:rPr>
          <w:rFonts w:ascii="Arial" w:hAnsi="Arial" w:cs="Arial"/>
        </w:rPr>
        <w:t xml:space="preserve"> about the sexual act</w:t>
      </w:r>
      <w:r w:rsidRPr="40859FA6">
        <w:rPr>
          <w:rFonts w:ascii="Arial" w:hAnsi="Arial" w:cs="Arial"/>
        </w:rPr>
        <w:t>, rather than whether the victim-survivor resisted</w:t>
      </w:r>
      <w:r w:rsidR="32FAA49C" w:rsidRPr="40859FA6">
        <w:rPr>
          <w:rFonts w:ascii="Arial" w:hAnsi="Arial" w:cs="Arial"/>
        </w:rPr>
        <w:t xml:space="preserve"> the sexual act</w:t>
      </w:r>
      <w:r w:rsidRPr="40859FA6">
        <w:rPr>
          <w:rFonts w:ascii="Arial" w:hAnsi="Arial" w:cs="Arial"/>
        </w:rPr>
        <w:t>.</w:t>
      </w:r>
    </w:p>
    <w:p w14:paraId="27CA668B" w14:textId="1ACC9E97" w:rsidR="00835C1F" w:rsidRDefault="00835C1F" w:rsidP="00433B13">
      <w:pPr>
        <w:pStyle w:val="NormalWeb"/>
        <w:spacing w:before="0" w:beforeAutospacing="0" w:after="0" w:afterAutospacing="0"/>
        <w:rPr>
          <w:rFonts w:ascii="Arial" w:hAnsi="Arial" w:cs="Arial"/>
        </w:rPr>
      </w:pPr>
    </w:p>
    <w:p w14:paraId="38D98D5F" w14:textId="7D59A43F" w:rsidR="370EEA07" w:rsidRDefault="00180019" w:rsidP="31F8A9F6">
      <w:pPr>
        <w:spacing w:after="160" w:line="259" w:lineRule="auto"/>
        <w:contextualSpacing/>
      </w:pPr>
      <w:r w:rsidRPr="31F8A9F6">
        <w:rPr>
          <w:rFonts w:ascii="Arial" w:hAnsi="Arial" w:cs="Arial"/>
          <w:sz w:val="24"/>
          <w:szCs w:val="24"/>
        </w:rPr>
        <w:t>The Bill</w:t>
      </w:r>
      <w:r w:rsidR="00F15F72" w:rsidRPr="31F8A9F6">
        <w:rPr>
          <w:rFonts w:ascii="Arial" w:hAnsi="Arial" w:cs="Arial"/>
          <w:sz w:val="24"/>
          <w:szCs w:val="24"/>
        </w:rPr>
        <w:t>:</w:t>
      </w:r>
      <w:r w:rsidRPr="31F8A9F6">
        <w:rPr>
          <w:rFonts w:ascii="Arial" w:hAnsi="Arial" w:cs="Arial"/>
          <w:sz w:val="24"/>
          <w:szCs w:val="24"/>
        </w:rPr>
        <w:t xml:space="preserve"> </w:t>
      </w:r>
    </w:p>
    <w:p w14:paraId="1DA44F0E" w14:textId="58D87A09" w:rsidR="00180019" w:rsidRDefault="00180019" w:rsidP="00F15F72">
      <w:pPr>
        <w:pStyle w:val="ListParagraph"/>
        <w:numPr>
          <w:ilvl w:val="0"/>
          <w:numId w:val="44"/>
        </w:numPr>
        <w:spacing w:after="160" w:line="259" w:lineRule="auto"/>
        <w:contextualSpacing/>
        <w:rPr>
          <w:rFonts w:ascii="Arial" w:hAnsi="Arial" w:cs="Arial"/>
          <w:sz w:val="24"/>
          <w:szCs w:val="24"/>
        </w:rPr>
      </w:pPr>
      <w:r w:rsidRPr="31F8A9F6">
        <w:rPr>
          <w:rFonts w:ascii="Arial" w:hAnsi="Arial" w:cs="Arial"/>
          <w:sz w:val="24"/>
          <w:szCs w:val="24"/>
        </w:rPr>
        <w:t xml:space="preserve">outlines the </w:t>
      </w:r>
      <w:r w:rsidRPr="31F8A9F6">
        <w:rPr>
          <w:rFonts w:ascii="Arial" w:hAnsi="Arial" w:cs="Arial"/>
          <w:b/>
          <w:bCs/>
          <w:sz w:val="24"/>
          <w:szCs w:val="24"/>
        </w:rPr>
        <w:t xml:space="preserve">principles of consent </w:t>
      </w:r>
      <w:r w:rsidRPr="31F8A9F6">
        <w:rPr>
          <w:rFonts w:ascii="Arial" w:hAnsi="Arial" w:cs="Arial"/>
          <w:sz w:val="24"/>
          <w:szCs w:val="24"/>
        </w:rPr>
        <w:t>– consent is not to be presumed; every person has a right to choose whether or not to participate in a sexual act, and it involves ongoing and mutual communication and decision-making between the people participating;</w:t>
      </w:r>
    </w:p>
    <w:p w14:paraId="030B0E2C" w14:textId="55790B61" w:rsidR="00F15F72" w:rsidRDefault="00F15F72" w:rsidP="00180019">
      <w:pPr>
        <w:pStyle w:val="ListParagraph"/>
        <w:numPr>
          <w:ilvl w:val="0"/>
          <w:numId w:val="44"/>
        </w:numPr>
        <w:spacing w:after="160" w:line="259" w:lineRule="auto"/>
        <w:contextualSpacing/>
        <w:rPr>
          <w:rFonts w:ascii="Arial" w:hAnsi="Arial" w:cs="Arial"/>
          <w:sz w:val="24"/>
          <w:szCs w:val="24"/>
        </w:rPr>
      </w:pPr>
      <w:r w:rsidRPr="31F8A9F6">
        <w:rPr>
          <w:rFonts w:ascii="Arial" w:hAnsi="Arial" w:cs="Arial"/>
          <w:sz w:val="24"/>
          <w:szCs w:val="24"/>
        </w:rPr>
        <w:t xml:space="preserve">provides a </w:t>
      </w:r>
      <w:r w:rsidRPr="31F8A9F6">
        <w:rPr>
          <w:rFonts w:ascii="Arial" w:hAnsi="Arial" w:cs="Arial"/>
          <w:b/>
          <w:bCs/>
          <w:sz w:val="24"/>
          <w:szCs w:val="24"/>
        </w:rPr>
        <w:t>meaning of consent</w:t>
      </w:r>
      <w:r w:rsidRPr="31F8A9F6">
        <w:rPr>
          <w:rFonts w:ascii="Arial" w:hAnsi="Arial" w:cs="Arial"/>
          <w:sz w:val="24"/>
          <w:szCs w:val="24"/>
        </w:rPr>
        <w:t xml:space="preserve"> – informed agreement that is freely and voluntarily given; and which is communicated verbally or non-verbally by saying or doing something;</w:t>
      </w:r>
    </w:p>
    <w:p w14:paraId="5899B78A" w14:textId="192A0E64" w:rsidR="00F15F72" w:rsidRDefault="00AC2F8C" w:rsidP="00180019">
      <w:pPr>
        <w:pStyle w:val="ListParagraph"/>
        <w:numPr>
          <w:ilvl w:val="0"/>
          <w:numId w:val="44"/>
        </w:numPr>
        <w:spacing w:after="160" w:line="259" w:lineRule="auto"/>
        <w:contextualSpacing/>
        <w:rPr>
          <w:rFonts w:ascii="Arial" w:hAnsi="Arial" w:cs="Arial"/>
          <w:sz w:val="24"/>
          <w:szCs w:val="24"/>
        </w:rPr>
      </w:pPr>
      <w:r w:rsidRPr="31F8A9F6">
        <w:rPr>
          <w:rFonts w:ascii="Arial" w:hAnsi="Arial" w:cs="Arial"/>
          <w:sz w:val="24"/>
          <w:szCs w:val="24"/>
        </w:rPr>
        <w:lastRenderedPageBreak/>
        <w:t>c</w:t>
      </w:r>
      <w:r w:rsidR="00180019" w:rsidRPr="31F8A9F6">
        <w:rPr>
          <w:rFonts w:ascii="Arial" w:hAnsi="Arial" w:cs="Arial"/>
          <w:sz w:val="24"/>
          <w:szCs w:val="24"/>
        </w:rPr>
        <w:t>learly articulat</w:t>
      </w:r>
      <w:r w:rsidR="00F15F72" w:rsidRPr="31F8A9F6">
        <w:rPr>
          <w:rFonts w:ascii="Arial" w:hAnsi="Arial" w:cs="Arial"/>
          <w:sz w:val="24"/>
          <w:szCs w:val="24"/>
        </w:rPr>
        <w:t>es</w:t>
      </w:r>
      <w:r w:rsidR="00180019" w:rsidRPr="31F8A9F6">
        <w:rPr>
          <w:rFonts w:ascii="Arial" w:hAnsi="Arial" w:cs="Arial"/>
          <w:sz w:val="24"/>
          <w:szCs w:val="24"/>
        </w:rPr>
        <w:t xml:space="preserve"> a set of </w:t>
      </w:r>
      <w:r w:rsidR="00180019" w:rsidRPr="31F8A9F6">
        <w:rPr>
          <w:rFonts w:ascii="Arial" w:hAnsi="Arial" w:cs="Arial"/>
          <w:b/>
          <w:bCs/>
          <w:sz w:val="24"/>
          <w:szCs w:val="24"/>
        </w:rPr>
        <w:t xml:space="preserve">circumstances </w:t>
      </w:r>
      <w:r w:rsidR="00210F85" w:rsidRPr="31F8A9F6">
        <w:rPr>
          <w:rFonts w:ascii="Arial" w:hAnsi="Arial" w:cs="Arial"/>
          <w:b/>
          <w:bCs/>
          <w:sz w:val="24"/>
          <w:szCs w:val="24"/>
        </w:rPr>
        <w:t>under which</w:t>
      </w:r>
      <w:r w:rsidR="00180019" w:rsidRPr="31F8A9F6">
        <w:rPr>
          <w:rFonts w:ascii="Arial" w:hAnsi="Arial" w:cs="Arial"/>
          <w:b/>
          <w:bCs/>
          <w:sz w:val="24"/>
          <w:szCs w:val="24"/>
        </w:rPr>
        <w:t xml:space="preserve"> consent is </w:t>
      </w:r>
      <w:r w:rsidR="00210F85" w:rsidRPr="31F8A9F6">
        <w:rPr>
          <w:rFonts w:ascii="Arial" w:hAnsi="Arial" w:cs="Arial"/>
          <w:b/>
          <w:bCs/>
          <w:sz w:val="24"/>
          <w:szCs w:val="24"/>
        </w:rPr>
        <w:t>not deemed given</w:t>
      </w:r>
      <w:r w:rsidR="00180019" w:rsidRPr="31F8A9F6">
        <w:rPr>
          <w:rFonts w:ascii="Arial" w:hAnsi="Arial" w:cs="Arial"/>
          <w:sz w:val="24"/>
          <w:szCs w:val="24"/>
        </w:rPr>
        <w:t xml:space="preserve">. This is a non-exhaustive list that has been updated from the current </w:t>
      </w:r>
      <w:r w:rsidR="00180019" w:rsidRPr="31F8A9F6">
        <w:rPr>
          <w:rFonts w:ascii="Arial" w:hAnsi="Arial" w:cs="Arial"/>
          <w:i/>
          <w:iCs/>
          <w:sz w:val="24"/>
          <w:szCs w:val="24"/>
        </w:rPr>
        <w:t>Crimes Act 1900</w:t>
      </w:r>
      <w:r w:rsidR="00A9158F" w:rsidRPr="31F8A9F6">
        <w:rPr>
          <w:rFonts w:ascii="Arial" w:hAnsi="Arial" w:cs="Arial"/>
          <w:sz w:val="24"/>
          <w:szCs w:val="24"/>
        </w:rPr>
        <w:t xml:space="preserve">. It changes the nuance of this set of circumstances </w:t>
      </w:r>
      <w:r w:rsidR="00246ABF" w:rsidRPr="31F8A9F6">
        <w:rPr>
          <w:rFonts w:ascii="Arial" w:hAnsi="Arial" w:cs="Arial"/>
          <w:sz w:val="24"/>
          <w:szCs w:val="24"/>
        </w:rPr>
        <w:t>to ensure that</w:t>
      </w:r>
      <w:r w:rsidR="00A9158F" w:rsidRPr="31F8A9F6">
        <w:rPr>
          <w:rFonts w:ascii="Arial" w:hAnsi="Arial" w:cs="Arial"/>
          <w:sz w:val="24"/>
          <w:szCs w:val="24"/>
        </w:rPr>
        <w:t xml:space="preserve"> consent is something that is unassumed and must be given</w:t>
      </w:r>
      <w:r w:rsidR="256E0D7C" w:rsidRPr="31F8A9F6">
        <w:rPr>
          <w:rFonts w:ascii="Arial" w:hAnsi="Arial" w:cs="Arial"/>
          <w:sz w:val="24"/>
          <w:szCs w:val="24"/>
        </w:rPr>
        <w:t xml:space="preserve"> rather than something that is assumed and may be negated</w:t>
      </w:r>
      <w:r w:rsidR="00A9158F" w:rsidRPr="31F8A9F6">
        <w:rPr>
          <w:rFonts w:ascii="Arial" w:hAnsi="Arial" w:cs="Arial"/>
          <w:sz w:val="24"/>
          <w:szCs w:val="24"/>
        </w:rPr>
        <w:t>;</w:t>
      </w:r>
      <w:r w:rsidR="00A9158F" w:rsidRPr="31F8A9F6">
        <w:rPr>
          <w:rFonts w:cstheme="minorBidi"/>
        </w:rPr>
        <w:t xml:space="preserve"> </w:t>
      </w:r>
      <w:r w:rsidR="00F15F72" w:rsidRPr="31F8A9F6">
        <w:rPr>
          <w:rFonts w:ascii="Arial" w:hAnsi="Arial" w:cs="Arial"/>
          <w:sz w:val="24"/>
          <w:szCs w:val="24"/>
        </w:rPr>
        <w:t>and</w:t>
      </w:r>
    </w:p>
    <w:p w14:paraId="59C24603" w14:textId="5FFC6837" w:rsidR="00180019" w:rsidRPr="00F15F72" w:rsidRDefault="00AC2F8C" w:rsidP="00180019">
      <w:pPr>
        <w:pStyle w:val="ListParagraph"/>
        <w:numPr>
          <w:ilvl w:val="0"/>
          <w:numId w:val="44"/>
        </w:numPr>
        <w:spacing w:after="160" w:line="259" w:lineRule="auto"/>
        <w:contextualSpacing/>
        <w:rPr>
          <w:rFonts w:ascii="Arial" w:hAnsi="Arial" w:cs="Arial"/>
          <w:sz w:val="24"/>
          <w:szCs w:val="24"/>
        </w:rPr>
      </w:pPr>
      <w:r w:rsidRPr="31F8A9F6">
        <w:rPr>
          <w:rFonts w:ascii="Arial" w:hAnsi="Arial" w:cs="Arial"/>
          <w:sz w:val="24"/>
          <w:szCs w:val="24"/>
        </w:rPr>
        <w:t>i</w:t>
      </w:r>
      <w:r w:rsidR="00180019" w:rsidRPr="31F8A9F6">
        <w:rPr>
          <w:rFonts w:ascii="Arial" w:hAnsi="Arial" w:cs="Arial"/>
          <w:sz w:val="24"/>
          <w:szCs w:val="24"/>
        </w:rPr>
        <w:t>ntroduc</w:t>
      </w:r>
      <w:r w:rsidR="00F15F72" w:rsidRPr="31F8A9F6">
        <w:rPr>
          <w:rFonts w:ascii="Arial" w:hAnsi="Arial" w:cs="Arial"/>
          <w:sz w:val="24"/>
          <w:szCs w:val="24"/>
        </w:rPr>
        <w:t>es</w:t>
      </w:r>
      <w:r w:rsidR="00180019" w:rsidRPr="31F8A9F6">
        <w:rPr>
          <w:rFonts w:ascii="Arial" w:hAnsi="Arial" w:cs="Arial"/>
          <w:sz w:val="24"/>
          <w:szCs w:val="24"/>
        </w:rPr>
        <w:t xml:space="preserve"> the concept of </w:t>
      </w:r>
      <w:r w:rsidR="00180019" w:rsidRPr="31F8A9F6">
        <w:rPr>
          <w:rFonts w:ascii="Arial" w:hAnsi="Arial" w:cs="Arial"/>
          <w:b/>
          <w:bCs/>
          <w:sz w:val="24"/>
          <w:szCs w:val="24"/>
        </w:rPr>
        <w:t>reasonable belief</w:t>
      </w:r>
      <w:r w:rsidR="00180019" w:rsidRPr="31F8A9F6">
        <w:rPr>
          <w:rFonts w:ascii="Arial" w:hAnsi="Arial" w:cs="Arial"/>
          <w:sz w:val="24"/>
          <w:szCs w:val="24"/>
        </w:rPr>
        <w:t xml:space="preserve"> – </w:t>
      </w:r>
      <w:r w:rsidR="00EC14A2" w:rsidRPr="31F8A9F6">
        <w:rPr>
          <w:rFonts w:ascii="Arial" w:hAnsi="Arial" w:cs="Arial"/>
          <w:sz w:val="24"/>
          <w:szCs w:val="24"/>
        </w:rPr>
        <w:t>the current legislation provides that an accused person is guilty of an offence if they know another person does not consent to a sexual act or are reckless as to consent. These are subjective standards. This Bill introduce</w:t>
      </w:r>
      <w:r w:rsidR="1355F932" w:rsidRPr="31F8A9F6">
        <w:rPr>
          <w:rFonts w:ascii="Arial" w:hAnsi="Arial" w:cs="Arial"/>
          <w:sz w:val="24"/>
          <w:szCs w:val="24"/>
        </w:rPr>
        <w:t>s</w:t>
      </w:r>
      <w:r w:rsidR="00EC14A2" w:rsidRPr="31F8A9F6">
        <w:rPr>
          <w:rFonts w:ascii="Arial" w:hAnsi="Arial" w:cs="Arial"/>
          <w:sz w:val="24"/>
          <w:szCs w:val="24"/>
        </w:rPr>
        <w:t xml:space="preserve"> the principle that any belief an accused person may hold about another person’s consent must be reasonable under all the circumstances, according to an objective standard. In cases where an accused person does nothing to ascertain another person’s consent, they will </w:t>
      </w:r>
      <w:r w:rsidR="00EC14A2" w:rsidRPr="31F8A9F6">
        <w:rPr>
          <w:rFonts w:ascii="Arial" w:hAnsi="Arial" w:cs="Arial"/>
          <w:sz w:val="24"/>
          <w:szCs w:val="24"/>
          <w:u w:val="single"/>
        </w:rPr>
        <w:t>not</w:t>
      </w:r>
      <w:r w:rsidR="00EC14A2" w:rsidRPr="31F8A9F6">
        <w:rPr>
          <w:rFonts w:ascii="Arial" w:hAnsi="Arial" w:cs="Arial"/>
          <w:sz w:val="24"/>
          <w:szCs w:val="24"/>
        </w:rPr>
        <w:t xml:space="preserve"> be able to rely on a defence of genuinely but mistakenly having believed the other person consented.</w:t>
      </w:r>
    </w:p>
    <w:p w14:paraId="0FB17678" w14:textId="261A9B75" w:rsidR="00046273" w:rsidRPr="00046273" w:rsidRDefault="00046273" w:rsidP="00EF6E98">
      <w:pPr>
        <w:spacing w:after="0"/>
        <w:contextualSpacing/>
        <w:rPr>
          <w:rFonts w:ascii="Arial" w:hAnsi="Arial" w:cs="Arial"/>
          <w:bCs/>
          <w:sz w:val="24"/>
          <w:szCs w:val="24"/>
        </w:rPr>
      </w:pPr>
    </w:p>
    <w:p w14:paraId="5BCF238F" w14:textId="33F6249D" w:rsidR="003124AD" w:rsidRDefault="00046273" w:rsidP="000224BB">
      <w:pPr>
        <w:rPr>
          <w:rFonts w:ascii="Arial" w:hAnsi="Arial" w:cs="Arial"/>
          <w:sz w:val="24"/>
          <w:szCs w:val="24"/>
        </w:rPr>
      </w:pPr>
      <w:r w:rsidRPr="40859FA6">
        <w:rPr>
          <w:rFonts w:ascii="Arial" w:hAnsi="Arial" w:cs="Arial"/>
          <w:sz w:val="24"/>
          <w:szCs w:val="24"/>
        </w:rPr>
        <w:t>The proposed legislative changes</w:t>
      </w:r>
      <w:r w:rsidR="001514DA" w:rsidRPr="40859FA6">
        <w:rPr>
          <w:rFonts w:ascii="Arial" w:hAnsi="Arial" w:cs="Arial"/>
          <w:sz w:val="24"/>
          <w:szCs w:val="24"/>
        </w:rPr>
        <w:t xml:space="preserve"> </w:t>
      </w:r>
      <w:r w:rsidRPr="40859FA6">
        <w:rPr>
          <w:rFonts w:ascii="Arial" w:hAnsi="Arial" w:cs="Arial"/>
          <w:sz w:val="24"/>
          <w:szCs w:val="24"/>
        </w:rPr>
        <w:t xml:space="preserve">provide greater </w:t>
      </w:r>
      <w:r w:rsidR="21B1CF2F" w:rsidRPr="40859FA6">
        <w:rPr>
          <w:rFonts w:ascii="Arial" w:hAnsi="Arial" w:cs="Arial"/>
          <w:sz w:val="24"/>
          <w:szCs w:val="24"/>
        </w:rPr>
        <w:t xml:space="preserve">clarity and </w:t>
      </w:r>
      <w:r w:rsidR="5528AF46" w:rsidRPr="40859FA6">
        <w:rPr>
          <w:rFonts w:ascii="Arial" w:hAnsi="Arial" w:cs="Arial"/>
          <w:sz w:val="24"/>
          <w:szCs w:val="24"/>
        </w:rPr>
        <w:t>awareness</w:t>
      </w:r>
      <w:r w:rsidR="21B1CF2F" w:rsidRPr="40859FA6">
        <w:rPr>
          <w:rFonts w:ascii="Arial" w:hAnsi="Arial" w:cs="Arial"/>
          <w:sz w:val="24"/>
          <w:szCs w:val="24"/>
        </w:rPr>
        <w:t xml:space="preserve"> </w:t>
      </w:r>
      <w:r w:rsidR="005F0D26" w:rsidRPr="40859FA6">
        <w:rPr>
          <w:rFonts w:ascii="Arial" w:hAnsi="Arial" w:cs="Arial"/>
          <w:sz w:val="24"/>
          <w:szCs w:val="24"/>
        </w:rPr>
        <w:t>about</w:t>
      </w:r>
      <w:r w:rsidR="21B1CF2F" w:rsidRPr="40859FA6">
        <w:rPr>
          <w:rFonts w:ascii="Arial" w:hAnsi="Arial" w:cs="Arial"/>
          <w:sz w:val="24"/>
          <w:szCs w:val="24"/>
        </w:rPr>
        <w:t xml:space="preserve"> the principles</w:t>
      </w:r>
      <w:r w:rsidR="5A8F3C10" w:rsidRPr="40859FA6">
        <w:rPr>
          <w:rFonts w:ascii="Arial" w:hAnsi="Arial" w:cs="Arial"/>
          <w:sz w:val="24"/>
          <w:szCs w:val="24"/>
        </w:rPr>
        <w:t>, meaning</w:t>
      </w:r>
      <w:r w:rsidR="21B1CF2F" w:rsidRPr="40859FA6">
        <w:rPr>
          <w:rFonts w:ascii="Arial" w:hAnsi="Arial" w:cs="Arial"/>
          <w:sz w:val="24"/>
          <w:szCs w:val="24"/>
        </w:rPr>
        <w:t xml:space="preserve"> and definition of consent</w:t>
      </w:r>
      <w:r w:rsidR="00D766A0" w:rsidRPr="40859FA6">
        <w:rPr>
          <w:rFonts w:ascii="Arial" w:hAnsi="Arial" w:cs="Arial"/>
          <w:sz w:val="24"/>
          <w:szCs w:val="24"/>
        </w:rPr>
        <w:t>. The changes</w:t>
      </w:r>
      <w:r w:rsidR="21B1CF2F" w:rsidRPr="40859FA6">
        <w:rPr>
          <w:rFonts w:ascii="Arial" w:hAnsi="Arial" w:cs="Arial"/>
          <w:sz w:val="24"/>
          <w:szCs w:val="24"/>
        </w:rPr>
        <w:t xml:space="preserve"> </w:t>
      </w:r>
      <w:r w:rsidR="00D766A0" w:rsidRPr="40859FA6">
        <w:rPr>
          <w:rFonts w:ascii="Arial" w:hAnsi="Arial" w:cs="Arial"/>
          <w:sz w:val="24"/>
          <w:szCs w:val="24"/>
        </w:rPr>
        <w:t>are</w:t>
      </w:r>
      <w:r w:rsidR="000B2DFA" w:rsidRPr="40859FA6">
        <w:rPr>
          <w:rFonts w:ascii="Arial" w:hAnsi="Arial" w:cs="Arial"/>
          <w:sz w:val="24"/>
          <w:szCs w:val="24"/>
        </w:rPr>
        <w:t>,</w:t>
      </w:r>
      <w:r w:rsidR="21B1CF2F" w:rsidRPr="40859FA6">
        <w:rPr>
          <w:rFonts w:ascii="Arial" w:hAnsi="Arial" w:cs="Arial"/>
          <w:sz w:val="24"/>
          <w:szCs w:val="24"/>
        </w:rPr>
        <w:t xml:space="preserve"> ultimately</w:t>
      </w:r>
      <w:r w:rsidR="000B2DFA" w:rsidRPr="40859FA6">
        <w:rPr>
          <w:rFonts w:ascii="Arial" w:hAnsi="Arial" w:cs="Arial"/>
          <w:sz w:val="24"/>
          <w:szCs w:val="24"/>
        </w:rPr>
        <w:t>,</w:t>
      </w:r>
      <w:r w:rsidR="21B1CF2F" w:rsidRPr="40859FA6">
        <w:rPr>
          <w:rFonts w:ascii="Arial" w:hAnsi="Arial" w:cs="Arial"/>
          <w:sz w:val="24"/>
          <w:szCs w:val="24"/>
        </w:rPr>
        <w:t xml:space="preserve"> intended to </w:t>
      </w:r>
      <w:r w:rsidR="675089D0" w:rsidRPr="40859FA6">
        <w:rPr>
          <w:rFonts w:ascii="Arial" w:hAnsi="Arial" w:cs="Arial"/>
          <w:sz w:val="24"/>
          <w:szCs w:val="24"/>
        </w:rPr>
        <w:t xml:space="preserve">better protect the community and ensure that it is </w:t>
      </w:r>
      <w:r w:rsidR="50216767" w:rsidRPr="40859FA6">
        <w:rPr>
          <w:rFonts w:ascii="Arial" w:hAnsi="Arial" w:cs="Arial"/>
          <w:sz w:val="24"/>
          <w:szCs w:val="24"/>
        </w:rPr>
        <w:t>absolutely</w:t>
      </w:r>
      <w:r w:rsidR="675089D0" w:rsidRPr="40859FA6">
        <w:rPr>
          <w:rFonts w:ascii="Arial" w:hAnsi="Arial" w:cs="Arial"/>
          <w:sz w:val="24"/>
          <w:szCs w:val="24"/>
        </w:rPr>
        <w:t xml:space="preserve"> clear that </w:t>
      </w:r>
      <w:r w:rsidR="0889CFCF" w:rsidRPr="40859FA6">
        <w:rPr>
          <w:rFonts w:ascii="Arial" w:hAnsi="Arial" w:cs="Arial"/>
          <w:sz w:val="24"/>
          <w:szCs w:val="24"/>
        </w:rPr>
        <w:t xml:space="preserve">a person </w:t>
      </w:r>
      <w:r w:rsidR="000B2DFA" w:rsidRPr="40859FA6">
        <w:rPr>
          <w:rFonts w:ascii="Arial" w:hAnsi="Arial" w:cs="Arial"/>
          <w:sz w:val="24"/>
          <w:szCs w:val="24"/>
        </w:rPr>
        <w:t>mu</w:t>
      </w:r>
      <w:r w:rsidR="00184272" w:rsidRPr="40859FA6">
        <w:rPr>
          <w:rFonts w:ascii="Arial" w:hAnsi="Arial" w:cs="Arial"/>
          <w:sz w:val="24"/>
          <w:szCs w:val="24"/>
        </w:rPr>
        <w:t>st</w:t>
      </w:r>
      <w:r w:rsidR="0889CFCF" w:rsidRPr="40859FA6">
        <w:rPr>
          <w:rFonts w:ascii="Arial" w:hAnsi="Arial" w:cs="Arial"/>
          <w:sz w:val="24"/>
          <w:szCs w:val="24"/>
        </w:rPr>
        <w:t xml:space="preserve"> </w:t>
      </w:r>
      <w:r w:rsidR="003A4975" w:rsidRPr="40859FA6">
        <w:rPr>
          <w:rFonts w:ascii="Arial" w:hAnsi="Arial" w:cs="Arial"/>
          <w:sz w:val="24"/>
          <w:szCs w:val="24"/>
        </w:rPr>
        <w:t xml:space="preserve">– </w:t>
      </w:r>
      <w:r w:rsidR="6F5DF289" w:rsidRPr="40859FA6">
        <w:rPr>
          <w:rFonts w:ascii="Arial" w:hAnsi="Arial" w:cs="Arial"/>
          <w:sz w:val="24"/>
          <w:szCs w:val="24"/>
        </w:rPr>
        <w:t>through free, voluntary and informed agreement</w:t>
      </w:r>
      <w:r w:rsidR="003A4975" w:rsidRPr="40859FA6">
        <w:rPr>
          <w:rFonts w:ascii="Arial" w:hAnsi="Arial" w:cs="Arial"/>
          <w:sz w:val="24"/>
          <w:szCs w:val="24"/>
        </w:rPr>
        <w:t xml:space="preserve"> </w:t>
      </w:r>
      <w:r w:rsidR="00DE2A4B" w:rsidRPr="40859FA6">
        <w:rPr>
          <w:rFonts w:ascii="Arial" w:hAnsi="Arial" w:cs="Arial"/>
          <w:sz w:val="24"/>
          <w:szCs w:val="24"/>
        </w:rPr>
        <w:t>–</w:t>
      </w:r>
      <w:r w:rsidR="003A4975" w:rsidRPr="40859FA6">
        <w:rPr>
          <w:rFonts w:ascii="Arial" w:hAnsi="Arial" w:cs="Arial"/>
          <w:sz w:val="24"/>
          <w:szCs w:val="24"/>
        </w:rPr>
        <w:t xml:space="preserve"> </w:t>
      </w:r>
      <w:r w:rsidR="00DE2A4B" w:rsidRPr="40859FA6">
        <w:rPr>
          <w:rFonts w:ascii="Arial" w:hAnsi="Arial" w:cs="Arial"/>
          <w:sz w:val="24"/>
          <w:szCs w:val="24"/>
        </w:rPr>
        <w:t>communicate their</w:t>
      </w:r>
      <w:r w:rsidR="0889CFCF" w:rsidRPr="40859FA6">
        <w:rPr>
          <w:rFonts w:ascii="Arial" w:hAnsi="Arial" w:cs="Arial"/>
          <w:sz w:val="24"/>
          <w:szCs w:val="24"/>
        </w:rPr>
        <w:t xml:space="preserve"> consent</w:t>
      </w:r>
      <w:r w:rsidR="12CD8ADE" w:rsidRPr="40859FA6">
        <w:rPr>
          <w:rFonts w:ascii="Arial" w:hAnsi="Arial" w:cs="Arial"/>
          <w:sz w:val="24"/>
          <w:szCs w:val="24"/>
        </w:rPr>
        <w:t>, either verbally or non-verbally,</w:t>
      </w:r>
      <w:r w:rsidR="0889CFCF" w:rsidRPr="40859FA6">
        <w:rPr>
          <w:rFonts w:ascii="Arial" w:hAnsi="Arial" w:cs="Arial"/>
          <w:sz w:val="24"/>
          <w:szCs w:val="24"/>
        </w:rPr>
        <w:t xml:space="preserve"> in relation to a sexual act</w:t>
      </w:r>
      <w:r w:rsidR="006C4DD7" w:rsidRPr="40859FA6">
        <w:rPr>
          <w:rFonts w:ascii="Arial" w:hAnsi="Arial" w:cs="Arial"/>
          <w:sz w:val="24"/>
          <w:szCs w:val="24"/>
        </w:rPr>
        <w:t>. Where this does not occur, a crime is being committed.</w:t>
      </w:r>
      <w:r w:rsidR="78EB9C56" w:rsidRPr="40859FA6">
        <w:rPr>
          <w:rFonts w:ascii="Arial" w:hAnsi="Arial" w:cs="Arial"/>
          <w:sz w:val="24"/>
          <w:szCs w:val="24"/>
        </w:rPr>
        <w:t xml:space="preserve"> </w:t>
      </w:r>
    </w:p>
    <w:p w14:paraId="68FC1397" w14:textId="43313003" w:rsidR="000224BB" w:rsidRPr="00FA5637" w:rsidRDefault="78EB9C56" w:rsidP="000224BB">
      <w:pPr>
        <w:rPr>
          <w:rFonts w:ascii="Arial" w:hAnsi="Arial" w:cs="Arial"/>
          <w:sz w:val="24"/>
          <w:szCs w:val="24"/>
        </w:rPr>
      </w:pPr>
      <w:r w:rsidRPr="40859FA6">
        <w:rPr>
          <w:rFonts w:ascii="Arial" w:hAnsi="Arial" w:cs="Arial"/>
          <w:sz w:val="24"/>
          <w:szCs w:val="24"/>
        </w:rPr>
        <w:t xml:space="preserve">The </w:t>
      </w:r>
      <w:r w:rsidR="00DBF0F1" w:rsidRPr="40859FA6">
        <w:rPr>
          <w:rFonts w:ascii="Arial" w:hAnsi="Arial" w:cs="Arial"/>
          <w:sz w:val="24"/>
          <w:szCs w:val="24"/>
        </w:rPr>
        <w:t>proposed</w:t>
      </w:r>
      <w:r w:rsidRPr="40859FA6">
        <w:rPr>
          <w:rFonts w:ascii="Arial" w:hAnsi="Arial" w:cs="Arial"/>
          <w:sz w:val="24"/>
          <w:szCs w:val="24"/>
        </w:rPr>
        <w:t xml:space="preserve"> legislative changes are not complex – person</w:t>
      </w:r>
      <w:r w:rsidR="3487B8BB" w:rsidRPr="40859FA6">
        <w:rPr>
          <w:rFonts w:ascii="Arial" w:hAnsi="Arial" w:cs="Arial"/>
          <w:sz w:val="24"/>
          <w:szCs w:val="24"/>
        </w:rPr>
        <w:t>s</w:t>
      </w:r>
      <w:r w:rsidRPr="40859FA6">
        <w:rPr>
          <w:rFonts w:ascii="Arial" w:hAnsi="Arial" w:cs="Arial"/>
          <w:sz w:val="24"/>
          <w:szCs w:val="24"/>
        </w:rPr>
        <w:t xml:space="preserve"> must </w:t>
      </w:r>
      <w:r w:rsidR="125FDDBF" w:rsidRPr="40859FA6">
        <w:rPr>
          <w:rFonts w:ascii="Arial" w:hAnsi="Arial" w:cs="Arial"/>
          <w:sz w:val="24"/>
          <w:szCs w:val="24"/>
        </w:rPr>
        <w:t>communicate</w:t>
      </w:r>
      <w:r w:rsidRPr="40859FA6">
        <w:rPr>
          <w:rFonts w:ascii="Arial" w:hAnsi="Arial" w:cs="Arial"/>
          <w:sz w:val="24"/>
          <w:szCs w:val="24"/>
        </w:rPr>
        <w:t xml:space="preserve"> </w:t>
      </w:r>
      <w:r w:rsidR="4967D77C" w:rsidRPr="40859FA6">
        <w:rPr>
          <w:rFonts w:ascii="Arial" w:hAnsi="Arial" w:cs="Arial"/>
          <w:sz w:val="24"/>
          <w:szCs w:val="24"/>
        </w:rPr>
        <w:t>their agreement to participate in a sexual act</w:t>
      </w:r>
      <w:r w:rsidR="0BA2B3D6" w:rsidRPr="40859FA6">
        <w:rPr>
          <w:rFonts w:ascii="Arial" w:hAnsi="Arial" w:cs="Arial"/>
          <w:sz w:val="24"/>
          <w:szCs w:val="24"/>
        </w:rPr>
        <w:t xml:space="preserve">. </w:t>
      </w:r>
      <w:r w:rsidRPr="40859FA6">
        <w:rPr>
          <w:rFonts w:ascii="Arial" w:hAnsi="Arial" w:cs="Arial"/>
          <w:sz w:val="24"/>
          <w:szCs w:val="24"/>
        </w:rPr>
        <w:t xml:space="preserve">  </w:t>
      </w:r>
    </w:p>
    <w:p w14:paraId="28838215" w14:textId="1C95F715" w:rsidR="002521E7" w:rsidRPr="00FA5637" w:rsidRDefault="002521E7" w:rsidP="002521E7">
      <w:pPr>
        <w:rPr>
          <w:rFonts w:ascii="Arial" w:hAnsi="Arial" w:cs="Arial"/>
          <w:sz w:val="24"/>
          <w:szCs w:val="24"/>
        </w:rPr>
      </w:pPr>
      <w:r w:rsidRPr="40859FA6">
        <w:rPr>
          <w:rFonts w:ascii="Arial" w:hAnsi="Arial" w:cs="Arial"/>
          <w:sz w:val="24"/>
          <w:szCs w:val="24"/>
        </w:rPr>
        <w:t>A strong criminal justice response to sexual offending is important not just for victim</w:t>
      </w:r>
      <w:r w:rsidR="00855899" w:rsidRPr="40859FA6">
        <w:rPr>
          <w:rFonts w:ascii="Arial" w:hAnsi="Arial" w:cs="Arial"/>
          <w:sz w:val="24"/>
          <w:szCs w:val="24"/>
        </w:rPr>
        <w:t>-</w:t>
      </w:r>
      <w:r w:rsidRPr="40859FA6">
        <w:rPr>
          <w:rFonts w:ascii="Arial" w:hAnsi="Arial" w:cs="Arial"/>
          <w:sz w:val="24"/>
          <w:szCs w:val="24"/>
        </w:rPr>
        <w:t xml:space="preserve">survivors but also for </w:t>
      </w:r>
      <w:r w:rsidR="76884DC6" w:rsidRPr="40859FA6">
        <w:rPr>
          <w:rFonts w:ascii="Arial" w:hAnsi="Arial" w:cs="Arial"/>
          <w:sz w:val="24"/>
          <w:szCs w:val="24"/>
        </w:rPr>
        <w:t>our</w:t>
      </w:r>
      <w:r w:rsidRPr="40859FA6">
        <w:rPr>
          <w:rFonts w:ascii="Arial" w:hAnsi="Arial" w:cs="Arial"/>
          <w:sz w:val="24"/>
          <w:szCs w:val="24"/>
        </w:rPr>
        <w:t xml:space="preserve"> entire community.</w:t>
      </w:r>
    </w:p>
    <w:p w14:paraId="0E4A592D" w14:textId="7B3A87BE" w:rsidR="00620181" w:rsidRDefault="00E659A5" w:rsidP="00046273">
      <w:pPr>
        <w:rPr>
          <w:rFonts w:ascii="Arial" w:hAnsi="Arial" w:cs="Arial"/>
          <w:sz w:val="24"/>
          <w:szCs w:val="24"/>
        </w:rPr>
      </w:pPr>
      <w:r w:rsidRPr="40859FA6">
        <w:rPr>
          <w:rFonts w:ascii="Arial" w:hAnsi="Arial" w:cs="Arial"/>
          <w:sz w:val="24"/>
          <w:szCs w:val="24"/>
        </w:rPr>
        <w:t xml:space="preserve">The Bill </w:t>
      </w:r>
      <w:r w:rsidR="00620181" w:rsidRPr="40859FA6">
        <w:rPr>
          <w:rFonts w:ascii="Arial" w:hAnsi="Arial" w:cs="Arial"/>
          <w:sz w:val="24"/>
          <w:szCs w:val="24"/>
        </w:rPr>
        <w:t xml:space="preserve">makes separate provisions for the distinct elements of the principles </w:t>
      </w:r>
      <w:r w:rsidR="16FAED69" w:rsidRPr="40859FA6">
        <w:rPr>
          <w:rFonts w:ascii="Arial" w:hAnsi="Arial" w:cs="Arial"/>
          <w:sz w:val="24"/>
          <w:szCs w:val="24"/>
        </w:rPr>
        <w:t xml:space="preserve">and meaning </w:t>
      </w:r>
      <w:r w:rsidR="00620181" w:rsidRPr="40859FA6">
        <w:rPr>
          <w:rFonts w:ascii="Arial" w:hAnsi="Arial" w:cs="Arial"/>
          <w:sz w:val="24"/>
          <w:szCs w:val="24"/>
        </w:rPr>
        <w:t>of consent</w:t>
      </w:r>
      <w:r w:rsidR="14891C6B" w:rsidRPr="40859FA6">
        <w:rPr>
          <w:rFonts w:ascii="Arial" w:hAnsi="Arial" w:cs="Arial"/>
          <w:sz w:val="24"/>
          <w:szCs w:val="24"/>
        </w:rPr>
        <w:t xml:space="preserve"> (the definition)</w:t>
      </w:r>
      <w:r w:rsidR="00620181" w:rsidRPr="40859FA6">
        <w:rPr>
          <w:rFonts w:ascii="Arial" w:hAnsi="Arial" w:cs="Arial"/>
          <w:sz w:val="24"/>
          <w:szCs w:val="24"/>
        </w:rPr>
        <w:t xml:space="preserve">, the </w:t>
      </w:r>
      <w:r w:rsidR="5986F65D" w:rsidRPr="40859FA6">
        <w:rPr>
          <w:rFonts w:ascii="Arial" w:hAnsi="Arial" w:cs="Arial"/>
          <w:sz w:val="24"/>
          <w:szCs w:val="24"/>
        </w:rPr>
        <w:t>circumstances</w:t>
      </w:r>
      <w:r w:rsidR="00620181" w:rsidRPr="40859FA6">
        <w:rPr>
          <w:rFonts w:ascii="Arial" w:hAnsi="Arial" w:cs="Arial"/>
          <w:sz w:val="24"/>
          <w:szCs w:val="24"/>
        </w:rPr>
        <w:t xml:space="preserve"> of consent, and the </w:t>
      </w:r>
      <w:r w:rsidR="00F05FE2" w:rsidRPr="40859FA6">
        <w:rPr>
          <w:rFonts w:ascii="Arial" w:hAnsi="Arial" w:cs="Arial"/>
          <w:sz w:val="24"/>
          <w:szCs w:val="24"/>
        </w:rPr>
        <w:t>matters</w:t>
      </w:r>
      <w:r w:rsidR="00620181" w:rsidRPr="40859FA6">
        <w:rPr>
          <w:rFonts w:ascii="Arial" w:hAnsi="Arial" w:cs="Arial"/>
          <w:sz w:val="24"/>
          <w:szCs w:val="24"/>
        </w:rPr>
        <w:t xml:space="preserve"> which a trier of fact </w:t>
      </w:r>
      <w:r w:rsidR="00620181" w:rsidRPr="40859FA6">
        <w:rPr>
          <w:rFonts w:ascii="Arial" w:hAnsi="Arial" w:cs="Arial"/>
          <w:i/>
          <w:iCs/>
          <w:sz w:val="24"/>
          <w:szCs w:val="24"/>
          <w:u w:val="single"/>
        </w:rPr>
        <w:t>must</w:t>
      </w:r>
      <w:r w:rsidR="00620181" w:rsidRPr="40859FA6">
        <w:rPr>
          <w:rFonts w:ascii="Arial" w:hAnsi="Arial" w:cs="Arial"/>
          <w:sz w:val="24"/>
          <w:szCs w:val="24"/>
        </w:rPr>
        <w:t xml:space="preserve"> apply in </w:t>
      </w:r>
      <w:r w:rsidR="00F05FE2" w:rsidRPr="40859FA6">
        <w:rPr>
          <w:rFonts w:ascii="Arial" w:hAnsi="Arial" w:cs="Arial"/>
          <w:sz w:val="24"/>
          <w:szCs w:val="24"/>
        </w:rPr>
        <w:t>determining an accused person’s knowledge or recklessness about consent</w:t>
      </w:r>
      <w:r w:rsidR="00327968" w:rsidRPr="40859FA6">
        <w:rPr>
          <w:rFonts w:ascii="Arial" w:hAnsi="Arial" w:cs="Arial"/>
          <w:sz w:val="24"/>
          <w:szCs w:val="24"/>
        </w:rPr>
        <w:t>, and whether there was reasonable belief that consent had been given</w:t>
      </w:r>
      <w:r w:rsidR="00620181" w:rsidRPr="40859FA6">
        <w:rPr>
          <w:rFonts w:ascii="Arial" w:hAnsi="Arial" w:cs="Arial"/>
          <w:sz w:val="24"/>
          <w:szCs w:val="24"/>
        </w:rPr>
        <w:t>.</w:t>
      </w:r>
      <w:r w:rsidR="002C29DD" w:rsidRPr="40859FA6">
        <w:rPr>
          <w:rFonts w:ascii="Arial" w:hAnsi="Arial" w:cs="Arial"/>
          <w:sz w:val="24"/>
          <w:szCs w:val="24"/>
        </w:rPr>
        <w:t xml:space="preserve"> </w:t>
      </w:r>
    </w:p>
    <w:p w14:paraId="0152C513" w14:textId="26C29B9E" w:rsidR="0CAB7F98" w:rsidRDefault="0CAB7F98" w:rsidP="07F082DF">
      <w:pPr>
        <w:rPr>
          <w:rFonts w:ascii="Arial" w:hAnsi="Arial" w:cs="Arial"/>
          <w:sz w:val="24"/>
          <w:szCs w:val="24"/>
        </w:rPr>
      </w:pPr>
      <w:r w:rsidRPr="40859FA6">
        <w:rPr>
          <w:rFonts w:ascii="Arial" w:hAnsi="Arial" w:cs="Arial"/>
          <w:sz w:val="24"/>
          <w:szCs w:val="24"/>
        </w:rPr>
        <w:t xml:space="preserve">These reforms are to be complimented by </w:t>
      </w:r>
      <w:r w:rsidR="586E1065" w:rsidRPr="40859FA6">
        <w:rPr>
          <w:rFonts w:ascii="Arial" w:hAnsi="Arial" w:cs="Arial"/>
          <w:sz w:val="24"/>
          <w:szCs w:val="24"/>
        </w:rPr>
        <w:t xml:space="preserve">a </w:t>
      </w:r>
      <w:r w:rsidRPr="40859FA6">
        <w:rPr>
          <w:rFonts w:ascii="Arial" w:hAnsi="Arial" w:cs="Arial"/>
          <w:sz w:val="24"/>
          <w:szCs w:val="24"/>
        </w:rPr>
        <w:t>strong community education and awareness</w:t>
      </w:r>
      <w:r w:rsidR="783572AF" w:rsidRPr="40859FA6">
        <w:rPr>
          <w:rFonts w:ascii="Arial" w:hAnsi="Arial" w:cs="Arial"/>
          <w:sz w:val="24"/>
          <w:szCs w:val="24"/>
        </w:rPr>
        <w:t xml:space="preserve"> campaign</w:t>
      </w:r>
      <w:r w:rsidRPr="40859FA6">
        <w:rPr>
          <w:rFonts w:ascii="Arial" w:hAnsi="Arial" w:cs="Arial"/>
          <w:sz w:val="24"/>
          <w:szCs w:val="24"/>
        </w:rPr>
        <w:t>. The ACT Government’s Sexual Assault Prevention and Response P</w:t>
      </w:r>
      <w:r w:rsidR="64220119" w:rsidRPr="40859FA6">
        <w:rPr>
          <w:rFonts w:ascii="Arial" w:hAnsi="Arial" w:cs="Arial"/>
          <w:sz w:val="24"/>
          <w:szCs w:val="24"/>
        </w:rPr>
        <w:t>rogram is providing this collaborative and holistic approach.</w:t>
      </w:r>
    </w:p>
    <w:p w14:paraId="07BE317A" w14:textId="0E3A06F2" w:rsidR="00735198" w:rsidRPr="00FA5637" w:rsidRDefault="00735198" w:rsidP="00606343">
      <w:pPr>
        <w:rPr>
          <w:rFonts w:ascii="Arial" w:hAnsi="Arial" w:cs="Arial"/>
          <w:b/>
          <w:sz w:val="24"/>
          <w:szCs w:val="24"/>
        </w:rPr>
      </w:pPr>
      <w:r w:rsidRPr="00FA5637">
        <w:rPr>
          <w:rFonts w:ascii="Arial" w:hAnsi="Arial" w:cs="Arial"/>
          <w:b/>
          <w:sz w:val="24"/>
          <w:szCs w:val="24"/>
        </w:rPr>
        <w:t>Background</w:t>
      </w:r>
    </w:p>
    <w:p w14:paraId="09D1F2AE" w14:textId="11D51FD8" w:rsidR="0021454D" w:rsidRPr="00FA5637" w:rsidRDefault="0021454D" w:rsidP="0021454D">
      <w:pPr>
        <w:rPr>
          <w:rFonts w:ascii="Arial" w:hAnsi="Arial" w:cs="Arial"/>
          <w:sz w:val="24"/>
          <w:szCs w:val="24"/>
        </w:rPr>
      </w:pPr>
      <w:r w:rsidRPr="40859FA6">
        <w:rPr>
          <w:rFonts w:ascii="Arial" w:hAnsi="Arial" w:cs="Arial"/>
          <w:sz w:val="24"/>
          <w:szCs w:val="24"/>
        </w:rPr>
        <w:t>Currently the</w:t>
      </w:r>
      <w:r w:rsidR="645CEEDE" w:rsidRPr="40859FA6">
        <w:rPr>
          <w:rFonts w:ascii="Arial" w:hAnsi="Arial" w:cs="Arial"/>
          <w:sz w:val="24"/>
          <w:szCs w:val="24"/>
        </w:rPr>
        <w:t xml:space="preserve"> ACTs</w:t>
      </w:r>
      <w:r w:rsidRPr="40859FA6">
        <w:rPr>
          <w:rFonts w:ascii="Arial" w:hAnsi="Arial" w:cs="Arial"/>
          <w:sz w:val="24"/>
          <w:szCs w:val="24"/>
        </w:rPr>
        <w:t xml:space="preserve"> </w:t>
      </w:r>
      <w:r w:rsidRPr="40859FA6">
        <w:rPr>
          <w:rFonts w:ascii="Arial" w:hAnsi="Arial" w:cs="Arial"/>
          <w:i/>
          <w:iCs/>
          <w:sz w:val="24"/>
          <w:szCs w:val="24"/>
        </w:rPr>
        <w:t>Crimes Act 1900</w:t>
      </w:r>
      <w:r w:rsidRPr="40859FA6">
        <w:rPr>
          <w:rFonts w:ascii="Arial" w:hAnsi="Arial" w:cs="Arial"/>
          <w:sz w:val="24"/>
          <w:szCs w:val="24"/>
        </w:rPr>
        <w:t xml:space="preserve"> defines ‘consent’ as negated if there is force, violence, humiliation, abuse</w:t>
      </w:r>
      <w:r w:rsidR="000418FD" w:rsidRPr="40859FA6">
        <w:rPr>
          <w:rFonts w:ascii="Arial" w:hAnsi="Arial" w:cs="Arial"/>
          <w:sz w:val="24"/>
          <w:szCs w:val="24"/>
        </w:rPr>
        <w:t>,</w:t>
      </w:r>
      <w:r w:rsidRPr="40859FA6">
        <w:rPr>
          <w:rFonts w:ascii="Arial" w:hAnsi="Arial" w:cs="Arial"/>
          <w:sz w:val="24"/>
          <w:szCs w:val="24"/>
        </w:rPr>
        <w:t xml:space="preserve"> intoxication</w:t>
      </w:r>
      <w:r w:rsidR="000418FD" w:rsidRPr="40859FA6">
        <w:rPr>
          <w:rFonts w:ascii="Arial" w:hAnsi="Arial" w:cs="Arial"/>
          <w:sz w:val="24"/>
          <w:szCs w:val="24"/>
        </w:rPr>
        <w:t xml:space="preserve"> or other circumstance outlined at </w:t>
      </w:r>
      <w:r w:rsidR="00EB30AF">
        <w:rPr>
          <w:rFonts w:ascii="Arial" w:hAnsi="Arial" w:cs="Arial"/>
          <w:sz w:val="24"/>
          <w:szCs w:val="24"/>
        </w:rPr>
        <w:t>section</w:t>
      </w:r>
      <w:r w:rsidR="000418FD" w:rsidRPr="40859FA6">
        <w:rPr>
          <w:rFonts w:ascii="Arial" w:hAnsi="Arial" w:cs="Arial"/>
          <w:sz w:val="24"/>
          <w:szCs w:val="24"/>
        </w:rPr>
        <w:t xml:space="preserve"> 67</w:t>
      </w:r>
      <w:r w:rsidR="00EB30AF">
        <w:rPr>
          <w:rFonts w:ascii="Arial" w:hAnsi="Arial" w:cs="Arial"/>
          <w:sz w:val="24"/>
          <w:szCs w:val="24"/>
        </w:rPr>
        <w:t xml:space="preserve"> </w:t>
      </w:r>
      <w:r w:rsidR="002C29DD" w:rsidRPr="40859FA6">
        <w:rPr>
          <w:rFonts w:ascii="Arial" w:hAnsi="Arial" w:cs="Arial"/>
          <w:sz w:val="24"/>
          <w:szCs w:val="24"/>
        </w:rPr>
        <w:t>(1)</w:t>
      </w:r>
      <w:r w:rsidRPr="40859FA6">
        <w:rPr>
          <w:rFonts w:ascii="Arial" w:hAnsi="Arial" w:cs="Arial"/>
          <w:sz w:val="24"/>
          <w:szCs w:val="24"/>
        </w:rPr>
        <w:t xml:space="preserve">. </w:t>
      </w:r>
    </w:p>
    <w:p w14:paraId="5657BB7A" w14:textId="57A5F8AD" w:rsidR="0021454D" w:rsidRPr="00FA5637" w:rsidRDefault="00877F4E" w:rsidP="0021454D">
      <w:pPr>
        <w:rPr>
          <w:rFonts w:ascii="Arial" w:hAnsi="Arial" w:cs="Arial"/>
          <w:sz w:val="24"/>
          <w:szCs w:val="24"/>
        </w:rPr>
      </w:pPr>
      <w:r w:rsidRPr="00FA5637">
        <w:rPr>
          <w:rFonts w:ascii="Arial" w:hAnsi="Arial" w:cs="Arial"/>
          <w:sz w:val="24"/>
          <w:szCs w:val="24"/>
        </w:rPr>
        <w:t>A f</w:t>
      </w:r>
      <w:r w:rsidR="0021454D" w:rsidRPr="00FA5637">
        <w:rPr>
          <w:rFonts w:ascii="Arial" w:hAnsi="Arial" w:cs="Arial"/>
          <w:sz w:val="24"/>
          <w:szCs w:val="24"/>
        </w:rPr>
        <w:t>ormer MLA brought the Crimes (Consent) Amendment Bill 2018 to the Legislative Assembly in 2018. Th</w:t>
      </w:r>
      <w:r w:rsidRPr="00FA5637">
        <w:rPr>
          <w:rFonts w:ascii="Arial" w:hAnsi="Arial" w:cs="Arial"/>
          <w:sz w:val="24"/>
          <w:szCs w:val="24"/>
        </w:rPr>
        <w:t>at</w:t>
      </w:r>
      <w:r w:rsidR="0021454D" w:rsidRPr="00FA5637">
        <w:rPr>
          <w:rFonts w:ascii="Arial" w:hAnsi="Arial" w:cs="Arial"/>
          <w:sz w:val="24"/>
          <w:szCs w:val="24"/>
        </w:rPr>
        <w:t xml:space="preserve"> Amendment Bill was sent to </w:t>
      </w:r>
      <w:r w:rsidR="00EA3A78" w:rsidRPr="00FA5637">
        <w:rPr>
          <w:rFonts w:ascii="Arial" w:hAnsi="Arial" w:cs="Arial"/>
          <w:sz w:val="24"/>
          <w:szCs w:val="24"/>
        </w:rPr>
        <w:t xml:space="preserve">the Standing Committee for Justice and Community Safety </w:t>
      </w:r>
      <w:r w:rsidR="0021454D" w:rsidRPr="00FA5637">
        <w:rPr>
          <w:rFonts w:ascii="Arial" w:hAnsi="Arial" w:cs="Arial"/>
          <w:sz w:val="24"/>
          <w:szCs w:val="24"/>
        </w:rPr>
        <w:t xml:space="preserve">and an Inquiry was </w:t>
      </w:r>
      <w:r w:rsidR="00F755A3">
        <w:rPr>
          <w:rFonts w:ascii="Arial" w:hAnsi="Arial" w:cs="Arial"/>
          <w:sz w:val="24"/>
          <w:szCs w:val="24"/>
        </w:rPr>
        <w:t>held</w:t>
      </w:r>
      <w:r w:rsidR="0021454D" w:rsidRPr="00FA5637">
        <w:rPr>
          <w:rFonts w:ascii="Arial" w:hAnsi="Arial" w:cs="Arial"/>
          <w:sz w:val="24"/>
          <w:szCs w:val="24"/>
        </w:rPr>
        <w:t xml:space="preserve">. </w:t>
      </w:r>
    </w:p>
    <w:p w14:paraId="797B6A73" w14:textId="443E90DC" w:rsidR="00E102BC" w:rsidRPr="00FA5637" w:rsidRDefault="006B34DE" w:rsidP="00E102BC">
      <w:pPr>
        <w:rPr>
          <w:rFonts w:ascii="Arial" w:hAnsi="Arial" w:cs="Arial"/>
          <w:sz w:val="24"/>
          <w:szCs w:val="24"/>
        </w:rPr>
      </w:pPr>
      <w:r w:rsidRPr="00FA5637">
        <w:rPr>
          <w:rFonts w:ascii="Arial" w:hAnsi="Arial" w:cs="Arial"/>
          <w:sz w:val="24"/>
          <w:szCs w:val="24"/>
        </w:rPr>
        <w:lastRenderedPageBreak/>
        <w:t>The k</w:t>
      </w:r>
      <w:r w:rsidR="00E102BC" w:rsidRPr="00FA5637">
        <w:rPr>
          <w:rFonts w:ascii="Arial" w:hAnsi="Arial" w:cs="Arial"/>
          <w:sz w:val="24"/>
          <w:szCs w:val="24"/>
        </w:rPr>
        <w:t xml:space="preserve">ey </w:t>
      </w:r>
      <w:r w:rsidRPr="00FA5637">
        <w:rPr>
          <w:rFonts w:ascii="Arial" w:hAnsi="Arial" w:cs="Arial"/>
          <w:sz w:val="24"/>
          <w:szCs w:val="24"/>
        </w:rPr>
        <w:t>r</w:t>
      </w:r>
      <w:r w:rsidR="00E102BC" w:rsidRPr="00FA5637">
        <w:rPr>
          <w:rFonts w:ascii="Arial" w:hAnsi="Arial" w:cs="Arial"/>
          <w:sz w:val="24"/>
          <w:szCs w:val="24"/>
        </w:rPr>
        <w:t>ecommendations from the Standing Committee on Justice and Community Safety Inquiry into the Crimes (Consent) Amendment Bill 2018</w:t>
      </w:r>
      <w:r w:rsidRPr="00FA5637">
        <w:rPr>
          <w:rFonts w:ascii="Arial" w:hAnsi="Arial" w:cs="Arial"/>
          <w:sz w:val="24"/>
          <w:szCs w:val="24"/>
        </w:rPr>
        <w:t xml:space="preserve"> include</w:t>
      </w:r>
      <w:r w:rsidR="00705206" w:rsidRPr="00FA5637">
        <w:rPr>
          <w:rFonts w:ascii="Arial" w:hAnsi="Arial" w:cs="Arial"/>
          <w:sz w:val="24"/>
          <w:szCs w:val="24"/>
        </w:rPr>
        <w:t>d</w:t>
      </w:r>
      <w:r w:rsidR="00E102BC" w:rsidRPr="00FA5637">
        <w:rPr>
          <w:rFonts w:ascii="Arial" w:hAnsi="Arial" w:cs="Arial"/>
          <w:sz w:val="24"/>
          <w:szCs w:val="24"/>
        </w:rPr>
        <w:t>:</w:t>
      </w:r>
    </w:p>
    <w:p w14:paraId="0EAFA51B" w14:textId="27B23523" w:rsidR="00E102BC" w:rsidRPr="00FA5637" w:rsidRDefault="006B34DE" w:rsidP="00E102BC">
      <w:pPr>
        <w:pStyle w:val="ListParagraph"/>
        <w:numPr>
          <w:ilvl w:val="0"/>
          <w:numId w:val="20"/>
        </w:numPr>
        <w:spacing w:after="160" w:line="259" w:lineRule="auto"/>
        <w:contextualSpacing/>
        <w:rPr>
          <w:rFonts w:ascii="Arial" w:hAnsi="Arial" w:cs="Arial"/>
          <w:sz w:val="24"/>
          <w:szCs w:val="24"/>
        </w:rPr>
      </w:pPr>
      <w:r w:rsidRPr="00FA5637">
        <w:rPr>
          <w:rFonts w:ascii="Arial" w:hAnsi="Arial" w:cs="Arial"/>
          <w:sz w:val="24"/>
          <w:szCs w:val="24"/>
        </w:rPr>
        <w:t>t</w:t>
      </w:r>
      <w:r w:rsidR="00E102BC" w:rsidRPr="00FA5637">
        <w:rPr>
          <w:rFonts w:ascii="Arial" w:hAnsi="Arial" w:cs="Arial"/>
          <w:sz w:val="24"/>
          <w:szCs w:val="24"/>
        </w:rPr>
        <w:t>hat the ACT not consider or enact legislative change until the NSW Law Reform Commission inquiry into sexual offences is presented</w:t>
      </w:r>
      <w:r w:rsidR="0095448C" w:rsidRPr="00FA5637">
        <w:rPr>
          <w:rFonts w:ascii="Arial" w:hAnsi="Arial" w:cs="Arial"/>
          <w:sz w:val="24"/>
          <w:szCs w:val="24"/>
        </w:rPr>
        <w:t>;</w:t>
      </w:r>
      <w:r w:rsidR="00E102BC" w:rsidRPr="00FA5637">
        <w:rPr>
          <w:rFonts w:ascii="Arial" w:hAnsi="Arial" w:cs="Arial"/>
          <w:sz w:val="24"/>
          <w:szCs w:val="24"/>
        </w:rPr>
        <w:t xml:space="preserve"> </w:t>
      </w:r>
    </w:p>
    <w:p w14:paraId="035DC2DF" w14:textId="50DA03BE" w:rsidR="00E102BC" w:rsidRPr="00FA5637" w:rsidRDefault="00E102BC" w:rsidP="00E102BC">
      <w:pPr>
        <w:pStyle w:val="ListParagraph"/>
        <w:numPr>
          <w:ilvl w:val="1"/>
          <w:numId w:val="20"/>
        </w:numPr>
        <w:spacing w:after="160" w:line="259" w:lineRule="auto"/>
        <w:contextualSpacing/>
        <w:rPr>
          <w:rFonts w:ascii="Arial" w:hAnsi="Arial" w:cs="Arial"/>
          <w:sz w:val="24"/>
          <w:szCs w:val="24"/>
        </w:rPr>
      </w:pPr>
      <w:r w:rsidRPr="00FA5637">
        <w:rPr>
          <w:rFonts w:ascii="Arial" w:hAnsi="Arial" w:cs="Arial"/>
          <w:sz w:val="24"/>
          <w:szCs w:val="24"/>
        </w:rPr>
        <w:t xml:space="preserve">This report </w:t>
      </w:r>
      <w:r w:rsidR="1B17DD21" w:rsidRPr="70DB431E">
        <w:rPr>
          <w:rFonts w:ascii="Arial" w:hAnsi="Arial" w:cs="Arial"/>
          <w:sz w:val="24"/>
          <w:szCs w:val="24"/>
        </w:rPr>
        <w:t xml:space="preserve">has subsequently been </w:t>
      </w:r>
      <w:r w:rsidRPr="00FA5637">
        <w:rPr>
          <w:rFonts w:ascii="Arial" w:hAnsi="Arial" w:cs="Arial"/>
          <w:sz w:val="24"/>
          <w:szCs w:val="24"/>
        </w:rPr>
        <w:t>released</w:t>
      </w:r>
      <w:r w:rsidR="00DC6C00">
        <w:rPr>
          <w:rFonts w:ascii="Arial" w:hAnsi="Arial" w:cs="Arial"/>
          <w:sz w:val="24"/>
          <w:szCs w:val="24"/>
        </w:rPr>
        <w:t xml:space="preserve"> </w:t>
      </w:r>
      <w:r w:rsidR="240B9EF5" w:rsidRPr="70DB431E">
        <w:rPr>
          <w:rFonts w:ascii="Arial" w:hAnsi="Arial" w:cs="Arial"/>
          <w:sz w:val="24"/>
          <w:szCs w:val="24"/>
        </w:rPr>
        <w:t>(</w:t>
      </w:r>
      <w:r w:rsidRPr="00FA5637">
        <w:rPr>
          <w:rFonts w:ascii="Arial" w:hAnsi="Arial" w:cs="Arial"/>
          <w:sz w:val="24"/>
          <w:szCs w:val="24"/>
        </w:rPr>
        <w:t>November 2020</w:t>
      </w:r>
      <w:r w:rsidR="38826CE7" w:rsidRPr="70DB431E">
        <w:rPr>
          <w:rFonts w:ascii="Arial" w:hAnsi="Arial" w:cs="Arial"/>
          <w:sz w:val="24"/>
          <w:szCs w:val="24"/>
        </w:rPr>
        <w:t>)</w:t>
      </w:r>
      <w:r w:rsidRPr="70DB431E">
        <w:rPr>
          <w:rFonts w:ascii="Arial" w:hAnsi="Arial" w:cs="Arial"/>
          <w:sz w:val="24"/>
          <w:szCs w:val="24"/>
        </w:rPr>
        <w:t>;</w:t>
      </w:r>
    </w:p>
    <w:p w14:paraId="3F09921E" w14:textId="22D5F848" w:rsidR="00E102BC" w:rsidRPr="00FA5637" w:rsidRDefault="006B34DE" w:rsidP="00E102BC">
      <w:pPr>
        <w:pStyle w:val="ListParagraph"/>
        <w:numPr>
          <w:ilvl w:val="0"/>
          <w:numId w:val="20"/>
        </w:numPr>
        <w:spacing w:after="160" w:line="259" w:lineRule="auto"/>
        <w:contextualSpacing/>
        <w:rPr>
          <w:rFonts w:ascii="Arial" w:hAnsi="Arial" w:cs="Arial"/>
          <w:sz w:val="24"/>
          <w:szCs w:val="24"/>
        </w:rPr>
      </w:pPr>
      <w:r w:rsidRPr="00FA5637">
        <w:rPr>
          <w:rFonts w:ascii="Arial" w:hAnsi="Arial" w:cs="Arial"/>
          <w:sz w:val="24"/>
          <w:szCs w:val="24"/>
        </w:rPr>
        <w:t>t</w:t>
      </w:r>
      <w:r w:rsidR="00E102BC" w:rsidRPr="00FA5637">
        <w:rPr>
          <w:rFonts w:ascii="Arial" w:hAnsi="Arial" w:cs="Arial"/>
          <w:sz w:val="24"/>
          <w:szCs w:val="24"/>
        </w:rPr>
        <w:t>hat a definition of consent be based on a concept of free and voluntary agreement, and affirmative and communicative consent be considered for enactment into ACT law; and</w:t>
      </w:r>
    </w:p>
    <w:p w14:paraId="6D377012" w14:textId="4B3903AB" w:rsidR="00E102BC" w:rsidRPr="00FA5637" w:rsidRDefault="006B34DE" w:rsidP="00E102BC">
      <w:pPr>
        <w:pStyle w:val="ListParagraph"/>
        <w:numPr>
          <w:ilvl w:val="0"/>
          <w:numId w:val="20"/>
        </w:numPr>
        <w:spacing w:after="160" w:line="259" w:lineRule="auto"/>
        <w:contextualSpacing/>
        <w:rPr>
          <w:rFonts w:ascii="Arial" w:hAnsi="Arial" w:cs="Arial"/>
          <w:sz w:val="24"/>
          <w:szCs w:val="24"/>
        </w:rPr>
      </w:pPr>
      <w:r w:rsidRPr="00FA5637">
        <w:rPr>
          <w:rFonts w:ascii="Arial" w:hAnsi="Arial" w:cs="Arial"/>
          <w:sz w:val="24"/>
          <w:szCs w:val="24"/>
        </w:rPr>
        <w:t>t</w:t>
      </w:r>
      <w:r w:rsidR="00E102BC" w:rsidRPr="00FA5637">
        <w:rPr>
          <w:rFonts w:ascii="Arial" w:hAnsi="Arial" w:cs="Arial"/>
          <w:sz w:val="24"/>
          <w:szCs w:val="24"/>
        </w:rPr>
        <w:t>hat legislative change retain the fundamental presumption of innocence until proven guilty.</w:t>
      </w:r>
    </w:p>
    <w:p w14:paraId="245AAFE1" w14:textId="019B775B" w:rsidR="0021454D" w:rsidRPr="00FA5637" w:rsidRDefault="00877F4E" w:rsidP="0021454D">
      <w:pPr>
        <w:ind w:left="50"/>
        <w:rPr>
          <w:rFonts w:ascii="Arial" w:hAnsi="Arial" w:cs="Arial"/>
          <w:sz w:val="24"/>
          <w:szCs w:val="24"/>
        </w:rPr>
      </w:pPr>
      <w:r w:rsidRPr="00FA5637">
        <w:rPr>
          <w:rFonts w:ascii="Arial" w:hAnsi="Arial" w:cs="Arial"/>
          <w:sz w:val="24"/>
          <w:szCs w:val="24"/>
        </w:rPr>
        <w:t xml:space="preserve">The ACT </w:t>
      </w:r>
      <w:r w:rsidR="0021454D" w:rsidRPr="00FA5637">
        <w:rPr>
          <w:rFonts w:ascii="Arial" w:hAnsi="Arial" w:cs="Arial"/>
          <w:sz w:val="24"/>
          <w:szCs w:val="24"/>
        </w:rPr>
        <w:t>Government</w:t>
      </w:r>
      <w:r w:rsidRPr="00FA5637">
        <w:rPr>
          <w:rFonts w:ascii="Arial" w:hAnsi="Arial" w:cs="Arial"/>
          <w:sz w:val="24"/>
          <w:szCs w:val="24"/>
        </w:rPr>
        <w:t>’s</w:t>
      </w:r>
      <w:r w:rsidR="0021454D" w:rsidRPr="00FA5637">
        <w:rPr>
          <w:rFonts w:ascii="Arial" w:hAnsi="Arial" w:cs="Arial"/>
          <w:sz w:val="24"/>
          <w:szCs w:val="24"/>
        </w:rPr>
        <w:t xml:space="preserve"> response to the Inquiry into the Crimes (Consent) Amendment Bill 2018</w:t>
      </w:r>
      <w:r w:rsidR="00705206" w:rsidRPr="00FA5637">
        <w:rPr>
          <w:rFonts w:ascii="Arial" w:hAnsi="Arial" w:cs="Arial"/>
          <w:sz w:val="24"/>
          <w:szCs w:val="24"/>
        </w:rPr>
        <w:t xml:space="preserve"> included</w:t>
      </w:r>
      <w:r w:rsidR="0021454D" w:rsidRPr="00FA5637">
        <w:rPr>
          <w:rFonts w:ascii="Arial" w:hAnsi="Arial" w:cs="Arial"/>
          <w:sz w:val="24"/>
          <w:szCs w:val="24"/>
        </w:rPr>
        <w:t>:</w:t>
      </w:r>
    </w:p>
    <w:p w14:paraId="461A1824" w14:textId="16C184D8" w:rsidR="0021454D" w:rsidRPr="00FA5637" w:rsidRDefault="0021454D" w:rsidP="0021454D">
      <w:pPr>
        <w:pStyle w:val="ListParagraph"/>
        <w:numPr>
          <w:ilvl w:val="0"/>
          <w:numId w:val="20"/>
        </w:numPr>
        <w:spacing w:after="160" w:line="259" w:lineRule="auto"/>
        <w:contextualSpacing/>
        <w:rPr>
          <w:rFonts w:ascii="Arial" w:hAnsi="Arial" w:cs="Arial"/>
          <w:sz w:val="24"/>
          <w:szCs w:val="24"/>
        </w:rPr>
      </w:pPr>
      <w:r w:rsidRPr="00FA5637">
        <w:rPr>
          <w:rFonts w:ascii="Arial" w:hAnsi="Arial" w:cs="Arial"/>
          <w:sz w:val="24"/>
          <w:szCs w:val="24"/>
        </w:rPr>
        <w:t>agree</w:t>
      </w:r>
      <w:r w:rsidR="00705206" w:rsidRPr="00FA5637">
        <w:rPr>
          <w:rFonts w:ascii="Arial" w:hAnsi="Arial" w:cs="Arial"/>
          <w:sz w:val="24"/>
          <w:szCs w:val="24"/>
        </w:rPr>
        <w:t>ment</w:t>
      </w:r>
      <w:r w:rsidRPr="00FA5637">
        <w:rPr>
          <w:rFonts w:ascii="Arial" w:hAnsi="Arial" w:cs="Arial"/>
          <w:sz w:val="24"/>
          <w:szCs w:val="24"/>
        </w:rPr>
        <w:t xml:space="preserve"> to the above recommendations, noting also:</w:t>
      </w:r>
    </w:p>
    <w:p w14:paraId="721CE8E7" w14:textId="52C2EBC7" w:rsidR="0021454D" w:rsidRPr="00FA5637" w:rsidRDefault="00705206" w:rsidP="0021454D">
      <w:pPr>
        <w:pStyle w:val="ListParagraph"/>
        <w:numPr>
          <w:ilvl w:val="1"/>
          <w:numId w:val="20"/>
        </w:numPr>
        <w:spacing w:after="160" w:line="259" w:lineRule="auto"/>
        <w:contextualSpacing/>
        <w:rPr>
          <w:rFonts w:ascii="Arial" w:hAnsi="Arial" w:cs="Arial"/>
          <w:sz w:val="24"/>
          <w:szCs w:val="24"/>
        </w:rPr>
      </w:pPr>
      <w:r w:rsidRPr="00FA5637">
        <w:rPr>
          <w:rFonts w:ascii="Arial" w:hAnsi="Arial" w:cs="Arial"/>
          <w:sz w:val="24"/>
          <w:szCs w:val="24"/>
        </w:rPr>
        <w:t>t</w:t>
      </w:r>
      <w:r w:rsidR="0021454D" w:rsidRPr="00FA5637">
        <w:rPr>
          <w:rFonts w:ascii="Arial" w:hAnsi="Arial" w:cs="Arial"/>
          <w:sz w:val="24"/>
          <w:szCs w:val="24"/>
        </w:rPr>
        <w:t>here was a technical issue with the definition of consent as proposed</w:t>
      </w:r>
      <w:r w:rsidRPr="00FA5637">
        <w:rPr>
          <w:rFonts w:ascii="Arial" w:hAnsi="Arial" w:cs="Arial"/>
          <w:sz w:val="24"/>
          <w:szCs w:val="24"/>
        </w:rPr>
        <w:t>;</w:t>
      </w:r>
    </w:p>
    <w:p w14:paraId="5A1FDF3A" w14:textId="4EB78C08" w:rsidR="0021454D" w:rsidRPr="00FA5637" w:rsidRDefault="00705206" w:rsidP="0021454D">
      <w:pPr>
        <w:pStyle w:val="ListParagraph"/>
        <w:numPr>
          <w:ilvl w:val="1"/>
          <w:numId w:val="20"/>
        </w:numPr>
        <w:spacing w:after="160" w:line="259" w:lineRule="auto"/>
        <w:contextualSpacing/>
        <w:rPr>
          <w:rFonts w:ascii="Arial" w:hAnsi="Arial" w:cs="Arial"/>
          <w:sz w:val="24"/>
          <w:szCs w:val="24"/>
        </w:rPr>
      </w:pPr>
      <w:r w:rsidRPr="00FA5637">
        <w:rPr>
          <w:rFonts w:ascii="Arial" w:hAnsi="Arial" w:cs="Arial"/>
          <w:sz w:val="24"/>
          <w:szCs w:val="24"/>
        </w:rPr>
        <w:t xml:space="preserve">the need to </w:t>
      </w:r>
      <w:r w:rsidR="00301239" w:rsidRPr="00FA5637">
        <w:rPr>
          <w:rFonts w:ascii="Arial" w:hAnsi="Arial" w:cs="Arial"/>
          <w:sz w:val="24"/>
          <w:szCs w:val="24"/>
        </w:rPr>
        <w:t xml:space="preserve">await and </w:t>
      </w:r>
      <w:r w:rsidR="00656F76" w:rsidRPr="00FA5637">
        <w:rPr>
          <w:rFonts w:ascii="Arial" w:hAnsi="Arial" w:cs="Arial"/>
          <w:sz w:val="24"/>
          <w:szCs w:val="24"/>
        </w:rPr>
        <w:t xml:space="preserve">consider </w:t>
      </w:r>
      <w:r w:rsidR="00301239" w:rsidRPr="00FA5637">
        <w:rPr>
          <w:rFonts w:ascii="Arial" w:hAnsi="Arial" w:cs="Arial"/>
          <w:sz w:val="24"/>
          <w:szCs w:val="24"/>
        </w:rPr>
        <w:t xml:space="preserve">the </w:t>
      </w:r>
      <w:r w:rsidR="00656F76" w:rsidRPr="00FA5637">
        <w:rPr>
          <w:rFonts w:ascii="Arial" w:hAnsi="Arial" w:cs="Arial"/>
          <w:sz w:val="24"/>
          <w:szCs w:val="24"/>
        </w:rPr>
        <w:t xml:space="preserve">outcomes of the </w:t>
      </w:r>
      <w:r w:rsidR="0021454D" w:rsidRPr="00FA5637">
        <w:rPr>
          <w:rFonts w:ascii="Arial" w:hAnsi="Arial" w:cs="Arial"/>
          <w:sz w:val="24"/>
          <w:szCs w:val="24"/>
        </w:rPr>
        <w:t>NSW L</w:t>
      </w:r>
      <w:r w:rsidR="00656F76" w:rsidRPr="00FA5637">
        <w:rPr>
          <w:rFonts w:ascii="Arial" w:hAnsi="Arial" w:cs="Arial"/>
          <w:sz w:val="24"/>
          <w:szCs w:val="24"/>
        </w:rPr>
        <w:t>aw Reform Commission Report</w:t>
      </w:r>
      <w:r w:rsidR="00301239" w:rsidRPr="00FA5637">
        <w:rPr>
          <w:rFonts w:ascii="Arial" w:hAnsi="Arial" w:cs="Arial"/>
          <w:sz w:val="24"/>
          <w:szCs w:val="24"/>
        </w:rPr>
        <w:t xml:space="preserve"> on Consent in Relation to Sexual Offences;</w:t>
      </w:r>
    </w:p>
    <w:p w14:paraId="13C390E9" w14:textId="0B5F1815" w:rsidR="0021454D" w:rsidRPr="00FA5637" w:rsidRDefault="004B53F2" w:rsidP="0021454D">
      <w:pPr>
        <w:pStyle w:val="ListParagraph"/>
        <w:numPr>
          <w:ilvl w:val="1"/>
          <w:numId w:val="20"/>
        </w:numPr>
        <w:spacing w:after="160" w:line="259" w:lineRule="auto"/>
        <w:contextualSpacing/>
        <w:rPr>
          <w:rFonts w:ascii="Arial" w:hAnsi="Arial" w:cs="Arial"/>
          <w:sz w:val="24"/>
          <w:szCs w:val="24"/>
        </w:rPr>
      </w:pPr>
      <w:r w:rsidRPr="00FA5637">
        <w:rPr>
          <w:rFonts w:ascii="Arial" w:hAnsi="Arial" w:cs="Arial"/>
          <w:sz w:val="24"/>
          <w:szCs w:val="24"/>
        </w:rPr>
        <w:t>that t</w:t>
      </w:r>
      <w:r w:rsidR="0021454D" w:rsidRPr="00FA5637">
        <w:rPr>
          <w:rFonts w:ascii="Arial" w:hAnsi="Arial" w:cs="Arial"/>
          <w:sz w:val="24"/>
          <w:szCs w:val="24"/>
        </w:rPr>
        <w:t xml:space="preserve">he </w:t>
      </w:r>
      <w:r w:rsidRPr="00FA5637">
        <w:rPr>
          <w:rFonts w:ascii="Arial" w:hAnsi="Arial" w:cs="Arial"/>
          <w:sz w:val="24"/>
          <w:szCs w:val="24"/>
        </w:rPr>
        <w:t xml:space="preserve">ACT </w:t>
      </w:r>
      <w:r w:rsidR="0021454D" w:rsidRPr="00FA5637">
        <w:rPr>
          <w:rFonts w:ascii="Arial" w:hAnsi="Arial" w:cs="Arial"/>
          <w:sz w:val="24"/>
          <w:szCs w:val="24"/>
        </w:rPr>
        <w:t>Government supports a ‘communicative’ model of consent</w:t>
      </w:r>
      <w:r w:rsidRPr="00FA5637">
        <w:rPr>
          <w:rFonts w:ascii="Arial" w:hAnsi="Arial" w:cs="Arial"/>
          <w:sz w:val="24"/>
          <w:szCs w:val="24"/>
        </w:rPr>
        <w:t xml:space="preserve"> – that </w:t>
      </w:r>
      <w:r w:rsidR="0021454D" w:rsidRPr="00FA5637">
        <w:rPr>
          <w:rFonts w:ascii="Arial" w:hAnsi="Arial" w:cs="Arial"/>
          <w:sz w:val="24"/>
          <w:szCs w:val="24"/>
        </w:rPr>
        <w:t>is, every person has a right to choose whether or not to participate in a sexual act</w:t>
      </w:r>
      <w:r w:rsidRPr="00FA5637">
        <w:rPr>
          <w:rFonts w:ascii="Arial" w:hAnsi="Arial" w:cs="Arial"/>
          <w:sz w:val="24"/>
          <w:szCs w:val="24"/>
        </w:rPr>
        <w:t>; and</w:t>
      </w:r>
    </w:p>
    <w:p w14:paraId="509AF025" w14:textId="49295F37" w:rsidR="0021454D" w:rsidRPr="00FA5637" w:rsidRDefault="004B53F2" w:rsidP="0021454D">
      <w:pPr>
        <w:pStyle w:val="ListParagraph"/>
        <w:numPr>
          <w:ilvl w:val="1"/>
          <w:numId w:val="20"/>
        </w:numPr>
        <w:spacing w:after="160" w:line="259" w:lineRule="auto"/>
        <w:contextualSpacing/>
        <w:rPr>
          <w:rFonts w:ascii="Arial" w:hAnsi="Arial" w:cs="Arial"/>
          <w:sz w:val="24"/>
          <w:szCs w:val="24"/>
        </w:rPr>
      </w:pPr>
      <w:r w:rsidRPr="00FA5637">
        <w:rPr>
          <w:rFonts w:ascii="Arial" w:hAnsi="Arial" w:cs="Arial"/>
          <w:sz w:val="24"/>
          <w:szCs w:val="24"/>
        </w:rPr>
        <w:t>t</w:t>
      </w:r>
      <w:r w:rsidR="0021454D" w:rsidRPr="00FA5637">
        <w:rPr>
          <w:rFonts w:ascii="Arial" w:hAnsi="Arial" w:cs="Arial"/>
          <w:sz w:val="24"/>
          <w:szCs w:val="24"/>
        </w:rPr>
        <w:t xml:space="preserve">he need for a substantial community educational/awareness campaign. </w:t>
      </w:r>
    </w:p>
    <w:p w14:paraId="3D127CC0" w14:textId="0C2C39EE" w:rsidR="006C450C" w:rsidRPr="00FA5637" w:rsidRDefault="004B53F2" w:rsidP="006C450C">
      <w:pPr>
        <w:rPr>
          <w:rFonts w:ascii="Arial" w:hAnsi="Arial" w:cs="Arial"/>
          <w:sz w:val="24"/>
          <w:szCs w:val="24"/>
        </w:rPr>
      </w:pPr>
      <w:r w:rsidRPr="00FA5637">
        <w:rPr>
          <w:rFonts w:ascii="Arial" w:hAnsi="Arial" w:cs="Arial"/>
          <w:sz w:val="24"/>
          <w:szCs w:val="24"/>
        </w:rPr>
        <w:t xml:space="preserve">The </w:t>
      </w:r>
      <w:r w:rsidR="006C450C" w:rsidRPr="00FA5637">
        <w:rPr>
          <w:rFonts w:ascii="Arial" w:hAnsi="Arial" w:cs="Arial"/>
          <w:sz w:val="24"/>
          <w:szCs w:val="24"/>
        </w:rPr>
        <w:t xml:space="preserve">NSW Law Reform Commission </w:t>
      </w:r>
      <w:r w:rsidRPr="00FA5637">
        <w:rPr>
          <w:rFonts w:ascii="Arial" w:hAnsi="Arial" w:cs="Arial"/>
          <w:sz w:val="24"/>
          <w:szCs w:val="24"/>
        </w:rPr>
        <w:t xml:space="preserve">Report </w:t>
      </w:r>
      <w:r w:rsidR="00FF3506" w:rsidRPr="00FA5637">
        <w:rPr>
          <w:rFonts w:ascii="Arial" w:hAnsi="Arial" w:cs="Arial"/>
          <w:sz w:val="24"/>
          <w:szCs w:val="24"/>
        </w:rPr>
        <w:t xml:space="preserve">(the Report) </w:t>
      </w:r>
      <w:r w:rsidRPr="00FA5637">
        <w:rPr>
          <w:rFonts w:ascii="Arial" w:hAnsi="Arial" w:cs="Arial"/>
          <w:sz w:val="24"/>
          <w:szCs w:val="24"/>
        </w:rPr>
        <w:t>r</w:t>
      </w:r>
      <w:r w:rsidR="006C450C" w:rsidRPr="00FA5637">
        <w:rPr>
          <w:rFonts w:ascii="Arial" w:hAnsi="Arial" w:cs="Arial"/>
          <w:sz w:val="24"/>
          <w:szCs w:val="24"/>
        </w:rPr>
        <w:t>ecommendations</w:t>
      </w:r>
      <w:r w:rsidRPr="00FA5637">
        <w:rPr>
          <w:rFonts w:ascii="Arial" w:hAnsi="Arial" w:cs="Arial"/>
          <w:sz w:val="24"/>
          <w:szCs w:val="24"/>
        </w:rPr>
        <w:t xml:space="preserve"> were</w:t>
      </w:r>
      <w:r w:rsidR="006C450C" w:rsidRPr="00FA5637">
        <w:rPr>
          <w:rFonts w:ascii="Arial" w:hAnsi="Arial" w:cs="Arial"/>
          <w:sz w:val="24"/>
          <w:szCs w:val="24"/>
        </w:rPr>
        <w:t xml:space="preserve"> publicly released </w:t>
      </w:r>
      <w:r w:rsidRPr="00FA5637">
        <w:rPr>
          <w:rFonts w:ascii="Arial" w:hAnsi="Arial" w:cs="Arial"/>
          <w:sz w:val="24"/>
          <w:szCs w:val="24"/>
        </w:rPr>
        <w:t xml:space="preserve">in </w:t>
      </w:r>
      <w:r w:rsidR="006C450C" w:rsidRPr="00FA5637">
        <w:rPr>
          <w:rFonts w:ascii="Arial" w:hAnsi="Arial" w:cs="Arial"/>
          <w:sz w:val="24"/>
          <w:szCs w:val="24"/>
        </w:rPr>
        <w:t>November 2020</w:t>
      </w:r>
      <w:r w:rsidRPr="00FA5637">
        <w:rPr>
          <w:rFonts w:ascii="Arial" w:hAnsi="Arial" w:cs="Arial"/>
          <w:sz w:val="24"/>
          <w:szCs w:val="24"/>
        </w:rPr>
        <w:t xml:space="preserve">. </w:t>
      </w:r>
      <w:r w:rsidR="006C450C" w:rsidRPr="00FA5637">
        <w:rPr>
          <w:rFonts w:ascii="Arial" w:hAnsi="Arial" w:cs="Arial"/>
          <w:sz w:val="24"/>
          <w:szCs w:val="24"/>
        </w:rPr>
        <w:t>The objective of the recommendations is to recognise a ‘communicative’ model of consen</w:t>
      </w:r>
      <w:r w:rsidR="00282B62" w:rsidRPr="00FA5637">
        <w:rPr>
          <w:rFonts w:ascii="Arial" w:hAnsi="Arial" w:cs="Arial"/>
          <w:sz w:val="24"/>
          <w:szCs w:val="24"/>
        </w:rPr>
        <w:t>t</w:t>
      </w:r>
      <w:r w:rsidR="00860711" w:rsidRPr="00FA5637">
        <w:rPr>
          <w:rFonts w:ascii="Arial" w:hAnsi="Arial" w:cs="Arial"/>
          <w:sz w:val="24"/>
          <w:szCs w:val="24"/>
        </w:rPr>
        <w:t xml:space="preserve"> through</w:t>
      </w:r>
      <w:r w:rsidR="00282B62" w:rsidRPr="00FA5637">
        <w:rPr>
          <w:rFonts w:ascii="Arial" w:hAnsi="Arial" w:cs="Arial"/>
          <w:sz w:val="24"/>
          <w:szCs w:val="24"/>
        </w:rPr>
        <w:t>:</w:t>
      </w:r>
    </w:p>
    <w:p w14:paraId="3C7A3033" w14:textId="4BFD5254" w:rsidR="00CE0342" w:rsidRPr="00FA5637" w:rsidRDefault="00633463" w:rsidP="00CE0342">
      <w:pPr>
        <w:pStyle w:val="ListParagraph"/>
        <w:numPr>
          <w:ilvl w:val="0"/>
          <w:numId w:val="20"/>
        </w:numPr>
        <w:spacing w:after="160" w:line="259" w:lineRule="auto"/>
        <w:contextualSpacing/>
        <w:rPr>
          <w:rFonts w:ascii="Arial" w:hAnsi="Arial" w:cs="Arial"/>
          <w:sz w:val="24"/>
          <w:szCs w:val="24"/>
        </w:rPr>
      </w:pPr>
      <w:r w:rsidRPr="00FA5637">
        <w:rPr>
          <w:rFonts w:ascii="Arial" w:hAnsi="Arial" w:cs="Arial"/>
          <w:sz w:val="24"/>
          <w:szCs w:val="24"/>
        </w:rPr>
        <w:t>i</w:t>
      </w:r>
      <w:r w:rsidR="00860711" w:rsidRPr="00FA5637">
        <w:rPr>
          <w:rFonts w:ascii="Arial" w:hAnsi="Arial" w:cs="Arial"/>
          <w:sz w:val="24"/>
          <w:szCs w:val="24"/>
        </w:rPr>
        <w:t>ntroducing a</w:t>
      </w:r>
      <w:r w:rsidR="00282B62" w:rsidRPr="00FA5637">
        <w:rPr>
          <w:rFonts w:ascii="Arial" w:hAnsi="Arial" w:cs="Arial"/>
          <w:sz w:val="24"/>
          <w:szCs w:val="24"/>
        </w:rPr>
        <w:t xml:space="preserve"> n</w:t>
      </w:r>
      <w:r w:rsidR="006C450C" w:rsidRPr="00FA5637">
        <w:rPr>
          <w:rFonts w:ascii="Arial" w:hAnsi="Arial" w:cs="Arial"/>
          <w:sz w:val="24"/>
          <w:szCs w:val="24"/>
        </w:rPr>
        <w:t xml:space="preserve">ew subdivision of Part 3, Division 10 of the </w:t>
      </w:r>
      <w:r w:rsidR="006C450C" w:rsidRPr="00FA5637">
        <w:rPr>
          <w:rFonts w:ascii="Arial" w:hAnsi="Arial" w:cs="Arial"/>
          <w:i/>
          <w:iCs/>
          <w:sz w:val="24"/>
          <w:szCs w:val="24"/>
        </w:rPr>
        <w:t>NSW Crimes Act</w:t>
      </w:r>
      <w:r w:rsidR="00464721" w:rsidRPr="00FA5637">
        <w:rPr>
          <w:rFonts w:ascii="Arial" w:hAnsi="Arial" w:cs="Arial"/>
          <w:i/>
          <w:iCs/>
          <w:sz w:val="24"/>
          <w:szCs w:val="24"/>
        </w:rPr>
        <w:t xml:space="preserve"> 1900</w:t>
      </w:r>
      <w:r w:rsidR="006C450C" w:rsidRPr="00FA5637">
        <w:rPr>
          <w:rFonts w:ascii="Arial" w:hAnsi="Arial" w:cs="Arial"/>
          <w:sz w:val="24"/>
          <w:szCs w:val="24"/>
        </w:rPr>
        <w:t xml:space="preserve"> </w:t>
      </w:r>
      <w:r w:rsidR="00501DD3" w:rsidRPr="00FA5637">
        <w:rPr>
          <w:rFonts w:ascii="Arial" w:hAnsi="Arial" w:cs="Arial"/>
          <w:sz w:val="24"/>
          <w:szCs w:val="24"/>
        </w:rPr>
        <w:t>which deals with the</w:t>
      </w:r>
      <w:r w:rsidR="006C450C" w:rsidRPr="00FA5637">
        <w:rPr>
          <w:rFonts w:ascii="Arial" w:hAnsi="Arial" w:cs="Arial"/>
          <w:sz w:val="24"/>
          <w:szCs w:val="24"/>
        </w:rPr>
        <w:t xml:space="preserve"> law of consent and knowledge of consent</w:t>
      </w:r>
      <w:r w:rsidR="00501DD3" w:rsidRPr="00FA5637">
        <w:rPr>
          <w:rFonts w:ascii="Arial" w:hAnsi="Arial" w:cs="Arial"/>
          <w:sz w:val="24"/>
          <w:szCs w:val="24"/>
        </w:rPr>
        <w:t xml:space="preserve">. This </w:t>
      </w:r>
      <w:r w:rsidR="00CE0342" w:rsidRPr="00FA5637">
        <w:rPr>
          <w:rFonts w:ascii="Arial" w:hAnsi="Arial" w:cs="Arial"/>
          <w:sz w:val="24"/>
          <w:szCs w:val="24"/>
        </w:rPr>
        <w:t>subdivision:</w:t>
      </w:r>
      <w:r w:rsidR="006C450C" w:rsidRPr="00FA5637">
        <w:rPr>
          <w:rFonts w:ascii="Arial" w:hAnsi="Arial" w:cs="Arial"/>
          <w:sz w:val="24"/>
          <w:szCs w:val="24"/>
        </w:rPr>
        <w:t xml:space="preserve"> </w:t>
      </w:r>
    </w:p>
    <w:p w14:paraId="4B49D06E" w14:textId="670646E9" w:rsidR="00CE0342" w:rsidRPr="00FA5637" w:rsidRDefault="00FF3506" w:rsidP="00CE0342">
      <w:pPr>
        <w:pStyle w:val="ListParagraph"/>
        <w:numPr>
          <w:ilvl w:val="1"/>
          <w:numId w:val="20"/>
        </w:numPr>
        <w:spacing w:after="160" w:line="259" w:lineRule="auto"/>
        <w:contextualSpacing/>
        <w:rPr>
          <w:rFonts w:ascii="Arial" w:hAnsi="Arial" w:cs="Arial"/>
          <w:sz w:val="24"/>
          <w:szCs w:val="24"/>
        </w:rPr>
      </w:pPr>
      <w:r w:rsidRPr="00FA5637">
        <w:rPr>
          <w:rFonts w:ascii="Arial" w:hAnsi="Arial" w:cs="Arial"/>
          <w:sz w:val="24"/>
          <w:szCs w:val="24"/>
        </w:rPr>
        <w:t xml:space="preserve">would </w:t>
      </w:r>
      <w:r w:rsidR="006C450C" w:rsidRPr="00FA5637">
        <w:rPr>
          <w:rFonts w:ascii="Arial" w:hAnsi="Arial" w:cs="Arial"/>
          <w:sz w:val="24"/>
          <w:szCs w:val="24"/>
        </w:rPr>
        <w:t>amend and/or introduce</w:t>
      </w:r>
      <w:r w:rsidR="00501DD3" w:rsidRPr="00FA5637">
        <w:rPr>
          <w:rFonts w:ascii="Arial" w:hAnsi="Arial" w:cs="Arial"/>
          <w:sz w:val="24"/>
          <w:szCs w:val="24"/>
        </w:rPr>
        <w:t xml:space="preserve"> </w:t>
      </w:r>
      <w:r w:rsidR="006C450C" w:rsidRPr="00FA5637">
        <w:rPr>
          <w:rFonts w:ascii="Arial" w:hAnsi="Arial" w:cs="Arial"/>
          <w:sz w:val="24"/>
          <w:szCs w:val="24"/>
        </w:rPr>
        <w:t>new meaning</w:t>
      </w:r>
      <w:r w:rsidRPr="00FA5637">
        <w:rPr>
          <w:rFonts w:ascii="Arial" w:hAnsi="Arial" w:cs="Arial"/>
          <w:sz w:val="24"/>
          <w:szCs w:val="24"/>
        </w:rPr>
        <w:t>s</w:t>
      </w:r>
      <w:r w:rsidR="006C450C" w:rsidRPr="00FA5637">
        <w:rPr>
          <w:rFonts w:ascii="Arial" w:hAnsi="Arial" w:cs="Arial"/>
          <w:sz w:val="24"/>
          <w:szCs w:val="24"/>
        </w:rPr>
        <w:t xml:space="preserve">, circumstances and knowledge of </w:t>
      </w:r>
      <w:r w:rsidRPr="00FA5637">
        <w:rPr>
          <w:rFonts w:ascii="Arial" w:hAnsi="Arial" w:cs="Arial"/>
          <w:sz w:val="24"/>
          <w:szCs w:val="24"/>
        </w:rPr>
        <w:t xml:space="preserve">consent and of </w:t>
      </w:r>
      <w:r w:rsidR="006C450C" w:rsidRPr="00FA5637">
        <w:rPr>
          <w:rFonts w:ascii="Arial" w:hAnsi="Arial" w:cs="Arial"/>
          <w:sz w:val="24"/>
          <w:szCs w:val="24"/>
        </w:rPr>
        <w:t>non-consent</w:t>
      </w:r>
      <w:r w:rsidR="00501DD3" w:rsidRPr="00FA5637">
        <w:rPr>
          <w:rFonts w:ascii="Arial" w:hAnsi="Arial" w:cs="Arial"/>
          <w:sz w:val="24"/>
          <w:szCs w:val="24"/>
        </w:rPr>
        <w:t>;</w:t>
      </w:r>
    </w:p>
    <w:p w14:paraId="43281A52" w14:textId="0C7BB116" w:rsidR="006C450C" w:rsidRPr="00FA5637" w:rsidRDefault="00FF3506" w:rsidP="00CE0342">
      <w:pPr>
        <w:pStyle w:val="ListParagraph"/>
        <w:numPr>
          <w:ilvl w:val="1"/>
          <w:numId w:val="20"/>
        </w:numPr>
        <w:spacing w:after="160" w:line="259" w:lineRule="auto"/>
        <w:contextualSpacing/>
        <w:rPr>
          <w:rFonts w:ascii="Arial" w:hAnsi="Arial" w:cs="Arial"/>
          <w:sz w:val="24"/>
          <w:szCs w:val="24"/>
        </w:rPr>
      </w:pPr>
      <w:r w:rsidRPr="00FA5637">
        <w:rPr>
          <w:rFonts w:ascii="Arial" w:hAnsi="Arial" w:cs="Arial"/>
          <w:sz w:val="24"/>
          <w:szCs w:val="24"/>
        </w:rPr>
        <w:t xml:space="preserve">would </w:t>
      </w:r>
      <w:r w:rsidR="006C450C" w:rsidRPr="00FA5637">
        <w:rPr>
          <w:rFonts w:ascii="Arial" w:hAnsi="Arial" w:cs="Arial"/>
          <w:sz w:val="24"/>
          <w:szCs w:val="24"/>
        </w:rPr>
        <w:t>apply to the offences of sexual assault, sexual touching, sexual act</w:t>
      </w:r>
      <w:r w:rsidRPr="00FA5637">
        <w:rPr>
          <w:rFonts w:ascii="Arial" w:hAnsi="Arial" w:cs="Arial"/>
          <w:sz w:val="24"/>
          <w:szCs w:val="24"/>
        </w:rPr>
        <w:t>s</w:t>
      </w:r>
      <w:r w:rsidR="006C450C" w:rsidRPr="00FA5637">
        <w:rPr>
          <w:rFonts w:ascii="Arial" w:hAnsi="Arial" w:cs="Arial"/>
          <w:sz w:val="24"/>
          <w:szCs w:val="24"/>
        </w:rPr>
        <w:t xml:space="preserve"> and their aggravated versions</w:t>
      </w:r>
      <w:r w:rsidRPr="00FA5637">
        <w:rPr>
          <w:rFonts w:ascii="Arial" w:hAnsi="Arial" w:cs="Arial"/>
          <w:sz w:val="24"/>
          <w:szCs w:val="24"/>
        </w:rPr>
        <w:t>; and</w:t>
      </w:r>
    </w:p>
    <w:p w14:paraId="28B459EF" w14:textId="77777777" w:rsidR="00E0284F" w:rsidRPr="00B16D8E" w:rsidRDefault="005E2690" w:rsidP="00E0284F">
      <w:pPr>
        <w:pStyle w:val="ListParagraph"/>
        <w:numPr>
          <w:ilvl w:val="1"/>
          <w:numId w:val="20"/>
        </w:numPr>
        <w:spacing w:after="160" w:line="259" w:lineRule="auto"/>
        <w:contextualSpacing/>
        <w:rPr>
          <w:rFonts w:ascii="Arial" w:hAnsi="Arial" w:cs="Arial"/>
          <w:sz w:val="24"/>
          <w:szCs w:val="24"/>
        </w:rPr>
      </w:pPr>
      <w:r w:rsidRPr="00B16D8E">
        <w:rPr>
          <w:rFonts w:ascii="Arial" w:hAnsi="Arial" w:cs="Arial"/>
          <w:sz w:val="24"/>
          <w:szCs w:val="24"/>
        </w:rPr>
        <w:t>would continue to recognise three states of mind by which an</w:t>
      </w:r>
      <w:r w:rsidR="006C450C" w:rsidRPr="00B16D8E">
        <w:rPr>
          <w:rFonts w:ascii="Arial" w:hAnsi="Arial" w:cs="Arial"/>
          <w:sz w:val="24"/>
          <w:szCs w:val="24"/>
        </w:rPr>
        <w:t xml:space="preserve"> accused person’s knowledge of the absence of consent may be proved.</w:t>
      </w:r>
      <w:r w:rsidR="00E0284F" w:rsidRPr="00B16D8E">
        <w:rPr>
          <w:rFonts w:ascii="Arial" w:hAnsi="Arial" w:cs="Arial"/>
          <w:sz w:val="24"/>
          <w:szCs w:val="24"/>
        </w:rPr>
        <w:t xml:space="preserve"> The three states of mind are:</w:t>
      </w:r>
      <w:r w:rsidR="006C450C" w:rsidRPr="00B16D8E">
        <w:rPr>
          <w:rFonts w:ascii="Arial" w:hAnsi="Arial" w:cs="Arial"/>
          <w:sz w:val="24"/>
          <w:szCs w:val="24"/>
        </w:rPr>
        <w:t xml:space="preserve"> </w:t>
      </w:r>
    </w:p>
    <w:p w14:paraId="24876306" w14:textId="663C00EC" w:rsidR="00E0284F" w:rsidRPr="00B16D8E" w:rsidRDefault="00E0284F" w:rsidP="00E0284F">
      <w:pPr>
        <w:pStyle w:val="ListParagraph"/>
        <w:numPr>
          <w:ilvl w:val="2"/>
          <w:numId w:val="20"/>
        </w:numPr>
        <w:spacing w:after="160" w:line="259" w:lineRule="auto"/>
        <w:contextualSpacing/>
        <w:rPr>
          <w:rFonts w:ascii="Arial" w:hAnsi="Arial" w:cs="Arial"/>
          <w:sz w:val="24"/>
          <w:szCs w:val="24"/>
        </w:rPr>
      </w:pPr>
      <w:r w:rsidRPr="00B16D8E">
        <w:rPr>
          <w:rFonts w:ascii="Arial" w:hAnsi="Arial" w:cs="Arial"/>
          <w:color w:val="000000"/>
          <w:sz w:val="24"/>
          <w:szCs w:val="24"/>
        </w:rPr>
        <w:t>the person knows that the alleged victim does not consent to the sexual act</w:t>
      </w:r>
      <w:r w:rsidR="00472B63">
        <w:rPr>
          <w:rFonts w:ascii="Arial" w:hAnsi="Arial" w:cs="Arial"/>
          <w:color w:val="000000"/>
          <w:sz w:val="24"/>
          <w:szCs w:val="24"/>
        </w:rPr>
        <w:t>ivity</w:t>
      </w:r>
      <w:r w:rsidRPr="00B16D8E">
        <w:rPr>
          <w:rFonts w:ascii="Arial" w:hAnsi="Arial" w:cs="Arial"/>
          <w:color w:val="000000"/>
          <w:sz w:val="24"/>
          <w:szCs w:val="24"/>
        </w:rPr>
        <w:t>, or</w:t>
      </w:r>
    </w:p>
    <w:p w14:paraId="4A66B36A" w14:textId="77777777" w:rsidR="00E0284F" w:rsidRPr="00B16D8E" w:rsidRDefault="00E0284F" w:rsidP="00E0284F">
      <w:pPr>
        <w:pStyle w:val="ListParagraph"/>
        <w:numPr>
          <w:ilvl w:val="2"/>
          <w:numId w:val="20"/>
        </w:numPr>
        <w:spacing w:after="160" w:line="259" w:lineRule="auto"/>
        <w:contextualSpacing/>
        <w:rPr>
          <w:rFonts w:ascii="Arial" w:hAnsi="Arial" w:cs="Arial"/>
          <w:sz w:val="24"/>
          <w:szCs w:val="24"/>
        </w:rPr>
      </w:pPr>
      <w:r w:rsidRPr="00B16D8E">
        <w:rPr>
          <w:rFonts w:ascii="Arial" w:hAnsi="Arial" w:cs="Arial"/>
          <w:color w:val="000000"/>
          <w:sz w:val="24"/>
          <w:szCs w:val="24"/>
        </w:rPr>
        <w:t>the person is reckless as to whether the alleged victim consents to the sexual activity, or</w:t>
      </w:r>
    </w:p>
    <w:p w14:paraId="3235351F" w14:textId="0C5D36F0" w:rsidR="00E0284F" w:rsidRPr="00B16D8E" w:rsidRDefault="00E0284F" w:rsidP="00E0284F">
      <w:pPr>
        <w:pStyle w:val="ListParagraph"/>
        <w:numPr>
          <w:ilvl w:val="2"/>
          <w:numId w:val="20"/>
        </w:numPr>
        <w:spacing w:after="160" w:line="259" w:lineRule="auto"/>
        <w:contextualSpacing/>
        <w:rPr>
          <w:rFonts w:ascii="Arial" w:hAnsi="Arial" w:cs="Arial"/>
          <w:sz w:val="24"/>
          <w:szCs w:val="24"/>
        </w:rPr>
      </w:pPr>
      <w:r w:rsidRPr="40859FA6">
        <w:rPr>
          <w:rFonts w:ascii="Arial" w:hAnsi="Arial" w:cs="Arial"/>
          <w:sz w:val="24"/>
          <w:szCs w:val="24"/>
        </w:rPr>
        <w:t xml:space="preserve">the person has no reasonable </w:t>
      </w:r>
      <w:r w:rsidR="00BE1066" w:rsidRPr="40859FA6">
        <w:rPr>
          <w:rFonts w:ascii="Arial" w:hAnsi="Arial" w:cs="Arial"/>
          <w:sz w:val="24"/>
          <w:szCs w:val="24"/>
        </w:rPr>
        <w:t xml:space="preserve">belief </w:t>
      </w:r>
      <w:r w:rsidRPr="40859FA6">
        <w:rPr>
          <w:rFonts w:ascii="Arial" w:hAnsi="Arial" w:cs="Arial"/>
          <w:sz w:val="24"/>
          <w:szCs w:val="24"/>
        </w:rPr>
        <w:t xml:space="preserve">that the alleged </w:t>
      </w:r>
      <w:r w:rsidRPr="40859FA6">
        <w:rPr>
          <w:rFonts w:ascii="Arial" w:hAnsi="Arial" w:cs="Arial"/>
          <w:color w:val="000000" w:themeColor="text1"/>
          <w:sz w:val="24"/>
          <w:szCs w:val="24"/>
        </w:rPr>
        <w:t>victim consents to the sexual activity.</w:t>
      </w:r>
    </w:p>
    <w:p w14:paraId="260492D9" w14:textId="39EF4BF4" w:rsidR="352D32F8" w:rsidRDefault="352D32F8" w:rsidP="40859FA6">
      <w:pPr>
        <w:rPr>
          <w:rFonts w:ascii="Arial" w:hAnsi="Arial" w:cs="Arial"/>
          <w:sz w:val="24"/>
          <w:szCs w:val="24"/>
        </w:rPr>
      </w:pPr>
      <w:r w:rsidRPr="40859FA6">
        <w:rPr>
          <w:rFonts w:ascii="Arial" w:hAnsi="Arial" w:cs="Arial"/>
          <w:sz w:val="24"/>
          <w:szCs w:val="24"/>
        </w:rPr>
        <w:t>In late 2021, legislative reforms were passed in both houses of NSW Parliament, giving effect to the various recommendations outlined in the Report.</w:t>
      </w:r>
    </w:p>
    <w:p w14:paraId="551A9532" w14:textId="5984EA00" w:rsidR="00B61B5D" w:rsidRDefault="001E36C0" w:rsidP="005E2A16">
      <w:pPr>
        <w:rPr>
          <w:rFonts w:ascii="Arial" w:hAnsi="Arial" w:cs="Arial"/>
          <w:sz w:val="24"/>
          <w:szCs w:val="24"/>
        </w:rPr>
      </w:pPr>
      <w:r w:rsidRPr="40859FA6">
        <w:rPr>
          <w:rFonts w:ascii="Arial" w:hAnsi="Arial" w:cs="Arial"/>
          <w:sz w:val="24"/>
          <w:szCs w:val="24"/>
        </w:rPr>
        <w:lastRenderedPageBreak/>
        <w:t>This Bill</w:t>
      </w:r>
      <w:r w:rsidR="0012471B" w:rsidRPr="40859FA6">
        <w:rPr>
          <w:rFonts w:ascii="Arial" w:hAnsi="Arial" w:cs="Arial"/>
          <w:sz w:val="24"/>
          <w:szCs w:val="24"/>
        </w:rPr>
        <w:t xml:space="preserve"> responds to</w:t>
      </w:r>
      <w:r w:rsidR="005D3113" w:rsidRPr="40859FA6">
        <w:rPr>
          <w:rFonts w:ascii="Arial" w:hAnsi="Arial" w:cs="Arial"/>
          <w:sz w:val="24"/>
          <w:szCs w:val="24"/>
        </w:rPr>
        <w:t>, and aligns with, the Inquiry recommendations, the ACT Government’s response, and the recommendations</w:t>
      </w:r>
      <w:r w:rsidR="73D21829" w:rsidRPr="40859FA6">
        <w:rPr>
          <w:rFonts w:ascii="Arial" w:hAnsi="Arial" w:cs="Arial"/>
          <w:sz w:val="24"/>
          <w:szCs w:val="24"/>
        </w:rPr>
        <w:t xml:space="preserve"> and subsequent legislative reforms arising from</w:t>
      </w:r>
      <w:r w:rsidR="005D3113" w:rsidRPr="40859FA6">
        <w:rPr>
          <w:rFonts w:ascii="Arial" w:hAnsi="Arial" w:cs="Arial"/>
          <w:sz w:val="24"/>
          <w:szCs w:val="24"/>
        </w:rPr>
        <w:t xml:space="preserve"> the NSW Report.</w:t>
      </w:r>
    </w:p>
    <w:p w14:paraId="506E8F79" w14:textId="3E16EEB3" w:rsidR="00D72DC6" w:rsidRPr="00401AF6" w:rsidRDefault="00D72DC6" w:rsidP="00D72DC6">
      <w:pPr>
        <w:spacing w:after="160" w:line="259" w:lineRule="auto"/>
        <w:rPr>
          <w:rFonts w:ascii="Arial" w:hAnsi="Arial" w:cs="Arial"/>
          <w:sz w:val="24"/>
          <w:szCs w:val="24"/>
        </w:rPr>
      </w:pPr>
      <w:r w:rsidRPr="40859FA6">
        <w:rPr>
          <w:rFonts w:ascii="Arial" w:eastAsiaTheme="minorEastAsia" w:hAnsi="Arial" w:cs="Arial"/>
          <w:sz w:val="24"/>
          <w:szCs w:val="24"/>
        </w:rPr>
        <w:t xml:space="preserve">Many </w:t>
      </w:r>
      <w:r w:rsidR="46DB901C" w:rsidRPr="40859FA6">
        <w:rPr>
          <w:rFonts w:ascii="Arial" w:eastAsiaTheme="minorEastAsia" w:hAnsi="Arial" w:cs="Arial"/>
          <w:sz w:val="24"/>
          <w:szCs w:val="24"/>
        </w:rPr>
        <w:t xml:space="preserve">key sector </w:t>
      </w:r>
      <w:r w:rsidRPr="40859FA6">
        <w:rPr>
          <w:rFonts w:ascii="Arial" w:eastAsiaTheme="minorEastAsia" w:hAnsi="Arial" w:cs="Arial"/>
          <w:sz w:val="24"/>
          <w:szCs w:val="24"/>
        </w:rPr>
        <w:t>stakeholders within the ACT</w:t>
      </w:r>
      <w:r w:rsidR="28A94A8D" w:rsidRPr="40859FA6">
        <w:rPr>
          <w:rFonts w:ascii="Arial" w:eastAsiaTheme="minorEastAsia" w:hAnsi="Arial" w:cs="Arial"/>
          <w:sz w:val="24"/>
          <w:szCs w:val="24"/>
        </w:rPr>
        <w:t>, and members of our community,</w:t>
      </w:r>
      <w:r w:rsidRPr="40859FA6">
        <w:rPr>
          <w:rFonts w:ascii="Arial" w:eastAsiaTheme="minorEastAsia" w:hAnsi="Arial" w:cs="Arial"/>
          <w:sz w:val="24"/>
          <w:szCs w:val="24"/>
        </w:rPr>
        <w:t xml:space="preserve"> have requested law reform to introduce a communicative model and </w:t>
      </w:r>
      <w:r w:rsidR="53C71372" w:rsidRPr="40859FA6">
        <w:rPr>
          <w:rFonts w:ascii="Arial" w:eastAsiaTheme="minorEastAsia" w:hAnsi="Arial" w:cs="Arial"/>
          <w:sz w:val="24"/>
          <w:szCs w:val="24"/>
        </w:rPr>
        <w:t xml:space="preserve">a </w:t>
      </w:r>
      <w:r w:rsidRPr="40859FA6">
        <w:rPr>
          <w:rFonts w:ascii="Arial" w:eastAsiaTheme="minorEastAsia" w:hAnsi="Arial" w:cs="Arial"/>
          <w:sz w:val="24"/>
          <w:szCs w:val="24"/>
        </w:rPr>
        <w:t>statutory definition of consent. Th</w:t>
      </w:r>
      <w:r w:rsidR="218F9F49" w:rsidRPr="40859FA6">
        <w:rPr>
          <w:rFonts w:ascii="Arial" w:eastAsiaTheme="minorEastAsia" w:hAnsi="Arial" w:cs="Arial"/>
          <w:sz w:val="24"/>
          <w:szCs w:val="24"/>
        </w:rPr>
        <w:t xml:space="preserve">is proposed </w:t>
      </w:r>
      <w:r w:rsidRPr="40859FA6">
        <w:rPr>
          <w:rFonts w:ascii="Arial" w:eastAsiaTheme="minorEastAsia" w:hAnsi="Arial" w:cs="Arial"/>
          <w:sz w:val="24"/>
          <w:szCs w:val="24"/>
        </w:rPr>
        <w:t>Bill responds to those requests.</w:t>
      </w:r>
    </w:p>
    <w:p w14:paraId="1F9A9EFC" w14:textId="3833608F" w:rsidR="0021454D" w:rsidRPr="00D40F45" w:rsidRDefault="00D72DC6" w:rsidP="40859FA6">
      <w:pPr>
        <w:spacing w:after="160" w:line="259" w:lineRule="auto"/>
        <w:rPr>
          <w:rFonts w:ascii="Arial" w:eastAsiaTheme="minorEastAsia" w:hAnsi="Arial" w:cs="Arial"/>
          <w:sz w:val="24"/>
          <w:szCs w:val="24"/>
        </w:rPr>
      </w:pPr>
      <w:r w:rsidRPr="40859FA6">
        <w:rPr>
          <w:rFonts w:ascii="Arial" w:eastAsiaTheme="minorEastAsia" w:hAnsi="Arial" w:cs="Arial"/>
          <w:sz w:val="24"/>
          <w:szCs w:val="24"/>
        </w:rPr>
        <w:t xml:space="preserve">This Bill </w:t>
      </w:r>
      <w:r w:rsidR="50EB5806" w:rsidRPr="40859FA6">
        <w:rPr>
          <w:rFonts w:ascii="Arial" w:eastAsiaTheme="minorEastAsia" w:hAnsi="Arial" w:cs="Arial"/>
          <w:sz w:val="24"/>
          <w:szCs w:val="24"/>
        </w:rPr>
        <w:t>forms part of significant, holistic Government reform in the prevention of sexual violence in our community.</w:t>
      </w:r>
      <w:r w:rsidR="4641850E" w:rsidRPr="40859FA6">
        <w:rPr>
          <w:rFonts w:ascii="Arial" w:eastAsiaTheme="minorEastAsia" w:hAnsi="Arial" w:cs="Arial"/>
          <w:sz w:val="24"/>
          <w:szCs w:val="24"/>
        </w:rPr>
        <w:t xml:space="preserve"> The Bill </w:t>
      </w:r>
      <w:r w:rsidR="461C7035" w:rsidRPr="40859FA6">
        <w:rPr>
          <w:rFonts w:ascii="Arial" w:eastAsiaTheme="minorEastAsia" w:hAnsi="Arial" w:cs="Arial"/>
          <w:sz w:val="24"/>
          <w:szCs w:val="24"/>
        </w:rPr>
        <w:t>has received</w:t>
      </w:r>
      <w:r w:rsidRPr="40859FA6">
        <w:rPr>
          <w:rFonts w:ascii="Arial" w:eastAsiaTheme="minorEastAsia" w:hAnsi="Arial" w:cs="Arial"/>
          <w:sz w:val="24"/>
          <w:szCs w:val="24"/>
        </w:rPr>
        <w:t xml:space="preserve"> input from </w:t>
      </w:r>
      <w:r w:rsidR="45C50B6C" w:rsidRPr="40859FA6">
        <w:rPr>
          <w:rFonts w:ascii="Arial" w:eastAsiaTheme="minorEastAsia" w:hAnsi="Arial" w:cs="Arial"/>
          <w:sz w:val="24"/>
          <w:szCs w:val="24"/>
        </w:rPr>
        <w:t>Minister</w:t>
      </w:r>
      <w:r w:rsidRPr="40859FA6">
        <w:rPr>
          <w:rFonts w:ascii="Arial" w:eastAsiaTheme="minorEastAsia" w:hAnsi="Arial" w:cs="Arial"/>
          <w:sz w:val="24"/>
          <w:szCs w:val="24"/>
        </w:rPr>
        <w:t xml:space="preserve"> Yvette Berry MLA</w:t>
      </w:r>
      <w:r w:rsidR="12C0FFA8" w:rsidRPr="40859FA6">
        <w:rPr>
          <w:rFonts w:ascii="Arial" w:eastAsiaTheme="minorEastAsia" w:hAnsi="Arial" w:cs="Arial"/>
          <w:sz w:val="24"/>
          <w:szCs w:val="24"/>
        </w:rPr>
        <w:t xml:space="preserve"> and the </w:t>
      </w:r>
      <w:r w:rsidR="507FC37C" w:rsidRPr="40859FA6">
        <w:rPr>
          <w:rFonts w:ascii="Arial" w:eastAsiaTheme="minorEastAsia" w:hAnsi="Arial" w:cs="Arial"/>
          <w:sz w:val="24"/>
          <w:szCs w:val="24"/>
        </w:rPr>
        <w:t xml:space="preserve">ACT Government’s </w:t>
      </w:r>
      <w:r w:rsidRPr="40859FA6">
        <w:rPr>
          <w:rFonts w:ascii="Arial" w:eastAsiaTheme="minorEastAsia" w:hAnsi="Arial" w:cs="Arial"/>
          <w:sz w:val="24"/>
          <w:szCs w:val="24"/>
        </w:rPr>
        <w:t xml:space="preserve">Sexual Assault Prevention and Response </w:t>
      </w:r>
      <w:r w:rsidR="17ABD436" w:rsidRPr="40859FA6">
        <w:rPr>
          <w:rFonts w:ascii="Arial" w:eastAsiaTheme="minorEastAsia" w:hAnsi="Arial" w:cs="Arial"/>
          <w:sz w:val="24"/>
          <w:szCs w:val="24"/>
        </w:rPr>
        <w:t>Program Steering Committee</w:t>
      </w:r>
      <w:r w:rsidRPr="40859FA6">
        <w:rPr>
          <w:rFonts w:ascii="Arial" w:eastAsiaTheme="minorEastAsia" w:hAnsi="Arial" w:cs="Arial"/>
          <w:sz w:val="24"/>
          <w:szCs w:val="24"/>
        </w:rPr>
        <w:t xml:space="preserve"> to ensure coordination in the broader context of cultural and educative change</w:t>
      </w:r>
      <w:r w:rsidR="393F105D" w:rsidRPr="40859FA6">
        <w:rPr>
          <w:rFonts w:ascii="Arial" w:eastAsiaTheme="minorEastAsia" w:hAnsi="Arial" w:cs="Arial"/>
          <w:sz w:val="24"/>
          <w:szCs w:val="24"/>
        </w:rPr>
        <w:t>, and victim-survivor supports</w:t>
      </w:r>
      <w:r w:rsidRPr="40859FA6">
        <w:rPr>
          <w:rFonts w:ascii="Arial" w:eastAsiaTheme="minorEastAsia" w:hAnsi="Arial" w:cs="Arial"/>
          <w:sz w:val="24"/>
          <w:szCs w:val="24"/>
        </w:rPr>
        <w:t xml:space="preserve"> across all groups within our community.</w:t>
      </w:r>
    </w:p>
    <w:p w14:paraId="1A2BA5E1" w14:textId="6E3769AB" w:rsidR="00790FE4" w:rsidRPr="00FA5637" w:rsidRDefault="00503AAB" w:rsidP="008C225D">
      <w:pPr>
        <w:pStyle w:val="Heading2"/>
        <w:rPr>
          <w:rFonts w:cs="Arial"/>
          <w:szCs w:val="24"/>
        </w:rPr>
      </w:pPr>
      <w:r w:rsidRPr="00B71396">
        <w:rPr>
          <w:rFonts w:cs="Arial"/>
          <w:szCs w:val="24"/>
        </w:rPr>
        <w:t xml:space="preserve">CONSISTENCY WITH </w:t>
      </w:r>
      <w:r w:rsidR="00790FE4" w:rsidRPr="00B71396">
        <w:rPr>
          <w:rFonts w:cs="Arial"/>
          <w:szCs w:val="24"/>
        </w:rPr>
        <w:t>HUMAN RIGHTS</w:t>
      </w:r>
    </w:p>
    <w:p w14:paraId="6AB3D835" w14:textId="0BCDD35F" w:rsidR="00F347C7" w:rsidRPr="00FA5637" w:rsidRDefault="00EF6E98" w:rsidP="006460BA">
      <w:pPr>
        <w:spacing w:after="0"/>
        <w:contextualSpacing/>
        <w:rPr>
          <w:rFonts w:ascii="Arial" w:hAnsi="Arial" w:cs="Arial"/>
          <w:bCs/>
          <w:sz w:val="24"/>
          <w:szCs w:val="24"/>
        </w:rPr>
      </w:pPr>
      <w:r w:rsidRPr="00FA5637">
        <w:rPr>
          <w:rFonts w:ascii="Arial" w:hAnsi="Arial" w:cs="Arial"/>
          <w:bCs/>
          <w:sz w:val="24"/>
          <w:szCs w:val="24"/>
        </w:rPr>
        <w:t>During the development of th</w:t>
      </w:r>
      <w:r w:rsidR="00BC2DEA">
        <w:rPr>
          <w:rFonts w:ascii="Arial" w:hAnsi="Arial" w:cs="Arial"/>
          <w:bCs/>
          <w:sz w:val="24"/>
          <w:szCs w:val="24"/>
        </w:rPr>
        <w:t>is</w:t>
      </w:r>
      <w:r w:rsidRPr="00FA5637">
        <w:rPr>
          <w:rFonts w:ascii="Arial" w:hAnsi="Arial" w:cs="Arial"/>
          <w:bCs/>
          <w:sz w:val="24"/>
          <w:szCs w:val="24"/>
        </w:rPr>
        <w:t xml:space="preserve"> Bill due regard was given to its compatibility with human rights as set out in the </w:t>
      </w:r>
      <w:r w:rsidR="009F7C03" w:rsidRPr="00FA5637">
        <w:rPr>
          <w:rFonts w:ascii="Arial" w:hAnsi="Arial" w:cs="Arial"/>
          <w:bCs/>
          <w:i/>
          <w:iCs/>
          <w:sz w:val="24"/>
          <w:szCs w:val="24"/>
        </w:rPr>
        <w:t>Human Rights Act 2004</w:t>
      </w:r>
      <w:r w:rsidR="009F7C03" w:rsidRPr="00FA5637">
        <w:rPr>
          <w:rFonts w:ascii="Arial" w:hAnsi="Arial" w:cs="Arial"/>
          <w:bCs/>
          <w:sz w:val="24"/>
          <w:szCs w:val="24"/>
        </w:rPr>
        <w:t xml:space="preserve"> (the </w:t>
      </w:r>
      <w:r w:rsidRPr="00FA5637">
        <w:rPr>
          <w:rFonts w:ascii="Arial" w:hAnsi="Arial" w:cs="Arial"/>
          <w:bCs/>
          <w:sz w:val="24"/>
          <w:szCs w:val="24"/>
        </w:rPr>
        <w:t>HR Act</w:t>
      </w:r>
      <w:r w:rsidR="009F7C03" w:rsidRPr="00FA5637">
        <w:rPr>
          <w:rFonts w:ascii="Arial" w:hAnsi="Arial" w:cs="Arial"/>
          <w:bCs/>
          <w:sz w:val="24"/>
          <w:szCs w:val="24"/>
        </w:rPr>
        <w:t>)</w:t>
      </w:r>
      <w:r w:rsidRPr="00FA5637">
        <w:rPr>
          <w:rFonts w:ascii="Arial" w:hAnsi="Arial" w:cs="Arial"/>
          <w:bCs/>
          <w:sz w:val="24"/>
          <w:szCs w:val="24"/>
        </w:rPr>
        <w:t xml:space="preserve">. </w:t>
      </w:r>
      <w:r w:rsidR="00D052C5" w:rsidRPr="00FA5637">
        <w:rPr>
          <w:rFonts w:ascii="Arial" w:hAnsi="Arial" w:cs="Arial"/>
          <w:bCs/>
          <w:sz w:val="24"/>
          <w:szCs w:val="24"/>
        </w:rPr>
        <w:t xml:space="preserve">The Bill engages </w:t>
      </w:r>
      <w:r w:rsidR="007B0E3A">
        <w:rPr>
          <w:rFonts w:ascii="Arial" w:hAnsi="Arial" w:cs="Arial"/>
          <w:bCs/>
          <w:sz w:val="24"/>
          <w:szCs w:val="24"/>
        </w:rPr>
        <w:t xml:space="preserve">positively with </w:t>
      </w:r>
      <w:r w:rsidR="00735B08" w:rsidRPr="00FA5637">
        <w:rPr>
          <w:rFonts w:ascii="Arial" w:hAnsi="Arial" w:cs="Arial"/>
          <w:bCs/>
          <w:sz w:val="24"/>
          <w:szCs w:val="24"/>
        </w:rPr>
        <w:t xml:space="preserve">human </w:t>
      </w:r>
      <w:r w:rsidR="00D052C5" w:rsidRPr="00FA5637">
        <w:rPr>
          <w:rFonts w:ascii="Arial" w:hAnsi="Arial" w:cs="Arial"/>
          <w:bCs/>
          <w:sz w:val="24"/>
          <w:szCs w:val="24"/>
        </w:rPr>
        <w:t xml:space="preserve">rights in criminal </w:t>
      </w:r>
      <w:r w:rsidR="007B0E3A">
        <w:rPr>
          <w:rFonts w:ascii="Arial" w:hAnsi="Arial" w:cs="Arial"/>
          <w:bCs/>
          <w:sz w:val="24"/>
          <w:szCs w:val="24"/>
        </w:rPr>
        <w:t xml:space="preserve">justice </w:t>
      </w:r>
      <w:r w:rsidR="00D052C5" w:rsidRPr="00FA5637">
        <w:rPr>
          <w:rFonts w:ascii="Arial" w:hAnsi="Arial" w:cs="Arial"/>
          <w:bCs/>
          <w:sz w:val="24"/>
          <w:szCs w:val="24"/>
        </w:rPr>
        <w:t>proceedings (section 22 of the</w:t>
      </w:r>
      <w:r w:rsidR="004C0C7B" w:rsidRPr="00FA5637">
        <w:rPr>
          <w:rFonts w:ascii="Arial" w:hAnsi="Arial" w:cs="Arial"/>
          <w:bCs/>
          <w:sz w:val="24"/>
          <w:szCs w:val="24"/>
        </w:rPr>
        <w:t xml:space="preserve"> HR Act). </w:t>
      </w:r>
    </w:p>
    <w:p w14:paraId="3E4177D2" w14:textId="77777777" w:rsidR="00F347C7" w:rsidRPr="00FA5637" w:rsidRDefault="00F347C7" w:rsidP="006460BA">
      <w:pPr>
        <w:spacing w:after="0"/>
        <w:contextualSpacing/>
        <w:rPr>
          <w:rFonts w:ascii="Arial" w:hAnsi="Arial" w:cs="Arial"/>
          <w:bCs/>
          <w:sz w:val="24"/>
          <w:szCs w:val="24"/>
        </w:rPr>
      </w:pPr>
    </w:p>
    <w:p w14:paraId="0A4D7783" w14:textId="701AB637" w:rsidR="00F81843" w:rsidRDefault="00BC0A7B" w:rsidP="006460BA">
      <w:pPr>
        <w:spacing w:after="0"/>
        <w:contextualSpacing/>
        <w:rPr>
          <w:rFonts w:ascii="Arial" w:hAnsi="Arial" w:cs="Arial"/>
          <w:bCs/>
          <w:sz w:val="24"/>
          <w:szCs w:val="24"/>
        </w:rPr>
      </w:pPr>
      <w:r w:rsidRPr="00FA5637">
        <w:rPr>
          <w:rFonts w:ascii="Arial" w:hAnsi="Arial" w:cs="Arial"/>
          <w:bCs/>
          <w:sz w:val="24"/>
          <w:szCs w:val="24"/>
        </w:rPr>
        <w:t xml:space="preserve">The Bill </w:t>
      </w:r>
      <w:r w:rsidR="009A392F" w:rsidRPr="00FA5637">
        <w:rPr>
          <w:rFonts w:ascii="Arial" w:hAnsi="Arial" w:cs="Arial"/>
          <w:bCs/>
          <w:sz w:val="24"/>
          <w:szCs w:val="24"/>
        </w:rPr>
        <w:t>has a positive impact on the rights of sexual assault victim</w:t>
      </w:r>
      <w:r w:rsidR="006E7DC8">
        <w:rPr>
          <w:rFonts w:ascii="Arial" w:hAnsi="Arial" w:cs="Arial"/>
          <w:bCs/>
          <w:sz w:val="24"/>
          <w:szCs w:val="24"/>
        </w:rPr>
        <w:t>-</w:t>
      </w:r>
      <w:r w:rsidR="49A6DA37" w:rsidRPr="70DB431E">
        <w:rPr>
          <w:rFonts w:ascii="Arial" w:hAnsi="Arial" w:cs="Arial"/>
          <w:sz w:val="24"/>
          <w:szCs w:val="24"/>
        </w:rPr>
        <w:t>survivors</w:t>
      </w:r>
      <w:r w:rsidR="00F347C7" w:rsidRPr="00FA5637">
        <w:rPr>
          <w:rFonts w:ascii="Arial" w:hAnsi="Arial" w:cs="Arial"/>
          <w:bCs/>
          <w:sz w:val="24"/>
          <w:szCs w:val="24"/>
        </w:rPr>
        <w:t xml:space="preserve"> in the ACT</w:t>
      </w:r>
      <w:r w:rsidR="009A392F" w:rsidRPr="00FA5637">
        <w:rPr>
          <w:rFonts w:ascii="Arial" w:hAnsi="Arial" w:cs="Arial"/>
          <w:bCs/>
          <w:sz w:val="24"/>
          <w:szCs w:val="24"/>
        </w:rPr>
        <w:t>,</w:t>
      </w:r>
      <w:r w:rsidR="00EF2690" w:rsidRPr="00FA5637">
        <w:rPr>
          <w:rFonts w:ascii="Arial" w:hAnsi="Arial" w:cs="Arial"/>
          <w:bCs/>
          <w:sz w:val="24"/>
          <w:szCs w:val="24"/>
        </w:rPr>
        <w:t xml:space="preserve"> whereby</w:t>
      </w:r>
      <w:r w:rsidR="009A392F" w:rsidRPr="00FA5637">
        <w:rPr>
          <w:rFonts w:ascii="Arial" w:hAnsi="Arial" w:cs="Arial"/>
          <w:bCs/>
          <w:sz w:val="24"/>
          <w:szCs w:val="24"/>
        </w:rPr>
        <w:t xml:space="preserve"> </w:t>
      </w:r>
      <w:r w:rsidR="00CE5B53" w:rsidRPr="00FA5637">
        <w:rPr>
          <w:rFonts w:ascii="Arial" w:hAnsi="Arial" w:cs="Arial"/>
          <w:bCs/>
          <w:sz w:val="24"/>
          <w:szCs w:val="24"/>
        </w:rPr>
        <w:t xml:space="preserve">criminal justice </w:t>
      </w:r>
      <w:r w:rsidR="00237075" w:rsidRPr="00FA5637">
        <w:rPr>
          <w:rFonts w:ascii="Arial" w:hAnsi="Arial" w:cs="Arial"/>
          <w:bCs/>
          <w:sz w:val="24"/>
          <w:szCs w:val="24"/>
        </w:rPr>
        <w:t xml:space="preserve">proceedings </w:t>
      </w:r>
      <w:r w:rsidR="00CE5B53" w:rsidRPr="00FA5637">
        <w:rPr>
          <w:rFonts w:ascii="Arial" w:hAnsi="Arial" w:cs="Arial"/>
          <w:bCs/>
          <w:sz w:val="24"/>
          <w:szCs w:val="24"/>
        </w:rPr>
        <w:t xml:space="preserve">relating to matters of </w:t>
      </w:r>
      <w:r w:rsidR="00F34FA6" w:rsidRPr="00FA5637">
        <w:rPr>
          <w:rFonts w:ascii="Arial" w:hAnsi="Arial" w:cs="Arial"/>
          <w:bCs/>
          <w:sz w:val="24"/>
          <w:szCs w:val="24"/>
        </w:rPr>
        <w:t xml:space="preserve">sexual </w:t>
      </w:r>
      <w:r w:rsidR="000E089A" w:rsidRPr="00FA5637">
        <w:rPr>
          <w:rFonts w:ascii="Arial" w:hAnsi="Arial" w:cs="Arial"/>
          <w:bCs/>
          <w:sz w:val="24"/>
          <w:szCs w:val="24"/>
        </w:rPr>
        <w:t>assault</w:t>
      </w:r>
      <w:r w:rsidR="00AD496A" w:rsidRPr="00FA5637">
        <w:rPr>
          <w:rFonts w:ascii="Arial" w:hAnsi="Arial" w:cs="Arial"/>
          <w:bCs/>
          <w:sz w:val="24"/>
          <w:szCs w:val="24"/>
        </w:rPr>
        <w:t xml:space="preserve"> </w:t>
      </w:r>
      <w:r w:rsidR="00384108" w:rsidRPr="00FA5637">
        <w:rPr>
          <w:rFonts w:ascii="Arial" w:hAnsi="Arial" w:cs="Arial"/>
          <w:bCs/>
          <w:sz w:val="24"/>
          <w:szCs w:val="24"/>
        </w:rPr>
        <w:t xml:space="preserve">must apply consideration </w:t>
      </w:r>
      <w:r w:rsidR="00F958C1" w:rsidRPr="00FA5637">
        <w:rPr>
          <w:rFonts w:ascii="Arial" w:hAnsi="Arial" w:cs="Arial"/>
          <w:bCs/>
          <w:sz w:val="24"/>
          <w:szCs w:val="24"/>
        </w:rPr>
        <w:t xml:space="preserve">that consent to </w:t>
      </w:r>
      <w:r w:rsidR="00472B63">
        <w:rPr>
          <w:rFonts w:ascii="Arial" w:hAnsi="Arial" w:cs="Arial"/>
          <w:bCs/>
          <w:sz w:val="24"/>
          <w:szCs w:val="24"/>
        </w:rPr>
        <w:t xml:space="preserve">a </w:t>
      </w:r>
      <w:r w:rsidR="00F958C1" w:rsidRPr="00FA5637">
        <w:rPr>
          <w:rFonts w:ascii="Arial" w:hAnsi="Arial" w:cs="Arial"/>
          <w:bCs/>
          <w:sz w:val="24"/>
          <w:szCs w:val="24"/>
        </w:rPr>
        <w:t xml:space="preserve">sexual act </w:t>
      </w:r>
      <w:r w:rsidR="00F958C1" w:rsidRPr="00FA5637">
        <w:rPr>
          <w:rFonts w:ascii="Arial" w:hAnsi="Arial" w:cs="Arial"/>
          <w:bCs/>
          <w:i/>
          <w:iCs/>
          <w:sz w:val="24"/>
          <w:szCs w:val="24"/>
        </w:rPr>
        <w:t>must be given</w:t>
      </w:r>
      <w:r w:rsidR="00F958C1" w:rsidRPr="00FA5637">
        <w:rPr>
          <w:rFonts w:ascii="Arial" w:hAnsi="Arial" w:cs="Arial"/>
          <w:bCs/>
          <w:sz w:val="24"/>
          <w:szCs w:val="24"/>
        </w:rPr>
        <w:t xml:space="preserve">, rather than </w:t>
      </w:r>
      <w:r w:rsidR="00D55682" w:rsidRPr="00FA5637">
        <w:rPr>
          <w:rFonts w:ascii="Arial" w:hAnsi="Arial" w:cs="Arial"/>
          <w:bCs/>
          <w:sz w:val="24"/>
          <w:szCs w:val="24"/>
        </w:rPr>
        <w:t xml:space="preserve">relying on consent </w:t>
      </w:r>
      <w:r w:rsidR="00296D68" w:rsidRPr="00FA5637">
        <w:rPr>
          <w:rFonts w:ascii="Arial" w:hAnsi="Arial" w:cs="Arial"/>
          <w:bCs/>
          <w:i/>
          <w:iCs/>
          <w:sz w:val="24"/>
          <w:szCs w:val="24"/>
        </w:rPr>
        <w:t>being denied</w:t>
      </w:r>
      <w:r w:rsidR="00D55682" w:rsidRPr="00FA5637">
        <w:rPr>
          <w:rFonts w:ascii="Arial" w:hAnsi="Arial" w:cs="Arial"/>
          <w:bCs/>
          <w:sz w:val="24"/>
          <w:szCs w:val="24"/>
        </w:rPr>
        <w:t xml:space="preserve">. </w:t>
      </w:r>
      <w:r w:rsidR="00001C95" w:rsidRPr="00FA5637">
        <w:rPr>
          <w:rFonts w:ascii="Arial" w:hAnsi="Arial" w:cs="Arial"/>
          <w:bCs/>
          <w:sz w:val="24"/>
          <w:szCs w:val="24"/>
        </w:rPr>
        <w:t>Th</w:t>
      </w:r>
      <w:r w:rsidR="00CD29CE" w:rsidRPr="00FA5637">
        <w:rPr>
          <w:rFonts w:ascii="Arial" w:hAnsi="Arial" w:cs="Arial"/>
          <w:bCs/>
          <w:sz w:val="24"/>
          <w:szCs w:val="24"/>
        </w:rPr>
        <w:t>is</w:t>
      </w:r>
      <w:r w:rsidR="00001C95" w:rsidRPr="00FA5637">
        <w:rPr>
          <w:rFonts w:ascii="Arial" w:hAnsi="Arial" w:cs="Arial"/>
          <w:bCs/>
          <w:sz w:val="24"/>
          <w:szCs w:val="24"/>
        </w:rPr>
        <w:t xml:space="preserve"> </w:t>
      </w:r>
      <w:r w:rsidR="00E26C88" w:rsidRPr="00FA5637">
        <w:rPr>
          <w:rFonts w:ascii="Arial" w:hAnsi="Arial" w:cs="Arial"/>
          <w:bCs/>
          <w:sz w:val="24"/>
          <w:szCs w:val="24"/>
        </w:rPr>
        <w:t xml:space="preserve">is a </w:t>
      </w:r>
      <w:r w:rsidR="00001C95" w:rsidRPr="00FA5637">
        <w:rPr>
          <w:rFonts w:ascii="Arial" w:hAnsi="Arial" w:cs="Arial"/>
          <w:bCs/>
          <w:sz w:val="24"/>
          <w:szCs w:val="24"/>
        </w:rPr>
        <w:t>s</w:t>
      </w:r>
      <w:r w:rsidR="00D55682" w:rsidRPr="00FA5637">
        <w:rPr>
          <w:rFonts w:ascii="Arial" w:hAnsi="Arial" w:cs="Arial"/>
          <w:bCs/>
          <w:sz w:val="24"/>
          <w:szCs w:val="24"/>
        </w:rPr>
        <w:t>ubtle</w:t>
      </w:r>
      <w:r w:rsidR="00044EC9" w:rsidRPr="00FA5637">
        <w:rPr>
          <w:rFonts w:ascii="Arial" w:hAnsi="Arial" w:cs="Arial"/>
          <w:bCs/>
          <w:sz w:val="24"/>
          <w:szCs w:val="24"/>
        </w:rPr>
        <w:t xml:space="preserve"> and nuanced</w:t>
      </w:r>
      <w:r w:rsidR="00E26C88" w:rsidRPr="00FA5637">
        <w:rPr>
          <w:rFonts w:ascii="Arial" w:hAnsi="Arial" w:cs="Arial"/>
          <w:bCs/>
          <w:sz w:val="24"/>
          <w:szCs w:val="24"/>
        </w:rPr>
        <w:t>, but important</w:t>
      </w:r>
      <w:r w:rsidR="004A013F">
        <w:rPr>
          <w:rFonts w:ascii="Arial" w:hAnsi="Arial" w:cs="Arial"/>
          <w:bCs/>
          <w:sz w:val="24"/>
          <w:szCs w:val="24"/>
        </w:rPr>
        <w:t>,</w:t>
      </w:r>
      <w:r w:rsidR="00D55682" w:rsidRPr="00FA5637">
        <w:rPr>
          <w:rFonts w:ascii="Arial" w:hAnsi="Arial" w:cs="Arial"/>
          <w:bCs/>
          <w:sz w:val="24"/>
          <w:szCs w:val="24"/>
        </w:rPr>
        <w:t xml:space="preserve"> difference</w:t>
      </w:r>
      <w:r w:rsidR="004A013F">
        <w:rPr>
          <w:rFonts w:ascii="Arial" w:hAnsi="Arial" w:cs="Arial"/>
          <w:bCs/>
          <w:sz w:val="24"/>
          <w:szCs w:val="24"/>
        </w:rPr>
        <w:t xml:space="preserve"> </w:t>
      </w:r>
      <w:r w:rsidR="005727BD" w:rsidRPr="00FA5637">
        <w:rPr>
          <w:rFonts w:ascii="Arial" w:hAnsi="Arial" w:cs="Arial"/>
          <w:bCs/>
          <w:sz w:val="24"/>
          <w:szCs w:val="24"/>
        </w:rPr>
        <w:t xml:space="preserve">whereby </w:t>
      </w:r>
      <w:r w:rsidR="00044EC9" w:rsidRPr="00FA5637">
        <w:rPr>
          <w:rFonts w:ascii="Arial" w:hAnsi="Arial" w:cs="Arial"/>
          <w:bCs/>
          <w:sz w:val="24"/>
          <w:szCs w:val="24"/>
        </w:rPr>
        <w:t xml:space="preserve">the </w:t>
      </w:r>
      <w:r w:rsidR="005727BD" w:rsidRPr="00FA5637">
        <w:rPr>
          <w:rFonts w:ascii="Arial" w:hAnsi="Arial" w:cs="Arial"/>
          <w:bCs/>
          <w:sz w:val="24"/>
          <w:szCs w:val="24"/>
        </w:rPr>
        <w:t>implied</w:t>
      </w:r>
      <w:r w:rsidR="004A013F">
        <w:rPr>
          <w:rFonts w:ascii="Arial" w:hAnsi="Arial" w:cs="Arial"/>
          <w:bCs/>
          <w:sz w:val="24"/>
          <w:szCs w:val="24"/>
        </w:rPr>
        <w:t xml:space="preserve"> or presumed</w:t>
      </w:r>
      <w:r w:rsidR="005727BD" w:rsidRPr="00FA5637">
        <w:rPr>
          <w:rFonts w:ascii="Arial" w:hAnsi="Arial" w:cs="Arial"/>
          <w:bCs/>
          <w:sz w:val="24"/>
          <w:szCs w:val="24"/>
        </w:rPr>
        <w:t xml:space="preserve"> consent </w:t>
      </w:r>
      <w:r w:rsidR="00044EC9" w:rsidRPr="00FA5637">
        <w:rPr>
          <w:rFonts w:ascii="Arial" w:hAnsi="Arial" w:cs="Arial"/>
          <w:bCs/>
          <w:sz w:val="24"/>
          <w:szCs w:val="24"/>
        </w:rPr>
        <w:t>of a victim</w:t>
      </w:r>
      <w:r w:rsidR="006E7DC8">
        <w:rPr>
          <w:rFonts w:ascii="Arial" w:hAnsi="Arial" w:cs="Arial"/>
          <w:bCs/>
          <w:sz w:val="24"/>
          <w:szCs w:val="24"/>
        </w:rPr>
        <w:t>-survivor</w:t>
      </w:r>
      <w:r w:rsidR="00D53806" w:rsidRPr="00FA5637">
        <w:rPr>
          <w:rFonts w:ascii="Arial" w:hAnsi="Arial" w:cs="Arial"/>
          <w:bCs/>
          <w:sz w:val="24"/>
          <w:szCs w:val="24"/>
        </w:rPr>
        <w:t xml:space="preserve"> – in the absence of a clear ‘no’ – is </w:t>
      </w:r>
      <w:r w:rsidR="005727BD" w:rsidRPr="00FA5637">
        <w:rPr>
          <w:rFonts w:ascii="Arial" w:hAnsi="Arial" w:cs="Arial"/>
          <w:bCs/>
          <w:sz w:val="24"/>
          <w:szCs w:val="24"/>
        </w:rPr>
        <w:t>not a</w:t>
      </w:r>
      <w:r w:rsidR="00044EC9" w:rsidRPr="00FA5637">
        <w:rPr>
          <w:rFonts w:ascii="Arial" w:hAnsi="Arial" w:cs="Arial"/>
          <w:bCs/>
          <w:sz w:val="24"/>
          <w:szCs w:val="24"/>
        </w:rPr>
        <w:t>n acceptable</w:t>
      </w:r>
      <w:r w:rsidR="005727BD" w:rsidRPr="00FA5637">
        <w:rPr>
          <w:rFonts w:ascii="Arial" w:hAnsi="Arial" w:cs="Arial"/>
          <w:bCs/>
          <w:sz w:val="24"/>
          <w:szCs w:val="24"/>
        </w:rPr>
        <w:t xml:space="preserve"> defence</w:t>
      </w:r>
      <w:r w:rsidR="00044EC9" w:rsidRPr="00FA5637">
        <w:rPr>
          <w:rFonts w:ascii="Arial" w:hAnsi="Arial" w:cs="Arial"/>
          <w:bCs/>
          <w:sz w:val="24"/>
          <w:szCs w:val="24"/>
        </w:rPr>
        <w:t xml:space="preserve"> </w:t>
      </w:r>
      <w:r w:rsidR="00B9099F" w:rsidRPr="00FA5637">
        <w:rPr>
          <w:rFonts w:ascii="Arial" w:hAnsi="Arial" w:cs="Arial"/>
          <w:bCs/>
          <w:sz w:val="24"/>
          <w:szCs w:val="24"/>
        </w:rPr>
        <w:t>by</w:t>
      </w:r>
      <w:r w:rsidR="00044EC9" w:rsidRPr="00FA5637">
        <w:rPr>
          <w:rFonts w:ascii="Arial" w:hAnsi="Arial" w:cs="Arial"/>
          <w:bCs/>
          <w:sz w:val="24"/>
          <w:szCs w:val="24"/>
        </w:rPr>
        <w:t xml:space="preserve"> an </w:t>
      </w:r>
      <w:r w:rsidR="004A013F">
        <w:rPr>
          <w:rFonts w:ascii="Arial" w:hAnsi="Arial" w:cs="Arial"/>
          <w:bCs/>
          <w:sz w:val="24"/>
          <w:szCs w:val="24"/>
        </w:rPr>
        <w:t>accused person</w:t>
      </w:r>
      <w:r w:rsidR="00044EC9" w:rsidRPr="00FA5637">
        <w:rPr>
          <w:rFonts w:ascii="Arial" w:hAnsi="Arial" w:cs="Arial"/>
          <w:bCs/>
          <w:sz w:val="24"/>
          <w:szCs w:val="24"/>
        </w:rPr>
        <w:t>.</w:t>
      </w:r>
      <w:r w:rsidR="00B9099F" w:rsidRPr="00FA5637">
        <w:rPr>
          <w:rFonts w:ascii="Arial" w:hAnsi="Arial" w:cs="Arial"/>
          <w:bCs/>
          <w:sz w:val="24"/>
          <w:szCs w:val="24"/>
        </w:rPr>
        <w:t xml:space="preserve"> </w:t>
      </w:r>
      <w:r w:rsidR="00D53806" w:rsidRPr="00FA5637">
        <w:rPr>
          <w:rFonts w:ascii="Arial" w:hAnsi="Arial" w:cs="Arial"/>
          <w:bCs/>
          <w:sz w:val="24"/>
          <w:szCs w:val="24"/>
        </w:rPr>
        <w:t xml:space="preserve">Rather, </w:t>
      </w:r>
      <w:r w:rsidR="04859F13" w:rsidRPr="70DB431E">
        <w:rPr>
          <w:rFonts w:ascii="Arial" w:hAnsi="Arial" w:cs="Arial"/>
          <w:sz w:val="24"/>
          <w:szCs w:val="24"/>
        </w:rPr>
        <w:t>free and voluntary consent</w:t>
      </w:r>
      <w:r w:rsidR="00D53806" w:rsidRPr="00FA5637">
        <w:rPr>
          <w:rFonts w:ascii="Arial" w:hAnsi="Arial" w:cs="Arial"/>
          <w:bCs/>
          <w:sz w:val="24"/>
          <w:szCs w:val="24"/>
        </w:rPr>
        <w:t xml:space="preserve"> must be communicated</w:t>
      </w:r>
      <w:r w:rsidR="00EC2B81">
        <w:rPr>
          <w:rFonts w:ascii="Arial" w:hAnsi="Arial" w:cs="Arial"/>
          <w:bCs/>
          <w:sz w:val="24"/>
          <w:szCs w:val="24"/>
        </w:rPr>
        <w:t xml:space="preserve"> – verbally or non-verbally</w:t>
      </w:r>
      <w:r w:rsidR="00AE573C" w:rsidRPr="00FA5637">
        <w:rPr>
          <w:rFonts w:ascii="Arial" w:hAnsi="Arial" w:cs="Arial"/>
          <w:bCs/>
          <w:sz w:val="24"/>
          <w:szCs w:val="24"/>
        </w:rPr>
        <w:t>.</w:t>
      </w:r>
    </w:p>
    <w:p w14:paraId="3174CF9C" w14:textId="694D6484" w:rsidR="0091413B" w:rsidRDefault="0091413B" w:rsidP="006460BA">
      <w:pPr>
        <w:spacing w:after="0"/>
        <w:contextualSpacing/>
        <w:rPr>
          <w:rFonts w:ascii="Arial" w:hAnsi="Arial" w:cs="Arial"/>
          <w:bCs/>
          <w:sz w:val="24"/>
          <w:szCs w:val="24"/>
        </w:rPr>
      </w:pPr>
    </w:p>
    <w:p w14:paraId="40349CDA" w14:textId="659A523C" w:rsidR="0091413B" w:rsidRPr="00FA5637" w:rsidRDefault="0091413B" w:rsidP="0091413B">
      <w:pPr>
        <w:spacing w:after="0"/>
        <w:contextualSpacing/>
        <w:rPr>
          <w:rFonts w:ascii="Arial" w:hAnsi="Arial" w:cs="Arial"/>
          <w:bCs/>
          <w:sz w:val="24"/>
          <w:szCs w:val="24"/>
        </w:rPr>
      </w:pPr>
      <w:r w:rsidRPr="00FA5637">
        <w:rPr>
          <w:rFonts w:ascii="Arial" w:hAnsi="Arial" w:cs="Arial"/>
          <w:sz w:val="24"/>
          <w:szCs w:val="24"/>
        </w:rPr>
        <w:t>The amended definition of consent provided in this Bill helps protect victim</w:t>
      </w:r>
      <w:r w:rsidR="006E7DC8">
        <w:rPr>
          <w:rFonts w:ascii="Arial" w:hAnsi="Arial" w:cs="Arial"/>
          <w:sz w:val="24"/>
          <w:szCs w:val="24"/>
        </w:rPr>
        <w:t>-survivor</w:t>
      </w:r>
      <w:r w:rsidRPr="00FA5637">
        <w:rPr>
          <w:rFonts w:ascii="Arial" w:hAnsi="Arial" w:cs="Arial"/>
          <w:sz w:val="24"/>
          <w:szCs w:val="24"/>
        </w:rPr>
        <w:t>s of sexual offences by ensuring that the communicative aspect of consent is relevant to a prosecution and removes the possibility that consent can be “assumed”.</w:t>
      </w:r>
    </w:p>
    <w:p w14:paraId="2824FE7C" w14:textId="2E439558" w:rsidR="00410728" w:rsidRPr="00FA5637" w:rsidRDefault="00410728" w:rsidP="006460BA">
      <w:pPr>
        <w:spacing w:after="0"/>
        <w:contextualSpacing/>
        <w:rPr>
          <w:rFonts w:ascii="Arial" w:hAnsi="Arial" w:cs="Arial"/>
          <w:bCs/>
          <w:sz w:val="24"/>
          <w:szCs w:val="24"/>
        </w:rPr>
      </w:pPr>
    </w:p>
    <w:p w14:paraId="220D0EAA" w14:textId="02A913E7" w:rsidR="000F2B49" w:rsidRDefault="00410728" w:rsidP="40859FA6">
      <w:pPr>
        <w:spacing w:after="0"/>
        <w:contextualSpacing/>
        <w:rPr>
          <w:rFonts w:ascii="Arial" w:hAnsi="Arial" w:cs="Arial"/>
          <w:sz w:val="24"/>
          <w:szCs w:val="24"/>
        </w:rPr>
      </w:pPr>
      <w:r w:rsidRPr="40859FA6">
        <w:rPr>
          <w:rFonts w:ascii="Arial" w:hAnsi="Arial" w:cs="Arial"/>
          <w:sz w:val="24"/>
          <w:szCs w:val="24"/>
        </w:rPr>
        <w:t xml:space="preserve">Through this Bill, </w:t>
      </w:r>
      <w:r w:rsidR="00F16013" w:rsidRPr="40859FA6">
        <w:rPr>
          <w:rFonts w:ascii="Arial" w:hAnsi="Arial" w:cs="Arial"/>
          <w:sz w:val="24"/>
          <w:szCs w:val="24"/>
        </w:rPr>
        <w:t xml:space="preserve">the onus is placed on consent being expressed, rather than </w:t>
      </w:r>
      <w:r w:rsidRPr="40859FA6">
        <w:rPr>
          <w:rFonts w:ascii="Arial" w:hAnsi="Arial" w:cs="Arial"/>
          <w:sz w:val="24"/>
          <w:szCs w:val="24"/>
        </w:rPr>
        <w:t xml:space="preserve">non-consent </w:t>
      </w:r>
      <w:r w:rsidR="00F16013" w:rsidRPr="40859FA6">
        <w:rPr>
          <w:rFonts w:ascii="Arial" w:hAnsi="Arial" w:cs="Arial"/>
          <w:sz w:val="24"/>
          <w:szCs w:val="24"/>
        </w:rPr>
        <w:t>being expressed.</w:t>
      </w:r>
      <w:r w:rsidR="00124F5E" w:rsidRPr="40859FA6">
        <w:rPr>
          <w:rFonts w:ascii="Arial" w:hAnsi="Arial" w:cs="Arial"/>
          <w:sz w:val="24"/>
          <w:szCs w:val="24"/>
        </w:rPr>
        <w:t xml:space="preserve"> The problem with reliance on non-consent being the default position is the reality that many victim</w:t>
      </w:r>
      <w:r w:rsidR="006E7DC8" w:rsidRPr="40859FA6">
        <w:rPr>
          <w:rFonts w:ascii="Arial" w:hAnsi="Arial" w:cs="Arial"/>
          <w:sz w:val="24"/>
          <w:szCs w:val="24"/>
        </w:rPr>
        <w:t>-survivor</w:t>
      </w:r>
      <w:r w:rsidR="00124F5E" w:rsidRPr="40859FA6">
        <w:rPr>
          <w:rFonts w:ascii="Arial" w:hAnsi="Arial" w:cs="Arial"/>
          <w:sz w:val="24"/>
          <w:szCs w:val="24"/>
        </w:rPr>
        <w:t xml:space="preserve">s of sexual assault </w:t>
      </w:r>
      <w:r w:rsidR="000322DD" w:rsidRPr="40859FA6">
        <w:rPr>
          <w:rFonts w:ascii="Arial" w:hAnsi="Arial" w:cs="Arial"/>
          <w:sz w:val="24"/>
          <w:szCs w:val="24"/>
        </w:rPr>
        <w:t xml:space="preserve">feel unsafe or unable to </w:t>
      </w:r>
      <w:r w:rsidR="00CE13B3" w:rsidRPr="40859FA6">
        <w:rPr>
          <w:rFonts w:ascii="Arial" w:hAnsi="Arial" w:cs="Arial"/>
          <w:sz w:val="24"/>
          <w:szCs w:val="24"/>
        </w:rPr>
        <w:t>resist.</w:t>
      </w:r>
    </w:p>
    <w:p w14:paraId="6F655574" w14:textId="1D8C3FE6" w:rsidR="000322DD" w:rsidRPr="00FA5637" w:rsidRDefault="000322DD" w:rsidP="006460BA">
      <w:pPr>
        <w:spacing w:after="0"/>
        <w:contextualSpacing/>
        <w:rPr>
          <w:rFonts w:ascii="Arial" w:hAnsi="Arial" w:cs="Arial"/>
          <w:bCs/>
          <w:sz w:val="24"/>
          <w:szCs w:val="24"/>
        </w:rPr>
      </w:pPr>
    </w:p>
    <w:p w14:paraId="5207D2B0" w14:textId="4065CD0C" w:rsidR="009D44FA" w:rsidRPr="009D44FA" w:rsidRDefault="00CE13B3" w:rsidP="009D44FA">
      <w:pPr>
        <w:spacing w:after="0"/>
        <w:contextualSpacing/>
        <w:rPr>
          <w:rFonts w:ascii="Arial" w:hAnsi="Arial" w:cs="Arial"/>
          <w:bCs/>
          <w:sz w:val="24"/>
          <w:szCs w:val="24"/>
        </w:rPr>
      </w:pPr>
      <w:r w:rsidRPr="00FA5637">
        <w:rPr>
          <w:rFonts w:ascii="Arial" w:hAnsi="Arial" w:cs="Arial"/>
          <w:bCs/>
          <w:sz w:val="24"/>
          <w:szCs w:val="24"/>
        </w:rPr>
        <w:t>This Bill r</w:t>
      </w:r>
      <w:r w:rsidR="000322DD" w:rsidRPr="00FA5637">
        <w:rPr>
          <w:rFonts w:ascii="Arial" w:hAnsi="Arial" w:cs="Arial"/>
          <w:bCs/>
          <w:sz w:val="24"/>
          <w:szCs w:val="24"/>
        </w:rPr>
        <w:t xml:space="preserve">emoves </w:t>
      </w:r>
      <w:r w:rsidRPr="00FA5637">
        <w:rPr>
          <w:rFonts w:ascii="Arial" w:hAnsi="Arial" w:cs="Arial"/>
          <w:bCs/>
          <w:sz w:val="24"/>
          <w:szCs w:val="24"/>
        </w:rPr>
        <w:t xml:space="preserve">the inference of sexual assault being a </w:t>
      </w:r>
      <w:r w:rsidR="000322DD" w:rsidRPr="00FA5637">
        <w:rPr>
          <w:rFonts w:ascii="Arial" w:hAnsi="Arial" w:cs="Arial"/>
          <w:bCs/>
          <w:sz w:val="24"/>
          <w:szCs w:val="24"/>
        </w:rPr>
        <w:t>violen</w:t>
      </w:r>
      <w:r w:rsidRPr="00FA5637">
        <w:rPr>
          <w:rFonts w:ascii="Arial" w:hAnsi="Arial" w:cs="Arial"/>
          <w:bCs/>
          <w:sz w:val="24"/>
          <w:szCs w:val="24"/>
        </w:rPr>
        <w:t>t act, to a much more nuanced approach</w:t>
      </w:r>
      <w:r w:rsidR="0038184A" w:rsidRPr="00FA5637">
        <w:rPr>
          <w:rFonts w:ascii="Arial" w:hAnsi="Arial" w:cs="Arial"/>
          <w:bCs/>
          <w:sz w:val="24"/>
          <w:szCs w:val="24"/>
        </w:rPr>
        <w:t xml:space="preserve">, whereby the reality of sexual assault </w:t>
      </w:r>
      <w:r w:rsidR="002207AA" w:rsidRPr="00FA5637">
        <w:rPr>
          <w:rFonts w:ascii="Arial" w:hAnsi="Arial" w:cs="Arial"/>
          <w:bCs/>
          <w:sz w:val="24"/>
          <w:szCs w:val="24"/>
        </w:rPr>
        <w:t>can occur in many different scenarios.</w:t>
      </w:r>
    </w:p>
    <w:p w14:paraId="0BAF38EB" w14:textId="488156A9" w:rsidR="70DB431E" w:rsidRDefault="70DB431E" w:rsidP="70DB431E">
      <w:pPr>
        <w:spacing w:after="0"/>
      </w:pPr>
    </w:p>
    <w:p w14:paraId="60288286" w14:textId="7D4B296F" w:rsidR="679E3201" w:rsidRDefault="679E3201" w:rsidP="70DB431E">
      <w:pPr>
        <w:spacing w:after="0"/>
        <w:rPr>
          <w:rFonts w:ascii="Arial" w:hAnsi="Arial" w:cs="Arial"/>
          <w:sz w:val="24"/>
          <w:szCs w:val="24"/>
        </w:rPr>
      </w:pPr>
      <w:r w:rsidRPr="40859FA6">
        <w:rPr>
          <w:rFonts w:ascii="Arial" w:hAnsi="Arial" w:cs="Arial"/>
          <w:sz w:val="24"/>
          <w:szCs w:val="24"/>
        </w:rPr>
        <w:t xml:space="preserve">The Bill also </w:t>
      </w:r>
      <w:r w:rsidR="02831CCD" w:rsidRPr="40859FA6">
        <w:rPr>
          <w:rFonts w:ascii="Arial" w:hAnsi="Arial" w:cs="Arial"/>
          <w:sz w:val="24"/>
          <w:szCs w:val="24"/>
        </w:rPr>
        <w:t>provides clear boundaries around a range of circumstances where consent cannot be assumed. For example</w:t>
      </w:r>
      <w:r w:rsidR="578E4082" w:rsidRPr="40859FA6">
        <w:rPr>
          <w:rFonts w:ascii="Arial" w:hAnsi="Arial" w:cs="Arial"/>
          <w:sz w:val="24"/>
          <w:szCs w:val="24"/>
        </w:rPr>
        <w:t>,</w:t>
      </w:r>
      <w:r w:rsidR="02831CCD" w:rsidRPr="40859FA6">
        <w:rPr>
          <w:rFonts w:ascii="Arial" w:hAnsi="Arial" w:cs="Arial"/>
          <w:sz w:val="24"/>
          <w:szCs w:val="24"/>
        </w:rPr>
        <w:t xml:space="preserve"> </w:t>
      </w:r>
      <w:r w:rsidR="30055D71" w:rsidRPr="40859FA6">
        <w:rPr>
          <w:rFonts w:ascii="Arial" w:hAnsi="Arial" w:cs="Arial"/>
          <w:sz w:val="24"/>
          <w:szCs w:val="24"/>
        </w:rPr>
        <w:t>a person does not co</w:t>
      </w:r>
      <w:r w:rsidR="006A4C9C" w:rsidRPr="40859FA6">
        <w:rPr>
          <w:rFonts w:ascii="Arial" w:hAnsi="Arial" w:cs="Arial"/>
          <w:sz w:val="24"/>
          <w:szCs w:val="24"/>
        </w:rPr>
        <w:t>n</w:t>
      </w:r>
      <w:r w:rsidR="30055D71" w:rsidRPr="40859FA6">
        <w:rPr>
          <w:rFonts w:ascii="Arial" w:hAnsi="Arial" w:cs="Arial"/>
          <w:sz w:val="24"/>
          <w:szCs w:val="24"/>
        </w:rPr>
        <w:t xml:space="preserve">sent to an act only because the person consented to the same act with the same person at a different time or place. </w:t>
      </w:r>
    </w:p>
    <w:p w14:paraId="0365D6D8" w14:textId="3A688C2F" w:rsidR="000322DD" w:rsidRPr="00FA5637" w:rsidRDefault="000E39A1" w:rsidP="40859FA6">
      <w:pPr>
        <w:spacing w:after="0"/>
        <w:contextualSpacing/>
        <w:rPr>
          <w:rFonts w:ascii="Arial" w:hAnsi="Arial" w:cs="Arial"/>
          <w:sz w:val="24"/>
          <w:szCs w:val="24"/>
        </w:rPr>
      </w:pPr>
      <w:r w:rsidRPr="40859FA6">
        <w:rPr>
          <w:rFonts w:ascii="Arial" w:hAnsi="Arial" w:cs="Arial"/>
          <w:sz w:val="24"/>
          <w:szCs w:val="24"/>
        </w:rPr>
        <w:lastRenderedPageBreak/>
        <w:t xml:space="preserve">The Bill has positive impacts on the human rights of </w:t>
      </w:r>
      <w:r w:rsidR="00BB4467" w:rsidRPr="40859FA6">
        <w:rPr>
          <w:rFonts w:ascii="Arial" w:hAnsi="Arial" w:cs="Arial"/>
          <w:sz w:val="24"/>
          <w:szCs w:val="24"/>
        </w:rPr>
        <w:t>Aboriginal and Torres Strait Islander people</w:t>
      </w:r>
      <w:r w:rsidR="00BF0C8E" w:rsidRPr="40859FA6">
        <w:rPr>
          <w:rFonts w:ascii="Arial" w:hAnsi="Arial" w:cs="Arial"/>
          <w:sz w:val="24"/>
          <w:szCs w:val="24"/>
        </w:rPr>
        <w:t>, people</w:t>
      </w:r>
      <w:r w:rsidR="00BB4467" w:rsidRPr="40859FA6">
        <w:rPr>
          <w:rFonts w:ascii="Arial" w:hAnsi="Arial" w:cs="Arial"/>
          <w:sz w:val="24"/>
          <w:szCs w:val="24"/>
        </w:rPr>
        <w:t xml:space="preserve"> with a disability and </w:t>
      </w:r>
      <w:r w:rsidR="00885121" w:rsidRPr="40859FA6">
        <w:rPr>
          <w:rFonts w:ascii="Arial" w:hAnsi="Arial" w:cs="Arial"/>
          <w:sz w:val="24"/>
          <w:szCs w:val="24"/>
        </w:rPr>
        <w:t xml:space="preserve">the </w:t>
      </w:r>
      <w:r w:rsidRPr="40859FA6">
        <w:rPr>
          <w:rFonts w:ascii="Arial" w:hAnsi="Arial" w:cs="Arial"/>
          <w:sz w:val="24"/>
          <w:szCs w:val="24"/>
        </w:rPr>
        <w:t>LGBT</w:t>
      </w:r>
      <w:r w:rsidR="008D543E">
        <w:rPr>
          <w:rFonts w:ascii="Arial" w:hAnsi="Arial" w:cs="Arial"/>
          <w:sz w:val="24"/>
          <w:szCs w:val="24"/>
        </w:rPr>
        <w:t>I</w:t>
      </w:r>
      <w:r w:rsidRPr="40859FA6">
        <w:rPr>
          <w:rFonts w:ascii="Arial" w:hAnsi="Arial" w:cs="Arial"/>
          <w:sz w:val="24"/>
          <w:szCs w:val="24"/>
        </w:rPr>
        <w:t xml:space="preserve">Q+ community in the ACT. </w:t>
      </w:r>
    </w:p>
    <w:p w14:paraId="0FA30D1E" w14:textId="59ACE003" w:rsidR="000322DD" w:rsidRPr="00FA5637" w:rsidRDefault="000322DD" w:rsidP="40859FA6">
      <w:pPr>
        <w:spacing w:after="0"/>
        <w:contextualSpacing/>
        <w:rPr>
          <w:rFonts w:ascii="Arial" w:hAnsi="Arial" w:cs="Arial"/>
          <w:sz w:val="24"/>
          <w:szCs w:val="24"/>
        </w:rPr>
      </w:pPr>
    </w:p>
    <w:p w14:paraId="720A2FD0" w14:textId="11EE3002" w:rsidR="000322DD" w:rsidRPr="00FA5637" w:rsidRDefault="00CD40CA" w:rsidP="40859FA6">
      <w:pPr>
        <w:spacing w:after="0"/>
        <w:contextualSpacing/>
        <w:rPr>
          <w:rFonts w:ascii="Arial" w:hAnsi="Arial" w:cs="Arial"/>
          <w:sz w:val="24"/>
          <w:szCs w:val="24"/>
        </w:rPr>
      </w:pPr>
      <w:r w:rsidRPr="40859FA6">
        <w:rPr>
          <w:rFonts w:ascii="Arial" w:hAnsi="Arial" w:cs="Arial"/>
          <w:sz w:val="24"/>
          <w:szCs w:val="24"/>
        </w:rPr>
        <w:t xml:space="preserve">These groups </w:t>
      </w:r>
      <w:r w:rsidR="00E41FF3" w:rsidRPr="40859FA6">
        <w:rPr>
          <w:rFonts w:ascii="Arial" w:hAnsi="Arial" w:cs="Arial"/>
          <w:sz w:val="24"/>
          <w:szCs w:val="24"/>
        </w:rPr>
        <w:t>are often more vulnerable and susceptible as victim</w:t>
      </w:r>
      <w:r w:rsidR="006E7DC8" w:rsidRPr="40859FA6">
        <w:rPr>
          <w:rFonts w:ascii="Arial" w:hAnsi="Arial" w:cs="Arial"/>
          <w:sz w:val="24"/>
          <w:szCs w:val="24"/>
        </w:rPr>
        <w:t>-survivor</w:t>
      </w:r>
      <w:r w:rsidR="00E41FF3" w:rsidRPr="40859FA6">
        <w:rPr>
          <w:rFonts w:ascii="Arial" w:hAnsi="Arial" w:cs="Arial"/>
          <w:sz w:val="24"/>
          <w:szCs w:val="24"/>
        </w:rPr>
        <w:t>s of sexual assault in the ACT.</w:t>
      </w:r>
      <w:r w:rsidR="2F59308F" w:rsidRPr="40859FA6">
        <w:rPr>
          <w:rFonts w:ascii="Arial" w:hAnsi="Arial" w:cs="Arial"/>
          <w:sz w:val="24"/>
          <w:szCs w:val="24"/>
        </w:rPr>
        <w:t xml:space="preserve"> This legislative reform, coupled with extensive community education, </w:t>
      </w:r>
      <w:r w:rsidR="711BE28C" w:rsidRPr="40859FA6">
        <w:rPr>
          <w:rFonts w:ascii="Arial" w:hAnsi="Arial" w:cs="Arial"/>
          <w:sz w:val="24"/>
          <w:szCs w:val="24"/>
        </w:rPr>
        <w:t xml:space="preserve">will </w:t>
      </w:r>
      <w:r w:rsidR="2F59308F" w:rsidRPr="40859FA6">
        <w:rPr>
          <w:rFonts w:ascii="Arial" w:hAnsi="Arial" w:cs="Arial"/>
          <w:sz w:val="24"/>
          <w:szCs w:val="24"/>
        </w:rPr>
        <w:t>strengthen individual</w:t>
      </w:r>
      <w:r w:rsidR="007D5D6E" w:rsidRPr="40859FA6">
        <w:rPr>
          <w:rFonts w:ascii="Arial" w:hAnsi="Arial" w:cs="Arial"/>
          <w:sz w:val="24"/>
          <w:szCs w:val="24"/>
        </w:rPr>
        <w:t>’</w:t>
      </w:r>
      <w:r w:rsidR="2F59308F" w:rsidRPr="40859FA6">
        <w:rPr>
          <w:rFonts w:ascii="Arial" w:hAnsi="Arial" w:cs="Arial"/>
          <w:sz w:val="24"/>
          <w:szCs w:val="24"/>
        </w:rPr>
        <w:t xml:space="preserve">s knowledge </w:t>
      </w:r>
      <w:r w:rsidR="295A315A" w:rsidRPr="40859FA6">
        <w:rPr>
          <w:rFonts w:ascii="Arial" w:hAnsi="Arial" w:cs="Arial"/>
          <w:sz w:val="24"/>
          <w:szCs w:val="24"/>
        </w:rPr>
        <w:t>about their</w:t>
      </w:r>
      <w:r w:rsidR="2F59308F" w:rsidRPr="40859FA6">
        <w:rPr>
          <w:rFonts w:ascii="Arial" w:hAnsi="Arial" w:cs="Arial"/>
          <w:sz w:val="24"/>
          <w:szCs w:val="24"/>
        </w:rPr>
        <w:t xml:space="preserve"> rights and clearly </w:t>
      </w:r>
      <w:r w:rsidR="2FD2ADF5" w:rsidRPr="40859FA6">
        <w:rPr>
          <w:rFonts w:ascii="Arial" w:hAnsi="Arial" w:cs="Arial"/>
          <w:sz w:val="24"/>
          <w:szCs w:val="24"/>
        </w:rPr>
        <w:t xml:space="preserve">articulates boundaries of behaviours that </w:t>
      </w:r>
      <w:r w:rsidR="007D5D6E" w:rsidRPr="40859FA6">
        <w:rPr>
          <w:rFonts w:ascii="Arial" w:hAnsi="Arial" w:cs="Arial"/>
          <w:sz w:val="24"/>
          <w:szCs w:val="24"/>
        </w:rPr>
        <w:t>are</w:t>
      </w:r>
      <w:r w:rsidR="2FD2ADF5" w:rsidRPr="40859FA6">
        <w:rPr>
          <w:rFonts w:ascii="Arial" w:hAnsi="Arial" w:cs="Arial"/>
          <w:sz w:val="24"/>
          <w:szCs w:val="24"/>
        </w:rPr>
        <w:t xml:space="preserve"> designed to support the most vulnerable in our community, in the most vulnerable of circumstances.  </w:t>
      </w:r>
      <w:r w:rsidR="2F59308F" w:rsidRPr="40859FA6">
        <w:rPr>
          <w:rFonts w:ascii="Arial" w:hAnsi="Arial" w:cs="Arial"/>
          <w:sz w:val="24"/>
          <w:szCs w:val="24"/>
        </w:rPr>
        <w:t xml:space="preserve"> </w:t>
      </w:r>
    </w:p>
    <w:p w14:paraId="02F01E80" w14:textId="6C4EB06B" w:rsidR="07F082DF" w:rsidRDefault="07F082DF" w:rsidP="07F082DF">
      <w:pPr>
        <w:spacing w:after="0"/>
      </w:pPr>
    </w:p>
    <w:p w14:paraId="42676A32" w14:textId="1BF5C924" w:rsidR="55919980" w:rsidRDefault="00A03B1E" w:rsidP="07F082DF">
      <w:pPr>
        <w:spacing w:after="0"/>
        <w:rPr>
          <w:rFonts w:ascii="Arial" w:hAnsi="Arial" w:cs="Arial"/>
          <w:sz w:val="24"/>
          <w:szCs w:val="24"/>
        </w:rPr>
      </w:pPr>
      <w:r w:rsidRPr="31F8A9F6">
        <w:rPr>
          <w:rFonts w:ascii="Arial" w:hAnsi="Arial" w:cs="Arial"/>
          <w:sz w:val="24"/>
          <w:szCs w:val="24"/>
        </w:rPr>
        <w:t>Research suggests p</w:t>
      </w:r>
      <w:r w:rsidR="55919980" w:rsidRPr="31F8A9F6">
        <w:rPr>
          <w:rFonts w:ascii="Arial" w:hAnsi="Arial" w:cs="Arial"/>
          <w:sz w:val="24"/>
          <w:szCs w:val="24"/>
        </w:rPr>
        <w:t xml:space="preserve">eople </w:t>
      </w:r>
      <w:r w:rsidR="00F97EA4" w:rsidRPr="31F8A9F6">
        <w:rPr>
          <w:rFonts w:ascii="Arial" w:hAnsi="Arial" w:cs="Arial"/>
          <w:sz w:val="24"/>
          <w:szCs w:val="24"/>
        </w:rPr>
        <w:t>who are</w:t>
      </w:r>
      <w:r w:rsidR="55919980" w:rsidRPr="31F8A9F6">
        <w:rPr>
          <w:rFonts w:ascii="Arial" w:hAnsi="Arial" w:cs="Arial"/>
          <w:sz w:val="24"/>
          <w:szCs w:val="24"/>
        </w:rPr>
        <w:t xml:space="preserve"> </w:t>
      </w:r>
      <w:r w:rsidR="00F97EA4" w:rsidRPr="31F8A9F6">
        <w:rPr>
          <w:rFonts w:ascii="Arial" w:hAnsi="Arial" w:cs="Arial"/>
          <w:sz w:val="24"/>
          <w:szCs w:val="24"/>
        </w:rPr>
        <w:t xml:space="preserve">of diverse gender identity or expression, </w:t>
      </w:r>
      <w:r w:rsidR="55919980" w:rsidRPr="31F8A9F6">
        <w:rPr>
          <w:rFonts w:ascii="Arial" w:hAnsi="Arial" w:cs="Arial"/>
          <w:sz w:val="24"/>
          <w:szCs w:val="24"/>
        </w:rPr>
        <w:t xml:space="preserve"> Aboriginal and Torres Strait Islanders, Culturally and Linguistically Diverse </w:t>
      </w:r>
      <w:r w:rsidR="00F97EA4" w:rsidRPr="31F8A9F6">
        <w:rPr>
          <w:rFonts w:ascii="Arial" w:hAnsi="Arial" w:cs="Arial"/>
          <w:sz w:val="24"/>
          <w:szCs w:val="24"/>
        </w:rPr>
        <w:t>or living with a disability</w:t>
      </w:r>
      <w:r w:rsidR="55919980" w:rsidRPr="31F8A9F6">
        <w:rPr>
          <w:rFonts w:ascii="Arial" w:hAnsi="Arial" w:cs="Arial"/>
          <w:sz w:val="24"/>
          <w:szCs w:val="24"/>
        </w:rPr>
        <w:t xml:space="preserve"> experience much higher incidents of sexual assault than other sectors of the community.</w:t>
      </w:r>
    </w:p>
    <w:p w14:paraId="37A60DAF" w14:textId="77777777" w:rsidR="00F97EA4" w:rsidRDefault="00F97EA4" w:rsidP="07F082DF">
      <w:pPr>
        <w:spacing w:after="0"/>
        <w:rPr>
          <w:rFonts w:ascii="Arial" w:hAnsi="Arial" w:cs="Arial"/>
          <w:sz w:val="24"/>
          <w:szCs w:val="24"/>
        </w:rPr>
      </w:pPr>
    </w:p>
    <w:p w14:paraId="12C6D70F" w14:textId="4606FA56" w:rsidR="007951DC" w:rsidRDefault="007951DC" w:rsidP="07F082DF">
      <w:pPr>
        <w:spacing w:after="0"/>
        <w:rPr>
          <w:rFonts w:ascii="Arial" w:hAnsi="Arial" w:cs="Arial"/>
          <w:sz w:val="24"/>
          <w:szCs w:val="24"/>
        </w:rPr>
      </w:pPr>
      <w:r w:rsidRPr="40859FA6">
        <w:rPr>
          <w:rFonts w:ascii="Arial" w:hAnsi="Arial" w:cs="Arial"/>
          <w:sz w:val="24"/>
          <w:szCs w:val="24"/>
        </w:rPr>
        <w:t>This Bill has been drafted in a way that is inclusive</w:t>
      </w:r>
      <w:r w:rsidR="00D43D6A" w:rsidRPr="40859FA6">
        <w:rPr>
          <w:rFonts w:ascii="Arial" w:hAnsi="Arial" w:cs="Arial"/>
          <w:sz w:val="24"/>
          <w:szCs w:val="24"/>
        </w:rPr>
        <w:t xml:space="preserve"> and that seeks to </w:t>
      </w:r>
      <w:r w:rsidR="009E5AF7" w:rsidRPr="40859FA6">
        <w:rPr>
          <w:rFonts w:ascii="Arial" w:hAnsi="Arial" w:cs="Arial"/>
          <w:sz w:val="24"/>
          <w:szCs w:val="24"/>
        </w:rPr>
        <w:t xml:space="preserve">acknowledge and </w:t>
      </w:r>
      <w:r w:rsidR="00D43D6A" w:rsidRPr="40859FA6">
        <w:rPr>
          <w:rFonts w:ascii="Arial" w:hAnsi="Arial" w:cs="Arial"/>
          <w:sz w:val="24"/>
          <w:szCs w:val="24"/>
        </w:rPr>
        <w:t>protect the rights of marginalised and vulnerable people within our community.</w:t>
      </w:r>
    </w:p>
    <w:p w14:paraId="5FFDCB4E" w14:textId="6999B252" w:rsidR="00D43D6A" w:rsidRDefault="00D43D6A" w:rsidP="07F082DF">
      <w:pPr>
        <w:spacing w:after="0"/>
        <w:rPr>
          <w:rFonts w:ascii="Arial" w:hAnsi="Arial" w:cs="Arial"/>
          <w:sz w:val="24"/>
          <w:szCs w:val="24"/>
        </w:rPr>
      </w:pPr>
    </w:p>
    <w:p w14:paraId="12FC0C55" w14:textId="130773BA" w:rsidR="00806B8E" w:rsidRDefault="00970054" w:rsidP="00970054">
      <w:pPr>
        <w:rPr>
          <w:rFonts w:ascii="Arial" w:hAnsi="Arial" w:cs="Arial"/>
          <w:sz w:val="24"/>
          <w:szCs w:val="24"/>
        </w:rPr>
      </w:pPr>
      <w:r w:rsidRPr="40859FA6">
        <w:rPr>
          <w:rFonts w:ascii="Arial" w:hAnsi="Arial" w:cs="Arial"/>
          <w:sz w:val="24"/>
          <w:szCs w:val="24"/>
        </w:rPr>
        <w:t xml:space="preserve">In acknowledging the unique circumstances and impacts that this legislation may have on different groups in the community, this Bill aims to ensure the rights of these groups are considered and </w:t>
      </w:r>
      <w:r w:rsidR="172ED272" w:rsidRPr="40859FA6">
        <w:rPr>
          <w:rFonts w:ascii="Arial" w:hAnsi="Arial" w:cs="Arial"/>
          <w:sz w:val="24"/>
          <w:szCs w:val="24"/>
        </w:rPr>
        <w:t xml:space="preserve">are positively, and </w:t>
      </w:r>
      <w:r w:rsidRPr="40859FA6">
        <w:rPr>
          <w:rFonts w:ascii="Arial" w:hAnsi="Arial" w:cs="Arial"/>
          <w:sz w:val="24"/>
          <w:szCs w:val="24"/>
        </w:rPr>
        <w:t>not adversely</w:t>
      </w:r>
      <w:r w:rsidR="4778909B" w:rsidRPr="40859FA6">
        <w:rPr>
          <w:rFonts w:ascii="Arial" w:hAnsi="Arial" w:cs="Arial"/>
          <w:sz w:val="24"/>
          <w:szCs w:val="24"/>
        </w:rPr>
        <w:t>,</w:t>
      </w:r>
      <w:r w:rsidRPr="40859FA6">
        <w:rPr>
          <w:rFonts w:ascii="Arial" w:hAnsi="Arial" w:cs="Arial"/>
          <w:sz w:val="24"/>
          <w:szCs w:val="24"/>
        </w:rPr>
        <w:t xml:space="preserve"> impacted. </w:t>
      </w:r>
    </w:p>
    <w:p w14:paraId="25A3ACDD" w14:textId="3D433542" w:rsidR="00970054" w:rsidRDefault="00806B8E" w:rsidP="40859FA6">
      <w:pPr>
        <w:rPr>
          <w:rFonts w:ascii="Arial" w:hAnsi="Arial" w:cs="Arial"/>
          <w:sz w:val="24"/>
          <w:szCs w:val="24"/>
        </w:rPr>
      </w:pPr>
      <w:r w:rsidRPr="1DDB8FF6">
        <w:rPr>
          <w:rFonts w:ascii="Arial" w:hAnsi="Arial" w:cs="Arial"/>
          <w:sz w:val="24"/>
          <w:szCs w:val="24"/>
        </w:rPr>
        <w:t>One of t</w:t>
      </w:r>
      <w:r w:rsidR="00970054" w:rsidRPr="1DDB8FF6">
        <w:rPr>
          <w:rFonts w:ascii="Arial" w:hAnsi="Arial" w:cs="Arial"/>
          <w:sz w:val="24"/>
          <w:szCs w:val="24"/>
        </w:rPr>
        <w:t>he intended purpose</w:t>
      </w:r>
      <w:r w:rsidRPr="1DDB8FF6">
        <w:rPr>
          <w:rFonts w:ascii="Arial" w:hAnsi="Arial" w:cs="Arial"/>
          <w:sz w:val="24"/>
          <w:szCs w:val="24"/>
        </w:rPr>
        <w:t>s</w:t>
      </w:r>
      <w:r w:rsidR="00970054" w:rsidRPr="1DDB8FF6">
        <w:rPr>
          <w:rFonts w:ascii="Arial" w:hAnsi="Arial" w:cs="Arial"/>
          <w:sz w:val="24"/>
          <w:szCs w:val="24"/>
        </w:rPr>
        <w:t xml:space="preserve"> of the Bill is to increase successful prosecutions for sexual assault in the ACT. </w:t>
      </w:r>
    </w:p>
    <w:p w14:paraId="1B05799F" w14:textId="14F528FC" w:rsidR="6A26A594" w:rsidRDefault="6A26A594" w:rsidP="1DDB8FF6">
      <w:pPr>
        <w:rPr>
          <w:rFonts w:ascii="Arial" w:hAnsi="Arial" w:cs="Arial"/>
          <w:sz w:val="24"/>
          <w:szCs w:val="24"/>
        </w:rPr>
      </w:pPr>
      <w:r w:rsidRPr="1DDB8FF6">
        <w:rPr>
          <w:rFonts w:ascii="Arial" w:hAnsi="Arial" w:cs="Arial"/>
          <w:sz w:val="24"/>
          <w:szCs w:val="24"/>
        </w:rPr>
        <w:t xml:space="preserve">This Bill also engages </w:t>
      </w:r>
      <w:r w:rsidR="51201573" w:rsidRPr="1DDB8FF6">
        <w:rPr>
          <w:rFonts w:ascii="Arial" w:hAnsi="Arial" w:cs="Arial"/>
          <w:sz w:val="24"/>
          <w:szCs w:val="24"/>
        </w:rPr>
        <w:t xml:space="preserve">positively </w:t>
      </w:r>
      <w:r w:rsidRPr="1DDB8FF6">
        <w:rPr>
          <w:rFonts w:ascii="Arial" w:hAnsi="Arial" w:cs="Arial"/>
          <w:sz w:val="24"/>
          <w:szCs w:val="24"/>
        </w:rPr>
        <w:t xml:space="preserve">with the right to life, given the correlation with direct violence and the devastating mental health effects that can occur </w:t>
      </w:r>
      <w:r w:rsidR="2C74BB2F" w:rsidRPr="1DDB8FF6">
        <w:rPr>
          <w:rFonts w:ascii="Arial" w:hAnsi="Arial" w:cs="Arial"/>
          <w:sz w:val="24"/>
          <w:szCs w:val="24"/>
        </w:rPr>
        <w:t xml:space="preserve">following a sexual assault. </w:t>
      </w:r>
    </w:p>
    <w:p w14:paraId="0CA80884" w14:textId="01EA322A" w:rsidR="2C74BB2F" w:rsidRDefault="2C74BB2F" w:rsidP="1DDB8FF6">
      <w:pPr>
        <w:rPr>
          <w:rFonts w:ascii="Arial" w:hAnsi="Arial" w:cs="Arial"/>
          <w:sz w:val="24"/>
          <w:szCs w:val="24"/>
        </w:rPr>
      </w:pPr>
      <w:r w:rsidRPr="1DDB8FF6">
        <w:rPr>
          <w:rFonts w:ascii="Arial" w:hAnsi="Arial" w:cs="Arial"/>
          <w:sz w:val="24"/>
          <w:szCs w:val="24"/>
        </w:rPr>
        <w:t>Further, the Bill positively engages with human rights through the right to protection from torture and from cruel, inhumane or degrading treatment.</w:t>
      </w:r>
    </w:p>
    <w:p w14:paraId="2C9FB1CB" w14:textId="4C0D8DF1" w:rsidR="00970054" w:rsidRDefault="00970054" w:rsidP="00970054">
      <w:pPr>
        <w:rPr>
          <w:rFonts w:ascii="Arial" w:hAnsi="Arial" w:cs="Arial"/>
          <w:sz w:val="24"/>
          <w:szCs w:val="24"/>
        </w:rPr>
      </w:pPr>
      <w:r w:rsidRPr="40859FA6">
        <w:rPr>
          <w:rFonts w:ascii="Arial" w:hAnsi="Arial" w:cs="Arial"/>
          <w:sz w:val="24"/>
          <w:szCs w:val="24"/>
        </w:rPr>
        <w:t xml:space="preserve">Increased clarity around understandings of consent </w:t>
      </w:r>
      <w:r w:rsidR="5BB61BE5" w:rsidRPr="40859FA6">
        <w:rPr>
          <w:rFonts w:ascii="Arial" w:hAnsi="Arial" w:cs="Arial"/>
          <w:sz w:val="24"/>
          <w:szCs w:val="24"/>
        </w:rPr>
        <w:t>will</w:t>
      </w:r>
      <w:r w:rsidRPr="40859FA6">
        <w:rPr>
          <w:rFonts w:ascii="Arial" w:hAnsi="Arial" w:cs="Arial"/>
          <w:sz w:val="24"/>
          <w:szCs w:val="24"/>
        </w:rPr>
        <w:t xml:space="preserve"> improve community understanding about respectful relationships and ultimately </w:t>
      </w:r>
      <w:r w:rsidR="00806B8E" w:rsidRPr="40859FA6">
        <w:rPr>
          <w:rFonts w:ascii="Arial" w:hAnsi="Arial" w:cs="Arial"/>
          <w:sz w:val="24"/>
          <w:szCs w:val="24"/>
        </w:rPr>
        <w:t>provide</w:t>
      </w:r>
      <w:r w:rsidRPr="40859FA6">
        <w:rPr>
          <w:rFonts w:ascii="Arial" w:hAnsi="Arial" w:cs="Arial"/>
          <w:sz w:val="24"/>
          <w:szCs w:val="24"/>
        </w:rPr>
        <w:t xml:space="preserve"> a reduction in sexual assaults</w:t>
      </w:r>
      <w:r w:rsidR="77180D3E" w:rsidRPr="40859FA6">
        <w:rPr>
          <w:rFonts w:ascii="Arial" w:hAnsi="Arial" w:cs="Arial"/>
          <w:sz w:val="24"/>
          <w:szCs w:val="24"/>
        </w:rPr>
        <w:t xml:space="preserve"> across our community</w:t>
      </w:r>
      <w:r w:rsidRPr="40859FA6">
        <w:rPr>
          <w:rFonts w:ascii="Arial" w:hAnsi="Arial" w:cs="Arial"/>
          <w:sz w:val="24"/>
          <w:szCs w:val="24"/>
        </w:rPr>
        <w:t xml:space="preserve">. It is anticipated </w:t>
      </w:r>
      <w:r w:rsidR="00806B8E" w:rsidRPr="40859FA6">
        <w:rPr>
          <w:rFonts w:ascii="Arial" w:hAnsi="Arial" w:cs="Arial"/>
          <w:sz w:val="24"/>
          <w:szCs w:val="24"/>
        </w:rPr>
        <w:t>that this Bill will</w:t>
      </w:r>
      <w:r w:rsidRPr="40859FA6">
        <w:rPr>
          <w:rFonts w:ascii="Arial" w:hAnsi="Arial" w:cs="Arial"/>
          <w:sz w:val="24"/>
          <w:szCs w:val="24"/>
        </w:rPr>
        <w:t xml:space="preserve"> have a proportionate benefit for vulnerable and marginalised groups in the community. </w:t>
      </w:r>
    </w:p>
    <w:p w14:paraId="42B08102" w14:textId="5A7F4164" w:rsidR="00A444F9" w:rsidRDefault="00A444F9" w:rsidP="40859FA6">
      <w:pPr>
        <w:spacing w:after="0"/>
        <w:rPr>
          <w:rFonts w:ascii="Arial" w:hAnsi="Arial" w:cs="Arial"/>
          <w:sz w:val="24"/>
          <w:szCs w:val="24"/>
        </w:rPr>
      </w:pPr>
      <w:r w:rsidRPr="2975703F">
        <w:rPr>
          <w:rFonts w:ascii="Arial" w:hAnsi="Arial" w:cs="Arial"/>
          <w:sz w:val="24"/>
          <w:szCs w:val="24"/>
        </w:rPr>
        <w:t>People with disability</w:t>
      </w:r>
      <w:r w:rsidR="00DE59DC" w:rsidRPr="2975703F">
        <w:rPr>
          <w:rFonts w:ascii="Arial" w:hAnsi="Arial" w:cs="Arial"/>
          <w:sz w:val="24"/>
          <w:szCs w:val="24"/>
        </w:rPr>
        <w:t xml:space="preserve"> have a right to recognition and equality before the law, as outlined in </w:t>
      </w:r>
      <w:r w:rsidR="00EB30AF" w:rsidRPr="2975703F">
        <w:rPr>
          <w:rFonts w:ascii="Arial" w:hAnsi="Arial" w:cs="Arial"/>
          <w:sz w:val="24"/>
          <w:szCs w:val="24"/>
        </w:rPr>
        <w:t>section</w:t>
      </w:r>
      <w:r w:rsidR="00DE59DC" w:rsidRPr="2975703F">
        <w:rPr>
          <w:rFonts w:ascii="Arial" w:hAnsi="Arial" w:cs="Arial"/>
          <w:sz w:val="24"/>
          <w:szCs w:val="24"/>
        </w:rPr>
        <w:t xml:space="preserve"> 8 of the </w:t>
      </w:r>
      <w:r w:rsidR="00DE59DC" w:rsidRPr="2975703F">
        <w:rPr>
          <w:rFonts w:ascii="Arial" w:hAnsi="Arial" w:cs="Arial"/>
          <w:i/>
          <w:iCs/>
          <w:sz w:val="24"/>
          <w:szCs w:val="24"/>
        </w:rPr>
        <w:t>Human Rights Act 2004</w:t>
      </w:r>
      <w:r w:rsidR="00DE59DC" w:rsidRPr="2975703F">
        <w:rPr>
          <w:rFonts w:ascii="Arial" w:hAnsi="Arial" w:cs="Arial"/>
          <w:sz w:val="24"/>
          <w:szCs w:val="24"/>
        </w:rPr>
        <w:t>.</w:t>
      </w:r>
      <w:r w:rsidR="00F21EE5" w:rsidRPr="2975703F">
        <w:rPr>
          <w:rFonts w:ascii="Arial" w:hAnsi="Arial" w:cs="Arial"/>
          <w:sz w:val="24"/>
          <w:szCs w:val="24"/>
        </w:rPr>
        <w:t xml:space="preserve"> The concept of supported decision making </w:t>
      </w:r>
      <w:r w:rsidR="00A42EF7" w:rsidRPr="2975703F">
        <w:rPr>
          <w:rFonts w:ascii="Arial" w:hAnsi="Arial" w:cs="Arial"/>
          <w:sz w:val="24"/>
          <w:szCs w:val="24"/>
        </w:rPr>
        <w:t>in relation to sexual consent</w:t>
      </w:r>
      <w:r w:rsidR="0071658A" w:rsidRPr="2975703F">
        <w:rPr>
          <w:rFonts w:ascii="Arial" w:hAnsi="Arial" w:cs="Arial"/>
          <w:sz w:val="24"/>
          <w:szCs w:val="24"/>
        </w:rPr>
        <w:t xml:space="preserve"> enables persons with disabilities to exercise their legal capacity</w:t>
      </w:r>
      <w:r w:rsidR="00794D98" w:rsidRPr="2975703F">
        <w:rPr>
          <w:rFonts w:ascii="Arial" w:hAnsi="Arial" w:cs="Arial"/>
          <w:sz w:val="24"/>
          <w:szCs w:val="24"/>
        </w:rPr>
        <w:t xml:space="preserve">, </w:t>
      </w:r>
      <w:r w:rsidR="00306913" w:rsidRPr="2975703F">
        <w:rPr>
          <w:rFonts w:ascii="Arial" w:hAnsi="Arial" w:cs="Arial"/>
          <w:sz w:val="24"/>
          <w:szCs w:val="24"/>
        </w:rPr>
        <w:t>recognising the</w:t>
      </w:r>
      <w:r w:rsidR="00794D98" w:rsidRPr="2975703F">
        <w:rPr>
          <w:rFonts w:ascii="Arial" w:hAnsi="Arial" w:cs="Arial"/>
          <w:sz w:val="24"/>
          <w:szCs w:val="24"/>
        </w:rPr>
        <w:t xml:space="preserve"> support necessary to make legal decisions</w:t>
      </w:r>
      <w:r w:rsidR="00ED7F86" w:rsidRPr="2975703F">
        <w:rPr>
          <w:rFonts w:ascii="Arial" w:hAnsi="Arial" w:cs="Arial"/>
          <w:sz w:val="24"/>
          <w:szCs w:val="24"/>
        </w:rPr>
        <w:t xml:space="preserve"> and </w:t>
      </w:r>
      <w:r w:rsidR="00794D98" w:rsidRPr="2975703F">
        <w:rPr>
          <w:rFonts w:ascii="Arial" w:hAnsi="Arial" w:cs="Arial"/>
          <w:sz w:val="24"/>
          <w:szCs w:val="24"/>
        </w:rPr>
        <w:t xml:space="preserve">to </w:t>
      </w:r>
      <w:r w:rsidR="00306913" w:rsidRPr="2975703F">
        <w:rPr>
          <w:rFonts w:ascii="Arial" w:hAnsi="Arial" w:cs="Arial"/>
          <w:sz w:val="24"/>
          <w:szCs w:val="24"/>
        </w:rPr>
        <w:t>have</w:t>
      </w:r>
      <w:r w:rsidR="00ED7F86" w:rsidRPr="2975703F">
        <w:rPr>
          <w:rFonts w:ascii="Arial" w:hAnsi="Arial" w:cs="Arial"/>
          <w:sz w:val="24"/>
          <w:szCs w:val="24"/>
        </w:rPr>
        <w:t xml:space="preserve"> control over their lives.</w:t>
      </w:r>
      <w:r w:rsidR="00AA6E74" w:rsidRPr="2975703F">
        <w:rPr>
          <w:rFonts w:ascii="Arial" w:hAnsi="Arial" w:cs="Arial"/>
          <w:sz w:val="24"/>
          <w:szCs w:val="24"/>
        </w:rPr>
        <w:t xml:space="preserve"> The individual autonomy and capacity of persons with disabilities to make decisions is respected in this Bill</w:t>
      </w:r>
      <w:r w:rsidR="00AF4159" w:rsidRPr="2975703F">
        <w:rPr>
          <w:rFonts w:ascii="Arial" w:hAnsi="Arial" w:cs="Arial"/>
          <w:sz w:val="24"/>
          <w:szCs w:val="24"/>
        </w:rPr>
        <w:t xml:space="preserve">, </w:t>
      </w:r>
      <w:r w:rsidR="008F635D" w:rsidRPr="2975703F">
        <w:rPr>
          <w:rFonts w:ascii="Arial" w:hAnsi="Arial" w:cs="Arial"/>
          <w:sz w:val="24"/>
          <w:szCs w:val="24"/>
        </w:rPr>
        <w:t>through</w:t>
      </w:r>
      <w:r w:rsidR="00AF4159" w:rsidRPr="2975703F">
        <w:rPr>
          <w:rFonts w:ascii="Arial" w:hAnsi="Arial" w:cs="Arial"/>
          <w:sz w:val="24"/>
          <w:szCs w:val="24"/>
        </w:rPr>
        <w:t xml:space="preserve"> </w:t>
      </w:r>
      <w:r w:rsidR="00875C99" w:rsidRPr="2975703F">
        <w:rPr>
          <w:rFonts w:ascii="Arial" w:hAnsi="Arial" w:cs="Arial"/>
          <w:sz w:val="24"/>
          <w:szCs w:val="24"/>
        </w:rPr>
        <w:t>recognition of the</w:t>
      </w:r>
      <w:r w:rsidR="1A5B0117" w:rsidRPr="2975703F">
        <w:rPr>
          <w:rFonts w:ascii="Arial" w:hAnsi="Arial" w:cs="Arial"/>
          <w:sz w:val="24"/>
          <w:szCs w:val="24"/>
        </w:rPr>
        <w:t>ir</w:t>
      </w:r>
      <w:r w:rsidR="00875C99" w:rsidRPr="2975703F">
        <w:rPr>
          <w:rFonts w:ascii="Arial" w:hAnsi="Arial" w:cs="Arial"/>
          <w:sz w:val="24"/>
          <w:szCs w:val="24"/>
        </w:rPr>
        <w:t xml:space="preserve"> right to give consent for intimate relationships</w:t>
      </w:r>
      <w:r w:rsidR="7C1DCF33" w:rsidRPr="2975703F">
        <w:rPr>
          <w:rFonts w:ascii="Arial" w:hAnsi="Arial" w:cs="Arial"/>
          <w:sz w:val="24"/>
          <w:szCs w:val="24"/>
        </w:rPr>
        <w:t>, including through supported decision making</w:t>
      </w:r>
      <w:r w:rsidR="00AA6E74" w:rsidRPr="2975703F">
        <w:rPr>
          <w:rFonts w:ascii="Arial" w:hAnsi="Arial" w:cs="Arial"/>
          <w:sz w:val="24"/>
          <w:szCs w:val="24"/>
        </w:rPr>
        <w:t>.</w:t>
      </w:r>
      <w:r w:rsidR="0028157C" w:rsidRPr="2975703F">
        <w:rPr>
          <w:rFonts w:ascii="Arial" w:hAnsi="Arial" w:cs="Arial"/>
          <w:sz w:val="24"/>
          <w:szCs w:val="24"/>
        </w:rPr>
        <w:t xml:space="preserve"> </w:t>
      </w:r>
    </w:p>
    <w:p w14:paraId="7C328368" w14:textId="0CA093DD" w:rsidR="00A444F9" w:rsidRDefault="00A444F9" w:rsidP="40859FA6">
      <w:pPr>
        <w:spacing w:after="0"/>
      </w:pPr>
    </w:p>
    <w:p w14:paraId="5785B49F" w14:textId="01ECCA81" w:rsidR="00274036" w:rsidRDefault="00BF2BE3" w:rsidP="00513C8E">
      <w:pPr>
        <w:spacing w:after="0"/>
        <w:rPr>
          <w:rFonts w:ascii="Arial" w:hAnsi="Arial" w:cs="Arial"/>
          <w:sz w:val="24"/>
          <w:szCs w:val="24"/>
        </w:rPr>
      </w:pPr>
      <w:r w:rsidRPr="40859FA6">
        <w:rPr>
          <w:rFonts w:ascii="Arial" w:hAnsi="Arial" w:cs="Arial"/>
          <w:sz w:val="24"/>
          <w:szCs w:val="24"/>
        </w:rPr>
        <w:lastRenderedPageBreak/>
        <w:t>Further</w:t>
      </w:r>
      <w:r w:rsidR="003C0C7D" w:rsidRPr="40859FA6">
        <w:rPr>
          <w:rFonts w:ascii="Arial" w:hAnsi="Arial" w:cs="Arial"/>
          <w:sz w:val="24"/>
          <w:szCs w:val="24"/>
        </w:rPr>
        <w:t xml:space="preserve">, this Bill </w:t>
      </w:r>
      <w:r w:rsidR="00806B8E" w:rsidRPr="40859FA6">
        <w:rPr>
          <w:rFonts w:ascii="Arial" w:hAnsi="Arial" w:cs="Arial"/>
          <w:sz w:val="24"/>
          <w:szCs w:val="24"/>
        </w:rPr>
        <w:t xml:space="preserve">will </w:t>
      </w:r>
      <w:r w:rsidRPr="40859FA6">
        <w:rPr>
          <w:rFonts w:ascii="Arial" w:hAnsi="Arial" w:cs="Arial"/>
          <w:sz w:val="24"/>
          <w:szCs w:val="24"/>
        </w:rPr>
        <w:t xml:space="preserve">benefit </w:t>
      </w:r>
      <w:r w:rsidR="003C0C7D" w:rsidRPr="40859FA6">
        <w:rPr>
          <w:rFonts w:ascii="Arial" w:hAnsi="Arial" w:cs="Arial"/>
          <w:sz w:val="24"/>
          <w:szCs w:val="24"/>
        </w:rPr>
        <w:t>people with disability</w:t>
      </w:r>
      <w:r w:rsidRPr="40859FA6">
        <w:rPr>
          <w:rFonts w:ascii="Arial" w:hAnsi="Arial" w:cs="Arial"/>
          <w:sz w:val="24"/>
          <w:szCs w:val="24"/>
        </w:rPr>
        <w:t xml:space="preserve"> </w:t>
      </w:r>
      <w:r w:rsidR="001D2982" w:rsidRPr="40859FA6">
        <w:rPr>
          <w:rFonts w:ascii="Arial" w:hAnsi="Arial" w:cs="Arial"/>
          <w:sz w:val="24"/>
          <w:szCs w:val="24"/>
        </w:rPr>
        <w:t xml:space="preserve">by </w:t>
      </w:r>
      <w:r w:rsidR="00675E00" w:rsidRPr="40859FA6">
        <w:rPr>
          <w:rFonts w:ascii="Arial" w:hAnsi="Arial" w:cs="Arial"/>
          <w:sz w:val="24"/>
          <w:szCs w:val="24"/>
        </w:rPr>
        <w:t xml:space="preserve">removing any presumption that a disability implies a lack of capacity to give consent for a sexual act. </w:t>
      </w:r>
      <w:r w:rsidR="00274036" w:rsidRPr="40859FA6">
        <w:rPr>
          <w:rFonts w:ascii="Arial" w:hAnsi="Arial" w:cs="Arial"/>
          <w:sz w:val="24"/>
          <w:szCs w:val="24"/>
        </w:rPr>
        <w:t xml:space="preserve">The principles and meaning of consent include </w:t>
      </w:r>
      <w:r w:rsidR="004D1F2B" w:rsidRPr="40859FA6">
        <w:rPr>
          <w:rFonts w:ascii="Arial" w:hAnsi="Arial" w:cs="Arial"/>
          <w:sz w:val="24"/>
          <w:szCs w:val="24"/>
        </w:rPr>
        <w:t>provision for supported decision making</w:t>
      </w:r>
      <w:r w:rsidR="00542403" w:rsidRPr="40859FA6">
        <w:rPr>
          <w:rFonts w:ascii="Arial" w:hAnsi="Arial" w:cs="Arial"/>
          <w:sz w:val="24"/>
          <w:szCs w:val="24"/>
        </w:rPr>
        <w:t>, protecting support carers from liability, and extending the legal ability of a person with disability to be able to give consent</w:t>
      </w:r>
      <w:r w:rsidR="004D1F2B" w:rsidRPr="40859FA6">
        <w:rPr>
          <w:rFonts w:ascii="Arial" w:hAnsi="Arial" w:cs="Arial"/>
          <w:sz w:val="24"/>
          <w:szCs w:val="24"/>
        </w:rPr>
        <w:t>.</w:t>
      </w:r>
      <w:r w:rsidR="00542403" w:rsidRPr="40859FA6">
        <w:rPr>
          <w:rFonts w:ascii="Arial" w:hAnsi="Arial" w:cs="Arial"/>
          <w:sz w:val="24"/>
          <w:szCs w:val="24"/>
        </w:rPr>
        <w:t xml:space="preserve"> Ultimately, this </w:t>
      </w:r>
      <w:r w:rsidR="00FA5263" w:rsidRPr="40859FA6">
        <w:rPr>
          <w:rFonts w:ascii="Arial" w:hAnsi="Arial" w:cs="Arial"/>
          <w:sz w:val="24"/>
          <w:szCs w:val="24"/>
        </w:rPr>
        <w:t xml:space="preserve">heightens the </w:t>
      </w:r>
      <w:r w:rsidR="00B257EE" w:rsidRPr="40859FA6">
        <w:rPr>
          <w:rFonts w:ascii="Arial" w:hAnsi="Arial" w:cs="Arial"/>
          <w:sz w:val="24"/>
          <w:szCs w:val="24"/>
        </w:rPr>
        <w:t xml:space="preserve">level of autonomy </w:t>
      </w:r>
      <w:r w:rsidR="00736836" w:rsidRPr="40859FA6">
        <w:rPr>
          <w:rFonts w:ascii="Arial" w:hAnsi="Arial" w:cs="Arial"/>
          <w:sz w:val="24"/>
          <w:szCs w:val="24"/>
        </w:rPr>
        <w:t xml:space="preserve">and </w:t>
      </w:r>
      <w:r w:rsidR="5CA9F76E" w:rsidRPr="40859FA6">
        <w:rPr>
          <w:rFonts w:ascii="Arial" w:hAnsi="Arial" w:cs="Arial"/>
          <w:sz w:val="24"/>
          <w:szCs w:val="24"/>
        </w:rPr>
        <w:t xml:space="preserve">agency </w:t>
      </w:r>
      <w:r w:rsidR="00B257EE" w:rsidRPr="40859FA6">
        <w:rPr>
          <w:rFonts w:ascii="Arial" w:hAnsi="Arial" w:cs="Arial"/>
          <w:sz w:val="24"/>
          <w:szCs w:val="24"/>
        </w:rPr>
        <w:t xml:space="preserve">for people with a disability, while also retaining </w:t>
      </w:r>
      <w:r w:rsidR="00736836" w:rsidRPr="40859FA6">
        <w:rPr>
          <w:rFonts w:ascii="Arial" w:hAnsi="Arial" w:cs="Arial"/>
          <w:sz w:val="24"/>
          <w:szCs w:val="24"/>
        </w:rPr>
        <w:t>provisions to prevent these people from sexual violence.</w:t>
      </w:r>
      <w:r w:rsidR="20C1977B" w:rsidRPr="40859FA6">
        <w:rPr>
          <w:rFonts w:ascii="Arial" w:hAnsi="Arial" w:cs="Arial"/>
          <w:sz w:val="24"/>
          <w:szCs w:val="24"/>
        </w:rPr>
        <w:t xml:space="preserve"> </w:t>
      </w:r>
    </w:p>
    <w:p w14:paraId="7B3219FA" w14:textId="3FCC4009" w:rsidR="07F082DF" w:rsidRDefault="07F082DF" w:rsidP="07F082DF">
      <w:pPr>
        <w:spacing w:after="0"/>
        <w:rPr>
          <w:rFonts w:ascii="Arial" w:hAnsi="Arial" w:cs="Arial"/>
          <w:sz w:val="24"/>
          <w:szCs w:val="24"/>
          <w:u w:val="single"/>
        </w:rPr>
      </w:pPr>
    </w:p>
    <w:p w14:paraId="1842E410" w14:textId="01F7D300" w:rsidR="00423667" w:rsidRPr="00402999" w:rsidRDefault="16F3E4AD" w:rsidP="31F8A9F6">
      <w:pPr>
        <w:spacing w:after="0"/>
        <w:rPr>
          <w:rFonts w:ascii="Arial" w:hAnsi="Arial" w:cs="Arial"/>
          <w:i/>
          <w:iCs/>
          <w:sz w:val="24"/>
          <w:szCs w:val="24"/>
        </w:rPr>
      </w:pPr>
      <w:r w:rsidRPr="31F8A9F6">
        <w:rPr>
          <w:rFonts w:ascii="Arial" w:hAnsi="Arial" w:cs="Arial"/>
          <w:sz w:val="24"/>
          <w:szCs w:val="24"/>
        </w:rPr>
        <w:t>S</w:t>
      </w:r>
      <w:r w:rsidR="55919980" w:rsidRPr="31F8A9F6">
        <w:rPr>
          <w:rFonts w:ascii="Arial" w:hAnsi="Arial" w:cs="Arial"/>
          <w:sz w:val="24"/>
          <w:szCs w:val="24"/>
        </w:rPr>
        <w:t>ections 67 (1) (h) and 67 (1) (i)</w:t>
      </w:r>
      <w:r w:rsidR="020B1FCA" w:rsidRPr="31F8A9F6">
        <w:rPr>
          <w:rFonts w:ascii="Arial" w:hAnsi="Arial" w:cs="Arial"/>
          <w:sz w:val="24"/>
          <w:szCs w:val="24"/>
        </w:rPr>
        <w:t xml:space="preserve"> </w:t>
      </w:r>
      <w:r w:rsidR="00526A13" w:rsidRPr="31F8A9F6">
        <w:rPr>
          <w:rFonts w:ascii="Arial" w:hAnsi="Arial" w:cs="Arial"/>
          <w:sz w:val="24"/>
          <w:szCs w:val="24"/>
        </w:rPr>
        <w:t xml:space="preserve">have the potential to impact people of diverse gender identity or expressions. </w:t>
      </w:r>
      <w:r w:rsidR="00423667" w:rsidRPr="31F8A9F6">
        <w:rPr>
          <w:rFonts w:ascii="Arial" w:hAnsi="Arial" w:cs="Arial"/>
          <w:sz w:val="24"/>
          <w:szCs w:val="24"/>
        </w:rPr>
        <w:t xml:space="preserve">These sections remain unchanged in this Bill from those in the </w:t>
      </w:r>
      <w:r w:rsidR="00423667" w:rsidRPr="31F8A9F6">
        <w:rPr>
          <w:rFonts w:ascii="Arial" w:hAnsi="Arial" w:cs="Arial"/>
          <w:i/>
          <w:iCs/>
          <w:sz w:val="24"/>
          <w:szCs w:val="24"/>
        </w:rPr>
        <w:t>Crimes Act 1900</w:t>
      </w:r>
      <w:r w:rsidR="00C2600D" w:rsidRPr="31F8A9F6">
        <w:rPr>
          <w:rFonts w:ascii="Arial" w:hAnsi="Arial" w:cs="Arial"/>
          <w:i/>
          <w:iCs/>
          <w:sz w:val="24"/>
          <w:szCs w:val="24"/>
        </w:rPr>
        <w:t>.</w:t>
      </w:r>
    </w:p>
    <w:p w14:paraId="3B227F06" w14:textId="77777777" w:rsidR="00423667" w:rsidRDefault="00423667" w:rsidP="07F082DF">
      <w:pPr>
        <w:spacing w:after="0"/>
        <w:rPr>
          <w:rFonts w:ascii="Arial" w:hAnsi="Arial" w:cs="Arial"/>
          <w:sz w:val="24"/>
          <w:szCs w:val="24"/>
        </w:rPr>
      </w:pPr>
    </w:p>
    <w:p w14:paraId="55534675" w14:textId="0C82D9C7" w:rsidR="00526A13" w:rsidRDefault="00C2600D" w:rsidP="07F082DF">
      <w:pPr>
        <w:spacing w:after="0"/>
        <w:rPr>
          <w:rFonts w:ascii="Arial" w:hAnsi="Arial" w:cs="Arial"/>
          <w:sz w:val="24"/>
          <w:szCs w:val="24"/>
        </w:rPr>
      </w:pPr>
      <w:r w:rsidRPr="370EEA07">
        <w:rPr>
          <w:rFonts w:ascii="Arial" w:hAnsi="Arial" w:cs="Arial"/>
          <w:sz w:val="24"/>
          <w:szCs w:val="24"/>
        </w:rPr>
        <w:t>However, t</w:t>
      </w:r>
      <w:r w:rsidR="00526A13" w:rsidRPr="370EEA07">
        <w:rPr>
          <w:rFonts w:ascii="Arial" w:hAnsi="Arial" w:cs="Arial"/>
          <w:sz w:val="24"/>
          <w:szCs w:val="24"/>
        </w:rPr>
        <w:t xml:space="preserve">his Explanatory Statement </w:t>
      </w:r>
      <w:r w:rsidR="00DC5717" w:rsidRPr="370EEA07">
        <w:rPr>
          <w:rFonts w:ascii="Arial" w:hAnsi="Arial" w:cs="Arial"/>
          <w:sz w:val="24"/>
          <w:szCs w:val="24"/>
        </w:rPr>
        <w:t xml:space="preserve">deals carefully with </w:t>
      </w:r>
      <w:r w:rsidRPr="370EEA07">
        <w:rPr>
          <w:rFonts w:ascii="Arial" w:hAnsi="Arial" w:cs="Arial"/>
          <w:sz w:val="24"/>
          <w:szCs w:val="24"/>
        </w:rPr>
        <w:t xml:space="preserve">the </w:t>
      </w:r>
      <w:r w:rsidR="00DC5717" w:rsidRPr="370EEA07">
        <w:rPr>
          <w:rFonts w:ascii="Arial" w:hAnsi="Arial" w:cs="Arial"/>
          <w:sz w:val="24"/>
          <w:szCs w:val="24"/>
        </w:rPr>
        <w:t>complex ethical issue</w:t>
      </w:r>
      <w:r w:rsidR="00936B2D" w:rsidRPr="370EEA07">
        <w:rPr>
          <w:rFonts w:ascii="Arial" w:hAnsi="Arial" w:cs="Arial"/>
          <w:sz w:val="24"/>
          <w:szCs w:val="24"/>
        </w:rPr>
        <w:t>s of gender identity</w:t>
      </w:r>
      <w:r w:rsidR="00DC5717" w:rsidRPr="370EEA07">
        <w:rPr>
          <w:rFonts w:ascii="Arial" w:hAnsi="Arial" w:cs="Arial"/>
          <w:sz w:val="24"/>
          <w:szCs w:val="24"/>
        </w:rPr>
        <w:t xml:space="preserve">, noting different community and cultural </w:t>
      </w:r>
      <w:r w:rsidR="00936B2D" w:rsidRPr="370EEA07">
        <w:rPr>
          <w:rFonts w:ascii="Arial" w:hAnsi="Arial" w:cs="Arial"/>
          <w:sz w:val="24"/>
          <w:szCs w:val="24"/>
        </w:rPr>
        <w:t xml:space="preserve">levels of </w:t>
      </w:r>
      <w:r w:rsidR="00DC5717" w:rsidRPr="370EEA07">
        <w:rPr>
          <w:rFonts w:ascii="Arial" w:hAnsi="Arial" w:cs="Arial"/>
          <w:sz w:val="24"/>
          <w:szCs w:val="24"/>
        </w:rPr>
        <w:t>understanding</w:t>
      </w:r>
      <w:r w:rsidR="6BAF7752" w:rsidRPr="370EEA07">
        <w:rPr>
          <w:rFonts w:ascii="Arial" w:hAnsi="Arial" w:cs="Arial"/>
          <w:sz w:val="24"/>
          <w:szCs w:val="24"/>
        </w:rPr>
        <w:t>, acceptance</w:t>
      </w:r>
      <w:r w:rsidR="00DC5717" w:rsidRPr="370EEA07">
        <w:rPr>
          <w:rFonts w:ascii="Arial" w:hAnsi="Arial" w:cs="Arial"/>
          <w:sz w:val="24"/>
          <w:szCs w:val="24"/>
        </w:rPr>
        <w:t xml:space="preserve"> and awareness.</w:t>
      </w:r>
      <w:r w:rsidR="00A631F9" w:rsidRPr="370EEA07">
        <w:rPr>
          <w:rFonts w:ascii="Arial" w:hAnsi="Arial" w:cs="Arial"/>
          <w:sz w:val="24"/>
          <w:szCs w:val="24"/>
        </w:rPr>
        <w:t xml:space="preserve"> </w:t>
      </w:r>
      <w:r w:rsidR="00385EAB" w:rsidRPr="370EEA07">
        <w:rPr>
          <w:rFonts w:ascii="Arial" w:hAnsi="Arial" w:cs="Arial"/>
          <w:sz w:val="24"/>
          <w:szCs w:val="24"/>
        </w:rPr>
        <w:t xml:space="preserve">In considering all the </w:t>
      </w:r>
      <w:r w:rsidR="00055639" w:rsidRPr="370EEA07">
        <w:rPr>
          <w:rFonts w:ascii="Arial" w:hAnsi="Arial" w:cs="Arial"/>
          <w:sz w:val="24"/>
          <w:szCs w:val="24"/>
        </w:rPr>
        <w:t>circumstances</w:t>
      </w:r>
      <w:r w:rsidR="007C3A7D" w:rsidRPr="370EEA07">
        <w:rPr>
          <w:rFonts w:ascii="Arial" w:hAnsi="Arial" w:cs="Arial"/>
          <w:sz w:val="24"/>
          <w:szCs w:val="24"/>
        </w:rPr>
        <w:t xml:space="preserve"> of a matter,</w:t>
      </w:r>
      <w:r w:rsidR="00A631F9" w:rsidRPr="370EEA07">
        <w:rPr>
          <w:rFonts w:ascii="Arial" w:hAnsi="Arial" w:cs="Arial"/>
          <w:sz w:val="24"/>
          <w:szCs w:val="24"/>
        </w:rPr>
        <w:t xml:space="preserve"> </w:t>
      </w:r>
      <w:r w:rsidR="00B46E57" w:rsidRPr="370EEA07">
        <w:rPr>
          <w:rFonts w:ascii="Arial" w:hAnsi="Arial" w:cs="Arial"/>
          <w:sz w:val="24"/>
          <w:szCs w:val="24"/>
        </w:rPr>
        <w:t xml:space="preserve">a trier of fact must </w:t>
      </w:r>
      <w:r w:rsidR="007C3A7D" w:rsidRPr="370EEA07">
        <w:rPr>
          <w:rFonts w:ascii="Arial" w:hAnsi="Arial" w:cs="Arial"/>
          <w:sz w:val="24"/>
          <w:szCs w:val="24"/>
        </w:rPr>
        <w:t xml:space="preserve">consider that the represented gender of a person </w:t>
      </w:r>
      <w:r w:rsidR="007C3A7D" w:rsidRPr="370EEA07">
        <w:rPr>
          <w:rFonts w:ascii="Arial" w:hAnsi="Arial" w:cs="Arial"/>
          <w:i/>
          <w:iCs/>
          <w:sz w:val="24"/>
          <w:szCs w:val="24"/>
        </w:rPr>
        <w:t>is</w:t>
      </w:r>
      <w:r w:rsidR="007C3A7D" w:rsidRPr="370EEA07">
        <w:rPr>
          <w:rFonts w:ascii="Arial" w:hAnsi="Arial" w:cs="Arial"/>
          <w:sz w:val="24"/>
          <w:szCs w:val="24"/>
        </w:rPr>
        <w:t xml:space="preserve"> their gender.</w:t>
      </w:r>
    </w:p>
    <w:p w14:paraId="1C7B4F38" w14:textId="419AD10A" w:rsidR="00B46E57" w:rsidRDefault="00B46E57" w:rsidP="07F082DF">
      <w:pPr>
        <w:spacing w:after="0"/>
        <w:rPr>
          <w:rFonts w:ascii="Arial" w:hAnsi="Arial" w:cs="Arial"/>
          <w:sz w:val="24"/>
          <w:szCs w:val="24"/>
        </w:rPr>
      </w:pPr>
    </w:p>
    <w:p w14:paraId="52E3AD3D" w14:textId="56B7E90D" w:rsidR="2975703F" w:rsidRDefault="00B46E57" w:rsidP="2975703F">
      <w:pPr>
        <w:spacing w:after="0"/>
        <w:rPr>
          <w:rFonts w:ascii="Arial" w:hAnsi="Arial" w:cs="Arial"/>
          <w:sz w:val="24"/>
          <w:szCs w:val="24"/>
        </w:rPr>
      </w:pPr>
      <w:r w:rsidRPr="2975703F">
        <w:rPr>
          <w:rFonts w:ascii="Arial" w:hAnsi="Arial" w:cs="Arial"/>
          <w:sz w:val="24"/>
          <w:szCs w:val="24"/>
        </w:rPr>
        <w:t>It is also recommended that any jury considering a matter in which a</w:t>
      </w:r>
      <w:r w:rsidR="00B73EB4">
        <w:rPr>
          <w:rFonts w:ascii="Arial" w:hAnsi="Arial" w:cs="Arial"/>
          <w:sz w:val="24"/>
          <w:szCs w:val="24"/>
        </w:rPr>
        <w:t xml:space="preserve"> </w:t>
      </w:r>
      <w:r w:rsidRPr="2975703F">
        <w:rPr>
          <w:rFonts w:ascii="Arial" w:hAnsi="Arial" w:cs="Arial"/>
          <w:sz w:val="24"/>
          <w:szCs w:val="24"/>
        </w:rPr>
        <w:t>person of diverse gender identity or expression is involved</w:t>
      </w:r>
      <w:r w:rsidR="005425E9" w:rsidRPr="2975703F">
        <w:rPr>
          <w:rFonts w:ascii="Arial" w:hAnsi="Arial" w:cs="Arial"/>
          <w:sz w:val="24"/>
          <w:szCs w:val="24"/>
        </w:rPr>
        <w:t xml:space="preserve"> undergoes gender identity training prior to the hearing.</w:t>
      </w:r>
    </w:p>
    <w:p w14:paraId="4DD38985" w14:textId="0FC3BC41" w:rsidR="370EEA07" w:rsidRDefault="370EEA07" w:rsidP="370EEA07">
      <w:pPr>
        <w:spacing w:after="0"/>
      </w:pPr>
    </w:p>
    <w:p w14:paraId="2E62C6EE" w14:textId="01A1FE99" w:rsidR="370EEA07" w:rsidRPr="00B73EB4" w:rsidRDefault="370EEA07" w:rsidP="2975703F">
      <w:pPr>
        <w:spacing w:after="160" w:line="259" w:lineRule="auto"/>
        <w:rPr>
          <w:rFonts w:ascii="Arial" w:eastAsia="Arial" w:hAnsi="Arial" w:cs="Arial"/>
          <w:color w:val="000000" w:themeColor="text1"/>
          <w:sz w:val="24"/>
          <w:szCs w:val="24"/>
          <w:u w:val="single"/>
        </w:rPr>
      </w:pPr>
      <w:r w:rsidRPr="00B73EB4">
        <w:rPr>
          <w:rFonts w:ascii="Arial" w:eastAsia="Arial" w:hAnsi="Arial" w:cs="Arial"/>
          <w:color w:val="000000" w:themeColor="text1"/>
          <w:sz w:val="24"/>
          <w:szCs w:val="24"/>
          <w:u w:val="single"/>
        </w:rPr>
        <w:t xml:space="preserve">Section 8 of the HR Act - Right to recognition and equality before the law </w:t>
      </w:r>
    </w:p>
    <w:p w14:paraId="1DE72E93" w14:textId="2DD112B8" w:rsidR="370EEA07" w:rsidRDefault="370EEA07" w:rsidP="370EEA07">
      <w:pPr>
        <w:spacing w:after="160" w:line="259" w:lineRule="auto"/>
        <w:rPr>
          <w:color w:val="000000" w:themeColor="text1"/>
        </w:rPr>
      </w:pPr>
      <w:r w:rsidRPr="2975703F">
        <w:rPr>
          <w:rFonts w:ascii="Arial" w:eastAsia="Arial" w:hAnsi="Arial" w:cs="Arial"/>
          <w:color w:val="000000" w:themeColor="text1"/>
          <w:sz w:val="24"/>
          <w:szCs w:val="24"/>
        </w:rPr>
        <w:t>The amendments in this Bill may be considered as having a disproportionate impact on accused persons whose age, mental or cognitive impairment or other disability may impact on their ability to take steps or recognise when such steps (to obtain consent) might be necessary.</w:t>
      </w:r>
    </w:p>
    <w:p w14:paraId="7F71719E" w14:textId="6ACBCDC2" w:rsidR="370EEA07" w:rsidRPr="00B73EB4" w:rsidRDefault="2975703F" w:rsidP="00B73EB4">
      <w:pPr>
        <w:spacing w:after="160" w:line="259" w:lineRule="auto"/>
        <w:rPr>
          <w:rFonts w:ascii="Arial" w:eastAsia="Arial" w:hAnsi="Arial" w:cs="Arial"/>
          <w:sz w:val="24"/>
          <w:szCs w:val="24"/>
        </w:rPr>
      </w:pPr>
      <w:r w:rsidRPr="00B73EB4">
        <w:rPr>
          <w:rFonts w:ascii="Arial" w:eastAsia="Arial" w:hAnsi="Arial" w:cs="Arial"/>
          <w:sz w:val="24"/>
          <w:szCs w:val="24"/>
        </w:rPr>
        <w:t>The ACT</w:t>
      </w:r>
      <w:r w:rsidR="00B73EB4">
        <w:rPr>
          <w:rFonts w:ascii="Arial" w:eastAsia="Arial" w:hAnsi="Arial" w:cs="Arial"/>
          <w:sz w:val="24"/>
          <w:szCs w:val="24"/>
        </w:rPr>
        <w:t>’</w:t>
      </w:r>
      <w:r w:rsidRPr="00B73EB4">
        <w:rPr>
          <w:rFonts w:ascii="Arial" w:eastAsia="Arial" w:hAnsi="Arial" w:cs="Arial"/>
          <w:sz w:val="24"/>
          <w:szCs w:val="24"/>
        </w:rPr>
        <w:t xml:space="preserve">s existing criminal laws deal extensively with how cognitive impairment, disability or other factors can affect criminal responsibility and in sentencing. This Bill does not displace existing laws for finding there is no criminal responsibility or to factor in cognitive impairment or disability in sentencing. The Criminal Code 2002 Division 2.3.2 for example addresses this matter. </w:t>
      </w:r>
    </w:p>
    <w:p w14:paraId="6DE75E61" w14:textId="54C60FE0" w:rsidR="370EEA07" w:rsidRPr="00B73EB4" w:rsidRDefault="370EEA07" w:rsidP="2975703F">
      <w:pPr>
        <w:spacing w:after="160" w:line="259" w:lineRule="auto"/>
        <w:rPr>
          <w:rFonts w:ascii="Arial" w:eastAsia="Arial" w:hAnsi="Arial" w:cs="Arial"/>
          <w:color w:val="000000" w:themeColor="text1"/>
          <w:sz w:val="24"/>
          <w:szCs w:val="24"/>
        </w:rPr>
      </w:pPr>
      <w:r w:rsidRPr="2975703F">
        <w:rPr>
          <w:rFonts w:ascii="Arial" w:eastAsia="Arial" w:hAnsi="Arial" w:cs="Arial"/>
          <w:color w:val="000000" w:themeColor="text1"/>
          <w:sz w:val="24"/>
          <w:szCs w:val="24"/>
        </w:rPr>
        <w:t>C</w:t>
      </w:r>
      <w:r w:rsidRPr="00B73EB4">
        <w:rPr>
          <w:rFonts w:ascii="Arial" w:eastAsia="Arial" w:hAnsi="Arial" w:cs="Arial"/>
          <w:color w:val="000000" w:themeColor="text1"/>
          <w:sz w:val="24"/>
          <w:szCs w:val="24"/>
        </w:rPr>
        <w:t>riminal responsibility whereby an accused person has a cognitive or mental health impairment which was a substantive cause of their not doing or saying something to obtain consent has been considered in detail in the drafting of this Bill.</w:t>
      </w:r>
    </w:p>
    <w:p w14:paraId="428814EB" w14:textId="6E33F347" w:rsidR="2975703F" w:rsidRPr="00B73EB4" w:rsidRDefault="2975703F" w:rsidP="2975703F">
      <w:pPr>
        <w:rPr>
          <w:rFonts w:ascii="Arial" w:eastAsia="Arial" w:hAnsi="Arial" w:cs="Arial"/>
          <w:sz w:val="24"/>
          <w:szCs w:val="24"/>
        </w:rPr>
      </w:pPr>
      <w:r w:rsidRPr="00B73EB4">
        <w:rPr>
          <w:rFonts w:ascii="Arial" w:eastAsia="Arial" w:hAnsi="Arial" w:cs="Arial"/>
          <w:sz w:val="24"/>
          <w:szCs w:val="24"/>
        </w:rPr>
        <w:t>This Bill has been drafted in light of the ACT’s existing legislation, and therefore engages and retains the right to equality as protected by Section 8 of the HR Act.</w:t>
      </w:r>
    </w:p>
    <w:p w14:paraId="575BA62C" w14:textId="77777777" w:rsidR="00B73EB4" w:rsidRDefault="00B73EB4" w:rsidP="007F1449">
      <w:pPr>
        <w:spacing w:after="0"/>
        <w:contextualSpacing/>
        <w:rPr>
          <w:rFonts w:ascii="Arial" w:hAnsi="Arial" w:cs="Arial"/>
          <w:sz w:val="24"/>
          <w:szCs w:val="24"/>
          <w:u w:val="single"/>
        </w:rPr>
      </w:pPr>
    </w:p>
    <w:p w14:paraId="719C29E4" w14:textId="7129457C" w:rsidR="007F1449" w:rsidRPr="00FA5637" w:rsidRDefault="00E17153" w:rsidP="00B73EB4">
      <w:pPr>
        <w:spacing w:after="160" w:line="259" w:lineRule="auto"/>
        <w:contextualSpacing/>
        <w:rPr>
          <w:rFonts w:ascii="Arial" w:hAnsi="Arial" w:cs="Arial"/>
          <w:bCs/>
          <w:sz w:val="24"/>
          <w:szCs w:val="24"/>
          <w:u w:val="single"/>
        </w:rPr>
      </w:pPr>
      <w:r w:rsidRPr="2975703F">
        <w:rPr>
          <w:rFonts w:ascii="Arial" w:hAnsi="Arial" w:cs="Arial"/>
          <w:sz w:val="24"/>
          <w:szCs w:val="24"/>
          <w:u w:val="single"/>
        </w:rPr>
        <w:t>Section 22 of the HR Act – t</w:t>
      </w:r>
      <w:r w:rsidR="007F1449" w:rsidRPr="2975703F">
        <w:rPr>
          <w:rFonts w:ascii="Arial" w:hAnsi="Arial" w:cs="Arial"/>
          <w:sz w:val="24"/>
          <w:szCs w:val="24"/>
          <w:u w:val="single"/>
        </w:rPr>
        <w:t>he</w:t>
      </w:r>
      <w:r w:rsidRPr="2975703F">
        <w:rPr>
          <w:rFonts w:ascii="Arial" w:hAnsi="Arial" w:cs="Arial"/>
          <w:sz w:val="24"/>
          <w:szCs w:val="24"/>
          <w:u w:val="single"/>
        </w:rPr>
        <w:t xml:space="preserve"> </w:t>
      </w:r>
      <w:r w:rsidR="007F1449" w:rsidRPr="2975703F">
        <w:rPr>
          <w:rFonts w:ascii="Arial" w:hAnsi="Arial" w:cs="Arial"/>
          <w:sz w:val="24"/>
          <w:szCs w:val="24"/>
          <w:u w:val="single"/>
        </w:rPr>
        <w:t>right to be presumed innocent until proven guilty</w:t>
      </w:r>
    </w:p>
    <w:p w14:paraId="76AA1B4E" w14:textId="77777777" w:rsidR="00B73EB4" w:rsidRDefault="00B73EB4" w:rsidP="2975703F">
      <w:pPr>
        <w:contextualSpacing/>
        <w:rPr>
          <w:rFonts w:ascii="Arial" w:eastAsia="Arial" w:hAnsi="Arial" w:cs="Arial"/>
          <w:color w:val="000000" w:themeColor="text1"/>
          <w:sz w:val="24"/>
          <w:szCs w:val="24"/>
        </w:rPr>
      </w:pPr>
    </w:p>
    <w:p w14:paraId="26D440F9" w14:textId="27A16B9D" w:rsidR="00750B56" w:rsidRPr="00FA5637" w:rsidRDefault="2975703F" w:rsidP="2975703F">
      <w:pPr>
        <w:contextualSpacing/>
        <w:rPr>
          <w:rFonts w:ascii="Arial" w:eastAsia="Arial" w:hAnsi="Arial" w:cs="Arial"/>
          <w:color w:val="000000" w:themeColor="text1"/>
          <w:sz w:val="24"/>
          <w:szCs w:val="24"/>
        </w:rPr>
      </w:pPr>
      <w:r w:rsidRPr="2975703F">
        <w:rPr>
          <w:rFonts w:ascii="Arial" w:eastAsia="Arial" w:hAnsi="Arial" w:cs="Arial"/>
          <w:color w:val="000000" w:themeColor="text1"/>
          <w:sz w:val="24"/>
          <w:szCs w:val="24"/>
        </w:rPr>
        <w:t xml:space="preserve">Section 22 of the </w:t>
      </w:r>
      <w:r w:rsidRPr="2975703F">
        <w:rPr>
          <w:rFonts w:ascii="Arial" w:eastAsia="Arial" w:hAnsi="Arial" w:cs="Arial"/>
          <w:i/>
          <w:iCs/>
          <w:color w:val="000000" w:themeColor="text1"/>
          <w:sz w:val="24"/>
          <w:szCs w:val="24"/>
        </w:rPr>
        <w:t>Human Rights Act 2004</w:t>
      </w:r>
      <w:r w:rsidRPr="2975703F">
        <w:rPr>
          <w:rFonts w:ascii="Arial" w:eastAsia="Arial" w:hAnsi="Arial" w:cs="Arial"/>
          <w:color w:val="000000" w:themeColor="text1"/>
          <w:sz w:val="24"/>
          <w:szCs w:val="24"/>
        </w:rPr>
        <w:t xml:space="preserve"> makes provision that ‘everyone charged with a criminal offence has the right to be presumed innocent until proved guilty according to law’.</w:t>
      </w:r>
      <w:r w:rsidRPr="2975703F">
        <w:rPr>
          <w:rFonts w:ascii="Arial" w:hAnsi="Arial" w:cs="Arial"/>
          <w:sz w:val="24"/>
          <w:szCs w:val="24"/>
        </w:rPr>
        <w:t xml:space="preserve"> </w:t>
      </w:r>
    </w:p>
    <w:p w14:paraId="3AA2F754" w14:textId="21FECD69" w:rsidR="00750B56" w:rsidRPr="00FA5637" w:rsidRDefault="00E2277C" w:rsidP="2975703F">
      <w:pPr>
        <w:spacing w:after="0"/>
        <w:contextualSpacing/>
        <w:rPr>
          <w:rFonts w:ascii="Arial" w:hAnsi="Arial" w:cs="Arial"/>
          <w:sz w:val="24"/>
          <w:szCs w:val="24"/>
        </w:rPr>
      </w:pPr>
      <w:r w:rsidRPr="2975703F">
        <w:rPr>
          <w:rFonts w:ascii="Arial" w:hAnsi="Arial" w:cs="Arial"/>
          <w:sz w:val="24"/>
          <w:szCs w:val="24"/>
        </w:rPr>
        <w:lastRenderedPageBreak/>
        <w:t xml:space="preserve">The </w:t>
      </w:r>
      <w:r w:rsidR="4AC13E0F" w:rsidRPr="2975703F">
        <w:rPr>
          <w:rFonts w:ascii="Arial" w:hAnsi="Arial" w:cs="Arial"/>
          <w:sz w:val="24"/>
          <w:szCs w:val="24"/>
        </w:rPr>
        <w:t>2018</w:t>
      </w:r>
      <w:r w:rsidRPr="2975703F">
        <w:rPr>
          <w:rFonts w:ascii="Arial" w:hAnsi="Arial" w:cs="Arial"/>
          <w:sz w:val="24"/>
          <w:szCs w:val="24"/>
        </w:rPr>
        <w:t xml:space="preserve"> </w:t>
      </w:r>
      <w:r w:rsidR="00750B56" w:rsidRPr="2975703F">
        <w:rPr>
          <w:rFonts w:ascii="Arial" w:hAnsi="Arial" w:cs="Arial"/>
          <w:sz w:val="24"/>
          <w:szCs w:val="24"/>
        </w:rPr>
        <w:t xml:space="preserve">Inquiry and </w:t>
      </w:r>
      <w:r w:rsidRPr="2975703F">
        <w:rPr>
          <w:rFonts w:ascii="Arial" w:hAnsi="Arial" w:cs="Arial"/>
          <w:sz w:val="24"/>
          <w:szCs w:val="24"/>
        </w:rPr>
        <w:t>ACT Government’s response to the Crimes (Consent) Amendment Bill 2018 raised concern</w:t>
      </w:r>
      <w:r w:rsidR="00317407" w:rsidRPr="2975703F">
        <w:rPr>
          <w:rFonts w:ascii="Arial" w:hAnsi="Arial" w:cs="Arial"/>
          <w:sz w:val="24"/>
          <w:szCs w:val="24"/>
        </w:rPr>
        <w:t xml:space="preserve"> regarding </w:t>
      </w:r>
      <w:r w:rsidR="00750B56" w:rsidRPr="2975703F">
        <w:rPr>
          <w:rFonts w:ascii="Arial" w:hAnsi="Arial" w:cs="Arial"/>
          <w:sz w:val="24"/>
          <w:szCs w:val="24"/>
        </w:rPr>
        <w:t xml:space="preserve">the conflation of two discrete issues </w:t>
      </w:r>
      <w:r w:rsidR="008223B9" w:rsidRPr="2975703F">
        <w:rPr>
          <w:rFonts w:ascii="Arial" w:hAnsi="Arial" w:cs="Arial"/>
          <w:sz w:val="24"/>
          <w:szCs w:val="24"/>
        </w:rPr>
        <w:t xml:space="preserve">engaging a person’s right to be presumed innocent until </w:t>
      </w:r>
      <w:r w:rsidR="00C42BBF" w:rsidRPr="2975703F">
        <w:rPr>
          <w:rFonts w:ascii="Arial" w:hAnsi="Arial" w:cs="Arial"/>
          <w:sz w:val="24"/>
          <w:szCs w:val="24"/>
        </w:rPr>
        <w:t>proven guilty:</w:t>
      </w:r>
    </w:p>
    <w:p w14:paraId="4D0C5AB5" w14:textId="61FB435B" w:rsidR="00B44E65" w:rsidRPr="00FA5637" w:rsidRDefault="00750B56" w:rsidP="00EF6E98">
      <w:pPr>
        <w:pStyle w:val="ListParagraph"/>
        <w:numPr>
          <w:ilvl w:val="0"/>
          <w:numId w:val="21"/>
        </w:numPr>
        <w:contextualSpacing/>
        <w:rPr>
          <w:rFonts w:ascii="Arial" w:hAnsi="Arial" w:cs="Arial"/>
          <w:bCs/>
          <w:sz w:val="24"/>
          <w:szCs w:val="24"/>
        </w:rPr>
      </w:pPr>
      <w:r w:rsidRPr="00FA5637">
        <w:rPr>
          <w:rFonts w:ascii="Arial" w:hAnsi="Arial" w:cs="Arial"/>
          <w:sz w:val="24"/>
          <w:szCs w:val="24"/>
        </w:rPr>
        <w:t xml:space="preserve">consent </w:t>
      </w:r>
      <w:r w:rsidR="00EE2A27">
        <w:rPr>
          <w:rFonts w:ascii="Arial" w:hAnsi="Arial" w:cs="Arial"/>
          <w:sz w:val="24"/>
          <w:szCs w:val="24"/>
        </w:rPr>
        <w:t xml:space="preserve">given </w:t>
      </w:r>
      <w:r w:rsidRPr="00FA5637">
        <w:rPr>
          <w:rFonts w:ascii="Arial" w:hAnsi="Arial" w:cs="Arial"/>
          <w:sz w:val="24"/>
          <w:szCs w:val="24"/>
        </w:rPr>
        <w:t>by one person</w:t>
      </w:r>
      <w:r w:rsidR="00B44E65" w:rsidRPr="00FA5637">
        <w:rPr>
          <w:rFonts w:ascii="Arial" w:hAnsi="Arial" w:cs="Arial"/>
          <w:sz w:val="24"/>
          <w:szCs w:val="24"/>
        </w:rPr>
        <w:t>;</w:t>
      </w:r>
      <w:r w:rsidRPr="00FA5637">
        <w:rPr>
          <w:rFonts w:ascii="Arial" w:hAnsi="Arial" w:cs="Arial"/>
          <w:sz w:val="24"/>
          <w:szCs w:val="24"/>
        </w:rPr>
        <w:t xml:space="preserve"> and </w:t>
      </w:r>
    </w:p>
    <w:p w14:paraId="48CD944B" w14:textId="77777777" w:rsidR="00B44E65" w:rsidRPr="00FA5637" w:rsidRDefault="00750B56" w:rsidP="00EF6E98">
      <w:pPr>
        <w:pStyle w:val="ListParagraph"/>
        <w:numPr>
          <w:ilvl w:val="0"/>
          <w:numId w:val="21"/>
        </w:numPr>
        <w:contextualSpacing/>
        <w:rPr>
          <w:rFonts w:ascii="Arial" w:hAnsi="Arial" w:cs="Arial"/>
          <w:bCs/>
          <w:sz w:val="24"/>
          <w:szCs w:val="24"/>
        </w:rPr>
      </w:pPr>
      <w:r w:rsidRPr="00FA5637">
        <w:rPr>
          <w:rFonts w:ascii="Arial" w:hAnsi="Arial" w:cs="Arial"/>
          <w:sz w:val="24"/>
          <w:szCs w:val="24"/>
        </w:rPr>
        <w:t xml:space="preserve">the responsibility of the other person to take steps to ascertain consent exists. </w:t>
      </w:r>
    </w:p>
    <w:p w14:paraId="63D8F64A" w14:textId="22211943" w:rsidR="00B44E65" w:rsidRPr="00FA5637" w:rsidRDefault="00B44E65" w:rsidP="00B44E65">
      <w:pPr>
        <w:contextualSpacing/>
        <w:rPr>
          <w:rFonts w:ascii="Arial" w:hAnsi="Arial" w:cs="Arial"/>
          <w:bCs/>
          <w:sz w:val="24"/>
          <w:szCs w:val="24"/>
        </w:rPr>
      </w:pPr>
    </w:p>
    <w:p w14:paraId="57C57D95" w14:textId="6D37A35F" w:rsidR="0054736D" w:rsidRPr="00FA5637" w:rsidRDefault="003F3A00" w:rsidP="0054736D">
      <w:pPr>
        <w:spacing w:after="0"/>
        <w:contextualSpacing/>
        <w:rPr>
          <w:rFonts w:ascii="Arial" w:hAnsi="Arial" w:cs="Arial"/>
          <w:sz w:val="24"/>
          <w:szCs w:val="24"/>
        </w:rPr>
      </w:pPr>
      <w:r w:rsidRPr="40859FA6">
        <w:rPr>
          <w:rFonts w:ascii="Arial" w:hAnsi="Arial" w:cs="Arial"/>
          <w:sz w:val="24"/>
          <w:szCs w:val="24"/>
        </w:rPr>
        <w:t xml:space="preserve">This </w:t>
      </w:r>
      <w:r w:rsidR="0054736D" w:rsidRPr="40859FA6">
        <w:rPr>
          <w:rFonts w:ascii="Arial" w:hAnsi="Arial" w:cs="Arial"/>
          <w:sz w:val="24"/>
          <w:szCs w:val="24"/>
        </w:rPr>
        <w:t>conflation result</w:t>
      </w:r>
      <w:r w:rsidR="00F04314" w:rsidRPr="40859FA6">
        <w:rPr>
          <w:rFonts w:ascii="Arial" w:hAnsi="Arial" w:cs="Arial"/>
          <w:sz w:val="24"/>
          <w:szCs w:val="24"/>
        </w:rPr>
        <w:t>ed</w:t>
      </w:r>
      <w:r w:rsidR="0054736D" w:rsidRPr="40859FA6">
        <w:rPr>
          <w:rFonts w:ascii="Arial" w:hAnsi="Arial" w:cs="Arial"/>
          <w:sz w:val="24"/>
          <w:szCs w:val="24"/>
        </w:rPr>
        <w:t xml:space="preserve"> in the burden of proof being placed on the accused, whereby they must prove their innocence through </w:t>
      </w:r>
      <w:r w:rsidR="00F04314" w:rsidRPr="40859FA6">
        <w:rPr>
          <w:rFonts w:ascii="Arial" w:hAnsi="Arial" w:cs="Arial"/>
          <w:sz w:val="24"/>
          <w:szCs w:val="24"/>
        </w:rPr>
        <w:t>evidence</w:t>
      </w:r>
      <w:r w:rsidR="0054736D" w:rsidRPr="40859FA6">
        <w:rPr>
          <w:rFonts w:ascii="Arial" w:hAnsi="Arial" w:cs="Arial"/>
          <w:sz w:val="24"/>
          <w:szCs w:val="24"/>
        </w:rPr>
        <w:t xml:space="preserve"> that they received consent from the </w:t>
      </w:r>
      <w:r w:rsidR="531E017B" w:rsidRPr="40859FA6">
        <w:rPr>
          <w:rFonts w:ascii="Arial" w:hAnsi="Arial" w:cs="Arial"/>
          <w:sz w:val="24"/>
          <w:szCs w:val="24"/>
        </w:rPr>
        <w:t>complainant</w:t>
      </w:r>
      <w:r w:rsidR="0054736D" w:rsidRPr="40859FA6">
        <w:rPr>
          <w:rFonts w:ascii="Arial" w:hAnsi="Arial" w:cs="Arial"/>
          <w:sz w:val="24"/>
          <w:szCs w:val="24"/>
        </w:rPr>
        <w:t>. This engaged, and was inconsistent with, the right to be presumed innocent until proven guilty, under section 22 (1) of the HR Act.</w:t>
      </w:r>
    </w:p>
    <w:p w14:paraId="6DE9A917" w14:textId="77777777" w:rsidR="003F3A00" w:rsidRPr="00FA5637" w:rsidRDefault="003F3A00" w:rsidP="00B44E65">
      <w:pPr>
        <w:contextualSpacing/>
        <w:rPr>
          <w:rFonts w:ascii="Arial" w:hAnsi="Arial" w:cs="Arial"/>
          <w:bCs/>
          <w:sz w:val="24"/>
          <w:szCs w:val="24"/>
        </w:rPr>
      </w:pPr>
    </w:p>
    <w:p w14:paraId="6AD2F5A8" w14:textId="2E9C6422" w:rsidR="00B44E65" w:rsidRDefault="006D2633" w:rsidP="00B44E65">
      <w:pPr>
        <w:contextualSpacing/>
        <w:rPr>
          <w:rFonts w:ascii="Arial" w:hAnsi="Arial" w:cs="Arial"/>
          <w:bCs/>
          <w:sz w:val="24"/>
          <w:szCs w:val="24"/>
        </w:rPr>
      </w:pPr>
      <w:r w:rsidRPr="00FA5637">
        <w:rPr>
          <w:rFonts w:ascii="Arial" w:hAnsi="Arial" w:cs="Arial"/>
          <w:bCs/>
          <w:sz w:val="24"/>
          <w:szCs w:val="24"/>
        </w:rPr>
        <w:t xml:space="preserve">The </w:t>
      </w:r>
      <w:r w:rsidR="003F3A00" w:rsidRPr="00FA5637">
        <w:rPr>
          <w:rFonts w:ascii="Arial" w:hAnsi="Arial" w:cs="Arial"/>
          <w:bCs/>
          <w:sz w:val="24"/>
          <w:szCs w:val="24"/>
        </w:rPr>
        <w:t>Inquiry</w:t>
      </w:r>
      <w:r w:rsidR="00840FBF" w:rsidRPr="00FA5637">
        <w:rPr>
          <w:rFonts w:ascii="Arial" w:hAnsi="Arial" w:cs="Arial"/>
          <w:bCs/>
          <w:sz w:val="24"/>
          <w:szCs w:val="24"/>
        </w:rPr>
        <w:t xml:space="preserve"> report recommended that the meaning of consent (free and voluntary agreement) </w:t>
      </w:r>
      <w:r w:rsidR="00413DED" w:rsidRPr="00FA5637">
        <w:rPr>
          <w:rFonts w:ascii="Arial" w:hAnsi="Arial" w:cs="Arial"/>
          <w:bCs/>
          <w:sz w:val="24"/>
          <w:szCs w:val="24"/>
        </w:rPr>
        <w:t>be set out separately to the objective fault test for belief about consent.</w:t>
      </w:r>
      <w:r w:rsidR="003F3A00" w:rsidRPr="00FA5637">
        <w:rPr>
          <w:rFonts w:ascii="Arial" w:hAnsi="Arial" w:cs="Arial"/>
          <w:bCs/>
          <w:sz w:val="24"/>
          <w:szCs w:val="24"/>
        </w:rPr>
        <w:t xml:space="preserve"> </w:t>
      </w:r>
      <w:r w:rsidR="0096083C" w:rsidRPr="00FA5637">
        <w:rPr>
          <w:rFonts w:ascii="Arial" w:hAnsi="Arial" w:cs="Arial"/>
          <w:bCs/>
          <w:sz w:val="24"/>
          <w:szCs w:val="24"/>
        </w:rPr>
        <w:t>The ACT Government agreed to this recommendation.</w:t>
      </w:r>
    </w:p>
    <w:p w14:paraId="40BA2E24" w14:textId="4188E0FD" w:rsidR="003678F1" w:rsidRDefault="003678F1" w:rsidP="00B44E65">
      <w:pPr>
        <w:contextualSpacing/>
        <w:rPr>
          <w:rFonts w:ascii="Arial" w:hAnsi="Arial" w:cs="Arial"/>
          <w:bCs/>
          <w:sz w:val="24"/>
          <w:szCs w:val="24"/>
        </w:rPr>
      </w:pPr>
    </w:p>
    <w:p w14:paraId="0B17C08F" w14:textId="77777777" w:rsidR="00B73EB4" w:rsidRDefault="003678F1" w:rsidP="00B73EB4">
      <w:pPr>
        <w:spacing w:after="0"/>
        <w:contextualSpacing/>
        <w:rPr>
          <w:rFonts w:ascii="Arial" w:hAnsi="Arial" w:cs="Arial"/>
          <w:sz w:val="24"/>
          <w:szCs w:val="24"/>
        </w:rPr>
      </w:pPr>
      <w:r w:rsidRPr="31F8A9F6">
        <w:rPr>
          <w:rFonts w:ascii="Arial" w:hAnsi="Arial" w:cs="Arial"/>
          <w:sz w:val="24"/>
          <w:szCs w:val="24"/>
        </w:rPr>
        <w:t xml:space="preserve">This </w:t>
      </w:r>
      <w:r w:rsidR="0F3FF1A1" w:rsidRPr="31F8A9F6">
        <w:rPr>
          <w:rFonts w:ascii="Arial" w:hAnsi="Arial" w:cs="Arial"/>
          <w:sz w:val="24"/>
          <w:szCs w:val="24"/>
        </w:rPr>
        <w:t>202</w:t>
      </w:r>
      <w:r w:rsidR="46A30E7F" w:rsidRPr="31F8A9F6">
        <w:rPr>
          <w:rFonts w:ascii="Arial" w:hAnsi="Arial" w:cs="Arial"/>
          <w:sz w:val="24"/>
          <w:szCs w:val="24"/>
        </w:rPr>
        <w:t>2</w:t>
      </w:r>
      <w:r w:rsidRPr="31F8A9F6">
        <w:rPr>
          <w:rFonts w:ascii="Arial" w:hAnsi="Arial" w:cs="Arial"/>
          <w:sz w:val="24"/>
          <w:szCs w:val="24"/>
        </w:rPr>
        <w:t xml:space="preserve"> Bill groups the law dealing with the meaning of consent, the circumstances in which a person does not consent, and knowledge of non-consent, into three distinct sections.</w:t>
      </w:r>
      <w:r w:rsidR="78A33A73" w:rsidRPr="31F8A9F6">
        <w:rPr>
          <w:rFonts w:ascii="Arial" w:hAnsi="Arial" w:cs="Arial"/>
          <w:sz w:val="24"/>
          <w:szCs w:val="24"/>
        </w:rPr>
        <w:t xml:space="preserve"> The recommendations of the 2018 Inquiry</w:t>
      </w:r>
      <w:r w:rsidRPr="31F8A9F6">
        <w:rPr>
          <w:rFonts w:ascii="Arial" w:hAnsi="Arial" w:cs="Arial"/>
          <w:sz w:val="24"/>
          <w:szCs w:val="24"/>
        </w:rPr>
        <w:t xml:space="preserve"> and</w:t>
      </w:r>
      <w:r w:rsidR="78A33A73" w:rsidRPr="31F8A9F6">
        <w:rPr>
          <w:rFonts w:ascii="Arial" w:hAnsi="Arial" w:cs="Arial"/>
          <w:sz w:val="24"/>
          <w:szCs w:val="24"/>
        </w:rPr>
        <w:t xml:space="preserve"> the </w:t>
      </w:r>
      <w:r w:rsidR="468587F0" w:rsidRPr="31F8A9F6">
        <w:rPr>
          <w:rFonts w:ascii="Arial" w:hAnsi="Arial" w:cs="Arial"/>
          <w:sz w:val="24"/>
          <w:szCs w:val="24"/>
        </w:rPr>
        <w:t xml:space="preserve">ACT </w:t>
      </w:r>
      <w:r w:rsidR="78A33A73" w:rsidRPr="31F8A9F6">
        <w:rPr>
          <w:rFonts w:ascii="Arial" w:hAnsi="Arial" w:cs="Arial"/>
          <w:sz w:val="24"/>
          <w:szCs w:val="24"/>
        </w:rPr>
        <w:t xml:space="preserve">Government recommendations have been incorporated and addressed in the development of this Bill. </w:t>
      </w:r>
    </w:p>
    <w:p w14:paraId="03AF9CB7" w14:textId="77777777" w:rsidR="00B73EB4" w:rsidRDefault="00B73EB4" w:rsidP="00B73EB4">
      <w:pPr>
        <w:spacing w:after="0"/>
        <w:contextualSpacing/>
        <w:rPr>
          <w:rFonts w:ascii="Arial" w:hAnsi="Arial" w:cs="Arial"/>
          <w:sz w:val="24"/>
          <w:szCs w:val="24"/>
        </w:rPr>
      </w:pPr>
    </w:p>
    <w:p w14:paraId="5F5BA050" w14:textId="77777777" w:rsidR="00B73EB4" w:rsidRDefault="2975703F" w:rsidP="00B73EB4">
      <w:pPr>
        <w:spacing w:after="0"/>
        <w:contextualSpacing/>
        <w:rPr>
          <w:rFonts w:ascii="Arial" w:eastAsia="Arial" w:hAnsi="Arial" w:cs="Arial"/>
          <w:color w:val="000000" w:themeColor="text1"/>
          <w:sz w:val="24"/>
          <w:szCs w:val="24"/>
        </w:rPr>
      </w:pPr>
      <w:r w:rsidRPr="2975703F">
        <w:rPr>
          <w:rFonts w:ascii="Arial" w:eastAsia="Arial" w:hAnsi="Arial" w:cs="Arial"/>
          <w:color w:val="000000" w:themeColor="text1"/>
          <w:sz w:val="24"/>
          <w:szCs w:val="24"/>
        </w:rPr>
        <w:t>There is no element in this Bill which is required to be proven by an accused person or which requires that an accused introduce evidence to establish their innocence.</w:t>
      </w:r>
    </w:p>
    <w:p w14:paraId="09AA6F55" w14:textId="77777777" w:rsidR="00B73EB4" w:rsidRDefault="00B73EB4" w:rsidP="00B73EB4">
      <w:pPr>
        <w:spacing w:after="0"/>
        <w:contextualSpacing/>
        <w:rPr>
          <w:rFonts w:ascii="Arial" w:eastAsia="Arial" w:hAnsi="Arial" w:cs="Arial"/>
          <w:color w:val="000000" w:themeColor="text1"/>
          <w:sz w:val="24"/>
          <w:szCs w:val="24"/>
        </w:rPr>
      </w:pPr>
    </w:p>
    <w:p w14:paraId="16CAAEA3" w14:textId="77777777" w:rsidR="00B73EB4" w:rsidRDefault="2975703F" w:rsidP="00B73EB4">
      <w:pPr>
        <w:spacing w:after="0"/>
        <w:contextualSpacing/>
        <w:rPr>
          <w:rFonts w:ascii="Arial" w:eastAsia="Arial" w:hAnsi="Arial" w:cs="Arial"/>
          <w:color w:val="000000" w:themeColor="text1"/>
          <w:sz w:val="24"/>
          <w:szCs w:val="24"/>
        </w:rPr>
      </w:pPr>
      <w:r w:rsidRPr="2975703F">
        <w:rPr>
          <w:rFonts w:ascii="Arial" w:eastAsia="Arial" w:hAnsi="Arial" w:cs="Arial"/>
          <w:color w:val="000000" w:themeColor="text1"/>
          <w:sz w:val="24"/>
          <w:szCs w:val="24"/>
        </w:rPr>
        <w:t>Establishing that an accused person’s mistaken belief in consent (if any) is unreasonable is entirely for the prosecution to decide, as is presently the case. The change that this Bill introduces in bringing forward a hybrid test is that honest but unreasonable belief will no longer be acceptable and relying on either a victim-survivor’s silence or an accused person’s failure to do anything at all to ascertain consent will not be acceptable as a defence. This is in line with growing community expectations about consent and aligns with the changes recently passed in New South Wales.</w:t>
      </w:r>
    </w:p>
    <w:p w14:paraId="53BD58D1" w14:textId="77777777" w:rsidR="00B73EB4" w:rsidRDefault="00B73EB4" w:rsidP="00B73EB4">
      <w:pPr>
        <w:spacing w:after="0"/>
        <w:contextualSpacing/>
        <w:rPr>
          <w:rFonts w:ascii="Arial" w:eastAsia="Arial" w:hAnsi="Arial" w:cs="Arial"/>
          <w:color w:val="000000" w:themeColor="text1"/>
          <w:sz w:val="24"/>
          <w:szCs w:val="24"/>
        </w:rPr>
      </w:pPr>
    </w:p>
    <w:p w14:paraId="3C536F01" w14:textId="22053141" w:rsidR="2975703F" w:rsidRDefault="2975703F" w:rsidP="00B73EB4">
      <w:pPr>
        <w:spacing w:after="0"/>
        <w:contextualSpacing/>
        <w:rPr>
          <w:rFonts w:ascii="Arial" w:eastAsia="Arial" w:hAnsi="Arial" w:cs="Arial"/>
          <w:color w:val="000000" w:themeColor="text1"/>
          <w:sz w:val="24"/>
          <w:szCs w:val="24"/>
        </w:rPr>
      </w:pPr>
      <w:r w:rsidRPr="2975703F">
        <w:rPr>
          <w:rFonts w:ascii="Arial" w:eastAsia="Arial" w:hAnsi="Arial" w:cs="Arial"/>
          <w:color w:val="000000" w:themeColor="text1"/>
          <w:sz w:val="24"/>
          <w:szCs w:val="24"/>
        </w:rPr>
        <w:t xml:space="preserve">This is a proportionate reform taking into account what, if anything, an accused person said or did to ascertain consent in assessing the reasonableness of an accused person’s belief that consent was given. </w:t>
      </w:r>
    </w:p>
    <w:p w14:paraId="3C3F5099" w14:textId="77777777" w:rsidR="00B73EB4" w:rsidRDefault="00B73EB4" w:rsidP="00B73EB4">
      <w:pPr>
        <w:spacing w:after="0"/>
        <w:contextualSpacing/>
        <w:rPr>
          <w:rFonts w:ascii="Arial" w:eastAsia="Arial" w:hAnsi="Arial" w:cs="Arial"/>
          <w:color w:val="000000" w:themeColor="text1"/>
          <w:sz w:val="24"/>
          <w:szCs w:val="24"/>
        </w:rPr>
      </w:pPr>
    </w:p>
    <w:p w14:paraId="708F1DB4" w14:textId="2820CB3C" w:rsidR="2975703F" w:rsidRDefault="2975703F" w:rsidP="2975703F">
      <w:pPr>
        <w:spacing w:line="257" w:lineRule="auto"/>
        <w:rPr>
          <w:rFonts w:ascii="Arial" w:eastAsia="Arial" w:hAnsi="Arial" w:cs="Arial"/>
          <w:color w:val="000000" w:themeColor="text1"/>
          <w:sz w:val="24"/>
          <w:szCs w:val="24"/>
        </w:rPr>
      </w:pPr>
      <w:r w:rsidRPr="2975703F">
        <w:rPr>
          <w:rFonts w:ascii="Arial" w:eastAsia="Arial" w:hAnsi="Arial" w:cs="Arial"/>
          <w:color w:val="000000" w:themeColor="text1"/>
          <w:sz w:val="24"/>
          <w:szCs w:val="24"/>
        </w:rPr>
        <w:t>This reaffirms the Bill’s intent to introduce a hybrid subjective-objective test and ensures appropriate provision from which to establish the intent of an accused person, while retaining their right to the presumption of innocence.</w:t>
      </w:r>
    </w:p>
    <w:p w14:paraId="6A677C85" w14:textId="24D78793" w:rsidR="3FEB0E91" w:rsidRDefault="3FEB0E91" w:rsidP="2975703F">
      <w:pPr>
        <w:spacing w:after="0"/>
        <w:contextualSpacing/>
        <w:rPr>
          <w:rFonts w:ascii="Arial" w:hAnsi="Arial" w:cs="Arial"/>
          <w:sz w:val="24"/>
          <w:szCs w:val="24"/>
        </w:rPr>
      </w:pPr>
      <w:r w:rsidRPr="2975703F">
        <w:rPr>
          <w:rFonts w:ascii="Arial" w:hAnsi="Arial" w:cs="Arial"/>
          <w:sz w:val="24"/>
          <w:szCs w:val="24"/>
        </w:rPr>
        <w:t>The benefit to be derived from the provisions of this Bill outweigh any negative engagement of human rights in this scenario and, importantly, a person’s right to remain innocent until proven guilty is not engaged through the provisions of the Bill; i.e a person’s right to remain innocent until proven guilty remains.</w:t>
      </w:r>
    </w:p>
    <w:p w14:paraId="3D98CF53" w14:textId="1761283F" w:rsidR="2975703F" w:rsidRDefault="2975703F" w:rsidP="2975703F">
      <w:pPr>
        <w:contextualSpacing/>
        <w:rPr>
          <w:rFonts w:ascii="Arial" w:eastAsia="Arial" w:hAnsi="Arial" w:cs="Arial"/>
          <w:color w:val="000000" w:themeColor="text1"/>
          <w:sz w:val="24"/>
          <w:szCs w:val="24"/>
        </w:rPr>
      </w:pPr>
      <w:r w:rsidRPr="2975703F">
        <w:rPr>
          <w:rFonts w:ascii="Arial" w:eastAsia="Arial" w:hAnsi="Arial" w:cs="Arial"/>
          <w:color w:val="000000" w:themeColor="text1"/>
          <w:sz w:val="24"/>
          <w:szCs w:val="24"/>
          <w:u w:val="single"/>
        </w:rPr>
        <w:lastRenderedPageBreak/>
        <w:t xml:space="preserve">Section 28 of the </w:t>
      </w:r>
      <w:r w:rsidRPr="2975703F">
        <w:rPr>
          <w:rFonts w:ascii="Arial" w:eastAsia="Arial" w:hAnsi="Arial" w:cs="Arial"/>
          <w:i/>
          <w:iCs/>
          <w:color w:val="000000" w:themeColor="text1"/>
          <w:sz w:val="24"/>
          <w:szCs w:val="24"/>
          <w:u w:val="single"/>
        </w:rPr>
        <w:t>Human Rights Act 2004</w:t>
      </w:r>
    </w:p>
    <w:p w14:paraId="1E84DA40" w14:textId="5CBFBA6F" w:rsidR="2975703F" w:rsidRDefault="2975703F" w:rsidP="2975703F">
      <w:pPr>
        <w:contextualSpacing/>
        <w:rPr>
          <w:rFonts w:ascii="Arial" w:eastAsia="Arial" w:hAnsi="Arial" w:cs="Arial"/>
          <w:color w:val="000000" w:themeColor="text1"/>
          <w:sz w:val="24"/>
          <w:szCs w:val="24"/>
        </w:rPr>
      </w:pPr>
      <w:r w:rsidRPr="2975703F">
        <w:rPr>
          <w:rFonts w:ascii="Arial" w:eastAsia="Arial" w:hAnsi="Arial" w:cs="Arial"/>
          <w:color w:val="000000" w:themeColor="text1"/>
          <w:sz w:val="24"/>
          <w:szCs w:val="24"/>
        </w:rPr>
        <w:t xml:space="preserve">Section 28 of the </w:t>
      </w:r>
      <w:r w:rsidRPr="2975703F">
        <w:rPr>
          <w:rFonts w:ascii="Arial" w:eastAsia="Arial" w:hAnsi="Arial" w:cs="Arial"/>
          <w:i/>
          <w:iCs/>
          <w:color w:val="000000" w:themeColor="text1"/>
          <w:sz w:val="24"/>
          <w:szCs w:val="24"/>
        </w:rPr>
        <w:t>Human Rights Act 2004</w:t>
      </w:r>
      <w:r w:rsidRPr="2975703F">
        <w:rPr>
          <w:rFonts w:ascii="Arial" w:eastAsia="Arial" w:hAnsi="Arial" w:cs="Arial"/>
          <w:color w:val="000000" w:themeColor="text1"/>
          <w:sz w:val="24"/>
          <w:szCs w:val="24"/>
        </w:rPr>
        <w:t xml:space="preserve"> makes provision that human rights may be subject only to reasonable limits set by laws that can be demonstrably justified in a free and democratic society.</w:t>
      </w:r>
    </w:p>
    <w:p w14:paraId="757B18B6" w14:textId="39800B82" w:rsidR="2975703F" w:rsidRDefault="2975703F" w:rsidP="2975703F">
      <w:pPr>
        <w:contextualSpacing/>
        <w:rPr>
          <w:rFonts w:ascii="Arial" w:eastAsia="Arial" w:hAnsi="Arial" w:cs="Arial"/>
          <w:color w:val="000000" w:themeColor="text1"/>
          <w:sz w:val="24"/>
          <w:szCs w:val="24"/>
        </w:rPr>
      </w:pPr>
    </w:p>
    <w:p w14:paraId="61FEF692" w14:textId="25543BE5" w:rsidR="3FEB0E91" w:rsidRDefault="3FEB0E91" w:rsidP="2975703F">
      <w:pPr>
        <w:contextualSpacing/>
        <w:rPr>
          <w:rFonts w:ascii="Arial" w:hAnsi="Arial" w:cs="Arial"/>
          <w:sz w:val="24"/>
          <w:szCs w:val="24"/>
        </w:rPr>
      </w:pPr>
      <w:r w:rsidRPr="2975703F">
        <w:rPr>
          <w:rFonts w:ascii="Arial" w:hAnsi="Arial" w:cs="Arial"/>
          <w:sz w:val="24"/>
          <w:szCs w:val="24"/>
        </w:rPr>
        <w:t>It may be argued that the provisions of this Bill engage and limit a person’s rights in so far as an accused person must have done something in order to avoid a criminal liability. However, this is not the case.</w:t>
      </w:r>
    </w:p>
    <w:p w14:paraId="3C579FA2" w14:textId="7B5AB744" w:rsidR="2975703F" w:rsidRDefault="2975703F" w:rsidP="2975703F">
      <w:pPr>
        <w:contextualSpacing/>
        <w:rPr>
          <w:rFonts w:ascii="Arial" w:eastAsia="Arial" w:hAnsi="Arial" w:cs="Arial"/>
          <w:color w:val="000000" w:themeColor="text1"/>
          <w:sz w:val="24"/>
          <w:szCs w:val="24"/>
        </w:rPr>
      </w:pPr>
    </w:p>
    <w:p w14:paraId="5A7156AE" w14:textId="498D430D" w:rsidR="2975703F" w:rsidRDefault="2975703F" w:rsidP="2975703F">
      <w:pPr>
        <w:contextualSpacing/>
        <w:rPr>
          <w:rFonts w:ascii="Arial" w:eastAsia="Arial" w:hAnsi="Arial" w:cs="Arial"/>
          <w:color w:val="000000" w:themeColor="text1"/>
          <w:sz w:val="24"/>
          <w:szCs w:val="24"/>
        </w:rPr>
      </w:pPr>
      <w:r w:rsidRPr="2975703F">
        <w:rPr>
          <w:rFonts w:ascii="Arial" w:eastAsia="Arial" w:hAnsi="Arial" w:cs="Arial"/>
          <w:color w:val="000000" w:themeColor="text1"/>
          <w:sz w:val="24"/>
          <w:szCs w:val="24"/>
        </w:rPr>
        <w:t>The policy intent for this Bill is to introduce a communicative model of consent, and to hold perpetrators to account. The Objects – part 3, together with the meaning of consent at section 50B, establish that a sexual act requires informed, free and voluntary agreement by the people participating that is communicated by saying or doing something.</w:t>
      </w:r>
    </w:p>
    <w:p w14:paraId="61F188EF" w14:textId="5DC595CC" w:rsidR="2975703F" w:rsidRDefault="2975703F" w:rsidP="2975703F">
      <w:pPr>
        <w:contextualSpacing/>
        <w:rPr>
          <w:rFonts w:ascii="Arial" w:eastAsia="Arial" w:hAnsi="Arial" w:cs="Arial"/>
          <w:color w:val="000000" w:themeColor="text1"/>
          <w:sz w:val="24"/>
          <w:szCs w:val="24"/>
        </w:rPr>
      </w:pPr>
    </w:p>
    <w:p w14:paraId="25DF36BD" w14:textId="7CF0D736" w:rsidR="2975703F" w:rsidRDefault="2975703F" w:rsidP="2975703F">
      <w:pPr>
        <w:contextualSpacing/>
        <w:rPr>
          <w:rFonts w:ascii="Arial" w:eastAsia="Arial" w:hAnsi="Arial" w:cs="Arial"/>
          <w:color w:val="000000" w:themeColor="text1"/>
          <w:sz w:val="24"/>
          <w:szCs w:val="24"/>
        </w:rPr>
      </w:pPr>
      <w:r w:rsidRPr="2975703F">
        <w:rPr>
          <w:rFonts w:ascii="Arial" w:eastAsia="Arial" w:hAnsi="Arial" w:cs="Arial"/>
          <w:color w:val="000000" w:themeColor="text1"/>
          <w:sz w:val="24"/>
          <w:szCs w:val="24"/>
        </w:rPr>
        <w:t>A recent legislative review in Ireland found that a proportionate reform for sexual consent would be for the trial to take into account what, if anything, an accused person did to ascertain consent as part of assessing the reasonableness of the accused person’s belief in consent.</w:t>
      </w:r>
    </w:p>
    <w:p w14:paraId="4788D8A5" w14:textId="5047DC6E" w:rsidR="2975703F" w:rsidRDefault="2975703F" w:rsidP="2975703F">
      <w:pPr>
        <w:contextualSpacing/>
        <w:rPr>
          <w:rFonts w:ascii="Arial" w:eastAsia="Arial" w:hAnsi="Arial" w:cs="Arial"/>
          <w:color w:val="000000" w:themeColor="text1"/>
          <w:sz w:val="24"/>
          <w:szCs w:val="24"/>
        </w:rPr>
      </w:pPr>
    </w:p>
    <w:p w14:paraId="5D7E8BEC" w14:textId="6FA1C054" w:rsidR="2975703F" w:rsidRDefault="2975703F" w:rsidP="2975703F">
      <w:pPr>
        <w:contextualSpacing/>
        <w:rPr>
          <w:rFonts w:ascii="Arial" w:eastAsia="Arial" w:hAnsi="Arial" w:cs="Arial"/>
          <w:color w:val="000000" w:themeColor="text1"/>
          <w:sz w:val="24"/>
          <w:szCs w:val="24"/>
        </w:rPr>
      </w:pPr>
      <w:r w:rsidRPr="2975703F">
        <w:rPr>
          <w:rFonts w:ascii="Arial" w:eastAsia="Arial" w:hAnsi="Arial" w:cs="Arial"/>
          <w:color w:val="000000" w:themeColor="text1"/>
          <w:sz w:val="24"/>
          <w:szCs w:val="24"/>
        </w:rPr>
        <w:t>This Bill introduces provision that an accused person cannot rely on silence and inaction to claim that they reasonably believed another person consented. Section 67 (5) makes provision that a jury must take into account what, if anything, an accused person said or did to ascertain consent as part of assessing the reasonableness of an accused person’s belief that consent was given, and in considering whether the accused person’s knowledge about consent was reasonable in the circumstances.</w:t>
      </w:r>
    </w:p>
    <w:p w14:paraId="094E4DA4" w14:textId="45C9BB19" w:rsidR="2975703F" w:rsidRDefault="2975703F" w:rsidP="2975703F">
      <w:pPr>
        <w:contextualSpacing/>
        <w:rPr>
          <w:rFonts w:ascii="Arial" w:eastAsia="Arial" w:hAnsi="Arial" w:cs="Arial"/>
          <w:color w:val="000000" w:themeColor="text1"/>
          <w:sz w:val="24"/>
          <w:szCs w:val="24"/>
        </w:rPr>
      </w:pPr>
    </w:p>
    <w:p w14:paraId="0BE361F2" w14:textId="25F75178" w:rsidR="2975703F" w:rsidRDefault="2975703F" w:rsidP="2975703F">
      <w:pPr>
        <w:contextualSpacing/>
        <w:rPr>
          <w:rFonts w:ascii="Arial" w:eastAsia="Arial" w:hAnsi="Arial" w:cs="Arial"/>
          <w:color w:val="000000" w:themeColor="text1"/>
          <w:sz w:val="24"/>
          <w:szCs w:val="24"/>
        </w:rPr>
      </w:pPr>
      <w:r w:rsidRPr="2975703F">
        <w:rPr>
          <w:rFonts w:ascii="Arial" w:eastAsia="Arial" w:hAnsi="Arial" w:cs="Arial"/>
          <w:color w:val="000000" w:themeColor="text1"/>
          <w:sz w:val="24"/>
          <w:szCs w:val="24"/>
        </w:rPr>
        <w:t>The limitations are considered reasonable, justifiable and the least restrictive means to achieve their purpose – introducing a communicative model of sexual consent. The provisions of the Bill are proportionate to achieve this outcome.</w:t>
      </w:r>
    </w:p>
    <w:p w14:paraId="2B95E42F" w14:textId="40B5624B" w:rsidR="2975703F" w:rsidRDefault="2975703F" w:rsidP="2975703F">
      <w:pPr>
        <w:spacing w:after="0"/>
        <w:contextualSpacing/>
        <w:rPr>
          <w:rFonts w:ascii="Arial" w:hAnsi="Arial" w:cs="Arial"/>
          <w:sz w:val="24"/>
          <w:szCs w:val="24"/>
        </w:rPr>
      </w:pPr>
    </w:p>
    <w:p w14:paraId="535B0F2C" w14:textId="6403CA15" w:rsidR="00735198" w:rsidRPr="00FA5637" w:rsidRDefault="00735198" w:rsidP="40859FA6">
      <w:pPr>
        <w:rPr>
          <w:rFonts w:ascii="Arial" w:hAnsi="Arial" w:cs="Arial"/>
          <w:b/>
          <w:bCs/>
          <w:sz w:val="24"/>
          <w:szCs w:val="24"/>
        </w:rPr>
      </w:pPr>
      <w:r w:rsidRPr="40859FA6">
        <w:rPr>
          <w:rFonts w:ascii="Arial" w:hAnsi="Arial" w:cs="Arial"/>
          <w:b/>
          <w:bCs/>
          <w:sz w:val="24"/>
          <w:szCs w:val="24"/>
        </w:rPr>
        <w:t>CONSULTATION ON THE</w:t>
      </w:r>
      <w:r w:rsidR="54949EBE" w:rsidRPr="40859FA6">
        <w:rPr>
          <w:rFonts w:ascii="Arial" w:hAnsi="Arial" w:cs="Arial"/>
          <w:b/>
          <w:bCs/>
          <w:sz w:val="24"/>
          <w:szCs w:val="24"/>
        </w:rPr>
        <w:t xml:space="preserve"> BILL</w:t>
      </w:r>
    </w:p>
    <w:p w14:paraId="671EDC37" w14:textId="75D20125" w:rsidR="00437EE9" w:rsidRDefault="007E7608" w:rsidP="40859FA6">
      <w:pPr>
        <w:rPr>
          <w:rFonts w:ascii="Arial" w:hAnsi="Arial" w:cs="Arial"/>
          <w:sz w:val="24"/>
          <w:szCs w:val="24"/>
        </w:rPr>
      </w:pPr>
      <w:r w:rsidRPr="40859FA6">
        <w:rPr>
          <w:rFonts w:ascii="Arial" w:hAnsi="Arial" w:cs="Arial"/>
          <w:sz w:val="24"/>
          <w:szCs w:val="24"/>
        </w:rPr>
        <w:t>This Bill has been prepared</w:t>
      </w:r>
      <w:r w:rsidR="0F1CB131" w:rsidRPr="40859FA6">
        <w:rPr>
          <w:rFonts w:ascii="Arial" w:hAnsi="Arial" w:cs="Arial"/>
          <w:sz w:val="24"/>
          <w:szCs w:val="24"/>
        </w:rPr>
        <w:t xml:space="preserve"> and based</w:t>
      </w:r>
      <w:r w:rsidRPr="40859FA6">
        <w:rPr>
          <w:rFonts w:ascii="Arial" w:hAnsi="Arial" w:cs="Arial"/>
          <w:sz w:val="24"/>
          <w:szCs w:val="24"/>
        </w:rPr>
        <w:t xml:space="preserve"> on the </w:t>
      </w:r>
      <w:r w:rsidR="34A469FD" w:rsidRPr="40859FA6">
        <w:rPr>
          <w:rFonts w:ascii="Arial" w:hAnsi="Arial" w:cs="Arial"/>
          <w:sz w:val="24"/>
          <w:szCs w:val="24"/>
        </w:rPr>
        <w:t>findings</w:t>
      </w:r>
      <w:r w:rsidR="00AE3B80" w:rsidRPr="40859FA6">
        <w:rPr>
          <w:rFonts w:ascii="Arial" w:hAnsi="Arial" w:cs="Arial"/>
          <w:sz w:val="24"/>
          <w:szCs w:val="24"/>
        </w:rPr>
        <w:t xml:space="preserve"> </w:t>
      </w:r>
      <w:r w:rsidRPr="40859FA6">
        <w:rPr>
          <w:rFonts w:ascii="Arial" w:hAnsi="Arial" w:cs="Arial"/>
          <w:sz w:val="24"/>
          <w:szCs w:val="24"/>
        </w:rPr>
        <w:t xml:space="preserve">of extensive consultation </w:t>
      </w:r>
      <w:r w:rsidR="00AE3B80" w:rsidRPr="40859FA6">
        <w:rPr>
          <w:rFonts w:ascii="Arial" w:hAnsi="Arial" w:cs="Arial"/>
          <w:sz w:val="24"/>
          <w:szCs w:val="24"/>
        </w:rPr>
        <w:t>undertaken for the Crimes (Consent) Amendment Bill 2018</w:t>
      </w:r>
      <w:r w:rsidR="550476D5" w:rsidRPr="40859FA6">
        <w:rPr>
          <w:rFonts w:ascii="Arial" w:hAnsi="Arial" w:cs="Arial"/>
          <w:sz w:val="24"/>
          <w:szCs w:val="24"/>
        </w:rPr>
        <w:t>,</w:t>
      </w:r>
      <w:r w:rsidR="00AE3B80" w:rsidRPr="40859FA6">
        <w:rPr>
          <w:rFonts w:ascii="Arial" w:hAnsi="Arial" w:cs="Arial"/>
          <w:sz w:val="24"/>
          <w:szCs w:val="24"/>
        </w:rPr>
        <w:t xml:space="preserve"> a</w:t>
      </w:r>
      <w:r w:rsidR="00CD3887" w:rsidRPr="40859FA6">
        <w:rPr>
          <w:rFonts w:ascii="Arial" w:hAnsi="Arial" w:cs="Arial"/>
          <w:sz w:val="24"/>
          <w:szCs w:val="24"/>
        </w:rPr>
        <w:t>s well as more recent</w:t>
      </w:r>
      <w:r w:rsidR="00AE3B80" w:rsidRPr="40859FA6">
        <w:rPr>
          <w:rFonts w:ascii="Arial" w:hAnsi="Arial" w:cs="Arial"/>
          <w:sz w:val="24"/>
          <w:szCs w:val="24"/>
        </w:rPr>
        <w:t xml:space="preserve"> consultation with key stakeholder groups</w:t>
      </w:r>
      <w:r w:rsidR="00437EE9" w:rsidRPr="40859FA6">
        <w:rPr>
          <w:rFonts w:ascii="Arial" w:hAnsi="Arial" w:cs="Arial"/>
          <w:sz w:val="24"/>
          <w:szCs w:val="24"/>
        </w:rPr>
        <w:t xml:space="preserve"> in the ACT</w:t>
      </w:r>
      <w:r w:rsidR="2D459D64" w:rsidRPr="40859FA6">
        <w:rPr>
          <w:rFonts w:ascii="Arial" w:hAnsi="Arial" w:cs="Arial"/>
          <w:sz w:val="24"/>
          <w:szCs w:val="24"/>
        </w:rPr>
        <w:t xml:space="preserve"> and a </w:t>
      </w:r>
      <w:r w:rsidR="53588D49" w:rsidRPr="40859FA6">
        <w:rPr>
          <w:rFonts w:ascii="Arial" w:hAnsi="Arial" w:cs="Arial"/>
          <w:sz w:val="24"/>
          <w:szCs w:val="24"/>
        </w:rPr>
        <w:t>four-week</w:t>
      </w:r>
      <w:r w:rsidR="2D459D64" w:rsidRPr="40859FA6">
        <w:rPr>
          <w:rFonts w:ascii="Arial" w:hAnsi="Arial" w:cs="Arial"/>
          <w:sz w:val="24"/>
          <w:szCs w:val="24"/>
        </w:rPr>
        <w:t xml:space="preserve"> period of public consultation on a Draft Exposure of this Bill in June-July 2021</w:t>
      </w:r>
      <w:r w:rsidR="00AE3B80" w:rsidRPr="40859FA6">
        <w:rPr>
          <w:rFonts w:ascii="Arial" w:hAnsi="Arial" w:cs="Arial"/>
          <w:sz w:val="24"/>
          <w:szCs w:val="24"/>
        </w:rPr>
        <w:t>.</w:t>
      </w:r>
      <w:r w:rsidR="00CD3887" w:rsidRPr="40859FA6">
        <w:rPr>
          <w:rFonts w:ascii="Arial" w:hAnsi="Arial" w:cs="Arial"/>
          <w:sz w:val="24"/>
          <w:szCs w:val="24"/>
        </w:rPr>
        <w:t xml:space="preserve"> </w:t>
      </w:r>
    </w:p>
    <w:p w14:paraId="33E6097A" w14:textId="3CD2B4ED" w:rsidR="0095448C" w:rsidRPr="00FA5637" w:rsidRDefault="037FFF69" w:rsidP="07F082DF">
      <w:pPr>
        <w:rPr>
          <w:rFonts w:ascii="Arial" w:hAnsi="Arial" w:cs="Arial"/>
          <w:sz w:val="24"/>
          <w:szCs w:val="24"/>
        </w:rPr>
      </w:pPr>
      <w:r w:rsidRPr="40859FA6">
        <w:rPr>
          <w:rFonts w:ascii="Arial" w:hAnsi="Arial" w:cs="Arial"/>
          <w:sz w:val="24"/>
          <w:szCs w:val="24"/>
        </w:rPr>
        <w:t xml:space="preserve">The ACT Government’s Sexual Assault Prevention and Response </w:t>
      </w:r>
      <w:r w:rsidR="2BA1977A" w:rsidRPr="40859FA6">
        <w:rPr>
          <w:rFonts w:ascii="Arial" w:hAnsi="Arial" w:cs="Arial"/>
          <w:sz w:val="24"/>
          <w:szCs w:val="24"/>
        </w:rPr>
        <w:t xml:space="preserve">Program </w:t>
      </w:r>
      <w:r w:rsidRPr="40859FA6">
        <w:rPr>
          <w:rFonts w:ascii="Arial" w:hAnsi="Arial" w:cs="Arial"/>
          <w:sz w:val="24"/>
          <w:szCs w:val="24"/>
        </w:rPr>
        <w:t xml:space="preserve">Steering </w:t>
      </w:r>
      <w:r w:rsidR="1D798BFB" w:rsidRPr="40859FA6">
        <w:rPr>
          <w:rFonts w:ascii="Arial" w:hAnsi="Arial" w:cs="Arial"/>
          <w:sz w:val="24"/>
          <w:szCs w:val="24"/>
        </w:rPr>
        <w:t>Committee</w:t>
      </w:r>
      <w:r w:rsidR="00FA1371">
        <w:rPr>
          <w:rFonts w:ascii="Arial" w:hAnsi="Arial" w:cs="Arial"/>
          <w:sz w:val="24"/>
          <w:szCs w:val="24"/>
        </w:rPr>
        <w:t>,</w:t>
      </w:r>
      <w:r w:rsidRPr="40859FA6">
        <w:rPr>
          <w:rFonts w:ascii="Arial" w:hAnsi="Arial" w:cs="Arial"/>
          <w:sz w:val="24"/>
          <w:szCs w:val="24"/>
        </w:rPr>
        <w:t xml:space="preserve"> together with </w:t>
      </w:r>
      <w:r w:rsidR="00FA1371">
        <w:rPr>
          <w:rFonts w:ascii="Arial" w:hAnsi="Arial" w:cs="Arial"/>
          <w:sz w:val="24"/>
          <w:szCs w:val="24"/>
        </w:rPr>
        <w:t>its</w:t>
      </w:r>
      <w:r w:rsidRPr="40859FA6">
        <w:rPr>
          <w:rFonts w:ascii="Arial" w:hAnsi="Arial" w:cs="Arial"/>
          <w:sz w:val="24"/>
          <w:szCs w:val="24"/>
        </w:rPr>
        <w:t xml:space="preserve"> Law Reform Working Group, has also provided detailed review and input to this Bill.</w:t>
      </w:r>
      <w:r w:rsidR="0471511C" w:rsidRPr="40859FA6">
        <w:rPr>
          <w:rFonts w:ascii="Arial" w:hAnsi="Arial" w:cs="Arial"/>
          <w:sz w:val="24"/>
          <w:szCs w:val="24"/>
        </w:rPr>
        <w:t xml:space="preserve"> The Committee’s report was provided to the ACT Government in December 2021, with clear support and recommendations in relation to the Bill’s Exposure Draft. Thi</w:t>
      </w:r>
      <w:r w:rsidR="3E512884" w:rsidRPr="40859FA6">
        <w:rPr>
          <w:rFonts w:ascii="Arial" w:hAnsi="Arial" w:cs="Arial"/>
          <w:sz w:val="24"/>
          <w:szCs w:val="24"/>
        </w:rPr>
        <w:t>s Bill has subsequently been updated and amended to accord with the recommendations of the Committee.</w:t>
      </w:r>
    </w:p>
    <w:p w14:paraId="7553E438" w14:textId="2670374A" w:rsidR="442E1D0A" w:rsidRDefault="442E1D0A" w:rsidP="39FD6949">
      <w:pPr>
        <w:rPr>
          <w:rFonts w:ascii="Arial" w:hAnsi="Arial" w:cs="Arial"/>
          <w:sz w:val="24"/>
          <w:szCs w:val="24"/>
        </w:rPr>
      </w:pPr>
      <w:r w:rsidRPr="40859FA6">
        <w:rPr>
          <w:rFonts w:ascii="Arial" w:hAnsi="Arial" w:cs="Arial"/>
          <w:sz w:val="24"/>
          <w:szCs w:val="24"/>
        </w:rPr>
        <w:lastRenderedPageBreak/>
        <w:t xml:space="preserve">On 2 August 2021 Dr Paterson met with the ACTs Commissioner for Human Rights, who </w:t>
      </w:r>
      <w:r w:rsidR="34B02A61" w:rsidRPr="40859FA6">
        <w:rPr>
          <w:rFonts w:ascii="Arial" w:hAnsi="Arial" w:cs="Arial"/>
          <w:sz w:val="24"/>
          <w:szCs w:val="24"/>
        </w:rPr>
        <w:t>provided her</w:t>
      </w:r>
      <w:r w:rsidRPr="40859FA6">
        <w:rPr>
          <w:rFonts w:ascii="Arial" w:hAnsi="Arial" w:cs="Arial"/>
          <w:sz w:val="24"/>
          <w:szCs w:val="24"/>
        </w:rPr>
        <w:t xml:space="preserve"> support for the Bill.</w:t>
      </w:r>
    </w:p>
    <w:p w14:paraId="4F1FF62D" w14:textId="74591B10" w:rsidR="0095448C" w:rsidRPr="00FA5637" w:rsidRDefault="00CD3887" w:rsidP="40859FA6">
      <w:pPr>
        <w:rPr>
          <w:rFonts w:ascii="Arial" w:hAnsi="Arial" w:cs="Arial"/>
          <w:sz w:val="24"/>
          <w:szCs w:val="24"/>
        </w:rPr>
      </w:pPr>
      <w:r w:rsidRPr="0D594A79">
        <w:rPr>
          <w:rFonts w:ascii="Arial" w:hAnsi="Arial" w:cs="Arial"/>
          <w:sz w:val="24"/>
          <w:szCs w:val="24"/>
        </w:rPr>
        <w:t xml:space="preserve">Each submission provided in response to the 2018 Bill and the </w:t>
      </w:r>
      <w:r w:rsidR="004E1C50" w:rsidRPr="0D594A79">
        <w:rPr>
          <w:rFonts w:ascii="Arial" w:hAnsi="Arial" w:cs="Arial"/>
          <w:sz w:val="24"/>
          <w:szCs w:val="24"/>
        </w:rPr>
        <w:t xml:space="preserve">subsequent </w:t>
      </w:r>
      <w:r w:rsidRPr="0D594A79">
        <w:rPr>
          <w:rFonts w:ascii="Arial" w:hAnsi="Arial" w:cs="Arial"/>
          <w:sz w:val="24"/>
          <w:szCs w:val="24"/>
        </w:rPr>
        <w:t>Inquiry</w:t>
      </w:r>
      <w:r w:rsidR="004E1C50" w:rsidRPr="0D594A79">
        <w:rPr>
          <w:rFonts w:ascii="Arial" w:hAnsi="Arial" w:cs="Arial"/>
          <w:sz w:val="24"/>
          <w:szCs w:val="24"/>
        </w:rPr>
        <w:t xml:space="preserve"> have been reviewed and considered in detail in </w:t>
      </w:r>
      <w:r w:rsidR="1CE20888" w:rsidRPr="0D594A79">
        <w:rPr>
          <w:rFonts w:ascii="Arial" w:hAnsi="Arial" w:cs="Arial"/>
          <w:sz w:val="24"/>
          <w:szCs w:val="24"/>
        </w:rPr>
        <w:t xml:space="preserve">the </w:t>
      </w:r>
      <w:r w:rsidR="004E1C50" w:rsidRPr="0D594A79">
        <w:rPr>
          <w:rFonts w:ascii="Arial" w:hAnsi="Arial" w:cs="Arial"/>
          <w:sz w:val="24"/>
          <w:szCs w:val="24"/>
        </w:rPr>
        <w:t>prepar</w:t>
      </w:r>
      <w:r w:rsidR="374D75ED" w:rsidRPr="0D594A79">
        <w:rPr>
          <w:rFonts w:ascii="Arial" w:hAnsi="Arial" w:cs="Arial"/>
          <w:sz w:val="24"/>
          <w:szCs w:val="24"/>
        </w:rPr>
        <w:t>ation of</w:t>
      </w:r>
      <w:r w:rsidR="004E1C50" w:rsidRPr="0D594A79">
        <w:rPr>
          <w:rFonts w:ascii="Arial" w:hAnsi="Arial" w:cs="Arial"/>
          <w:sz w:val="24"/>
          <w:szCs w:val="24"/>
        </w:rPr>
        <w:t xml:space="preserve"> this Bill. </w:t>
      </w:r>
      <w:r w:rsidR="4994B555" w:rsidRPr="0D594A79">
        <w:rPr>
          <w:rFonts w:ascii="Arial" w:hAnsi="Arial" w:cs="Arial"/>
          <w:sz w:val="24"/>
          <w:szCs w:val="24"/>
        </w:rPr>
        <w:t>Further to that, the</w:t>
      </w:r>
      <w:r w:rsidR="004E1C50" w:rsidRPr="0D594A79">
        <w:rPr>
          <w:rFonts w:ascii="Arial" w:hAnsi="Arial" w:cs="Arial"/>
          <w:sz w:val="24"/>
          <w:szCs w:val="24"/>
        </w:rPr>
        <w:t xml:space="preserve"> NSW Law Reform </w:t>
      </w:r>
      <w:r w:rsidR="0095448C" w:rsidRPr="0D594A79">
        <w:rPr>
          <w:rFonts w:ascii="Arial" w:hAnsi="Arial" w:cs="Arial"/>
          <w:sz w:val="24"/>
          <w:szCs w:val="24"/>
        </w:rPr>
        <w:t>Commission inquiry into sexual offence</w:t>
      </w:r>
      <w:r w:rsidR="16FD856C" w:rsidRPr="0D594A79">
        <w:rPr>
          <w:rFonts w:ascii="Arial" w:hAnsi="Arial" w:cs="Arial"/>
          <w:sz w:val="24"/>
          <w:szCs w:val="24"/>
        </w:rPr>
        <w:t xml:space="preserve"> </w:t>
      </w:r>
      <w:r w:rsidR="00000283" w:rsidRPr="0D594A79">
        <w:rPr>
          <w:rFonts w:ascii="Arial" w:hAnsi="Arial" w:cs="Arial"/>
          <w:sz w:val="24"/>
          <w:szCs w:val="24"/>
        </w:rPr>
        <w:t>findings</w:t>
      </w:r>
      <w:r w:rsidR="7CF60DB5" w:rsidRPr="0D594A79">
        <w:rPr>
          <w:rFonts w:ascii="Arial" w:hAnsi="Arial" w:cs="Arial"/>
          <w:sz w:val="24"/>
          <w:szCs w:val="24"/>
        </w:rPr>
        <w:t>, and the subsequent legislative changes passed through both houses of NSW Parliament in late 2021</w:t>
      </w:r>
      <w:r w:rsidR="00000283" w:rsidRPr="0D594A79">
        <w:rPr>
          <w:rFonts w:ascii="Arial" w:hAnsi="Arial" w:cs="Arial"/>
          <w:sz w:val="24"/>
          <w:szCs w:val="24"/>
        </w:rPr>
        <w:t xml:space="preserve"> have</w:t>
      </w:r>
      <w:r w:rsidR="00277FB0" w:rsidRPr="0D594A79">
        <w:rPr>
          <w:rFonts w:ascii="Arial" w:hAnsi="Arial" w:cs="Arial"/>
          <w:sz w:val="24"/>
          <w:szCs w:val="24"/>
        </w:rPr>
        <w:t xml:space="preserve"> been </w:t>
      </w:r>
      <w:r w:rsidR="0A0887BE" w:rsidRPr="0D594A79">
        <w:rPr>
          <w:rFonts w:ascii="Arial" w:hAnsi="Arial" w:cs="Arial"/>
          <w:sz w:val="24"/>
          <w:szCs w:val="24"/>
        </w:rPr>
        <w:t>instrumen</w:t>
      </w:r>
      <w:r w:rsidR="00277FB0" w:rsidRPr="0D594A79">
        <w:rPr>
          <w:rFonts w:ascii="Arial" w:hAnsi="Arial" w:cs="Arial"/>
          <w:sz w:val="24"/>
          <w:szCs w:val="24"/>
        </w:rPr>
        <w:t>tal in informing th</w:t>
      </w:r>
      <w:r w:rsidR="28EB61DD" w:rsidRPr="0D594A79">
        <w:rPr>
          <w:rFonts w:ascii="Arial" w:hAnsi="Arial" w:cs="Arial"/>
          <w:sz w:val="24"/>
          <w:szCs w:val="24"/>
        </w:rPr>
        <w:t>is</w:t>
      </w:r>
      <w:r w:rsidR="00277FB0" w:rsidRPr="0D594A79">
        <w:rPr>
          <w:rFonts w:ascii="Arial" w:hAnsi="Arial" w:cs="Arial"/>
          <w:sz w:val="24"/>
          <w:szCs w:val="24"/>
        </w:rPr>
        <w:t xml:space="preserve"> </w:t>
      </w:r>
      <w:r w:rsidR="057F7426" w:rsidRPr="0D594A79">
        <w:rPr>
          <w:rFonts w:ascii="Arial" w:hAnsi="Arial" w:cs="Arial"/>
          <w:sz w:val="24"/>
          <w:szCs w:val="24"/>
        </w:rPr>
        <w:t>proposed</w:t>
      </w:r>
      <w:r w:rsidR="00277FB0" w:rsidRPr="0D594A79">
        <w:rPr>
          <w:rFonts w:ascii="Arial" w:hAnsi="Arial" w:cs="Arial"/>
          <w:sz w:val="24"/>
          <w:szCs w:val="24"/>
        </w:rPr>
        <w:t xml:space="preserve"> Crimes (Consent) </w:t>
      </w:r>
      <w:r w:rsidR="00821459" w:rsidRPr="0D594A79">
        <w:rPr>
          <w:rFonts w:ascii="Arial" w:hAnsi="Arial" w:cs="Arial"/>
          <w:sz w:val="24"/>
          <w:szCs w:val="24"/>
        </w:rPr>
        <w:t xml:space="preserve">Amendment </w:t>
      </w:r>
      <w:r w:rsidR="00277FB0" w:rsidRPr="0D594A79">
        <w:rPr>
          <w:rFonts w:ascii="Arial" w:hAnsi="Arial" w:cs="Arial"/>
          <w:sz w:val="24"/>
          <w:szCs w:val="24"/>
        </w:rPr>
        <w:t>Bill 202</w:t>
      </w:r>
      <w:r w:rsidR="716062B3" w:rsidRPr="0D594A79">
        <w:rPr>
          <w:rFonts w:ascii="Arial" w:hAnsi="Arial" w:cs="Arial"/>
          <w:sz w:val="24"/>
          <w:szCs w:val="24"/>
        </w:rPr>
        <w:t>2</w:t>
      </w:r>
      <w:r w:rsidR="00277FB0" w:rsidRPr="0D594A79">
        <w:rPr>
          <w:rFonts w:ascii="Arial" w:hAnsi="Arial" w:cs="Arial"/>
          <w:sz w:val="24"/>
          <w:szCs w:val="24"/>
        </w:rPr>
        <w:t>.</w:t>
      </w:r>
    </w:p>
    <w:p w14:paraId="72E4A3C2" w14:textId="06684CDE" w:rsidR="003B047A" w:rsidRDefault="0AE20311" w:rsidP="40859FA6">
      <w:pPr>
        <w:rPr>
          <w:rFonts w:ascii="Arial" w:hAnsi="Arial" w:cs="Arial"/>
          <w:sz w:val="24"/>
          <w:szCs w:val="24"/>
        </w:rPr>
      </w:pPr>
      <w:r w:rsidRPr="40859FA6">
        <w:rPr>
          <w:rFonts w:ascii="Arial" w:hAnsi="Arial" w:cs="Arial"/>
          <w:sz w:val="24"/>
          <w:szCs w:val="24"/>
        </w:rPr>
        <w:t xml:space="preserve">As a result of </w:t>
      </w:r>
      <w:r w:rsidR="0E7CD4FA" w:rsidRPr="40859FA6">
        <w:rPr>
          <w:rFonts w:ascii="Arial" w:hAnsi="Arial" w:cs="Arial"/>
          <w:sz w:val="24"/>
          <w:szCs w:val="24"/>
        </w:rPr>
        <w:t>the above bodies of work</w:t>
      </w:r>
      <w:r w:rsidRPr="40859FA6">
        <w:rPr>
          <w:rFonts w:ascii="Arial" w:hAnsi="Arial" w:cs="Arial"/>
          <w:sz w:val="24"/>
          <w:szCs w:val="24"/>
        </w:rPr>
        <w:t>, further edits have been made to this Bill</w:t>
      </w:r>
      <w:r w:rsidR="1E5D5619" w:rsidRPr="40859FA6">
        <w:rPr>
          <w:rFonts w:ascii="Arial" w:hAnsi="Arial" w:cs="Arial"/>
          <w:sz w:val="24"/>
          <w:szCs w:val="24"/>
        </w:rPr>
        <w:t xml:space="preserve"> and Explanatory Statement</w:t>
      </w:r>
      <w:r w:rsidRPr="40859FA6">
        <w:rPr>
          <w:rFonts w:ascii="Arial" w:hAnsi="Arial" w:cs="Arial"/>
          <w:sz w:val="24"/>
          <w:szCs w:val="24"/>
        </w:rPr>
        <w:t>, primarily:</w:t>
      </w:r>
    </w:p>
    <w:p w14:paraId="5B12718E" w14:textId="41F5F3A4" w:rsidR="0AE20311" w:rsidRDefault="0AE20311" w:rsidP="00402999">
      <w:pPr>
        <w:pStyle w:val="ListParagraph"/>
        <w:numPr>
          <w:ilvl w:val="0"/>
          <w:numId w:val="46"/>
        </w:numPr>
        <w:spacing w:after="200" w:line="276" w:lineRule="auto"/>
        <w:rPr>
          <w:rFonts w:eastAsia="Calibri"/>
          <w:sz w:val="24"/>
          <w:szCs w:val="24"/>
        </w:rPr>
      </w:pPr>
      <w:r w:rsidRPr="40859FA6">
        <w:rPr>
          <w:rFonts w:ascii="Arial" w:hAnsi="Arial" w:cs="Arial"/>
          <w:sz w:val="24"/>
          <w:szCs w:val="24"/>
        </w:rPr>
        <w:t>Removal of wording ‘at the time of the act’ in relation to when communication about agreement to the sexual act must occur;</w:t>
      </w:r>
    </w:p>
    <w:p w14:paraId="29DBF724" w14:textId="6436137B" w:rsidR="0AE20311" w:rsidRDefault="0AE20311" w:rsidP="00402999">
      <w:pPr>
        <w:pStyle w:val="ListParagraph"/>
        <w:numPr>
          <w:ilvl w:val="0"/>
          <w:numId w:val="46"/>
        </w:numPr>
        <w:spacing w:after="200" w:line="276" w:lineRule="auto"/>
        <w:rPr>
          <w:sz w:val="24"/>
          <w:szCs w:val="24"/>
        </w:rPr>
      </w:pPr>
      <w:r w:rsidRPr="31F8A9F6">
        <w:rPr>
          <w:rFonts w:ascii="Arial" w:hAnsi="Arial" w:cs="Arial"/>
          <w:sz w:val="24"/>
          <w:szCs w:val="24"/>
        </w:rPr>
        <w:t>Refinement of the principles and meaning of consent – the intent has not changed;</w:t>
      </w:r>
    </w:p>
    <w:p w14:paraId="0B86E57B" w14:textId="39C09373" w:rsidR="0AE20311" w:rsidRDefault="0AE20311" w:rsidP="00402999">
      <w:pPr>
        <w:pStyle w:val="ListParagraph"/>
        <w:numPr>
          <w:ilvl w:val="0"/>
          <w:numId w:val="46"/>
        </w:numPr>
        <w:spacing w:after="200" w:line="276" w:lineRule="auto"/>
        <w:rPr>
          <w:sz w:val="24"/>
          <w:szCs w:val="24"/>
        </w:rPr>
      </w:pPr>
      <w:r w:rsidRPr="31F8A9F6">
        <w:rPr>
          <w:rFonts w:ascii="Arial" w:hAnsi="Arial" w:cs="Arial"/>
          <w:sz w:val="24"/>
          <w:szCs w:val="24"/>
        </w:rPr>
        <w:t>Recognition that consent may be provided through supported decision making;</w:t>
      </w:r>
    </w:p>
    <w:p w14:paraId="37E996A3" w14:textId="17894FB8" w:rsidR="0AE20311" w:rsidRDefault="0AE20311" w:rsidP="00402999">
      <w:pPr>
        <w:pStyle w:val="ListParagraph"/>
        <w:numPr>
          <w:ilvl w:val="0"/>
          <w:numId w:val="46"/>
        </w:numPr>
        <w:spacing w:after="200" w:line="276" w:lineRule="auto"/>
        <w:rPr>
          <w:sz w:val="24"/>
          <w:szCs w:val="24"/>
        </w:rPr>
      </w:pPr>
      <w:r w:rsidRPr="31F8A9F6">
        <w:rPr>
          <w:rFonts w:ascii="Arial" w:hAnsi="Arial" w:cs="Arial"/>
          <w:sz w:val="24"/>
          <w:szCs w:val="24"/>
        </w:rPr>
        <w:t>Removal of the term ‘overborne’ throughout the provisions set out at section 67 (1);</w:t>
      </w:r>
    </w:p>
    <w:p w14:paraId="3058C969" w14:textId="0C4F7B47" w:rsidR="593FACF8" w:rsidRDefault="593FACF8" w:rsidP="40859FA6">
      <w:pPr>
        <w:pStyle w:val="ListParagraph"/>
        <w:numPr>
          <w:ilvl w:val="0"/>
          <w:numId w:val="46"/>
        </w:numPr>
        <w:spacing w:after="200" w:line="276" w:lineRule="auto"/>
        <w:rPr>
          <w:sz w:val="24"/>
          <w:szCs w:val="24"/>
        </w:rPr>
      </w:pPr>
      <w:r w:rsidRPr="31F8A9F6">
        <w:rPr>
          <w:rFonts w:ascii="Arial" w:hAnsi="Arial" w:cs="Arial"/>
          <w:sz w:val="24"/>
          <w:szCs w:val="24"/>
        </w:rPr>
        <w:t>Amended wording at sections 67(1) to better achieve the intent;</w:t>
      </w:r>
    </w:p>
    <w:p w14:paraId="56AA1C39" w14:textId="1F45B583" w:rsidR="593FACF8" w:rsidRDefault="593FACF8" w:rsidP="40859FA6">
      <w:pPr>
        <w:pStyle w:val="ListParagraph"/>
        <w:numPr>
          <w:ilvl w:val="0"/>
          <w:numId w:val="46"/>
        </w:numPr>
        <w:spacing w:after="200" w:line="276" w:lineRule="auto"/>
        <w:rPr>
          <w:sz w:val="24"/>
          <w:szCs w:val="24"/>
        </w:rPr>
      </w:pPr>
      <w:r w:rsidRPr="40859FA6">
        <w:rPr>
          <w:rFonts w:ascii="Arial" w:hAnsi="Arial" w:cs="Arial"/>
          <w:sz w:val="24"/>
          <w:szCs w:val="24"/>
        </w:rPr>
        <w:t>Inclusion of ‘recklessness’ as a fault element at section 67 (3); and</w:t>
      </w:r>
    </w:p>
    <w:p w14:paraId="5B68D0C0" w14:textId="55EF4024" w:rsidR="593FACF8" w:rsidRDefault="593FACF8" w:rsidP="370EEA07">
      <w:pPr>
        <w:pStyle w:val="ListParagraph"/>
        <w:numPr>
          <w:ilvl w:val="0"/>
          <w:numId w:val="46"/>
        </w:numPr>
        <w:spacing w:after="200" w:line="276" w:lineRule="auto"/>
        <w:rPr>
          <w:sz w:val="24"/>
          <w:szCs w:val="24"/>
        </w:rPr>
      </w:pPr>
      <w:r w:rsidRPr="370EEA07">
        <w:rPr>
          <w:rFonts w:ascii="Arial" w:hAnsi="Arial" w:cs="Arial"/>
          <w:sz w:val="24"/>
          <w:szCs w:val="24"/>
        </w:rPr>
        <w:t>Minor, consequential amendments of an editorial or technical nature.</w:t>
      </w:r>
    </w:p>
    <w:p w14:paraId="1578DA22" w14:textId="070D26D6" w:rsidR="006D53B2" w:rsidRPr="00B73EB4" w:rsidRDefault="000B5E60" w:rsidP="0338D4AA">
      <w:pPr>
        <w:spacing w:after="0" w:line="240" w:lineRule="auto"/>
        <w:rPr>
          <w:rFonts w:asciiTheme="minorHAnsi" w:hAnsiTheme="minorHAnsi" w:cs="Arial"/>
          <w:sz w:val="28"/>
          <w:szCs w:val="28"/>
          <w:highlight w:val="yellow"/>
          <w:lang w:eastAsia="en-AU"/>
        </w:rPr>
      </w:pPr>
      <w:bookmarkStart w:id="0" w:name="OLE_LINK1"/>
      <w:r w:rsidRPr="0338D4AA">
        <w:rPr>
          <w:rFonts w:asciiTheme="minorHAnsi" w:hAnsiTheme="minorHAnsi" w:cs="Arial"/>
          <w:b/>
          <w:bCs/>
          <w:sz w:val="28"/>
          <w:szCs w:val="28"/>
          <w:lang w:eastAsia="en-AU"/>
        </w:rPr>
        <w:br w:type="page"/>
      </w:r>
      <w:bookmarkEnd w:id="0"/>
    </w:p>
    <w:p w14:paraId="6173867E" w14:textId="018086E6" w:rsidR="008C76C4" w:rsidRPr="00FA5637" w:rsidRDefault="008C76C4">
      <w:pPr>
        <w:pStyle w:val="Heading2"/>
        <w:pageBreakBefore/>
        <w:spacing w:before="240" w:after="240"/>
        <w:rPr>
          <w:rFonts w:cs="Arial"/>
          <w:szCs w:val="24"/>
        </w:rPr>
      </w:pPr>
      <w:r w:rsidRPr="00FA5637">
        <w:rPr>
          <w:rFonts w:cs="Arial"/>
          <w:szCs w:val="24"/>
        </w:rPr>
        <w:lastRenderedPageBreak/>
        <w:t>CLAUSE NOTES</w:t>
      </w:r>
    </w:p>
    <w:p w14:paraId="27FB735B" w14:textId="5C159634" w:rsidR="00C61B07" w:rsidRPr="00FA5637" w:rsidRDefault="00C61B07" w:rsidP="00C65E0C">
      <w:pPr>
        <w:pStyle w:val="Heading3"/>
        <w:rPr>
          <w:rFonts w:cs="Arial"/>
        </w:rPr>
      </w:pPr>
      <w:r w:rsidRPr="00FA5637">
        <w:rPr>
          <w:rFonts w:cs="Arial"/>
        </w:rPr>
        <w:t>Clause 1</w:t>
      </w:r>
      <w:r w:rsidRPr="00FA5637">
        <w:rPr>
          <w:rFonts w:cs="Arial"/>
        </w:rPr>
        <w:tab/>
        <w:t>Name of Act</w:t>
      </w:r>
    </w:p>
    <w:p w14:paraId="43301F5C" w14:textId="56EA1A58" w:rsidR="0003442B" w:rsidRPr="00FA5637" w:rsidRDefault="0003442B" w:rsidP="0003442B">
      <w:pPr>
        <w:rPr>
          <w:rFonts w:ascii="Arial" w:hAnsi="Arial" w:cs="Arial"/>
          <w:sz w:val="24"/>
          <w:szCs w:val="24"/>
        </w:rPr>
      </w:pPr>
      <w:r w:rsidRPr="0D594A79">
        <w:rPr>
          <w:rFonts w:ascii="Arial" w:hAnsi="Arial" w:cs="Arial"/>
          <w:sz w:val="24"/>
          <w:szCs w:val="24"/>
        </w:rPr>
        <w:t xml:space="preserve">This clause </w:t>
      </w:r>
      <w:r w:rsidR="00E8198B" w:rsidRPr="0D594A79">
        <w:rPr>
          <w:rFonts w:ascii="Arial" w:hAnsi="Arial" w:cs="Arial"/>
          <w:sz w:val="24"/>
          <w:szCs w:val="24"/>
        </w:rPr>
        <w:t>states that</w:t>
      </w:r>
      <w:r w:rsidRPr="0D594A79">
        <w:rPr>
          <w:rFonts w:ascii="Arial" w:hAnsi="Arial" w:cs="Arial"/>
          <w:sz w:val="24"/>
          <w:szCs w:val="24"/>
        </w:rPr>
        <w:t xml:space="preserve"> the name of the Act is the </w:t>
      </w:r>
      <w:r w:rsidR="00C85395" w:rsidRPr="0D594A79">
        <w:rPr>
          <w:rFonts w:ascii="Arial" w:hAnsi="Arial" w:cs="Arial"/>
          <w:i/>
          <w:iCs/>
          <w:sz w:val="24"/>
          <w:szCs w:val="24"/>
        </w:rPr>
        <w:t>Crimes (Consent) Amendment Bill 202</w:t>
      </w:r>
      <w:r w:rsidR="05312B62" w:rsidRPr="0D594A79">
        <w:rPr>
          <w:rFonts w:ascii="Arial" w:hAnsi="Arial" w:cs="Arial"/>
          <w:i/>
          <w:iCs/>
          <w:sz w:val="24"/>
          <w:szCs w:val="24"/>
        </w:rPr>
        <w:t>2</w:t>
      </w:r>
      <w:r w:rsidRPr="0D594A79">
        <w:rPr>
          <w:rFonts w:ascii="Arial" w:hAnsi="Arial" w:cs="Arial"/>
          <w:i/>
          <w:iCs/>
          <w:sz w:val="24"/>
          <w:szCs w:val="24"/>
        </w:rPr>
        <w:t xml:space="preserve">. </w:t>
      </w:r>
    </w:p>
    <w:p w14:paraId="341827EE" w14:textId="7F0EAABE" w:rsidR="00C61B07" w:rsidRPr="00FA5637" w:rsidRDefault="00C61B07" w:rsidP="008C225D">
      <w:pPr>
        <w:pStyle w:val="Heading3"/>
        <w:rPr>
          <w:rFonts w:cs="Arial"/>
        </w:rPr>
      </w:pPr>
      <w:r w:rsidRPr="00FA5637">
        <w:rPr>
          <w:rFonts w:cs="Arial"/>
        </w:rPr>
        <w:t>Clause 2</w:t>
      </w:r>
      <w:r w:rsidRPr="00FA5637">
        <w:rPr>
          <w:rFonts w:cs="Arial"/>
        </w:rPr>
        <w:tab/>
        <w:t>Commencement</w:t>
      </w:r>
    </w:p>
    <w:p w14:paraId="70B924F8" w14:textId="60E3EFA3" w:rsidR="0003442B" w:rsidRPr="00FA5637" w:rsidRDefault="0003442B" w:rsidP="0003442B">
      <w:pPr>
        <w:rPr>
          <w:rFonts w:ascii="Arial" w:hAnsi="Arial" w:cs="Arial"/>
          <w:sz w:val="24"/>
          <w:szCs w:val="24"/>
        </w:rPr>
      </w:pPr>
      <w:r w:rsidRPr="00FA5637">
        <w:rPr>
          <w:rFonts w:ascii="Arial" w:hAnsi="Arial" w:cs="Arial"/>
          <w:sz w:val="24"/>
          <w:szCs w:val="24"/>
        </w:rPr>
        <w:t xml:space="preserve">This clause sets out that the Act </w:t>
      </w:r>
      <w:r w:rsidR="003070C3" w:rsidRPr="00FA5637">
        <w:rPr>
          <w:rFonts w:ascii="Arial" w:hAnsi="Arial" w:cs="Arial"/>
          <w:sz w:val="24"/>
          <w:szCs w:val="24"/>
        </w:rPr>
        <w:t>commences on the day after its notification day</w:t>
      </w:r>
      <w:r w:rsidRPr="00FA5637">
        <w:rPr>
          <w:rFonts w:ascii="Arial" w:hAnsi="Arial" w:cs="Arial"/>
          <w:sz w:val="24"/>
          <w:szCs w:val="24"/>
        </w:rPr>
        <w:t xml:space="preserve">. </w:t>
      </w:r>
    </w:p>
    <w:p w14:paraId="03E3F0B8" w14:textId="77777777" w:rsidR="00C61B07" w:rsidRPr="00FA5637" w:rsidRDefault="00C61B07" w:rsidP="008C225D">
      <w:pPr>
        <w:pStyle w:val="Heading3"/>
        <w:rPr>
          <w:rFonts w:cs="Arial"/>
          <w:b w:val="0"/>
        </w:rPr>
      </w:pPr>
      <w:r w:rsidRPr="00FA5637">
        <w:rPr>
          <w:rFonts w:cs="Arial"/>
        </w:rPr>
        <w:t>Clause 3</w:t>
      </w:r>
      <w:r w:rsidRPr="00FA5637">
        <w:rPr>
          <w:rFonts w:cs="Arial"/>
        </w:rPr>
        <w:tab/>
        <w:t>Legislation amended</w:t>
      </w:r>
    </w:p>
    <w:p w14:paraId="5ADB3E56" w14:textId="4F121B16" w:rsidR="00D76C56" w:rsidRPr="00FA5637" w:rsidRDefault="0003442B" w:rsidP="40859FA6">
      <w:pPr>
        <w:rPr>
          <w:rFonts w:cs="Arial"/>
        </w:rPr>
      </w:pPr>
      <w:r w:rsidRPr="40859FA6">
        <w:rPr>
          <w:rFonts w:ascii="Arial" w:hAnsi="Arial" w:cs="Arial"/>
          <w:sz w:val="24"/>
          <w:szCs w:val="24"/>
        </w:rPr>
        <w:t xml:space="preserve">This clause sets out the legislation that is amended by this Act, being the </w:t>
      </w:r>
      <w:r w:rsidR="003070C3" w:rsidRPr="40859FA6">
        <w:rPr>
          <w:rFonts w:ascii="Arial" w:hAnsi="Arial" w:cs="Arial"/>
          <w:i/>
          <w:iCs/>
          <w:sz w:val="24"/>
          <w:szCs w:val="24"/>
        </w:rPr>
        <w:t>Crimes</w:t>
      </w:r>
      <w:r w:rsidRPr="40859FA6">
        <w:rPr>
          <w:rFonts w:ascii="Arial" w:hAnsi="Arial" w:cs="Arial"/>
          <w:i/>
          <w:iCs/>
          <w:sz w:val="24"/>
          <w:szCs w:val="24"/>
        </w:rPr>
        <w:t xml:space="preserve"> Act </w:t>
      </w:r>
      <w:r w:rsidR="003070C3" w:rsidRPr="40859FA6">
        <w:rPr>
          <w:rFonts w:ascii="Arial" w:hAnsi="Arial" w:cs="Arial"/>
          <w:i/>
          <w:iCs/>
          <w:sz w:val="24"/>
          <w:szCs w:val="24"/>
        </w:rPr>
        <w:t>1900</w:t>
      </w:r>
      <w:r w:rsidRPr="40859FA6">
        <w:rPr>
          <w:rFonts w:ascii="Arial" w:hAnsi="Arial" w:cs="Arial"/>
          <w:sz w:val="24"/>
          <w:szCs w:val="24"/>
        </w:rPr>
        <w:t xml:space="preserve">. </w:t>
      </w:r>
    </w:p>
    <w:p w14:paraId="2EFF1ABC" w14:textId="1E825198" w:rsidR="00D76C56" w:rsidRPr="00FA5637" w:rsidRDefault="00D76C56" w:rsidP="40859FA6">
      <w:pPr>
        <w:rPr>
          <w:rFonts w:ascii="Arial" w:eastAsia="Arial" w:hAnsi="Arial" w:cs="Arial"/>
          <w:b/>
          <w:bCs/>
          <w:sz w:val="24"/>
          <w:szCs w:val="24"/>
        </w:rPr>
      </w:pPr>
      <w:r w:rsidRPr="40859FA6">
        <w:rPr>
          <w:rFonts w:ascii="Arial" w:eastAsia="Arial" w:hAnsi="Arial" w:cs="Arial"/>
          <w:b/>
          <w:bCs/>
          <w:sz w:val="24"/>
          <w:szCs w:val="24"/>
        </w:rPr>
        <w:t xml:space="preserve">Clause 4 </w:t>
      </w:r>
      <w:r>
        <w:tab/>
      </w:r>
      <w:r w:rsidR="003070C3" w:rsidRPr="40859FA6">
        <w:rPr>
          <w:rFonts w:ascii="Arial" w:eastAsia="Arial" w:hAnsi="Arial" w:cs="Arial"/>
          <w:b/>
          <w:bCs/>
          <w:sz w:val="24"/>
          <w:szCs w:val="24"/>
        </w:rPr>
        <w:t xml:space="preserve">New sections </w:t>
      </w:r>
      <w:r w:rsidR="00402999" w:rsidRPr="40859FA6">
        <w:rPr>
          <w:rFonts w:ascii="Arial" w:eastAsia="Arial" w:hAnsi="Arial" w:cs="Arial"/>
          <w:b/>
          <w:bCs/>
          <w:sz w:val="24"/>
          <w:szCs w:val="24"/>
        </w:rPr>
        <w:t xml:space="preserve">50A </w:t>
      </w:r>
      <w:r w:rsidR="003070C3" w:rsidRPr="40859FA6">
        <w:rPr>
          <w:rFonts w:ascii="Arial" w:eastAsia="Arial" w:hAnsi="Arial" w:cs="Arial"/>
          <w:b/>
          <w:bCs/>
          <w:sz w:val="24"/>
          <w:szCs w:val="24"/>
        </w:rPr>
        <w:t xml:space="preserve">and </w:t>
      </w:r>
      <w:r w:rsidR="00402999" w:rsidRPr="40859FA6">
        <w:rPr>
          <w:rFonts w:ascii="Arial" w:eastAsia="Arial" w:hAnsi="Arial" w:cs="Arial"/>
          <w:b/>
          <w:bCs/>
          <w:sz w:val="24"/>
          <w:szCs w:val="24"/>
        </w:rPr>
        <w:t>50B</w:t>
      </w:r>
    </w:p>
    <w:p w14:paraId="48C8C40B" w14:textId="151593D6" w:rsidR="005E342A" w:rsidRPr="00FA5637" w:rsidRDefault="00455C66" w:rsidP="00D76C56">
      <w:pPr>
        <w:rPr>
          <w:rFonts w:ascii="Arial" w:hAnsi="Arial" w:cs="Arial"/>
          <w:sz w:val="24"/>
          <w:szCs w:val="24"/>
        </w:rPr>
      </w:pPr>
      <w:r w:rsidRPr="40859FA6">
        <w:rPr>
          <w:rFonts w:ascii="Arial" w:hAnsi="Arial" w:cs="Arial"/>
          <w:sz w:val="24"/>
          <w:szCs w:val="24"/>
        </w:rPr>
        <w:t xml:space="preserve">This clause inserts new sections </w:t>
      </w:r>
      <w:r w:rsidR="00402999" w:rsidRPr="40859FA6">
        <w:rPr>
          <w:rFonts w:ascii="Arial" w:hAnsi="Arial" w:cs="Arial"/>
          <w:sz w:val="24"/>
          <w:szCs w:val="24"/>
        </w:rPr>
        <w:t>50A and 50B</w:t>
      </w:r>
      <w:r w:rsidRPr="40859FA6">
        <w:rPr>
          <w:rFonts w:ascii="Arial" w:hAnsi="Arial" w:cs="Arial"/>
          <w:sz w:val="24"/>
          <w:szCs w:val="24"/>
        </w:rPr>
        <w:t xml:space="preserve"> outlining the principles and meaning of consent for a sexual act, which pertain to all of Part 3 of the </w:t>
      </w:r>
      <w:r w:rsidRPr="40859FA6">
        <w:rPr>
          <w:rFonts w:ascii="Arial" w:hAnsi="Arial" w:cs="Arial"/>
          <w:i/>
          <w:iCs/>
          <w:sz w:val="24"/>
          <w:szCs w:val="24"/>
        </w:rPr>
        <w:t>Crimes Act 1900</w:t>
      </w:r>
      <w:r w:rsidRPr="40859FA6">
        <w:rPr>
          <w:rFonts w:ascii="Arial" w:hAnsi="Arial" w:cs="Arial"/>
          <w:sz w:val="24"/>
          <w:szCs w:val="24"/>
        </w:rPr>
        <w:t>.</w:t>
      </w:r>
      <w:r w:rsidR="00DB7242">
        <w:rPr>
          <w:rFonts w:ascii="Arial" w:hAnsi="Arial" w:cs="Arial"/>
          <w:sz w:val="24"/>
          <w:szCs w:val="24"/>
        </w:rPr>
        <w:t xml:space="preserve"> </w:t>
      </w:r>
      <w:r w:rsidR="005E342A" w:rsidRPr="40859FA6">
        <w:rPr>
          <w:rFonts w:ascii="Arial" w:hAnsi="Arial" w:cs="Arial"/>
          <w:sz w:val="24"/>
          <w:szCs w:val="24"/>
        </w:rPr>
        <w:t xml:space="preserve">A ‘sexual act’ includes ‘sexual activity’ </w:t>
      </w:r>
      <w:r w:rsidR="00B66A8E" w:rsidRPr="40859FA6">
        <w:rPr>
          <w:rFonts w:ascii="Arial" w:hAnsi="Arial" w:cs="Arial"/>
          <w:sz w:val="24"/>
          <w:szCs w:val="24"/>
        </w:rPr>
        <w:t xml:space="preserve">and is intentionally non-prescriptive as to the nature of an exact start and end. </w:t>
      </w:r>
    </w:p>
    <w:p w14:paraId="3D23DF3E" w14:textId="029136B3" w:rsidR="00455C66" w:rsidRPr="00E4023C" w:rsidRDefault="00CB669E" w:rsidP="00D76C56">
      <w:pPr>
        <w:rPr>
          <w:rFonts w:ascii="Arial" w:hAnsi="Arial" w:cs="Arial"/>
          <w:b/>
          <w:bCs/>
          <w:sz w:val="24"/>
          <w:szCs w:val="24"/>
        </w:rPr>
      </w:pPr>
      <w:r w:rsidRPr="40859FA6">
        <w:rPr>
          <w:rFonts w:ascii="Arial" w:hAnsi="Arial" w:cs="Arial"/>
          <w:b/>
          <w:bCs/>
          <w:sz w:val="24"/>
          <w:szCs w:val="24"/>
        </w:rPr>
        <w:t xml:space="preserve">New section </w:t>
      </w:r>
      <w:r w:rsidR="00402999" w:rsidRPr="40859FA6">
        <w:rPr>
          <w:rFonts w:ascii="Arial" w:hAnsi="Arial" w:cs="Arial"/>
          <w:b/>
          <w:bCs/>
          <w:sz w:val="24"/>
          <w:szCs w:val="24"/>
        </w:rPr>
        <w:t xml:space="preserve">50A </w:t>
      </w:r>
      <w:r w:rsidR="00455C66" w:rsidRPr="40859FA6">
        <w:rPr>
          <w:rFonts w:ascii="Arial" w:hAnsi="Arial" w:cs="Arial"/>
          <w:b/>
          <w:bCs/>
          <w:sz w:val="24"/>
          <w:szCs w:val="24"/>
        </w:rPr>
        <w:t>– Principles of consent</w:t>
      </w:r>
    </w:p>
    <w:p w14:paraId="1D1BE204" w14:textId="586C53EE" w:rsidR="00C24A9A" w:rsidRPr="00E4023C" w:rsidRDefault="00CB669E" w:rsidP="00E26C88">
      <w:pPr>
        <w:spacing w:after="0"/>
        <w:contextualSpacing/>
        <w:rPr>
          <w:rFonts w:ascii="Arial" w:hAnsi="Arial" w:cs="Arial"/>
          <w:sz w:val="24"/>
          <w:szCs w:val="24"/>
        </w:rPr>
      </w:pPr>
      <w:r w:rsidRPr="40859FA6">
        <w:rPr>
          <w:rFonts w:ascii="Arial" w:hAnsi="Arial" w:cs="Arial"/>
          <w:sz w:val="24"/>
          <w:szCs w:val="24"/>
        </w:rPr>
        <w:t>New s</w:t>
      </w:r>
      <w:r w:rsidR="00455C66" w:rsidRPr="40859FA6">
        <w:rPr>
          <w:rFonts w:ascii="Arial" w:hAnsi="Arial" w:cs="Arial"/>
          <w:sz w:val="24"/>
          <w:szCs w:val="24"/>
        </w:rPr>
        <w:t xml:space="preserve">ection </w:t>
      </w:r>
      <w:r w:rsidR="00402999" w:rsidRPr="40859FA6">
        <w:rPr>
          <w:rFonts w:ascii="Arial" w:hAnsi="Arial" w:cs="Arial"/>
          <w:sz w:val="24"/>
          <w:szCs w:val="24"/>
        </w:rPr>
        <w:t xml:space="preserve">50A </w:t>
      </w:r>
      <w:r w:rsidR="006517EC" w:rsidRPr="40859FA6">
        <w:rPr>
          <w:rFonts w:ascii="Arial" w:hAnsi="Arial" w:cs="Arial"/>
          <w:sz w:val="24"/>
          <w:szCs w:val="24"/>
        </w:rPr>
        <w:t>provides the principles of consent</w:t>
      </w:r>
      <w:r w:rsidR="00020EF6" w:rsidRPr="40859FA6">
        <w:rPr>
          <w:rFonts w:ascii="Arial" w:hAnsi="Arial" w:cs="Arial"/>
          <w:sz w:val="24"/>
          <w:szCs w:val="24"/>
        </w:rPr>
        <w:t>. This clause</w:t>
      </w:r>
      <w:r w:rsidR="006517EC" w:rsidRPr="40859FA6">
        <w:rPr>
          <w:rFonts w:ascii="Arial" w:hAnsi="Arial" w:cs="Arial"/>
          <w:sz w:val="24"/>
          <w:szCs w:val="24"/>
        </w:rPr>
        <w:t xml:space="preserve"> introduc</w:t>
      </w:r>
      <w:r w:rsidR="00020EF6" w:rsidRPr="40859FA6">
        <w:rPr>
          <w:rFonts w:ascii="Arial" w:hAnsi="Arial" w:cs="Arial"/>
          <w:sz w:val="24"/>
          <w:szCs w:val="24"/>
        </w:rPr>
        <w:t>es</w:t>
      </w:r>
      <w:r w:rsidR="006517EC" w:rsidRPr="40859FA6">
        <w:rPr>
          <w:rFonts w:ascii="Arial" w:hAnsi="Arial" w:cs="Arial"/>
          <w:sz w:val="24"/>
          <w:szCs w:val="24"/>
        </w:rPr>
        <w:t xml:space="preserve"> a </w:t>
      </w:r>
      <w:r w:rsidR="00020EF6" w:rsidRPr="40859FA6">
        <w:rPr>
          <w:rFonts w:ascii="Arial" w:hAnsi="Arial" w:cs="Arial"/>
          <w:sz w:val="24"/>
          <w:szCs w:val="24"/>
        </w:rPr>
        <w:t xml:space="preserve">communicative model of consent in the </w:t>
      </w:r>
      <w:r w:rsidR="00020EF6" w:rsidRPr="40859FA6">
        <w:rPr>
          <w:rFonts w:ascii="Arial" w:hAnsi="Arial" w:cs="Arial"/>
          <w:i/>
          <w:iCs/>
          <w:sz w:val="24"/>
          <w:szCs w:val="24"/>
        </w:rPr>
        <w:t xml:space="preserve">Crimes Act 1900. </w:t>
      </w:r>
      <w:r w:rsidR="00877C6B" w:rsidRPr="40859FA6">
        <w:rPr>
          <w:rFonts w:ascii="Arial" w:hAnsi="Arial" w:cs="Arial"/>
          <w:sz w:val="24"/>
          <w:szCs w:val="24"/>
        </w:rPr>
        <w:t xml:space="preserve">This model is based upon the principle that </w:t>
      </w:r>
      <w:r w:rsidR="48D869D9" w:rsidRPr="40859FA6">
        <w:rPr>
          <w:rFonts w:ascii="Arial" w:hAnsi="Arial" w:cs="Arial"/>
          <w:sz w:val="24"/>
          <w:szCs w:val="24"/>
        </w:rPr>
        <w:t xml:space="preserve">consent is not to be presumed, </w:t>
      </w:r>
      <w:r w:rsidR="00046B5C" w:rsidRPr="40859FA6">
        <w:rPr>
          <w:rFonts w:ascii="Arial" w:hAnsi="Arial" w:cs="Arial"/>
          <w:sz w:val="24"/>
          <w:szCs w:val="24"/>
        </w:rPr>
        <w:t>every person has a right to choose whether or not to engage in a sexual act</w:t>
      </w:r>
      <w:r w:rsidR="681A191F" w:rsidRPr="40859FA6">
        <w:rPr>
          <w:rFonts w:ascii="Arial" w:hAnsi="Arial" w:cs="Arial"/>
          <w:sz w:val="24"/>
          <w:szCs w:val="24"/>
        </w:rPr>
        <w:t>, and consent must involve ongoing and mutual communication and decision-making</w:t>
      </w:r>
      <w:r w:rsidR="00652450" w:rsidRPr="40859FA6">
        <w:rPr>
          <w:rFonts w:ascii="Arial" w:hAnsi="Arial" w:cs="Arial"/>
          <w:sz w:val="24"/>
          <w:szCs w:val="24"/>
        </w:rPr>
        <w:t xml:space="preserve"> between the people participating</w:t>
      </w:r>
      <w:r w:rsidR="00046B5C" w:rsidRPr="40859FA6">
        <w:rPr>
          <w:rFonts w:ascii="Arial" w:hAnsi="Arial" w:cs="Arial"/>
          <w:sz w:val="24"/>
          <w:szCs w:val="24"/>
        </w:rPr>
        <w:t>.</w:t>
      </w:r>
    </w:p>
    <w:p w14:paraId="3837CF93" w14:textId="4A30CE2B" w:rsidR="07F082DF" w:rsidRDefault="07F082DF" w:rsidP="07F082DF">
      <w:pPr>
        <w:spacing w:after="0"/>
      </w:pPr>
    </w:p>
    <w:p w14:paraId="17ACD986" w14:textId="2CE4988E" w:rsidR="5B87FAE3" w:rsidRDefault="5B87FAE3" w:rsidP="07F082DF">
      <w:pPr>
        <w:spacing w:after="0"/>
        <w:rPr>
          <w:rFonts w:ascii="Arial" w:hAnsi="Arial" w:cs="Arial"/>
          <w:sz w:val="24"/>
          <w:szCs w:val="24"/>
        </w:rPr>
      </w:pPr>
      <w:r w:rsidRPr="40859FA6">
        <w:rPr>
          <w:rFonts w:ascii="Arial" w:hAnsi="Arial" w:cs="Arial"/>
          <w:sz w:val="24"/>
          <w:szCs w:val="24"/>
        </w:rPr>
        <w:t xml:space="preserve">Decision-making </w:t>
      </w:r>
      <w:r w:rsidR="00652450" w:rsidRPr="40859FA6">
        <w:rPr>
          <w:rFonts w:ascii="Arial" w:hAnsi="Arial" w:cs="Arial"/>
          <w:sz w:val="24"/>
          <w:szCs w:val="24"/>
        </w:rPr>
        <w:t xml:space="preserve">between the people participating </w:t>
      </w:r>
      <w:r w:rsidRPr="40859FA6">
        <w:rPr>
          <w:rFonts w:ascii="Arial" w:hAnsi="Arial" w:cs="Arial"/>
          <w:sz w:val="24"/>
          <w:szCs w:val="24"/>
        </w:rPr>
        <w:t>may include supported decision making.</w:t>
      </w:r>
      <w:r w:rsidR="00306913" w:rsidRPr="40859FA6">
        <w:rPr>
          <w:rFonts w:ascii="Arial" w:hAnsi="Arial" w:cs="Arial"/>
          <w:sz w:val="24"/>
          <w:szCs w:val="24"/>
        </w:rPr>
        <w:t xml:space="preserve"> Supported decision making may be formal or informal</w:t>
      </w:r>
      <w:r w:rsidR="00E04321" w:rsidRPr="40859FA6">
        <w:rPr>
          <w:rFonts w:ascii="Arial" w:hAnsi="Arial" w:cs="Arial"/>
          <w:sz w:val="24"/>
          <w:szCs w:val="24"/>
        </w:rPr>
        <w:t xml:space="preserve"> and may include trusted persons, peer support, </w:t>
      </w:r>
      <w:r w:rsidR="00215B45" w:rsidRPr="40859FA6">
        <w:rPr>
          <w:rFonts w:ascii="Arial" w:hAnsi="Arial" w:cs="Arial"/>
          <w:sz w:val="24"/>
          <w:szCs w:val="24"/>
        </w:rPr>
        <w:t>advocacy, communication assistance and accessibility measures such as information provision or interpretation assistance.</w:t>
      </w:r>
      <w:r w:rsidR="00E751A8" w:rsidRPr="40859FA6">
        <w:rPr>
          <w:rFonts w:ascii="Arial" w:hAnsi="Arial" w:cs="Arial"/>
          <w:sz w:val="24"/>
          <w:szCs w:val="24"/>
        </w:rPr>
        <w:t xml:space="preserve"> The type and intensity of support will vary between individuals.</w:t>
      </w:r>
    </w:p>
    <w:p w14:paraId="259D955C" w14:textId="693D6E0C" w:rsidR="47407343" w:rsidRDefault="47407343" w:rsidP="47407343">
      <w:pPr>
        <w:spacing w:after="0"/>
      </w:pPr>
    </w:p>
    <w:p w14:paraId="0B03C0FA" w14:textId="6BED0E75" w:rsidR="4560CEDF" w:rsidRDefault="4560CEDF" w:rsidP="40859FA6">
      <w:pPr>
        <w:spacing w:after="0"/>
        <w:rPr>
          <w:rFonts w:ascii="Arial" w:hAnsi="Arial" w:cs="Arial"/>
          <w:sz w:val="24"/>
          <w:szCs w:val="24"/>
        </w:rPr>
      </w:pPr>
      <w:r w:rsidRPr="40859FA6">
        <w:rPr>
          <w:rFonts w:ascii="Arial" w:hAnsi="Arial" w:cs="Arial"/>
          <w:sz w:val="24"/>
          <w:szCs w:val="24"/>
        </w:rPr>
        <w:t xml:space="preserve">A person who assists with supported decision making is not guilty of an offence </w:t>
      </w:r>
      <w:r w:rsidR="7B0F7D4B" w:rsidRPr="40859FA6">
        <w:rPr>
          <w:rFonts w:ascii="Arial" w:hAnsi="Arial" w:cs="Arial"/>
          <w:sz w:val="24"/>
          <w:szCs w:val="24"/>
        </w:rPr>
        <w:t>if</w:t>
      </w:r>
      <w:r w:rsidRPr="40859FA6">
        <w:rPr>
          <w:rFonts w:ascii="Arial" w:hAnsi="Arial" w:cs="Arial"/>
          <w:sz w:val="24"/>
          <w:szCs w:val="24"/>
        </w:rPr>
        <w:t xml:space="preserve"> they assist a person </w:t>
      </w:r>
      <w:r w:rsidR="4773AD99" w:rsidRPr="40859FA6">
        <w:rPr>
          <w:rFonts w:ascii="Arial" w:hAnsi="Arial" w:cs="Arial"/>
          <w:sz w:val="24"/>
          <w:szCs w:val="24"/>
        </w:rPr>
        <w:t xml:space="preserve">with a disability who requires support in </w:t>
      </w:r>
      <w:r w:rsidR="1EE93958" w:rsidRPr="40859FA6">
        <w:rPr>
          <w:rFonts w:ascii="Arial" w:hAnsi="Arial" w:cs="Arial"/>
          <w:sz w:val="24"/>
          <w:szCs w:val="24"/>
        </w:rPr>
        <w:t>ma</w:t>
      </w:r>
      <w:r w:rsidR="4773AD99" w:rsidRPr="40859FA6">
        <w:rPr>
          <w:rFonts w:ascii="Arial" w:hAnsi="Arial" w:cs="Arial"/>
          <w:sz w:val="24"/>
          <w:szCs w:val="24"/>
        </w:rPr>
        <w:t>king a decision about consent.</w:t>
      </w:r>
      <w:r w:rsidR="2719AC30" w:rsidRPr="40859FA6">
        <w:rPr>
          <w:rFonts w:ascii="Arial" w:hAnsi="Arial" w:cs="Arial"/>
          <w:sz w:val="24"/>
          <w:szCs w:val="24"/>
        </w:rPr>
        <w:t xml:space="preserve"> However, it is important that </w:t>
      </w:r>
      <w:r w:rsidR="00FA1371">
        <w:rPr>
          <w:rFonts w:ascii="Arial" w:hAnsi="Arial" w:cs="Arial"/>
          <w:sz w:val="24"/>
          <w:szCs w:val="24"/>
        </w:rPr>
        <w:t xml:space="preserve">the person providing </w:t>
      </w:r>
      <w:r w:rsidR="2719AC30" w:rsidRPr="40859FA6">
        <w:rPr>
          <w:rFonts w:ascii="Arial" w:hAnsi="Arial" w:cs="Arial"/>
          <w:sz w:val="24"/>
          <w:szCs w:val="24"/>
        </w:rPr>
        <w:t>supported decision making does not</w:t>
      </w:r>
      <w:r w:rsidR="00FA1371">
        <w:rPr>
          <w:rFonts w:ascii="Arial" w:hAnsi="Arial" w:cs="Arial"/>
          <w:sz w:val="24"/>
          <w:szCs w:val="24"/>
        </w:rPr>
        <w:t xml:space="preserve"> apply</w:t>
      </w:r>
      <w:r w:rsidR="2719AC30" w:rsidRPr="40859FA6">
        <w:rPr>
          <w:rFonts w:ascii="Arial" w:hAnsi="Arial" w:cs="Arial"/>
          <w:sz w:val="24"/>
          <w:szCs w:val="24"/>
        </w:rPr>
        <w:t xml:space="preserve"> ‘undue influence’.</w:t>
      </w:r>
    </w:p>
    <w:p w14:paraId="3DC6037A" w14:textId="7080478B" w:rsidR="004F756F" w:rsidRDefault="004F756F" w:rsidP="07F082DF">
      <w:pPr>
        <w:spacing w:after="0"/>
        <w:rPr>
          <w:rFonts w:ascii="Arial" w:hAnsi="Arial" w:cs="Arial"/>
          <w:sz w:val="24"/>
          <w:szCs w:val="24"/>
        </w:rPr>
      </w:pPr>
    </w:p>
    <w:p w14:paraId="044592BD" w14:textId="0B42B7B2" w:rsidR="004F756F" w:rsidRDefault="004F756F" w:rsidP="07F082DF">
      <w:pPr>
        <w:spacing w:after="0"/>
      </w:pPr>
      <w:r w:rsidRPr="40859FA6">
        <w:rPr>
          <w:rFonts w:ascii="Arial" w:hAnsi="Arial" w:cs="Arial"/>
          <w:sz w:val="24"/>
          <w:szCs w:val="24"/>
        </w:rPr>
        <w:t xml:space="preserve">The ongoing nature of </w:t>
      </w:r>
      <w:r w:rsidR="00FB5CBC" w:rsidRPr="40859FA6">
        <w:rPr>
          <w:rFonts w:ascii="Arial" w:hAnsi="Arial" w:cs="Arial"/>
          <w:sz w:val="24"/>
          <w:szCs w:val="24"/>
        </w:rPr>
        <w:t>consent is intentionally unprescribed. This will differ for different parties in different circumstances</w:t>
      </w:r>
      <w:r w:rsidR="00816842" w:rsidRPr="40859FA6">
        <w:rPr>
          <w:rFonts w:ascii="Arial" w:hAnsi="Arial" w:cs="Arial"/>
          <w:sz w:val="24"/>
          <w:szCs w:val="24"/>
        </w:rPr>
        <w:t xml:space="preserve"> and is not something that can be stipulated</w:t>
      </w:r>
      <w:r w:rsidR="00FB5CBC" w:rsidRPr="40859FA6">
        <w:rPr>
          <w:rFonts w:ascii="Arial" w:hAnsi="Arial" w:cs="Arial"/>
          <w:sz w:val="24"/>
          <w:szCs w:val="24"/>
        </w:rPr>
        <w:t>.</w:t>
      </w:r>
      <w:r w:rsidR="00816842" w:rsidRPr="40859FA6">
        <w:rPr>
          <w:rFonts w:ascii="Arial" w:hAnsi="Arial" w:cs="Arial"/>
          <w:sz w:val="24"/>
          <w:szCs w:val="24"/>
        </w:rPr>
        <w:t xml:space="preserve"> </w:t>
      </w:r>
    </w:p>
    <w:p w14:paraId="69651DC3" w14:textId="6733B946" w:rsidR="003973AA" w:rsidRPr="00E4023C" w:rsidRDefault="003973AA" w:rsidP="00E26C88">
      <w:pPr>
        <w:spacing w:after="0"/>
        <w:contextualSpacing/>
        <w:rPr>
          <w:rFonts w:ascii="Arial" w:hAnsi="Arial" w:cs="Arial"/>
          <w:sz w:val="24"/>
          <w:szCs w:val="24"/>
        </w:rPr>
      </w:pPr>
    </w:p>
    <w:p w14:paraId="270F11DB" w14:textId="37A9E821" w:rsidR="005C58E3" w:rsidRDefault="000446DD" w:rsidP="00E26C88">
      <w:pPr>
        <w:spacing w:after="0"/>
        <w:contextualSpacing/>
        <w:rPr>
          <w:rFonts w:ascii="Arial" w:hAnsi="Arial" w:cs="Arial"/>
          <w:sz w:val="24"/>
          <w:szCs w:val="24"/>
        </w:rPr>
      </w:pPr>
      <w:r>
        <w:rPr>
          <w:rFonts w:ascii="Arial" w:hAnsi="Arial" w:cs="Arial"/>
          <w:sz w:val="24"/>
          <w:szCs w:val="24"/>
        </w:rPr>
        <w:t>This Bill does not change the broad scope of what constitutes sexual intercourse or an act of indecency under the current legislation.</w:t>
      </w:r>
    </w:p>
    <w:p w14:paraId="10EE9F73" w14:textId="3A5F8CBC" w:rsidR="00193AFD" w:rsidRPr="00E4023C" w:rsidRDefault="005C58E3" w:rsidP="40859FA6">
      <w:pPr>
        <w:spacing w:after="0"/>
        <w:contextualSpacing/>
        <w:rPr>
          <w:rFonts w:ascii="Arial" w:hAnsi="Arial" w:cs="Arial"/>
          <w:sz w:val="24"/>
          <w:szCs w:val="24"/>
        </w:rPr>
      </w:pPr>
      <w:r w:rsidRPr="40859FA6">
        <w:rPr>
          <w:rFonts w:ascii="Arial" w:hAnsi="Arial" w:cs="Arial"/>
          <w:sz w:val="24"/>
          <w:szCs w:val="24"/>
        </w:rPr>
        <w:lastRenderedPageBreak/>
        <w:t xml:space="preserve">Critically, new section </w:t>
      </w:r>
      <w:r w:rsidR="00402999" w:rsidRPr="40859FA6">
        <w:rPr>
          <w:rFonts w:ascii="Arial" w:hAnsi="Arial" w:cs="Arial"/>
          <w:sz w:val="24"/>
          <w:szCs w:val="24"/>
        </w:rPr>
        <w:t xml:space="preserve">50A </w:t>
      </w:r>
      <w:r w:rsidR="006C7FC9" w:rsidRPr="40859FA6">
        <w:rPr>
          <w:rFonts w:ascii="Arial" w:hAnsi="Arial" w:cs="Arial"/>
          <w:sz w:val="24"/>
          <w:szCs w:val="24"/>
        </w:rPr>
        <w:t>ensures that a community understanding of sexual assault is</w:t>
      </w:r>
      <w:r w:rsidRPr="40859FA6">
        <w:rPr>
          <w:rFonts w:ascii="Arial" w:hAnsi="Arial" w:cs="Arial"/>
          <w:sz w:val="24"/>
          <w:szCs w:val="24"/>
        </w:rPr>
        <w:t xml:space="preserve"> </w:t>
      </w:r>
      <w:r w:rsidR="006C7FC9" w:rsidRPr="40859FA6">
        <w:rPr>
          <w:rFonts w:ascii="Arial" w:hAnsi="Arial" w:cs="Arial"/>
          <w:sz w:val="24"/>
          <w:szCs w:val="24"/>
        </w:rPr>
        <w:t>not based on a</w:t>
      </w:r>
      <w:r w:rsidRPr="40859FA6">
        <w:rPr>
          <w:rFonts w:ascii="Arial" w:hAnsi="Arial" w:cs="Arial"/>
          <w:sz w:val="24"/>
          <w:szCs w:val="24"/>
        </w:rPr>
        <w:t xml:space="preserve"> </w:t>
      </w:r>
      <w:r w:rsidR="00C842FF" w:rsidRPr="40859FA6">
        <w:rPr>
          <w:rFonts w:ascii="Arial" w:hAnsi="Arial" w:cs="Arial"/>
          <w:sz w:val="24"/>
          <w:szCs w:val="24"/>
        </w:rPr>
        <w:t>grievous, physical or violent act</w:t>
      </w:r>
      <w:r w:rsidR="00F64EDF" w:rsidRPr="40859FA6">
        <w:rPr>
          <w:rFonts w:ascii="Arial" w:hAnsi="Arial" w:cs="Arial"/>
          <w:sz w:val="24"/>
          <w:szCs w:val="24"/>
        </w:rPr>
        <w:t xml:space="preserve"> </w:t>
      </w:r>
      <w:r w:rsidR="0024720F" w:rsidRPr="40859FA6">
        <w:rPr>
          <w:rFonts w:ascii="Arial" w:hAnsi="Arial" w:cs="Arial"/>
          <w:sz w:val="24"/>
          <w:szCs w:val="24"/>
        </w:rPr>
        <w:t>and/or</w:t>
      </w:r>
      <w:r w:rsidR="00F64EDF" w:rsidRPr="40859FA6">
        <w:rPr>
          <w:rFonts w:ascii="Arial" w:hAnsi="Arial" w:cs="Arial"/>
          <w:sz w:val="24"/>
          <w:szCs w:val="24"/>
        </w:rPr>
        <w:t xml:space="preserve"> </w:t>
      </w:r>
      <w:r w:rsidR="13C649B1" w:rsidRPr="40859FA6">
        <w:rPr>
          <w:rFonts w:ascii="Arial" w:hAnsi="Arial" w:cs="Arial"/>
          <w:sz w:val="24"/>
          <w:szCs w:val="24"/>
        </w:rPr>
        <w:t xml:space="preserve">necessitates the </w:t>
      </w:r>
      <w:r w:rsidR="008E55E7" w:rsidRPr="40859FA6">
        <w:rPr>
          <w:rFonts w:ascii="Arial" w:hAnsi="Arial" w:cs="Arial"/>
          <w:sz w:val="24"/>
          <w:szCs w:val="24"/>
        </w:rPr>
        <w:t xml:space="preserve">active resistance </w:t>
      </w:r>
      <w:r w:rsidR="00F64EDF" w:rsidRPr="40859FA6">
        <w:rPr>
          <w:rFonts w:ascii="Arial" w:hAnsi="Arial" w:cs="Arial"/>
          <w:sz w:val="24"/>
          <w:szCs w:val="24"/>
        </w:rPr>
        <w:t xml:space="preserve">by a </w:t>
      </w:r>
      <w:r w:rsidR="000F02FE" w:rsidRPr="40859FA6">
        <w:rPr>
          <w:rFonts w:ascii="Arial" w:hAnsi="Arial" w:cs="Arial"/>
          <w:sz w:val="24"/>
          <w:szCs w:val="24"/>
        </w:rPr>
        <w:t>complainant</w:t>
      </w:r>
      <w:r w:rsidR="00F64EDF" w:rsidRPr="40859FA6">
        <w:rPr>
          <w:rFonts w:ascii="Arial" w:hAnsi="Arial" w:cs="Arial"/>
          <w:sz w:val="24"/>
          <w:szCs w:val="24"/>
        </w:rPr>
        <w:t xml:space="preserve"> – but </w:t>
      </w:r>
      <w:r w:rsidR="006C7FC9" w:rsidRPr="40859FA6">
        <w:rPr>
          <w:rFonts w:ascii="Arial" w:hAnsi="Arial" w:cs="Arial"/>
          <w:sz w:val="24"/>
          <w:szCs w:val="24"/>
        </w:rPr>
        <w:t>on</w:t>
      </w:r>
      <w:r w:rsidR="00C842FF" w:rsidRPr="40859FA6">
        <w:rPr>
          <w:rFonts w:ascii="Arial" w:hAnsi="Arial" w:cs="Arial"/>
          <w:sz w:val="24"/>
          <w:szCs w:val="24"/>
        </w:rPr>
        <w:t xml:space="preserve"> a </w:t>
      </w:r>
      <w:r w:rsidR="000F02FE" w:rsidRPr="40859FA6">
        <w:rPr>
          <w:rFonts w:ascii="Arial" w:hAnsi="Arial" w:cs="Arial"/>
          <w:sz w:val="24"/>
          <w:szCs w:val="24"/>
        </w:rPr>
        <w:t xml:space="preserve">much </w:t>
      </w:r>
      <w:r w:rsidR="00C842FF" w:rsidRPr="40859FA6">
        <w:rPr>
          <w:rFonts w:ascii="Arial" w:hAnsi="Arial" w:cs="Arial"/>
          <w:sz w:val="24"/>
          <w:szCs w:val="24"/>
        </w:rPr>
        <w:t xml:space="preserve">more nuanced approach whereby </w:t>
      </w:r>
      <w:r w:rsidR="0024720F" w:rsidRPr="40859FA6">
        <w:rPr>
          <w:rFonts w:ascii="Arial" w:hAnsi="Arial" w:cs="Arial"/>
          <w:sz w:val="24"/>
          <w:szCs w:val="24"/>
        </w:rPr>
        <w:t xml:space="preserve">consent must be </w:t>
      </w:r>
      <w:r w:rsidR="00A65AE7" w:rsidRPr="40859FA6">
        <w:rPr>
          <w:rFonts w:ascii="Arial" w:hAnsi="Arial" w:cs="Arial"/>
          <w:sz w:val="24"/>
          <w:szCs w:val="24"/>
        </w:rPr>
        <w:t>communicated</w:t>
      </w:r>
      <w:r w:rsidR="00C27AEA" w:rsidRPr="40859FA6">
        <w:rPr>
          <w:rFonts w:ascii="Arial" w:hAnsi="Arial" w:cs="Arial"/>
          <w:sz w:val="24"/>
          <w:szCs w:val="24"/>
        </w:rPr>
        <w:t>, either verbally or non-verbally</w:t>
      </w:r>
      <w:r w:rsidR="00660490" w:rsidRPr="40859FA6">
        <w:rPr>
          <w:rFonts w:ascii="Arial" w:hAnsi="Arial" w:cs="Arial"/>
          <w:sz w:val="24"/>
          <w:szCs w:val="24"/>
        </w:rPr>
        <w:t xml:space="preserve">. </w:t>
      </w:r>
    </w:p>
    <w:p w14:paraId="17C2C984" w14:textId="08673948" w:rsidR="008F4502" w:rsidRPr="00E4023C" w:rsidRDefault="008F4502" w:rsidP="00E26C88">
      <w:pPr>
        <w:spacing w:after="0"/>
        <w:contextualSpacing/>
        <w:rPr>
          <w:rFonts w:ascii="Arial" w:hAnsi="Arial" w:cs="Arial"/>
          <w:bCs/>
          <w:sz w:val="24"/>
          <w:szCs w:val="24"/>
        </w:rPr>
      </w:pPr>
    </w:p>
    <w:p w14:paraId="537DC09E" w14:textId="5136B07E" w:rsidR="008F4502" w:rsidRPr="00E4023C" w:rsidRDefault="008F4502" w:rsidP="008F4502">
      <w:pPr>
        <w:rPr>
          <w:rFonts w:ascii="Arial" w:hAnsi="Arial" w:cs="Arial"/>
          <w:sz w:val="24"/>
          <w:szCs w:val="24"/>
        </w:rPr>
      </w:pPr>
      <w:r w:rsidRPr="00E4023C">
        <w:rPr>
          <w:rFonts w:ascii="Arial" w:hAnsi="Arial" w:cs="Arial"/>
          <w:sz w:val="24"/>
          <w:szCs w:val="24"/>
        </w:rPr>
        <w:t>The principles of consent outlined at C</w:t>
      </w:r>
      <w:r w:rsidR="00796FDA" w:rsidRPr="00E4023C">
        <w:rPr>
          <w:rFonts w:ascii="Arial" w:hAnsi="Arial" w:cs="Arial"/>
          <w:sz w:val="24"/>
          <w:szCs w:val="24"/>
        </w:rPr>
        <w:t>lause 4 provide</w:t>
      </w:r>
      <w:r w:rsidRPr="00E4023C">
        <w:rPr>
          <w:rFonts w:ascii="Arial" w:hAnsi="Arial" w:cs="Arial"/>
          <w:sz w:val="24"/>
          <w:szCs w:val="24"/>
        </w:rPr>
        <w:t xml:space="preserve"> that consent: </w:t>
      </w:r>
    </w:p>
    <w:p w14:paraId="0F833B42" w14:textId="79756CA0" w:rsidR="008F4502" w:rsidRPr="00E4023C" w:rsidRDefault="0DE3E56F" w:rsidP="07F082DF">
      <w:pPr>
        <w:pStyle w:val="ListParagraph"/>
        <w:numPr>
          <w:ilvl w:val="0"/>
          <w:numId w:val="23"/>
        </w:numPr>
        <w:rPr>
          <w:rFonts w:ascii="Arial" w:eastAsia="Arial" w:hAnsi="Arial" w:cs="Arial"/>
          <w:sz w:val="24"/>
          <w:szCs w:val="24"/>
        </w:rPr>
      </w:pPr>
      <w:r w:rsidRPr="40859FA6">
        <w:rPr>
          <w:rFonts w:ascii="Arial" w:hAnsi="Arial" w:cs="Arial"/>
          <w:sz w:val="24"/>
          <w:szCs w:val="24"/>
        </w:rPr>
        <w:t xml:space="preserve">must be sought and communicated, rather than presumed; </w:t>
      </w:r>
    </w:p>
    <w:p w14:paraId="06C70D82" w14:textId="4555E27E" w:rsidR="008F4502" w:rsidRPr="00E4023C" w:rsidRDefault="008F4502" w:rsidP="40859FA6">
      <w:pPr>
        <w:pStyle w:val="ListParagraph"/>
        <w:numPr>
          <w:ilvl w:val="0"/>
          <w:numId w:val="23"/>
        </w:numPr>
        <w:rPr>
          <w:sz w:val="24"/>
          <w:szCs w:val="24"/>
        </w:rPr>
      </w:pPr>
      <w:r w:rsidRPr="40859FA6">
        <w:rPr>
          <w:rFonts w:ascii="Arial" w:hAnsi="Arial" w:cs="Arial"/>
          <w:sz w:val="24"/>
          <w:szCs w:val="24"/>
        </w:rPr>
        <w:t>is a positive decision to engage in a sexual</w:t>
      </w:r>
      <w:r w:rsidR="00FF4C5E" w:rsidRPr="40859FA6">
        <w:rPr>
          <w:rFonts w:ascii="Arial" w:hAnsi="Arial" w:cs="Arial"/>
          <w:sz w:val="24"/>
          <w:szCs w:val="24"/>
        </w:rPr>
        <w:t xml:space="preserve"> </w:t>
      </w:r>
      <w:r w:rsidRPr="40859FA6">
        <w:rPr>
          <w:rFonts w:ascii="Arial" w:hAnsi="Arial" w:cs="Arial"/>
          <w:sz w:val="24"/>
          <w:szCs w:val="24"/>
        </w:rPr>
        <w:t>act;</w:t>
      </w:r>
      <w:r w:rsidR="568D8F90" w:rsidRPr="40859FA6">
        <w:rPr>
          <w:rFonts w:ascii="Arial" w:hAnsi="Arial" w:cs="Arial"/>
          <w:sz w:val="24"/>
          <w:szCs w:val="24"/>
        </w:rPr>
        <w:t xml:space="preserve"> </w:t>
      </w:r>
      <w:r w:rsidRPr="40859FA6">
        <w:rPr>
          <w:rFonts w:ascii="Arial" w:hAnsi="Arial" w:cs="Arial"/>
          <w:sz w:val="24"/>
          <w:szCs w:val="24"/>
        </w:rPr>
        <w:t xml:space="preserve">and </w:t>
      </w:r>
    </w:p>
    <w:p w14:paraId="1D5DFB7C" w14:textId="77777777" w:rsidR="008F4502" w:rsidRPr="00E4023C" w:rsidRDefault="008F4502" w:rsidP="008F4502">
      <w:pPr>
        <w:pStyle w:val="ListParagraph"/>
        <w:numPr>
          <w:ilvl w:val="0"/>
          <w:numId w:val="23"/>
        </w:numPr>
        <w:rPr>
          <w:rFonts w:ascii="Arial" w:hAnsi="Arial" w:cs="Arial"/>
          <w:sz w:val="24"/>
          <w:szCs w:val="24"/>
        </w:rPr>
      </w:pPr>
      <w:r w:rsidRPr="00E4023C">
        <w:rPr>
          <w:rFonts w:ascii="Arial" w:hAnsi="Arial" w:cs="Arial"/>
          <w:sz w:val="24"/>
          <w:szCs w:val="24"/>
        </w:rPr>
        <w:t>is a continuous process of mutual decision-making.</w:t>
      </w:r>
    </w:p>
    <w:p w14:paraId="7B0D23CB" w14:textId="77777777" w:rsidR="008F4502" w:rsidRPr="00E4023C" w:rsidRDefault="008F4502" w:rsidP="00E26C88">
      <w:pPr>
        <w:spacing w:after="0"/>
        <w:contextualSpacing/>
        <w:rPr>
          <w:rFonts w:ascii="Arial" w:hAnsi="Arial" w:cs="Arial"/>
          <w:bCs/>
          <w:sz w:val="24"/>
          <w:szCs w:val="24"/>
        </w:rPr>
      </w:pPr>
    </w:p>
    <w:p w14:paraId="0F890CB5" w14:textId="5FCFF133" w:rsidR="00AE4ADF" w:rsidRPr="00AE4ADF" w:rsidRDefault="00AE4ADF" w:rsidP="370EEA07">
      <w:pPr>
        <w:spacing w:after="0"/>
        <w:contextualSpacing/>
        <w:rPr>
          <w:rStyle w:val="cf01"/>
          <w:rFonts w:ascii="Arial" w:hAnsi="Arial" w:cs="Arial"/>
          <w:sz w:val="24"/>
          <w:szCs w:val="24"/>
        </w:rPr>
      </w:pPr>
      <w:r w:rsidRPr="370EEA07">
        <w:rPr>
          <w:rStyle w:val="cf01"/>
          <w:rFonts w:ascii="Arial" w:hAnsi="Arial" w:cs="Arial"/>
          <w:sz w:val="24"/>
          <w:szCs w:val="24"/>
        </w:rPr>
        <w:t>It is intended that this clause will help a person who is silent or does not actively resist a sexual act identify that their experience is non-consensual, thereby increasing the likelihood of reporting. This is particularly relevant for situations of ‘freezing’ and ‘surrender’ - the two most reported responses by victim-survivors of sexual violence.</w:t>
      </w:r>
    </w:p>
    <w:p w14:paraId="1D3C0523" w14:textId="77777777" w:rsidR="0075178F" w:rsidRPr="00AE4ADF" w:rsidRDefault="0075178F" w:rsidP="00E26C88">
      <w:pPr>
        <w:spacing w:after="0"/>
        <w:contextualSpacing/>
        <w:rPr>
          <w:rFonts w:ascii="Arial" w:hAnsi="Arial" w:cs="Arial"/>
          <w:bCs/>
          <w:sz w:val="24"/>
          <w:szCs w:val="24"/>
        </w:rPr>
      </w:pPr>
    </w:p>
    <w:p w14:paraId="6720790C" w14:textId="705414F6" w:rsidR="00455C66" w:rsidRPr="00E4023C" w:rsidRDefault="003668DF" w:rsidP="00FA5637">
      <w:pPr>
        <w:autoSpaceDE w:val="0"/>
        <w:autoSpaceDN w:val="0"/>
        <w:adjustRightInd w:val="0"/>
        <w:rPr>
          <w:rFonts w:ascii="Arial" w:hAnsi="Arial" w:cs="Arial"/>
          <w:sz w:val="24"/>
          <w:szCs w:val="24"/>
        </w:rPr>
      </w:pPr>
      <w:r w:rsidRPr="40859FA6">
        <w:rPr>
          <w:rFonts w:ascii="Arial" w:hAnsi="Arial" w:cs="Arial"/>
          <w:sz w:val="24"/>
          <w:szCs w:val="24"/>
        </w:rPr>
        <w:t>The principles of consent at</w:t>
      </w:r>
      <w:r w:rsidR="0075178F" w:rsidRPr="40859FA6">
        <w:rPr>
          <w:rFonts w:ascii="Arial" w:hAnsi="Arial" w:cs="Arial"/>
          <w:sz w:val="24"/>
          <w:szCs w:val="24"/>
        </w:rPr>
        <w:t xml:space="preserve"> new section </w:t>
      </w:r>
      <w:r w:rsidR="00402999" w:rsidRPr="40859FA6">
        <w:rPr>
          <w:rFonts w:ascii="Arial" w:hAnsi="Arial" w:cs="Arial"/>
          <w:sz w:val="24"/>
          <w:szCs w:val="24"/>
        </w:rPr>
        <w:t>50A</w:t>
      </w:r>
      <w:r w:rsidRPr="40859FA6">
        <w:rPr>
          <w:rFonts w:ascii="Arial" w:hAnsi="Arial" w:cs="Arial"/>
          <w:sz w:val="24"/>
          <w:szCs w:val="24"/>
        </w:rPr>
        <w:t xml:space="preserve">– outlining that </w:t>
      </w:r>
      <w:r w:rsidR="0075178F" w:rsidRPr="40859FA6">
        <w:rPr>
          <w:rFonts w:ascii="Arial" w:hAnsi="Arial" w:cs="Arial"/>
          <w:sz w:val="24"/>
          <w:szCs w:val="24"/>
        </w:rPr>
        <w:t>there is no consent where a person does not communicate consent</w:t>
      </w:r>
      <w:r w:rsidRPr="40859FA6">
        <w:rPr>
          <w:rFonts w:ascii="Arial" w:hAnsi="Arial" w:cs="Arial"/>
          <w:sz w:val="24"/>
          <w:szCs w:val="24"/>
        </w:rPr>
        <w:t xml:space="preserve"> – will </w:t>
      </w:r>
      <w:r w:rsidR="0075178F" w:rsidRPr="40859FA6">
        <w:rPr>
          <w:rFonts w:ascii="Arial" w:hAnsi="Arial" w:cs="Arial"/>
          <w:sz w:val="24"/>
          <w:szCs w:val="24"/>
        </w:rPr>
        <w:t>assist triers of fact with decisions to charge and prosecute these cases.</w:t>
      </w:r>
      <w:r w:rsidR="00791E37" w:rsidRPr="40859FA6">
        <w:rPr>
          <w:rFonts w:ascii="Arial" w:hAnsi="Arial" w:cs="Arial"/>
          <w:sz w:val="24"/>
          <w:szCs w:val="24"/>
        </w:rPr>
        <w:t xml:space="preserve"> </w:t>
      </w:r>
    </w:p>
    <w:p w14:paraId="392538F8" w14:textId="4FE6EE86" w:rsidR="00455C66" w:rsidRPr="00317052" w:rsidRDefault="00402999" w:rsidP="40859FA6">
      <w:pPr>
        <w:spacing w:after="0"/>
        <w:contextualSpacing/>
        <w:rPr>
          <w:rFonts w:ascii="Arial" w:hAnsi="Arial" w:cs="Arial"/>
          <w:b/>
          <w:bCs/>
          <w:sz w:val="24"/>
          <w:szCs w:val="24"/>
        </w:rPr>
      </w:pPr>
      <w:bookmarkStart w:id="1" w:name="_Hlk78284351"/>
      <w:r w:rsidRPr="31F8A9F6">
        <w:rPr>
          <w:rFonts w:ascii="Arial" w:hAnsi="Arial" w:cs="Arial"/>
          <w:b/>
          <w:bCs/>
          <w:sz w:val="24"/>
          <w:szCs w:val="24"/>
        </w:rPr>
        <w:t xml:space="preserve">50B </w:t>
      </w:r>
      <w:r w:rsidR="00455C66" w:rsidRPr="31F8A9F6">
        <w:rPr>
          <w:rFonts w:ascii="Arial" w:hAnsi="Arial" w:cs="Arial"/>
          <w:b/>
          <w:bCs/>
          <w:sz w:val="24"/>
          <w:szCs w:val="24"/>
        </w:rPr>
        <w:t xml:space="preserve">– </w:t>
      </w:r>
      <w:r w:rsidR="002E1A7C" w:rsidRPr="31F8A9F6">
        <w:rPr>
          <w:rFonts w:ascii="Arial" w:hAnsi="Arial" w:cs="Arial"/>
          <w:b/>
          <w:bCs/>
          <w:sz w:val="24"/>
          <w:szCs w:val="24"/>
        </w:rPr>
        <w:t>M</w:t>
      </w:r>
      <w:r w:rsidR="00455C66" w:rsidRPr="31F8A9F6">
        <w:rPr>
          <w:rFonts w:ascii="Arial" w:hAnsi="Arial" w:cs="Arial"/>
          <w:b/>
          <w:bCs/>
          <w:sz w:val="24"/>
          <w:szCs w:val="24"/>
        </w:rPr>
        <w:t xml:space="preserve">eaning of </w:t>
      </w:r>
      <w:r w:rsidR="00455C66" w:rsidRPr="31F8A9F6">
        <w:rPr>
          <w:rFonts w:ascii="Arial" w:hAnsi="Arial" w:cs="Arial"/>
          <w:b/>
          <w:bCs/>
          <w:i/>
          <w:iCs/>
          <w:sz w:val="24"/>
          <w:szCs w:val="24"/>
        </w:rPr>
        <w:t>consent</w:t>
      </w:r>
      <w:r w:rsidR="00317052" w:rsidRPr="31F8A9F6">
        <w:rPr>
          <w:rFonts w:ascii="Arial" w:hAnsi="Arial" w:cs="Arial"/>
          <w:b/>
          <w:bCs/>
          <w:sz w:val="24"/>
          <w:szCs w:val="24"/>
        </w:rPr>
        <w:t xml:space="preserve"> – pt 3</w:t>
      </w:r>
    </w:p>
    <w:p w14:paraId="10E1FEB5" w14:textId="3D77908B" w:rsidR="00203105" w:rsidRPr="00FA5637" w:rsidRDefault="00203105" w:rsidP="00203105">
      <w:pPr>
        <w:rPr>
          <w:rFonts w:ascii="Arial" w:hAnsi="Arial" w:cs="Arial"/>
          <w:sz w:val="24"/>
          <w:szCs w:val="24"/>
        </w:rPr>
      </w:pPr>
      <w:r w:rsidRPr="40859FA6">
        <w:rPr>
          <w:rFonts w:ascii="Arial" w:hAnsi="Arial" w:cs="Arial"/>
          <w:sz w:val="24"/>
          <w:szCs w:val="24"/>
        </w:rPr>
        <w:t xml:space="preserve">Section </w:t>
      </w:r>
      <w:r w:rsidR="00402999" w:rsidRPr="40859FA6">
        <w:rPr>
          <w:rFonts w:ascii="Arial" w:hAnsi="Arial" w:cs="Arial"/>
          <w:sz w:val="24"/>
          <w:szCs w:val="24"/>
        </w:rPr>
        <w:t xml:space="preserve">50B </w:t>
      </w:r>
      <w:r w:rsidRPr="40859FA6">
        <w:rPr>
          <w:rFonts w:ascii="Arial" w:hAnsi="Arial" w:cs="Arial"/>
          <w:sz w:val="24"/>
          <w:szCs w:val="24"/>
        </w:rPr>
        <w:t>introduces a communicative model of consent.</w:t>
      </w:r>
    </w:p>
    <w:p w14:paraId="213C9877" w14:textId="68ADC37D" w:rsidR="00455C66" w:rsidRPr="00FA5637" w:rsidRDefault="00455C66" w:rsidP="00455C66">
      <w:pPr>
        <w:rPr>
          <w:rFonts w:ascii="Arial" w:hAnsi="Arial" w:cs="Arial"/>
          <w:sz w:val="24"/>
          <w:szCs w:val="24"/>
        </w:rPr>
      </w:pPr>
      <w:r w:rsidRPr="40859FA6">
        <w:rPr>
          <w:rFonts w:ascii="Arial" w:hAnsi="Arial" w:cs="Arial"/>
          <w:sz w:val="24"/>
          <w:szCs w:val="24"/>
        </w:rPr>
        <w:t xml:space="preserve">This clause inserts a </w:t>
      </w:r>
      <w:r w:rsidR="0070264F" w:rsidRPr="40859FA6">
        <w:rPr>
          <w:rFonts w:ascii="Arial" w:hAnsi="Arial" w:cs="Arial"/>
          <w:sz w:val="24"/>
          <w:szCs w:val="24"/>
        </w:rPr>
        <w:t xml:space="preserve">statutory </w:t>
      </w:r>
      <w:r w:rsidR="0282E3B8" w:rsidRPr="40859FA6">
        <w:rPr>
          <w:rFonts w:ascii="Arial" w:hAnsi="Arial" w:cs="Arial"/>
          <w:sz w:val="24"/>
          <w:szCs w:val="24"/>
        </w:rPr>
        <w:t>meaning</w:t>
      </w:r>
      <w:r w:rsidRPr="40859FA6">
        <w:rPr>
          <w:rFonts w:ascii="Arial" w:hAnsi="Arial" w:cs="Arial"/>
          <w:sz w:val="24"/>
          <w:szCs w:val="24"/>
        </w:rPr>
        <w:t xml:space="preserve"> </w:t>
      </w:r>
      <w:r w:rsidR="607960E2" w:rsidRPr="40859FA6">
        <w:rPr>
          <w:rFonts w:ascii="Arial" w:hAnsi="Arial" w:cs="Arial"/>
          <w:sz w:val="24"/>
          <w:szCs w:val="24"/>
        </w:rPr>
        <w:t xml:space="preserve">and definition </w:t>
      </w:r>
      <w:r w:rsidRPr="40859FA6">
        <w:rPr>
          <w:rFonts w:ascii="Arial" w:hAnsi="Arial" w:cs="Arial"/>
          <w:sz w:val="24"/>
          <w:szCs w:val="24"/>
        </w:rPr>
        <w:t>of consent</w:t>
      </w:r>
      <w:r w:rsidR="0051749B" w:rsidRPr="40859FA6">
        <w:rPr>
          <w:rFonts w:ascii="Arial" w:hAnsi="Arial" w:cs="Arial"/>
          <w:sz w:val="24"/>
          <w:szCs w:val="24"/>
        </w:rPr>
        <w:t xml:space="preserve"> for a sexual act</w:t>
      </w:r>
      <w:r w:rsidRPr="40859FA6">
        <w:rPr>
          <w:rFonts w:ascii="Arial" w:hAnsi="Arial" w:cs="Arial"/>
          <w:sz w:val="24"/>
          <w:szCs w:val="24"/>
        </w:rPr>
        <w:t>.</w:t>
      </w:r>
    </w:p>
    <w:p w14:paraId="7296B4A5" w14:textId="690A4BE2" w:rsidR="002E1A7C" w:rsidRDefault="009266E5" w:rsidP="40859FA6">
      <w:pPr>
        <w:rPr>
          <w:rFonts w:ascii="Arial" w:hAnsi="Arial" w:cs="Arial"/>
          <w:sz w:val="24"/>
          <w:szCs w:val="24"/>
        </w:rPr>
      </w:pPr>
      <w:r w:rsidRPr="40859FA6">
        <w:rPr>
          <w:rFonts w:ascii="Arial" w:hAnsi="Arial" w:cs="Arial"/>
          <w:sz w:val="24"/>
          <w:szCs w:val="24"/>
        </w:rPr>
        <w:t xml:space="preserve">Section </w:t>
      </w:r>
      <w:r w:rsidR="00402999" w:rsidRPr="40859FA6">
        <w:rPr>
          <w:rFonts w:ascii="Arial" w:hAnsi="Arial" w:cs="Arial"/>
          <w:sz w:val="24"/>
          <w:szCs w:val="24"/>
        </w:rPr>
        <w:t xml:space="preserve">50B </w:t>
      </w:r>
      <w:r w:rsidR="00BF287A" w:rsidRPr="40859FA6">
        <w:rPr>
          <w:rFonts w:ascii="Arial" w:hAnsi="Arial" w:cs="Arial"/>
          <w:sz w:val="24"/>
          <w:szCs w:val="24"/>
        </w:rPr>
        <w:t>clearly articulates that consent is reliant upon</w:t>
      </w:r>
      <w:r w:rsidR="12632326" w:rsidRPr="40859FA6">
        <w:rPr>
          <w:rFonts w:ascii="Arial" w:hAnsi="Arial" w:cs="Arial"/>
          <w:sz w:val="24"/>
          <w:szCs w:val="24"/>
        </w:rPr>
        <w:t xml:space="preserve"> informed,</w:t>
      </w:r>
      <w:r w:rsidR="00BF287A" w:rsidRPr="40859FA6">
        <w:rPr>
          <w:rFonts w:ascii="Arial" w:hAnsi="Arial" w:cs="Arial"/>
          <w:sz w:val="24"/>
          <w:szCs w:val="24"/>
        </w:rPr>
        <w:t xml:space="preserve"> free and voluntary </w:t>
      </w:r>
      <w:r w:rsidR="00A9623D" w:rsidRPr="40859FA6">
        <w:rPr>
          <w:rFonts w:ascii="Arial" w:hAnsi="Arial" w:cs="Arial"/>
          <w:sz w:val="24"/>
          <w:szCs w:val="24"/>
        </w:rPr>
        <w:t>agreement to the sexual act.</w:t>
      </w:r>
    </w:p>
    <w:p w14:paraId="2C0001B3" w14:textId="5997904A" w:rsidR="002E1A7C" w:rsidRDefault="44427132" w:rsidP="008C4464">
      <w:pPr>
        <w:rPr>
          <w:rFonts w:ascii="Arial" w:hAnsi="Arial" w:cs="Arial"/>
          <w:sz w:val="24"/>
          <w:szCs w:val="24"/>
        </w:rPr>
      </w:pPr>
      <w:r w:rsidRPr="40859FA6">
        <w:rPr>
          <w:rFonts w:ascii="Arial" w:hAnsi="Arial" w:cs="Arial"/>
          <w:sz w:val="24"/>
          <w:szCs w:val="24"/>
        </w:rPr>
        <w:t xml:space="preserve">‘Informed’ relates to many of the circumstances set out in </w:t>
      </w:r>
      <w:r w:rsidR="00EB30AF">
        <w:rPr>
          <w:rFonts w:ascii="Arial" w:hAnsi="Arial" w:cs="Arial"/>
          <w:sz w:val="24"/>
          <w:szCs w:val="24"/>
        </w:rPr>
        <w:t>section</w:t>
      </w:r>
      <w:r w:rsidRPr="40859FA6">
        <w:rPr>
          <w:rFonts w:ascii="Arial" w:hAnsi="Arial" w:cs="Arial"/>
          <w:sz w:val="24"/>
          <w:szCs w:val="24"/>
        </w:rPr>
        <w:t xml:space="preserve"> 67 (1) of this Bill</w:t>
      </w:r>
      <w:r w:rsidR="4050059D" w:rsidRPr="40859FA6">
        <w:rPr>
          <w:rFonts w:ascii="Arial" w:hAnsi="Arial" w:cs="Arial"/>
          <w:sz w:val="24"/>
          <w:szCs w:val="24"/>
        </w:rPr>
        <w:t>. It</w:t>
      </w:r>
      <w:r w:rsidRPr="40859FA6">
        <w:rPr>
          <w:rFonts w:ascii="Arial" w:hAnsi="Arial" w:cs="Arial"/>
          <w:sz w:val="24"/>
          <w:szCs w:val="24"/>
        </w:rPr>
        <w:t xml:space="preserve"> creates c</w:t>
      </w:r>
      <w:r w:rsidR="5548265F" w:rsidRPr="40859FA6">
        <w:rPr>
          <w:rFonts w:ascii="Arial" w:hAnsi="Arial" w:cs="Arial"/>
          <w:sz w:val="24"/>
          <w:szCs w:val="24"/>
        </w:rPr>
        <w:t>ertain</w:t>
      </w:r>
      <w:r w:rsidRPr="40859FA6">
        <w:rPr>
          <w:rFonts w:ascii="Arial" w:hAnsi="Arial" w:cs="Arial"/>
          <w:sz w:val="24"/>
          <w:szCs w:val="24"/>
        </w:rPr>
        <w:t xml:space="preserve">ty </w:t>
      </w:r>
      <w:r w:rsidR="39E96F39" w:rsidRPr="40859FA6">
        <w:rPr>
          <w:rFonts w:ascii="Arial" w:hAnsi="Arial" w:cs="Arial"/>
          <w:sz w:val="24"/>
          <w:szCs w:val="24"/>
        </w:rPr>
        <w:t>that – to give consent to a sexual act – there must be mutual agreement and understanding about all aspects of the nature of the act.</w:t>
      </w:r>
      <w:r w:rsidR="00A9623D" w:rsidRPr="40859FA6">
        <w:rPr>
          <w:rFonts w:ascii="Arial" w:hAnsi="Arial" w:cs="Arial"/>
          <w:sz w:val="24"/>
          <w:szCs w:val="24"/>
        </w:rPr>
        <w:t xml:space="preserve"> </w:t>
      </w:r>
      <w:r w:rsidR="1D969B12" w:rsidRPr="40859FA6">
        <w:rPr>
          <w:rFonts w:ascii="Arial" w:hAnsi="Arial" w:cs="Arial"/>
          <w:sz w:val="24"/>
          <w:szCs w:val="24"/>
        </w:rPr>
        <w:t xml:space="preserve"> </w:t>
      </w:r>
    </w:p>
    <w:p w14:paraId="324A6830" w14:textId="7C53821A" w:rsidR="00651857" w:rsidRDefault="00651857" w:rsidP="008C4464">
      <w:pPr>
        <w:rPr>
          <w:rFonts w:ascii="Arial" w:hAnsi="Arial" w:cs="Arial"/>
          <w:sz w:val="24"/>
          <w:szCs w:val="24"/>
        </w:rPr>
      </w:pPr>
      <w:r w:rsidRPr="40859FA6">
        <w:rPr>
          <w:rFonts w:ascii="Arial" w:hAnsi="Arial" w:cs="Arial"/>
          <w:sz w:val="24"/>
          <w:szCs w:val="24"/>
        </w:rPr>
        <w:t xml:space="preserve">Free and voluntary consent </w:t>
      </w:r>
      <w:r w:rsidR="00235833" w:rsidRPr="40859FA6">
        <w:rPr>
          <w:rFonts w:ascii="Arial" w:hAnsi="Arial" w:cs="Arial"/>
          <w:sz w:val="24"/>
          <w:szCs w:val="24"/>
        </w:rPr>
        <w:t>mean</w:t>
      </w:r>
      <w:r w:rsidR="007D4DCD" w:rsidRPr="40859FA6">
        <w:rPr>
          <w:rFonts w:ascii="Arial" w:hAnsi="Arial" w:cs="Arial"/>
          <w:sz w:val="24"/>
          <w:szCs w:val="24"/>
        </w:rPr>
        <w:t>s</w:t>
      </w:r>
      <w:r w:rsidR="00235833" w:rsidRPr="40859FA6">
        <w:rPr>
          <w:rFonts w:ascii="Arial" w:hAnsi="Arial" w:cs="Arial"/>
          <w:sz w:val="24"/>
          <w:szCs w:val="24"/>
        </w:rPr>
        <w:t xml:space="preserve"> that consent is </w:t>
      </w:r>
      <w:r w:rsidR="0028752A" w:rsidRPr="40859FA6">
        <w:rPr>
          <w:rFonts w:ascii="Arial" w:hAnsi="Arial" w:cs="Arial"/>
          <w:sz w:val="24"/>
          <w:szCs w:val="24"/>
        </w:rPr>
        <w:t xml:space="preserve">willingly </w:t>
      </w:r>
      <w:r w:rsidR="00EB2A47" w:rsidRPr="40859FA6">
        <w:rPr>
          <w:rFonts w:ascii="Arial" w:hAnsi="Arial" w:cs="Arial"/>
          <w:sz w:val="24"/>
          <w:szCs w:val="24"/>
        </w:rPr>
        <w:t>given</w:t>
      </w:r>
      <w:r w:rsidR="0028752A" w:rsidRPr="40859FA6">
        <w:rPr>
          <w:rFonts w:ascii="Arial" w:hAnsi="Arial" w:cs="Arial"/>
          <w:sz w:val="24"/>
          <w:szCs w:val="24"/>
        </w:rPr>
        <w:t>,</w:t>
      </w:r>
      <w:r w:rsidR="00235833" w:rsidRPr="40859FA6">
        <w:rPr>
          <w:rFonts w:ascii="Arial" w:hAnsi="Arial" w:cs="Arial"/>
          <w:sz w:val="24"/>
          <w:szCs w:val="24"/>
        </w:rPr>
        <w:t xml:space="preserve"> unconstrained by any</w:t>
      </w:r>
      <w:r w:rsidR="008B03F4" w:rsidRPr="40859FA6">
        <w:rPr>
          <w:rFonts w:ascii="Arial" w:hAnsi="Arial" w:cs="Arial"/>
          <w:sz w:val="24"/>
          <w:szCs w:val="24"/>
        </w:rPr>
        <w:t xml:space="preserve"> negative</w:t>
      </w:r>
      <w:r w:rsidR="00125F6A" w:rsidRPr="40859FA6">
        <w:rPr>
          <w:rFonts w:ascii="Arial" w:hAnsi="Arial" w:cs="Arial"/>
          <w:sz w:val="24"/>
          <w:szCs w:val="24"/>
        </w:rPr>
        <w:t xml:space="preserve"> influence</w:t>
      </w:r>
      <w:r w:rsidR="00E17A0D" w:rsidRPr="40859FA6">
        <w:rPr>
          <w:rFonts w:ascii="Arial" w:hAnsi="Arial" w:cs="Arial"/>
          <w:sz w:val="24"/>
          <w:szCs w:val="24"/>
        </w:rPr>
        <w:t xml:space="preserve"> or factor</w:t>
      </w:r>
      <w:r w:rsidR="008B03F4" w:rsidRPr="40859FA6">
        <w:rPr>
          <w:rFonts w:ascii="Arial" w:hAnsi="Arial" w:cs="Arial"/>
          <w:sz w:val="24"/>
          <w:szCs w:val="24"/>
        </w:rPr>
        <w:t>.</w:t>
      </w:r>
    </w:p>
    <w:p w14:paraId="7FAF27D7" w14:textId="605040B1" w:rsidR="00BA5896" w:rsidRDefault="4F30C723" w:rsidP="07F082DF">
      <w:pPr>
        <w:rPr>
          <w:rFonts w:ascii="Arial" w:hAnsi="Arial" w:cs="Arial"/>
          <w:sz w:val="24"/>
          <w:szCs w:val="24"/>
        </w:rPr>
      </w:pPr>
      <w:r w:rsidRPr="40859FA6">
        <w:rPr>
          <w:rFonts w:ascii="Arial" w:hAnsi="Arial" w:cs="Arial"/>
          <w:sz w:val="24"/>
          <w:szCs w:val="24"/>
        </w:rPr>
        <w:t>This section also requires that the persons participating in the sexual act must do or say something to communicate agreement to the act.</w:t>
      </w:r>
      <w:r w:rsidR="44BDA5BE" w:rsidRPr="40859FA6">
        <w:rPr>
          <w:rFonts w:ascii="Arial" w:hAnsi="Arial" w:cs="Arial"/>
          <w:sz w:val="24"/>
          <w:szCs w:val="24"/>
        </w:rPr>
        <w:t xml:space="preserve"> This may be verbal or non-verbal.</w:t>
      </w:r>
      <w:r w:rsidR="0020358F" w:rsidRPr="40859FA6">
        <w:rPr>
          <w:rFonts w:ascii="Arial" w:hAnsi="Arial" w:cs="Arial"/>
          <w:sz w:val="24"/>
          <w:szCs w:val="24"/>
        </w:rPr>
        <w:t xml:space="preserve"> Doing something to give consent m</w:t>
      </w:r>
      <w:r w:rsidR="0059067E" w:rsidRPr="40859FA6">
        <w:rPr>
          <w:rFonts w:ascii="Arial" w:hAnsi="Arial" w:cs="Arial"/>
          <w:sz w:val="24"/>
          <w:szCs w:val="24"/>
        </w:rPr>
        <w:t>a</w:t>
      </w:r>
      <w:r w:rsidR="0020358F" w:rsidRPr="40859FA6">
        <w:rPr>
          <w:rFonts w:ascii="Arial" w:hAnsi="Arial" w:cs="Arial"/>
          <w:sz w:val="24"/>
          <w:szCs w:val="24"/>
        </w:rPr>
        <w:t xml:space="preserve">y be </w:t>
      </w:r>
      <w:r w:rsidR="00D33B9A" w:rsidRPr="40859FA6">
        <w:rPr>
          <w:rFonts w:ascii="Arial" w:hAnsi="Arial" w:cs="Arial"/>
          <w:sz w:val="24"/>
          <w:szCs w:val="24"/>
        </w:rPr>
        <w:t xml:space="preserve">in the form of </w:t>
      </w:r>
      <w:r w:rsidR="0020358F" w:rsidRPr="40859FA6">
        <w:rPr>
          <w:rFonts w:ascii="Arial" w:hAnsi="Arial" w:cs="Arial"/>
          <w:sz w:val="24"/>
          <w:szCs w:val="24"/>
        </w:rPr>
        <w:t>subtle signals</w:t>
      </w:r>
      <w:r w:rsidR="005A6DA8" w:rsidRPr="40859FA6">
        <w:rPr>
          <w:rFonts w:ascii="Arial" w:hAnsi="Arial" w:cs="Arial"/>
          <w:sz w:val="24"/>
          <w:szCs w:val="24"/>
        </w:rPr>
        <w:t xml:space="preserve"> and/or might include the aid of a communication device</w:t>
      </w:r>
      <w:r w:rsidR="00D33B9A" w:rsidRPr="40859FA6">
        <w:rPr>
          <w:rFonts w:ascii="Arial" w:hAnsi="Arial" w:cs="Arial"/>
          <w:sz w:val="24"/>
          <w:szCs w:val="24"/>
        </w:rPr>
        <w:t>.</w:t>
      </w:r>
      <w:r w:rsidR="00BA5896" w:rsidRPr="40859FA6">
        <w:rPr>
          <w:rFonts w:ascii="Arial" w:hAnsi="Arial" w:cs="Arial"/>
          <w:sz w:val="24"/>
          <w:szCs w:val="24"/>
        </w:rPr>
        <w:t xml:space="preserve"> </w:t>
      </w:r>
    </w:p>
    <w:bookmarkEnd w:id="1"/>
    <w:p w14:paraId="6BE252DE" w14:textId="4E624105" w:rsidR="52AD9BCB" w:rsidRDefault="52AD9BCB" w:rsidP="40859FA6">
      <w:pPr>
        <w:rPr>
          <w:rFonts w:ascii="Arial" w:hAnsi="Arial" w:cs="Arial"/>
          <w:sz w:val="24"/>
          <w:szCs w:val="24"/>
        </w:rPr>
      </w:pPr>
      <w:r w:rsidRPr="40859FA6">
        <w:rPr>
          <w:rFonts w:ascii="Arial" w:hAnsi="Arial" w:cs="Arial"/>
          <w:sz w:val="24"/>
          <w:szCs w:val="24"/>
        </w:rPr>
        <w:t>A person may non-consent to sexual activity by not saying or doing something to communicate consent, including:</w:t>
      </w:r>
    </w:p>
    <w:p w14:paraId="72A51D78" w14:textId="75AECE6D" w:rsidR="52AD9BCB" w:rsidRDefault="52AD9BCB" w:rsidP="40859FA6">
      <w:pPr>
        <w:pStyle w:val="ListParagraph"/>
        <w:numPr>
          <w:ilvl w:val="0"/>
          <w:numId w:val="8"/>
        </w:numPr>
        <w:rPr>
          <w:rFonts w:ascii="Arial" w:eastAsia="Arial" w:hAnsi="Arial" w:cs="Arial"/>
          <w:sz w:val="24"/>
          <w:szCs w:val="24"/>
        </w:rPr>
      </w:pPr>
      <w:r w:rsidRPr="40859FA6">
        <w:rPr>
          <w:rFonts w:ascii="Arial" w:hAnsi="Arial" w:cs="Arial"/>
          <w:sz w:val="24"/>
          <w:szCs w:val="24"/>
        </w:rPr>
        <w:t xml:space="preserve">Not saying or doing something </w:t>
      </w:r>
      <w:r w:rsidRPr="40859FA6">
        <w:rPr>
          <w:rFonts w:ascii="Arial" w:hAnsi="Arial" w:cs="Arial"/>
          <w:i/>
          <w:iCs/>
          <w:sz w:val="24"/>
          <w:szCs w:val="24"/>
        </w:rPr>
        <w:t>at all</w:t>
      </w:r>
      <w:r w:rsidRPr="40859FA6">
        <w:rPr>
          <w:rFonts w:ascii="Arial" w:hAnsi="Arial" w:cs="Arial"/>
          <w:sz w:val="24"/>
          <w:szCs w:val="24"/>
        </w:rPr>
        <w:t xml:space="preserve"> to communicate consent;</w:t>
      </w:r>
    </w:p>
    <w:p w14:paraId="06710D60" w14:textId="12241AF0" w:rsidR="52AD9BCB" w:rsidRDefault="52AD9BCB" w:rsidP="40859FA6">
      <w:pPr>
        <w:pStyle w:val="ListParagraph"/>
        <w:numPr>
          <w:ilvl w:val="0"/>
          <w:numId w:val="8"/>
        </w:numPr>
        <w:rPr>
          <w:sz w:val="24"/>
          <w:szCs w:val="24"/>
        </w:rPr>
      </w:pPr>
      <w:r w:rsidRPr="2975703F">
        <w:rPr>
          <w:rFonts w:ascii="Arial" w:hAnsi="Arial" w:cs="Arial"/>
          <w:sz w:val="24"/>
          <w:szCs w:val="24"/>
        </w:rPr>
        <w:t>Not saying or doing something in an ongoing manner; or</w:t>
      </w:r>
    </w:p>
    <w:p w14:paraId="0815CFF3" w14:textId="7A76A701" w:rsidR="52AD9BCB" w:rsidRDefault="52AD9BCB" w:rsidP="40859FA6">
      <w:pPr>
        <w:pStyle w:val="ListParagraph"/>
        <w:numPr>
          <w:ilvl w:val="0"/>
          <w:numId w:val="8"/>
        </w:numPr>
        <w:rPr>
          <w:rFonts w:ascii="Arial" w:eastAsia="Arial" w:hAnsi="Arial" w:cs="Arial"/>
          <w:sz w:val="24"/>
          <w:szCs w:val="24"/>
        </w:rPr>
      </w:pPr>
      <w:r w:rsidRPr="2975703F">
        <w:rPr>
          <w:rFonts w:ascii="Arial" w:hAnsi="Arial" w:cs="Arial"/>
          <w:sz w:val="24"/>
          <w:szCs w:val="24"/>
        </w:rPr>
        <w:t>Freezing or surrendering</w:t>
      </w:r>
      <w:r w:rsidR="4990CFCA" w:rsidRPr="2975703F">
        <w:rPr>
          <w:rFonts w:ascii="Arial" w:hAnsi="Arial" w:cs="Arial"/>
          <w:sz w:val="24"/>
          <w:szCs w:val="24"/>
        </w:rPr>
        <w:t xml:space="preserve"> (becomes silent or does not resist a sexual act)</w:t>
      </w:r>
      <w:r w:rsidRPr="2975703F">
        <w:rPr>
          <w:rFonts w:ascii="Arial" w:hAnsi="Arial" w:cs="Arial"/>
          <w:sz w:val="24"/>
          <w:szCs w:val="24"/>
        </w:rPr>
        <w:t xml:space="preserve">. Freezing may include situations whereby consent was originally given but is </w:t>
      </w:r>
      <w:r w:rsidRPr="2975703F">
        <w:rPr>
          <w:rFonts w:ascii="Arial" w:hAnsi="Arial" w:cs="Arial"/>
          <w:sz w:val="24"/>
          <w:szCs w:val="24"/>
        </w:rPr>
        <w:lastRenderedPageBreak/>
        <w:t>no longer given due to a person having ‘frozen’</w:t>
      </w:r>
      <w:r w:rsidR="00AA53D2" w:rsidRPr="2975703F">
        <w:rPr>
          <w:rFonts w:ascii="Arial" w:hAnsi="Arial" w:cs="Arial"/>
          <w:sz w:val="24"/>
          <w:szCs w:val="24"/>
        </w:rPr>
        <w:t>. In this situation, the person is</w:t>
      </w:r>
      <w:r w:rsidRPr="2975703F">
        <w:rPr>
          <w:rFonts w:ascii="Arial" w:hAnsi="Arial" w:cs="Arial"/>
          <w:sz w:val="24"/>
          <w:szCs w:val="24"/>
        </w:rPr>
        <w:t xml:space="preserve"> therefore not giving ongoing communication about consent.</w:t>
      </w:r>
    </w:p>
    <w:p w14:paraId="29884594" w14:textId="121AD518" w:rsidR="00601031" w:rsidRDefault="00601031" w:rsidP="40859FA6">
      <w:pPr>
        <w:spacing w:after="0" w:line="240" w:lineRule="auto"/>
        <w:rPr>
          <w:rFonts w:ascii="Arial" w:hAnsi="Arial" w:cs="Arial"/>
          <w:sz w:val="24"/>
          <w:szCs w:val="24"/>
        </w:rPr>
      </w:pPr>
    </w:p>
    <w:p w14:paraId="47238440" w14:textId="72D0013B" w:rsidR="00231590" w:rsidRDefault="00231590" w:rsidP="00231590">
      <w:pPr>
        <w:pStyle w:val="Heading3"/>
        <w:rPr>
          <w:rFonts w:cs="Arial"/>
        </w:rPr>
      </w:pPr>
      <w:r w:rsidRPr="40859FA6">
        <w:rPr>
          <w:rFonts w:cs="Arial"/>
        </w:rPr>
        <w:t xml:space="preserve">Clause </w:t>
      </w:r>
      <w:r w:rsidR="002406AF" w:rsidRPr="40859FA6">
        <w:rPr>
          <w:rFonts w:cs="Arial"/>
        </w:rPr>
        <w:t xml:space="preserve">5 </w:t>
      </w:r>
      <w:r>
        <w:tab/>
      </w:r>
      <w:r w:rsidR="00443B7E" w:rsidRPr="40859FA6">
        <w:rPr>
          <w:rFonts w:cs="Arial"/>
        </w:rPr>
        <w:t>Section 67</w:t>
      </w:r>
      <w:r w:rsidR="005D3B9E" w:rsidRPr="40859FA6">
        <w:rPr>
          <w:rFonts w:cs="Arial"/>
        </w:rPr>
        <w:t xml:space="preserve"> – When a person does not consent to an act</w:t>
      </w:r>
    </w:p>
    <w:p w14:paraId="36B9FD57" w14:textId="49706E83" w:rsidR="008C3923" w:rsidRPr="008C3923" w:rsidRDefault="008C3923" w:rsidP="003070C3">
      <w:pPr>
        <w:rPr>
          <w:rFonts w:ascii="Arial" w:hAnsi="Arial" w:cs="Arial"/>
          <w:sz w:val="24"/>
          <w:szCs w:val="24"/>
          <w:u w:val="single"/>
        </w:rPr>
      </w:pPr>
      <w:r>
        <w:rPr>
          <w:rFonts w:ascii="Arial" w:hAnsi="Arial" w:cs="Arial"/>
          <w:sz w:val="24"/>
          <w:szCs w:val="24"/>
          <w:u w:val="single"/>
        </w:rPr>
        <w:t>A set of circumstances under which consent is not deemed given</w:t>
      </w:r>
    </w:p>
    <w:p w14:paraId="6534757F" w14:textId="32B905FF" w:rsidR="00F710BA" w:rsidRDefault="001F1E0D" w:rsidP="00F710BA">
      <w:pPr>
        <w:rPr>
          <w:rFonts w:ascii="Arial" w:hAnsi="Arial" w:cs="Arial"/>
          <w:sz w:val="24"/>
          <w:szCs w:val="24"/>
        </w:rPr>
      </w:pPr>
      <w:r w:rsidRPr="00480CEE">
        <w:rPr>
          <w:rFonts w:ascii="Arial" w:hAnsi="Arial" w:cs="Arial"/>
          <w:sz w:val="24"/>
          <w:szCs w:val="24"/>
        </w:rPr>
        <w:t xml:space="preserve">Section 67 </w:t>
      </w:r>
      <w:r w:rsidR="002A124A">
        <w:rPr>
          <w:rFonts w:ascii="Arial" w:hAnsi="Arial" w:cs="Arial"/>
          <w:sz w:val="24"/>
          <w:szCs w:val="24"/>
        </w:rPr>
        <w:t xml:space="preserve">(1) </w:t>
      </w:r>
      <w:r w:rsidR="000261E9">
        <w:rPr>
          <w:rFonts w:ascii="Arial" w:hAnsi="Arial" w:cs="Arial"/>
          <w:sz w:val="24"/>
          <w:szCs w:val="24"/>
        </w:rPr>
        <w:t>updates the existing</w:t>
      </w:r>
      <w:r w:rsidR="00F277E4" w:rsidRPr="00480CEE">
        <w:rPr>
          <w:rFonts w:ascii="Arial" w:hAnsi="Arial" w:cs="Arial"/>
          <w:sz w:val="24"/>
          <w:szCs w:val="24"/>
        </w:rPr>
        <w:t xml:space="preserve"> </w:t>
      </w:r>
      <w:r w:rsidRPr="00480CEE">
        <w:rPr>
          <w:rFonts w:ascii="Arial" w:hAnsi="Arial" w:cs="Arial"/>
          <w:sz w:val="24"/>
          <w:szCs w:val="24"/>
        </w:rPr>
        <w:t>set</w:t>
      </w:r>
      <w:r w:rsidR="00F277E4" w:rsidRPr="00480CEE">
        <w:rPr>
          <w:rFonts w:ascii="Arial" w:hAnsi="Arial" w:cs="Arial"/>
          <w:sz w:val="24"/>
          <w:szCs w:val="24"/>
        </w:rPr>
        <w:t xml:space="preserve"> of circumstances </w:t>
      </w:r>
      <w:r w:rsidR="000261E9">
        <w:rPr>
          <w:rFonts w:ascii="Arial" w:hAnsi="Arial" w:cs="Arial"/>
          <w:sz w:val="24"/>
          <w:szCs w:val="24"/>
        </w:rPr>
        <w:t xml:space="preserve">in the </w:t>
      </w:r>
      <w:r w:rsidR="000261E9">
        <w:rPr>
          <w:rFonts w:ascii="Arial" w:hAnsi="Arial" w:cs="Arial"/>
          <w:i/>
          <w:iCs/>
          <w:sz w:val="24"/>
          <w:szCs w:val="24"/>
        </w:rPr>
        <w:t xml:space="preserve">Crimes Act </w:t>
      </w:r>
      <w:r w:rsidR="000261E9" w:rsidRPr="000261E9">
        <w:rPr>
          <w:rFonts w:ascii="Arial" w:hAnsi="Arial" w:cs="Arial"/>
          <w:i/>
          <w:iCs/>
          <w:sz w:val="24"/>
          <w:szCs w:val="24"/>
        </w:rPr>
        <w:t>1900</w:t>
      </w:r>
      <w:r w:rsidR="000261E9">
        <w:rPr>
          <w:rFonts w:ascii="Arial" w:hAnsi="Arial" w:cs="Arial"/>
          <w:sz w:val="24"/>
          <w:szCs w:val="24"/>
        </w:rPr>
        <w:t xml:space="preserve"> </w:t>
      </w:r>
      <w:r w:rsidR="00F277E4" w:rsidRPr="00480CEE">
        <w:rPr>
          <w:rFonts w:ascii="Arial" w:hAnsi="Arial" w:cs="Arial"/>
          <w:sz w:val="24"/>
          <w:szCs w:val="24"/>
        </w:rPr>
        <w:t xml:space="preserve">whereby </w:t>
      </w:r>
      <w:r w:rsidR="001E5F03" w:rsidRPr="00480CEE">
        <w:rPr>
          <w:rFonts w:ascii="Arial" w:hAnsi="Arial" w:cs="Arial"/>
          <w:sz w:val="24"/>
          <w:szCs w:val="24"/>
        </w:rPr>
        <w:t>a person does not consent to a sexual act</w:t>
      </w:r>
      <w:r w:rsidR="000261E9">
        <w:rPr>
          <w:rFonts w:ascii="Arial" w:hAnsi="Arial" w:cs="Arial"/>
          <w:sz w:val="24"/>
          <w:szCs w:val="24"/>
        </w:rPr>
        <w:t xml:space="preserve">, </w:t>
      </w:r>
      <w:r w:rsidR="00F710BA" w:rsidRPr="00141F51">
        <w:rPr>
          <w:rFonts w:ascii="Arial" w:hAnsi="Arial" w:cs="Arial"/>
          <w:sz w:val="24"/>
          <w:szCs w:val="24"/>
        </w:rPr>
        <w:t>to</w:t>
      </w:r>
      <w:r w:rsidR="00F710BA" w:rsidRPr="00480CEE">
        <w:rPr>
          <w:rFonts w:ascii="Arial" w:hAnsi="Arial" w:cs="Arial"/>
          <w:sz w:val="24"/>
          <w:szCs w:val="24"/>
        </w:rPr>
        <w:t xml:space="preserve"> align with community </w:t>
      </w:r>
      <w:r w:rsidR="00F710BA" w:rsidRPr="00422942">
        <w:rPr>
          <w:rFonts w:ascii="Arial" w:hAnsi="Arial" w:cs="Arial"/>
          <w:sz w:val="24"/>
          <w:szCs w:val="24"/>
        </w:rPr>
        <w:t xml:space="preserve">expectations and with law reform in other Australian jurisdictions. </w:t>
      </w:r>
    </w:p>
    <w:p w14:paraId="288C672C" w14:textId="032670D3" w:rsidR="00F710BA" w:rsidRPr="00AD3F94" w:rsidRDefault="00F710BA" w:rsidP="00F710BA">
      <w:pPr>
        <w:spacing w:before="240"/>
        <w:rPr>
          <w:rFonts w:ascii="Arial" w:hAnsi="Arial" w:cs="Arial"/>
          <w:sz w:val="24"/>
          <w:szCs w:val="24"/>
        </w:rPr>
      </w:pPr>
      <w:r w:rsidRPr="40859FA6">
        <w:rPr>
          <w:rFonts w:ascii="Arial" w:hAnsi="Arial" w:cs="Arial"/>
          <w:sz w:val="24"/>
          <w:szCs w:val="24"/>
        </w:rPr>
        <w:t>Importantly, this set of circumstances</w:t>
      </w:r>
      <w:r w:rsidR="00CF522C" w:rsidRPr="40859FA6">
        <w:rPr>
          <w:rFonts w:ascii="Arial" w:hAnsi="Arial" w:cs="Arial"/>
          <w:sz w:val="24"/>
          <w:szCs w:val="24"/>
        </w:rPr>
        <w:t>, and the new title of this section</w:t>
      </w:r>
      <w:r w:rsidR="009D488E" w:rsidRPr="40859FA6">
        <w:rPr>
          <w:rFonts w:ascii="Arial" w:hAnsi="Arial" w:cs="Arial"/>
          <w:sz w:val="24"/>
          <w:szCs w:val="24"/>
        </w:rPr>
        <w:t xml:space="preserve"> – from ‘consent’ to ‘when a person does not consent to an act’ – establishes </w:t>
      </w:r>
      <w:r w:rsidRPr="40859FA6">
        <w:rPr>
          <w:rFonts w:ascii="Arial" w:hAnsi="Arial" w:cs="Arial"/>
          <w:sz w:val="24"/>
          <w:szCs w:val="24"/>
        </w:rPr>
        <w:t>provisions under which consent is deemed not to be given, rather than where consent is negated. This important and nuanced shift is critical in establishing a communicative model of consent</w:t>
      </w:r>
      <w:r w:rsidR="08481EA2" w:rsidRPr="40859FA6">
        <w:rPr>
          <w:rFonts w:ascii="Arial" w:hAnsi="Arial" w:cs="Arial"/>
          <w:sz w:val="24"/>
          <w:szCs w:val="24"/>
        </w:rPr>
        <w:t xml:space="preserve"> for a sexual act</w:t>
      </w:r>
      <w:r w:rsidRPr="40859FA6">
        <w:rPr>
          <w:rFonts w:ascii="Arial" w:hAnsi="Arial" w:cs="Arial"/>
          <w:sz w:val="24"/>
          <w:szCs w:val="24"/>
        </w:rPr>
        <w:t>.</w:t>
      </w:r>
    </w:p>
    <w:p w14:paraId="2D5EDB40" w14:textId="25BB3038" w:rsidR="00F710BA" w:rsidRDefault="00F710BA" w:rsidP="00F710BA">
      <w:pPr>
        <w:rPr>
          <w:rFonts w:ascii="Arial" w:hAnsi="Arial" w:cs="Arial"/>
          <w:sz w:val="24"/>
          <w:szCs w:val="24"/>
        </w:rPr>
      </w:pPr>
      <w:r w:rsidRPr="40859FA6">
        <w:rPr>
          <w:rFonts w:ascii="Arial" w:hAnsi="Arial" w:cs="Arial"/>
          <w:sz w:val="24"/>
          <w:szCs w:val="24"/>
        </w:rPr>
        <w:t xml:space="preserve">The circumstances are not exhaustive and </w:t>
      </w:r>
      <w:r w:rsidR="70B2F9E5" w:rsidRPr="40859FA6">
        <w:rPr>
          <w:rFonts w:ascii="Arial" w:hAnsi="Arial" w:cs="Arial"/>
          <w:sz w:val="24"/>
          <w:szCs w:val="24"/>
        </w:rPr>
        <w:t xml:space="preserve">do </w:t>
      </w:r>
      <w:r w:rsidR="73360C77" w:rsidRPr="40859FA6">
        <w:rPr>
          <w:rFonts w:ascii="Arial" w:hAnsi="Arial" w:cs="Arial"/>
          <w:sz w:val="24"/>
          <w:szCs w:val="24"/>
        </w:rPr>
        <w:t xml:space="preserve">not </w:t>
      </w:r>
      <w:r w:rsidR="70B2F9E5" w:rsidRPr="40859FA6">
        <w:rPr>
          <w:rFonts w:ascii="Arial" w:hAnsi="Arial" w:cs="Arial"/>
          <w:sz w:val="24"/>
          <w:szCs w:val="24"/>
        </w:rPr>
        <w:t xml:space="preserve">limit the grounds on which it may be established that a person does not consent to a sexual act. </w:t>
      </w:r>
      <w:r w:rsidRPr="40859FA6">
        <w:rPr>
          <w:rFonts w:ascii="Arial" w:hAnsi="Arial" w:cs="Arial"/>
          <w:sz w:val="24"/>
          <w:szCs w:val="24"/>
        </w:rPr>
        <w:t xml:space="preserve"> </w:t>
      </w:r>
      <w:r w:rsidR="03628AF0" w:rsidRPr="40859FA6">
        <w:rPr>
          <w:rFonts w:ascii="Arial" w:hAnsi="Arial" w:cs="Arial"/>
          <w:sz w:val="24"/>
          <w:szCs w:val="24"/>
        </w:rPr>
        <w:t>T</w:t>
      </w:r>
      <w:r w:rsidRPr="40859FA6">
        <w:rPr>
          <w:rFonts w:ascii="Arial" w:hAnsi="Arial" w:cs="Arial"/>
          <w:sz w:val="24"/>
          <w:szCs w:val="24"/>
        </w:rPr>
        <w:t>here may be other circumstances in which a trier of fact may determine that consent was not given.</w:t>
      </w:r>
    </w:p>
    <w:p w14:paraId="29070699" w14:textId="5A318138" w:rsidR="13DF2D18" w:rsidRDefault="13DF2D18" w:rsidP="0B686635">
      <w:pPr>
        <w:rPr>
          <w:rFonts w:ascii="Arial" w:hAnsi="Arial" w:cs="Arial"/>
          <w:sz w:val="24"/>
          <w:szCs w:val="24"/>
        </w:rPr>
      </w:pPr>
      <w:r w:rsidRPr="40859FA6">
        <w:rPr>
          <w:rFonts w:ascii="Arial" w:hAnsi="Arial" w:cs="Arial"/>
          <w:sz w:val="24"/>
          <w:szCs w:val="24"/>
        </w:rPr>
        <w:t>Non-consensual sexual activity can occur in many different circumstances including</w:t>
      </w:r>
      <w:r w:rsidR="5B519694" w:rsidRPr="40859FA6">
        <w:rPr>
          <w:rFonts w:ascii="Arial" w:hAnsi="Arial" w:cs="Arial"/>
          <w:sz w:val="24"/>
          <w:szCs w:val="24"/>
        </w:rPr>
        <w:t xml:space="preserve"> where </w:t>
      </w:r>
      <w:r w:rsidRPr="40859FA6">
        <w:rPr>
          <w:rFonts w:ascii="Arial" w:hAnsi="Arial" w:cs="Arial"/>
          <w:sz w:val="24"/>
          <w:szCs w:val="24"/>
        </w:rPr>
        <w:t>people know one another, are married to one another</w:t>
      </w:r>
      <w:r w:rsidR="6CDF6357" w:rsidRPr="40859FA6">
        <w:rPr>
          <w:rFonts w:ascii="Arial" w:hAnsi="Arial" w:cs="Arial"/>
          <w:sz w:val="24"/>
          <w:szCs w:val="24"/>
        </w:rPr>
        <w:t>, and</w:t>
      </w:r>
      <w:r w:rsidR="602355B2" w:rsidRPr="40859FA6">
        <w:rPr>
          <w:rFonts w:ascii="Arial" w:hAnsi="Arial" w:cs="Arial"/>
          <w:sz w:val="24"/>
          <w:szCs w:val="24"/>
        </w:rPr>
        <w:t>/or</w:t>
      </w:r>
      <w:r w:rsidR="6CDF6357" w:rsidRPr="40859FA6">
        <w:rPr>
          <w:rFonts w:ascii="Arial" w:hAnsi="Arial" w:cs="Arial"/>
          <w:sz w:val="24"/>
          <w:szCs w:val="24"/>
        </w:rPr>
        <w:t xml:space="preserve"> are in an established relationship with one another.</w:t>
      </w:r>
    </w:p>
    <w:p w14:paraId="7EE37FA3" w14:textId="44EF274C" w:rsidR="00F710BA" w:rsidRDefault="00F710BA" w:rsidP="370EEA07">
      <w:pPr>
        <w:rPr>
          <w:rFonts w:ascii="Arial" w:hAnsi="Arial" w:cs="Arial"/>
          <w:sz w:val="24"/>
          <w:szCs w:val="24"/>
        </w:rPr>
      </w:pPr>
      <w:r w:rsidRPr="370EEA07">
        <w:rPr>
          <w:rFonts w:ascii="Arial" w:hAnsi="Arial" w:cs="Arial"/>
          <w:sz w:val="24"/>
          <w:szCs w:val="24"/>
        </w:rPr>
        <w:t>Section 67</w:t>
      </w:r>
      <w:r w:rsidR="00482AB0" w:rsidRPr="370EEA07">
        <w:rPr>
          <w:rFonts w:ascii="Arial" w:hAnsi="Arial" w:cs="Arial"/>
          <w:sz w:val="24"/>
          <w:szCs w:val="24"/>
        </w:rPr>
        <w:t xml:space="preserve"> (1) </w:t>
      </w:r>
      <w:r w:rsidR="00161A9B" w:rsidRPr="370EEA07">
        <w:rPr>
          <w:rFonts w:ascii="Arial" w:hAnsi="Arial" w:cs="Arial"/>
          <w:sz w:val="24"/>
          <w:szCs w:val="24"/>
        </w:rPr>
        <w:t>introduces the wording of ‘a sexual offence consent provision</w:t>
      </w:r>
      <w:r w:rsidR="0056704E" w:rsidRPr="370EEA07">
        <w:rPr>
          <w:rFonts w:ascii="Arial" w:hAnsi="Arial" w:cs="Arial"/>
          <w:sz w:val="24"/>
          <w:szCs w:val="24"/>
        </w:rPr>
        <w:t xml:space="preserve">’, </w:t>
      </w:r>
      <w:r w:rsidR="00482AB0" w:rsidRPr="370EEA07">
        <w:rPr>
          <w:rFonts w:ascii="Arial" w:hAnsi="Arial" w:cs="Arial"/>
          <w:sz w:val="24"/>
          <w:szCs w:val="24"/>
        </w:rPr>
        <w:t>amend</w:t>
      </w:r>
      <w:r w:rsidR="0056704E" w:rsidRPr="370EEA07">
        <w:rPr>
          <w:rFonts w:ascii="Arial" w:hAnsi="Arial" w:cs="Arial"/>
          <w:sz w:val="24"/>
          <w:szCs w:val="24"/>
        </w:rPr>
        <w:t>ing</w:t>
      </w:r>
      <w:r w:rsidR="00482AB0" w:rsidRPr="370EEA07">
        <w:rPr>
          <w:rFonts w:ascii="Arial" w:hAnsi="Arial" w:cs="Arial"/>
          <w:sz w:val="24"/>
          <w:szCs w:val="24"/>
        </w:rPr>
        <w:t xml:space="preserve"> </w:t>
      </w:r>
      <w:r w:rsidR="00161A9B" w:rsidRPr="370EEA07">
        <w:rPr>
          <w:rFonts w:ascii="Arial" w:hAnsi="Arial" w:cs="Arial"/>
          <w:sz w:val="24"/>
          <w:szCs w:val="24"/>
        </w:rPr>
        <w:t xml:space="preserve">the </w:t>
      </w:r>
      <w:r w:rsidR="00482AB0" w:rsidRPr="370EEA07">
        <w:rPr>
          <w:rFonts w:ascii="Arial" w:hAnsi="Arial" w:cs="Arial"/>
          <w:sz w:val="24"/>
          <w:szCs w:val="24"/>
        </w:rPr>
        <w:t xml:space="preserve">existing wording of the </w:t>
      </w:r>
      <w:r w:rsidR="00482AB0" w:rsidRPr="370EEA07">
        <w:rPr>
          <w:rFonts w:ascii="Arial" w:hAnsi="Arial" w:cs="Arial"/>
          <w:i/>
          <w:iCs/>
          <w:sz w:val="24"/>
          <w:szCs w:val="24"/>
        </w:rPr>
        <w:t xml:space="preserve">Crimes Act 2001 </w:t>
      </w:r>
      <w:r w:rsidR="00C004A6" w:rsidRPr="370EEA07">
        <w:rPr>
          <w:rFonts w:ascii="Arial" w:hAnsi="Arial" w:cs="Arial"/>
          <w:sz w:val="24"/>
          <w:szCs w:val="24"/>
        </w:rPr>
        <w:t xml:space="preserve">from specific reference to </w:t>
      </w:r>
      <w:r w:rsidR="00EB30AF" w:rsidRPr="370EEA07">
        <w:rPr>
          <w:rFonts w:ascii="Arial" w:hAnsi="Arial" w:cs="Arial"/>
          <w:sz w:val="24"/>
          <w:szCs w:val="24"/>
        </w:rPr>
        <w:t>section</w:t>
      </w:r>
      <w:r w:rsidR="00C004A6" w:rsidRPr="370EEA07">
        <w:rPr>
          <w:rFonts w:ascii="Arial" w:hAnsi="Arial" w:cs="Arial"/>
          <w:sz w:val="24"/>
          <w:szCs w:val="24"/>
        </w:rPr>
        <w:t>s 54, 55 (3) (b), 60 and 61 (3) (b) to</w:t>
      </w:r>
      <w:r w:rsidR="00323D79" w:rsidRPr="370EEA07">
        <w:rPr>
          <w:rFonts w:ascii="Arial" w:hAnsi="Arial" w:cs="Arial"/>
          <w:sz w:val="24"/>
          <w:szCs w:val="24"/>
        </w:rPr>
        <w:t xml:space="preserve"> </w:t>
      </w:r>
      <w:r w:rsidR="0D0A66DD" w:rsidRPr="370EEA07">
        <w:rPr>
          <w:rFonts w:ascii="Arial" w:hAnsi="Arial" w:cs="Arial"/>
          <w:sz w:val="24"/>
          <w:szCs w:val="24"/>
        </w:rPr>
        <w:t xml:space="preserve">‘a </w:t>
      </w:r>
      <w:r w:rsidR="003D1B23" w:rsidRPr="370EEA07">
        <w:rPr>
          <w:rFonts w:ascii="Arial" w:hAnsi="Arial" w:cs="Arial"/>
          <w:sz w:val="24"/>
          <w:szCs w:val="24"/>
        </w:rPr>
        <w:t>sexual offence consent provision</w:t>
      </w:r>
      <w:r w:rsidR="00C004A6" w:rsidRPr="370EEA07">
        <w:rPr>
          <w:rFonts w:ascii="Arial" w:hAnsi="Arial" w:cs="Arial"/>
          <w:sz w:val="24"/>
          <w:szCs w:val="24"/>
        </w:rPr>
        <w:t>’</w:t>
      </w:r>
      <w:r w:rsidR="00E92133" w:rsidRPr="370EEA07">
        <w:rPr>
          <w:rFonts w:ascii="Arial" w:hAnsi="Arial" w:cs="Arial"/>
          <w:sz w:val="24"/>
          <w:szCs w:val="24"/>
        </w:rPr>
        <w:t xml:space="preserve">. </w:t>
      </w:r>
      <w:r w:rsidR="00F51783" w:rsidRPr="370EEA07">
        <w:rPr>
          <w:rFonts w:ascii="Arial" w:hAnsi="Arial" w:cs="Arial"/>
          <w:sz w:val="24"/>
          <w:szCs w:val="24"/>
        </w:rPr>
        <w:t>T</w:t>
      </w:r>
      <w:r w:rsidR="0061791A" w:rsidRPr="370EEA07">
        <w:rPr>
          <w:rFonts w:ascii="Arial" w:hAnsi="Arial" w:cs="Arial"/>
          <w:sz w:val="24"/>
          <w:szCs w:val="24"/>
        </w:rPr>
        <w:t>his creates no substantial change, but is a minor</w:t>
      </w:r>
      <w:r w:rsidR="00BC1213" w:rsidRPr="370EEA07">
        <w:rPr>
          <w:rFonts w:ascii="Arial" w:hAnsi="Arial" w:cs="Arial"/>
          <w:sz w:val="24"/>
          <w:szCs w:val="24"/>
        </w:rPr>
        <w:t>, technical amendment to give effect to current drafting practice.</w:t>
      </w:r>
    </w:p>
    <w:p w14:paraId="63F16486" w14:textId="40EC68C5" w:rsidR="00E63739" w:rsidRDefault="00483775" w:rsidP="003070C3">
      <w:pPr>
        <w:rPr>
          <w:rFonts w:ascii="Arial" w:hAnsi="Arial" w:cs="Arial"/>
          <w:sz w:val="24"/>
          <w:szCs w:val="24"/>
        </w:rPr>
      </w:pPr>
      <w:r w:rsidRPr="31F8A9F6">
        <w:rPr>
          <w:rFonts w:ascii="Arial" w:hAnsi="Arial" w:cs="Arial"/>
          <w:sz w:val="24"/>
          <w:szCs w:val="24"/>
        </w:rPr>
        <w:t>Section 67</w:t>
      </w:r>
      <w:r w:rsidR="00634556" w:rsidRPr="31F8A9F6">
        <w:rPr>
          <w:rFonts w:ascii="Arial" w:hAnsi="Arial" w:cs="Arial"/>
          <w:sz w:val="24"/>
          <w:szCs w:val="24"/>
        </w:rPr>
        <w:t xml:space="preserve"> (1)</w:t>
      </w:r>
      <w:r w:rsidR="00636811" w:rsidRPr="31F8A9F6">
        <w:rPr>
          <w:rFonts w:ascii="Arial" w:hAnsi="Arial" w:cs="Arial"/>
          <w:sz w:val="24"/>
          <w:szCs w:val="24"/>
        </w:rPr>
        <w:t xml:space="preserve"> </w:t>
      </w:r>
      <w:r w:rsidR="00634556" w:rsidRPr="31F8A9F6">
        <w:rPr>
          <w:rFonts w:ascii="Arial" w:hAnsi="Arial" w:cs="Arial"/>
          <w:sz w:val="24"/>
          <w:szCs w:val="24"/>
        </w:rPr>
        <w:t>(a) includes a new circumstance whereby consent may be withdrawn</w:t>
      </w:r>
      <w:r w:rsidR="00752F70" w:rsidRPr="31F8A9F6">
        <w:rPr>
          <w:rFonts w:ascii="Arial" w:hAnsi="Arial" w:cs="Arial"/>
          <w:sz w:val="24"/>
          <w:szCs w:val="24"/>
        </w:rPr>
        <w:t>. Under this provision, consent may be withdrawn</w:t>
      </w:r>
      <w:r w:rsidR="00F10184" w:rsidRPr="31F8A9F6">
        <w:rPr>
          <w:rFonts w:ascii="Arial" w:hAnsi="Arial" w:cs="Arial"/>
          <w:sz w:val="24"/>
          <w:szCs w:val="24"/>
        </w:rPr>
        <w:t xml:space="preserve"> either before or during the act and, where this occurs, consent is deemed to </w:t>
      </w:r>
      <w:r w:rsidR="058F9BB6" w:rsidRPr="31F8A9F6">
        <w:rPr>
          <w:rFonts w:ascii="Arial" w:hAnsi="Arial" w:cs="Arial"/>
          <w:sz w:val="24"/>
          <w:szCs w:val="24"/>
        </w:rPr>
        <w:t xml:space="preserve">not </w:t>
      </w:r>
      <w:r w:rsidR="00F10184" w:rsidRPr="31F8A9F6">
        <w:rPr>
          <w:rFonts w:ascii="Arial" w:hAnsi="Arial" w:cs="Arial"/>
          <w:sz w:val="24"/>
          <w:szCs w:val="24"/>
        </w:rPr>
        <w:t>be given.</w:t>
      </w:r>
      <w:r w:rsidR="00FF13B6" w:rsidRPr="31F8A9F6">
        <w:rPr>
          <w:rFonts w:ascii="Arial" w:hAnsi="Arial" w:cs="Arial"/>
          <w:sz w:val="24"/>
          <w:szCs w:val="24"/>
        </w:rPr>
        <w:t xml:space="preserve"> A person may withdraw consent for </w:t>
      </w:r>
      <w:r w:rsidR="002361E9" w:rsidRPr="31F8A9F6">
        <w:rPr>
          <w:rFonts w:ascii="Arial" w:hAnsi="Arial" w:cs="Arial"/>
          <w:sz w:val="24"/>
          <w:szCs w:val="24"/>
        </w:rPr>
        <w:t>many</w:t>
      </w:r>
      <w:r w:rsidR="00FF13B6" w:rsidRPr="31F8A9F6">
        <w:rPr>
          <w:rFonts w:ascii="Arial" w:hAnsi="Arial" w:cs="Arial"/>
          <w:sz w:val="24"/>
          <w:szCs w:val="24"/>
        </w:rPr>
        <w:t xml:space="preserve"> different reasons, including simply </w:t>
      </w:r>
      <w:r w:rsidR="006C3FA5" w:rsidRPr="31F8A9F6">
        <w:rPr>
          <w:rFonts w:ascii="Arial" w:hAnsi="Arial" w:cs="Arial"/>
          <w:sz w:val="24"/>
          <w:szCs w:val="24"/>
        </w:rPr>
        <w:t xml:space="preserve">a </w:t>
      </w:r>
      <w:r w:rsidR="00FF13B6" w:rsidRPr="31F8A9F6">
        <w:rPr>
          <w:rFonts w:ascii="Arial" w:hAnsi="Arial" w:cs="Arial"/>
          <w:sz w:val="24"/>
          <w:szCs w:val="24"/>
        </w:rPr>
        <w:t>chang</w:t>
      </w:r>
      <w:r w:rsidR="006C3FA5" w:rsidRPr="31F8A9F6">
        <w:rPr>
          <w:rFonts w:ascii="Arial" w:hAnsi="Arial" w:cs="Arial"/>
          <w:sz w:val="24"/>
          <w:szCs w:val="24"/>
        </w:rPr>
        <w:t>e of</w:t>
      </w:r>
      <w:r w:rsidR="00FF13B6" w:rsidRPr="31F8A9F6">
        <w:rPr>
          <w:rFonts w:ascii="Arial" w:hAnsi="Arial" w:cs="Arial"/>
          <w:sz w:val="24"/>
          <w:szCs w:val="24"/>
        </w:rPr>
        <w:t xml:space="preserve"> mind.</w:t>
      </w:r>
      <w:r w:rsidR="53CFCB06" w:rsidRPr="31F8A9F6">
        <w:rPr>
          <w:rFonts w:ascii="Arial" w:hAnsi="Arial" w:cs="Arial"/>
          <w:sz w:val="24"/>
          <w:szCs w:val="24"/>
        </w:rPr>
        <w:t xml:space="preserve"> Physical resistance is a form of non-verbal communication which </w:t>
      </w:r>
      <w:r w:rsidR="00AA53D2" w:rsidRPr="31F8A9F6">
        <w:rPr>
          <w:rFonts w:ascii="Arial" w:hAnsi="Arial" w:cs="Arial"/>
          <w:sz w:val="24"/>
          <w:szCs w:val="24"/>
        </w:rPr>
        <w:t>is</w:t>
      </w:r>
      <w:r w:rsidR="53CFCB06" w:rsidRPr="31F8A9F6">
        <w:rPr>
          <w:rFonts w:ascii="Arial" w:hAnsi="Arial" w:cs="Arial"/>
          <w:sz w:val="24"/>
          <w:szCs w:val="24"/>
        </w:rPr>
        <w:t xml:space="preserve"> considered withdrawal of agreement to the act.</w:t>
      </w:r>
      <w:r w:rsidR="6510A10F" w:rsidRPr="31F8A9F6">
        <w:rPr>
          <w:rFonts w:ascii="Arial" w:hAnsi="Arial" w:cs="Arial"/>
          <w:sz w:val="24"/>
          <w:szCs w:val="24"/>
        </w:rPr>
        <w:t xml:space="preserve"> Sexual activity that occurs after consent has been withdrawn occurs without consent.</w:t>
      </w:r>
    </w:p>
    <w:p w14:paraId="31E073E2" w14:textId="32E217A9" w:rsidR="0079497B" w:rsidRDefault="00F10184" w:rsidP="0B686635">
      <w:r w:rsidRPr="40859FA6">
        <w:rPr>
          <w:rFonts w:ascii="Arial" w:hAnsi="Arial" w:cs="Arial"/>
          <w:sz w:val="24"/>
          <w:szCs w:val="24"/>
        </w:rPr>
        <w:t xml:space="preserve">Section 67 (1) (b) </w:t>
      </w:r>
      <w:r w:rsidR="00AC7D6E">
        <w:rPr>
          <w:rFonts w:ascii="Arial" w:hAnsi="Arial" w:cs="Arial"/>
          <w:sz w:val="24"/>
          <w:szCs w:val="24"/>
        </w:rPr>
        <w:t>encompasses and expands on</w:t>
      </w:r>
      <w:r w:rsidR="003D2E93">
        <w:rPr>
          <w:rFonts w:ascii="Arial" w:hAnsi="Arial" w:cs="Arial"/>
          <w:sz w:val="24"/>
          <w:szCs w:val="24"/>
        </w:rPr>
        <w:t xml:space="preserve"> pre-amendment section 67</w:t>
      </w:r>
      <w:r w:rsidR="00AC7D6E">
        <w:rPr>
          <w:rFonts w:ascii="Arial" w:hAnsi="Arial" w:cs="Arial"/>
          <w:sz w:val="24"/>
          <w:szCs w:val="24"/>
        </w:rPr>
        <w:t> </w:t>
      </w:r>
      <w:r w:rsidR="003D2E93">
        <w:rPr>
          <w:rFonts w:ascii="Arial" w:hAnsi="Arial" w:cs="Arial"/>
          <w:sz w:val="24"/>
          <w:szCs w:val="24"/>
        </w:rPr>
        <w:t>(1)</w:t>
      </w:r>
      <w:r w:rsidR="00AC7D6E">
        <w:rPr>
          <w:rFonts w:ascii="Arial" w:hAnsi="Arial" w:cs="Arial"/>
          <w:sz w:val="24"/>
          <w:szCs w:val="24"/>
        </w:rPr>
        <w:t> </w:t>
      </w:r>
      <w:r w:rsidR="003D2E93">
        <w:rPr>
          <w:rFonts w:ascii="Arial" w:hAnsi="Arial" w:cs="Arial"/>
          <w:sz w:val="24"/>
          <w:szCs w:val="24"/>
        </w:rPr>
        <w:t>(a)</w:t>
      </w:r>
      <w:r w:rsidR="00636811" w:rsidRPr="40859FA6">
        <w:rPr>
          <w:rFonts w:ascii="Arial" w:hAnsi="Arial" w:cs="Arial"/>
          <w:sz w:val="24"/>
          <w:szCs w:val="24"/>
        </w:rPr>
        <w:t xml:space="preserve">. </w:t>
      </w:r>
      <w:r w:rsidR="00AF059D" w:rsidRPr="40859FA6">
        <w:rPr>
          <w:rFonts w:ascii="Arial" w:hAnsi="Arial" w:cs="Arial"/>
          <w:sz w:val="24"/>
          <w:szCs w:val="24"/>
        </w:rPr>
        <w:t>W</w:t>
      </w:r>
      <w:r w:rsidR="000F3AA2" w:rsidRPr="40859FA6">
        <w:rPr>
          <w:rFonts w:ascii="Arial" w:hAnsi="Arial" w:cs="Arial"/>
          <w:sz w:val="24"/>
          <w:szCs w:val="24"/>
        </w:rPr>
        <w:t xml:space="preserve">ording </w:t>
      </w:r>
      <w:r w:rsidR="0054113C" w:rsidRPr="40859FA6">
        <w:rPr>
          <w:rFonts w:ascii="Arial" w:hAnsi="Arial" w:cs="Arial"/>
          <w:sz w:val="24"/>
          <w:szCs w:val="24"/>
        </w:rPr>
        <w:t xml:space="preserve">is amended </w:t>
      </w:r>
      <w:r w:rsidR="000F3AA2" w:rsidRPr="40859FA6">
        <w:rPr>
          <w:rFonts w:ascii="Arial" w:hAnsi="Arial" w:cs="Arial"/>
          <w:sz w:val="24"/>
          <w:szCs w:val="24"/>
        </w:rPr>
        <w:t xml:space="preserve">from ‘a third person who is present or nearby’ to, simply, ‘another person’. </w:t>
      </w:r>
      <w:r w:rsidR="0054113C" w:rsidRPr="40859FA6">
        <w:rPr>
          <w:rFonts w:ascii="Arial" w:hAnsi="Arial" w:cs="Arial"/>
          <w:sz w:val="24"/>
          <w:szCs w:val="24"/>
        </w:rPr>
        <w:t xml:space="preserve">Section 67 (1) (b) also introduces provision whereby a person may </w:t>
      </w:r>
      <w:r w:rsidR="1856715B" w:rsidRPr="40859FA6">
        <w:rPr>
          <w:rFonts w:ascii="Arial" w:hAnsi="Arial" w:cs="Arial"/>
          <w:sz w:val="24"/>
          <w:szCs w:val="24"/>
        </w:rPr>
        <w:t>participate in the act because of</w:t>
      </w:r>
      <w:r w:rsidR="0054113C" w:rsidRPr="40859FA6">
        <w:rPr>
          <w:rFonts w:ascii="Arial" w:hAnsi="Arial" w:cs="Arial"/>
          <w:sz w:val="24"/>
          <w:szCs w:val="24"/>
        </w:rPr>
        <w:t xml:space="preserve"> the infliction of violence or force on an animal or property. </w:t>
      </w:r>
      <w:r w:rsidR="00631BCF" w:rsidRPr="40859FA6">
        <w:rPr>
          <w:rFonts w:ascii="Arial" w:hAnsi="Arial" w:cs="Arial"/>
          <w:sz w:val="24"/>
          <w:szCs w:val="24"/>
        </w:rPr>
        <w:t>Both these updates</w:t>
      </w:r>
      <w:r w:rsidR="000F3AA2" w:rsidRPr="40859FA6">
        <w:rPr>
          <w:rFonts w:ascii="Arial" w:hAnsi="Arial" w:cs="Arial"/>
          <w:sz w:val="24"/>
          <w:szCs w:val="24"/>
        </w:rPr>
        <w:t xml:space="preserve"> </w:t>
      </w:r>
      <w:r w:rsidR="00F21B62" w:rsidRPr="40859FA6">
        <w:rPr>
          <w:rFonts w:ascii="Arial" w:hAnsi="Arial" w:cs="Arial"/>
          <w:sz w:val="24"/>
          <w:szCs w:val="24"/>
        </w:rPr>
        <w:t xml:space="preserve">enable the provision to be applied to a broader range of circumstances. </w:t>
      </w:r>
      <w:r w:rsidR="006C5019" w:rsidRPr="40859FA6">
        <w:rPr>
          <w:rFonts w:ascii="Arial" w:hAnsi="Arial" w:cs="Arial"/>
          <w:sz w:val="24"/>
          <w:szCs w:val="24"/>
        </w:rPr>
        <w:t>The infliction of v</w:t>
      </w:r>
      <w:r w:rsidR="00974607" w:rsidRPr="40859FA6">
        <w:rPr>
          <w:rFonts w:ascii="Arial" w:hAnsi="Arial" w:cs="Arial"/>
          <w:sz w:val="24"/>
          <w:szCs w:val="24"/>
        </w:rPr>
        <w:t>iolence or force</w:t>
      </w:r>
      <w:r w:rsidR="0079497B" w:rsidRPr="40859FA6">
        <w:rPr>
          <w:rFonts w:ascii="Arial" w:hAnsi="Arial" w:cs="Arial"/>
          <w:sz w:val="24"/>
          <w:szCs w:val="24"/>
        </w:rPr>
        <w:t xml:space="preserve"> might be real or perceived and can include emotional, </w:t>
      </w:r>
      <w:r w:rsidR="00B83345" w:rsidRPr="40859FA6">
        <w:rPr>
          <w:rFonts w:ascii="Arial" w:hAnsi="Arial" w:cs="Arial"/>
          <w:sz w:val="24"/>
          <w:szCs w:val="24"/>
        </w:rPr>
        <w:t xml:space="preserve">physical, </w:t>
      </w:r>
      <w:r w:rsidR="0079497B" w:rsidRPr="40859FA6">
        <w:rPr>
          <w:rFonts w:ascii="Arial" w:hAnsi="Arial" w:cs="Arial"/>
          <w:sz w:val="24"/>
          <w:szCs w:val="24"/>
        </w:rPr>
        <w:t xml:space="preserve">financial or another form of abuse. </w:t>
      </w:r>
      <w:r w:rsidR="62D56E37" w:rsidRPr="40859FA6">
        <w:rPr>
          <w:rFonts w:ascii="Arial" w:hAnsi="Arial" w:cs="Arial"/>
          <w:sz w:val="24"/>
          <w:szCs w:val="24"/>
        </w:rPr>
        <w:t xml:space="preserve">This provision applies regardless of when the force or violence occurs, or whether it occurs as a </w:t>
      </w:r>
      <w:r w:rsidR="62D56E37" w:rsidRPr="40859FA6">
        <w:rPr>
          <w:rFonts w:ascii="Arial" w:hAnsi="Arial" w:cs="Arial"/>
          <w:sz w:val="24"/>
          <w:szCs w:val="24"/>
        </w:rPr>
        <w:lastRenderedPageBreak/>
        <w:t>single instance o</w:t>
      </w:r>
      <w:r w:rsidR="719AAC44" w:rsidRPr="40859FA6">
        <w:rPr>
          <w:rFonts w:ascii="Arial" w:hAnsi="Arial" w:cs="Arial"/>
          <w:sz w:val="24"/>
          <w:szCs w:val="24"/>
        </w:rPr>
        <w:t>r</w:t>
      </w:r>
      <w:r w:rsidR="62D56E37" w:rsidRPr="40859FA6">
        <w:rPr>
          <w:rFonts w:ascii="Arial" w:hAnsi="Arial" w:cs="Arial"/>
          <w:sz w:val="24"/>
          <w:szCs w:val="24"/>
        </w:rPr>
        <w:t xml:space="preserve"> as part of an ongoing pattern. This circumstance </w:t>
      </w:r>
      <w:r w:rsidR="667A7533" w:rsidRPr="40859FA6">
        <w:rPr>
          <w:rFonts w:ascii="Arial" w:hAnsi="Arial" w:cs="Arial"/>
          <w:sz w:val="24"/>
          <w:szCs w:val="24"/>
        </w:rPr>
        <w:t xml:space="preserve">includes </w:t>
      </w:r>
      <w:r w:rsidR="62D56E37" w:rsidRPr="40859FA6">
        <w:rPr>
          <w:rFonts w:ascii="Arial" w:hAnsi="Arial" w:cs="Arial"/>
          <w:sz w:val="24"/>
          <w:szCs w:val="24"/>
        </w:rPr>
        <w:t>instances of family or domestic violence.</w:t>
      </w:r>
    </w:p>
    <w:p w14:paraId="164FBDF2" w14:textId="3AAF7071" w:rsidR="001A0A2D" w:rsidRPr="0072188C" w:rsidRDefault="00631BCF" w:rsidP="0B686635">
      <w:r w:rsidRPr="40859FA6">
        <w:rPr>
          <w:rFonts w:ascii="Arial" w:hAnsi="Arial" w:cs="Arial"/>
          <w:sz w:val="24"/>
          <w:szCs w:val="24"/>
        </w:rPr>
        <w:t xml:space="preserve">Section 67 (1) (c) </w:t>
      </w:r>
      <w:bookmarkStart w:id="2" w:name="_Hlk93399936"/>
      <w:r w:rsidR="00AC7D6E">
        <w:rPr>
          <w:rFonts w:ascii="Arial" w:hAnsi="Arial" w:cs="Arial"/>
          <w:sz w:val="24"/>
          <w:szCs w:val="24"/>
        </w:rPr>
        <w:t>encompasses and expands on pre-amendment section 67 (1) (b)</w:t>
      </w:r>
      <w:bookmarkEnd w:id="2"/>
      <w:r w:rsidRPr="40859FA6">
        <w:rPr>
          <w:rFonts w:ascii="Arial" w:hAnsi="Arial" w:cs="Arial"/>
          <w:sz w:val="24"/>
          <w:szCs w:val="24"/>
        </w:rPr>
        <w:t xml:space="preserve">. Wording is amended from ‘a third person who is present or nearby’ to, simply, ‘another person’. Section 67 (1) (c) also introduces provision whereby a person may </w:t>
      </w:r>
      <w:r w:rsidR="5AD95252" w:rsidRPr="40859FA6">
        <w:rPr>
          <w:rFonts w:ascii="Arial" w:hAnsi="Arial" w:cs="Arial"/>
          <w:sz w:val="24"/>
          <w:szCs w:val="24"/>
        </w:rPr>
        <w:t>participate in the act because of</w:t>
      </w:r>
      <w:r w:rsidRPr="40859FA6">
        <w:rPr>
          <w:rFonts w:ascii="Arial" w:hAnsi="Arial" w:cs="Arial"/>
          <w:sz w:val="24"/>
          <w:szCs w:val="24"/>
        </w:rPr>
        <w:t xml:space="preserve"> the</w:t>
      </w:r>
      <w:r w:rsidR="00E86B9F" w:rsidRPr="40859FA6">
        <w:rPr>
          <w:rFonts w:ascii="Arial" w:hAnsi="Arial" w:cs="Arial"/>
          <w:sz w:val="24"/>
          <w:szCs w:val="24"/>
        </w:rPr>
        <w:t xml:space="preserve"> threat to</w:t>
      </w:r>
      <w:r w:rsidRPr="40859FA6">
        <w:rPr>
          <w:rFonts w:ascii="Arial" w:hAnsi="Arial" w:cs="Arial"/>
          <w:sz w:val="24"/>
          <w:szCs w:val="24"/>
        </w:rPr>
        <w:t xml:space="preserve"> inflict violence or force on an animal or property. Both these updates enable the provision to be applied to a broader range of circumstances. </w:t>
      </w:r>
      <w:r w:rsidR="001A0A2D" w:rsidRPr="40859FA6">
        <w:rPr>
          <w:rFonts w:ascii="Arial" w:hAnsi="Arial" w:cs="Arial"/>
          <w:sz w:val="24"/>
          <w:szCs w:val="24"/>
        </w:rPr>
        <w:t xml:space="preserve">A threat to inflict violence or force might be real or perceived and can include emotional, </w:t>
      </w:r>
      <w:r w:rsidR="00B83345" w:rsidRPr="40859FA6">
        <w:rPr>
          <w:rFonts w:ascii="Arial" w:hAnsi="Arial" w:cs="Arial"/>
          <w:sz w:val="24"/>
          <w:szCs w:val="24"/>
        </w:rPr>
        <w:t xml:space="preserve">physical, </w:t>
      </w:r>
      <w:r w:rsidR="001A0A2D" w:rsidRPr="40859FA6">
        <w:rPr>
          <w:rFonts w:ascii="Arial" w:hAnsi="Arial" w:cs="Arial"/>
          <w:sz w:val="24"/>
          <w:szCs w:val="24"/>
        </w:rPr>
        <w:t xml:space="preserve">financial or another form of abuse. </w:t>
      </w:r>
      <w:r w:rsidR="02C2B04F" w:rsidRPr="40859FA6">
        <w:rPr>
          <w:rFonts w:ascii="Arial" w:hAnsi="Arial" w:cs="Arial"/>
          <w:sz w:val="24"/>
          <w:szCs w:val="24"/>
        </w:rPr>
        <w:t>This provision applies regardless of when the force or conduct giving rise to fear of violence occurs, or whether it occurs as a single instance o</w:t>
      </w:r>
      <w:r w:rsidR="234C05F7" w:rsidRPr="40859FA6">
        <w:rPr>
          <w:rFonts w:ascii="Arial" w:hAnsi="Arial" w:cs="Arial"/>
          <w:sz w:val="24"/>
          <w:szCs w:val="24"/>
        </w:rPr>
        <w:t>r</w:t>
      </w:r>
      <w:r w:rsidR="02C2B04F" w:rsidRPr="40859FA6">
        <w:rPr>
          <w:rFonts w:ascii="Arial" w:hAnsi="Arial" w:cs="Arial"/>
          <w:sz w:val="24"/>
          <w:szCs w:val="24"/>
        </w:rPr>
        <w:t xml:space="preserve"> as part of an ongoing pattern.</w:t>
      </w:r>
      <w:r w:rsidR="7F197FE5" w:rsidRPr="40859FA6">
        <w:rPr>
          <w:rFonts w:ascii="Arial" w:hAnsi="Arial" w:cs="Arial"/>
          <w:sz w:val="24"/>
          <w:szCs w:val="24"/>
        </w:rPr>
        <w:t xml:space="preserve"> This circumstance </w:t>
      </w:r>
      <w:r w:rsidR="146564A0" w:rsidRPr="40859FA6">
        <w:rPr>
          <w:rFonts w:ascii="Arial" w:hAnsi="Arial" w:cs="Arial"/>
          <w:sz w:val="24"/>
          <w:szCs w:val="24"/>
        </w:rPr>
        <w:t>includes</w:t>
      </w:r>
      <w:r w:rsidR="7F197FE5" w:rsidRPr="40859FA6">
        <w:rPr>
          <w:rFonts w:ascii="Arial" w:hAnsi="Arial" w:cs="Arial"/>
          <w:sz w:val="24"/>
          <w:szCs w:val="24"/>
        </w:rPr>
        <w:t xml:space="preserve"> instances of family or domestic violence.</w:t>
      </w:r>
    </w:p>
    <w:p w14:paraId="36E2AEF3" w14:textId="5B692721" w:rsidR="00465ADC" w:rsidRDefault="00465ADC" w:rsidP="07F082DF">
      <w:pPr>
        <w:rPr>
          <w:rFonts w:ascii="Arial" w:hAnsi="Arial" w:cs="Arial"/>
          <w:sz w:val="24"/>
          <w:szCs w:val="24"/>
        </w:rPr>
      </w:pPr>
      <w:r w:rsidRPr="40859FA6">
        <w:rPr>
          <w:rFonts w:ascii="Arial" w:hAnsi="Arial" w:cs="Arial"/>
          <w:sz w:val="24"/>
          <w:szCs w:val="24"/>
        </w:rPr>
        <w:t>Section 67 (1) (d)</w:t>
      </w:r>
      <w:r w:rsidR="009F339A" w:rsidRPr="40859FA6">
        <w:rPr>
          <w:rFonts w:ascii="Arial" w:hAnsi="Arial" w:cs="Arial"/>
          <w:sz w:val="24"/>
          <w:szCs w:val="24"/>
        </w:rPr>
        <w:t xml:space="preserve"> </w:t>
      </w:r>
      <w:r w:rsidR="008D09F8" w:rsidRPr="40859FA6">
        <w:rPr>
          <w:rFonts w:ascii="Arial" w:hAnsi="Arial" w:cs="Arial"/>
          <w:sz w:val="24"/>
          <w:szCs w:val="24"/>
        </w:rPr>
        <w:t xml:space="preserve">applies an update to </w:t>
      </w:r>
      <w:r w:rsidR="00AC7D6E">
        <w:rPr>
          <w:rFonts w:ascii="Arial" w:hAnsi="Arial" w:cs="Arial"/>
          <w:sz w:val="24"/>
          <w:szCs w:val="24"/>
        </w:rPr>
        <w:t>pre-amendment</w:t>
      </w:r>
      <w:r w:rsidR="00AC7D6E" w:rsidRPr="40859FA6">
        <w:rPr>
          <w:rFonts w:ascii="Arial" w:hAnsi="Arial" w:cs="Arial"/>
          <w:sz w:val="24"/>
          <w:szCs w:val="24"/>
        </w:rPr>
        <w:t xml:space="preserve"> </w:t>
      </w:r>
      <w:r w:rsidR="00EB30AF">
        <w:rPr>
          <w:rFonts w:ascii="Arial" w:hAnsi="Arial" w:cs="Arial"/>
          <w:sz w:val="24"/>
          <w:szCs w:val="24"/>
        </w:rPr>
        <w:t>section</w:t>
      </w:r>
      <w:r w:rsidR="008D09F8" w:rsidRPr="40859FA6">
        <w:rPr>
          <w:rFonts w:ascii="Arial" w:hAnsi="Arial" w:cs="Arial"/>
          <w:sz w:val="24"/>
          <w:szCs w:val="24"/>
        </w:rPr>
        <w:t>s 67 (1) (c) and (d)</w:t>
      </w:r>
      <w:r w:rsidR="008D09F8" w:rsidRPr="40859FA6">
        <w:rPr>
          <w:rFonts w:ascii="Arial" w:hAnsi="Arial" w:cs="Arial"/>
          <w:i/>
          <w:iCs/>
          <w:sz w:val="24"/>
          <w:szCs w:val="24"/>
        </w:rPr>
        <w:t>.</w:t>
      </w:r>
      <w:r w:rsidR="008D09F8" w:rsidRPr="40859FA6">
        <w:rPr>
          <w:rFonts w:ascii="Arial" w:hAnsi="Arial" w:cs="Arial"/>
          <w:sz w:val="24"/>
          <w:szCs w:val="24"/>
        </w:rPr>
        <w:t xml:space="preserve"> It retains reference to ex</w:t>
      </w:r>
      <w:r w:rsidR="004F4BC0" w:rsidRPr="40859FA6">
        <w:rPr>
          <w:rFonts w:ascii="Arial" w:hAnsi="Arial" w:cs="Arial"/>
          <w:sz w:val="24"/>
          <w:szCs w:val="24"/>
        </w:rPr>
        <w:t xml:space="preserve">tortion, public humiliation or disgrace of the person or another person, and includes additional circumstances of </w:t>
      </w:r>
      <w:r w:rsidR="009F339A" w:rsidRPr="40859FA6">
        <w:rPr>
          <w:rFonts w:ascii="Arial" w:hAnsi="Arial" w:cs="Arial"/>
          <w:sz w:val="24"/>
          <w:szCs w:val="24"/>
        </w:rPr>
        <w:t xml:space="preserve">coercion, blackmail, intimidation or fear of public humiliation or disgrace. </w:t>
      </w:r>
      <w:r w:rsidR="66746B39" w:rsidRPr="40859FA6">
        <w:rPr>
          <w:rFonts w:ascii="Arial" w:hAnsi="Arial" w:cs="Arial"/>
          <w:sz w:val="24"/>
          <w:szCs w:val="24"/>
        </w:rPr>
        <w:t>The amended wording continue</w:t>
      </w:r>
      <w:r w:rsidR="5A40DA0B" w:rsidRPr="40859FA6">
        <w:rPr>
          <w:rFonts w:ascii="Arial" w:hAnsi="Arial" w:cs="Arial"/>
          <w:sz w:val="24"/>
          <w:szCs w:val="24"/>
        </w:rPr>
        <w:t>s</w:t>
      </w:r>
      <w:r w:rsidR="66746B39" w:rsidRPr="40859FA6">
        <w:rPr>
          <w:rFonts w:ascii="Arial" w:hAnsi="Arial" w:cs="Arial"/>
          <w:sz w:val="24"/>
          <w:szCs w:val="24"/>
        </w:rPr>
        <w:t xml:space="preserve"> to cover instances of threat</w:t>
      </w:r>
      <w:r w:rsidR="492A6916" w:rsidRPr="40859FA6">
        <w:rPr>
          <w:rFonts w:ascii="Arial" w:hAnsi="Arial" w:cs="Arial"/>
          <w:sz w:val="24"/>
          <w:szCs w:val="24"/>
        </w:rPr>
        <w:t xml:space="preserve"> </w:t>
      </w:r>
      <w:r w:rsidR="6AE8C600" w:rsidRPr="40859FA6">
        <w:rPr>
          <w:rFonts w:ascii="Arial" w:hAnsi="Arial" w:cs="Arial"/>
          <w:sz w:val="24"/>
          <w:szCs w:val="24"/>
        </w:rPr>
        <w:t>which lead</w:t>
      </w:r>
      <w:r w:rsidR="6A0F6288" w:rsidRPr="40859FA6">
        <w:rPr>
          <w:rFonts w:ascii="Arial" w:hAnsi="Arial" w:cs="Arial"/>
          <w:sz w:val="24"/>
          <w:szCs w:val="24"/>
        </w:rPr>
        <w:t>s</w:t>
      </w:r>
      <w:r w:rsidR="6AE8C600" w:rsidRPr="40859FA6">
        <w:rPr>
          <w:rFonts w:ascii="Arial" w:hAnsi="Arial" w:cs="Arial"/>
          <w:sz w:val="24"/>
          <w:szCs w:val="24"/>
        </w:rPr>
        <w:t xml:space="preserve"> to the fear.</w:t>
      </w:r>
      <w:r w:rsidR="20F0348A" w:rsidRPr="40859FA6">
        <w:rPr>
          <w:rFonts w:ascii="Arial" w:hAnsi="Arial" w:cs="Arial"/>
          <w:sz w:val="24"/>
          <w:szCs w:val="24"/>
        </w:rPr>
        <w:t xml:space="preserve"> </w:t>
      </w:r>
      <w:r w:rsidR="009F339A" w:rsidRPr="40859FA6">
        <w:rPr>
          <w:rFonts w:ascii="Arial" w:hAnsi="Arial" w:cs="Arial"/>
          <w:sz w:val="24"/>
          <w:szCs w:val="24"/>
        </w:rPr>
        <w:t>This might be real or perceived</w:t>
      </w:r>
      <w:r w:rsidR="00F10123" w:rsidRPr="40859FA6">
        <w:rPr>
          <w:rFonts w:ascii="Arial" w:hAnsi="Arial" w:cs="Arial"/>
          <w:sz w:val="24"/>
          <w:szCs w:val="24"/>
        </w:rPr>
        <w:t xml:space="preserve"> and </w:t>
      </w:r>
      <w:r w:rsidR="008922A1" w:rsidRPr="40859FA6">
        <w:rPr>
          <w:rFonts w:ascii="Arial" w:hAnsi="Arial" w:cs="Arial"/>
          <w:sz w:val="24"/>
          <w:szCs w:val="24"/>
        </w:rPr>
        <w:t>-</w:t>
      </w:r>
      <w:r w:rsidR="005363E7" w:rsidRPr="40859FA6">
        <w:rPr>
          <w:rFonts w:ascii="Arial" w:hAnsi="Arial" w:cs="Arial"/>
          <w:sz w:val="24"/>
          <w:szCs w:val="24"/>
        </w:rPr>
        <w:t xml:space="preserve"> </w:t>
      </w:r>
      <w:r w:rsidR="008922A1" w:rsidRPr="40859FA6">
        <w:rPr>
          <w:rFonts w:ascii="Arial" w:hAnsi="Arial" w:cs="Arial"/>
          <w:sz w:val="24"/>
          <w:szCs w:val="24"/>
        </w:rPr>
        <w:t xml:space="preserve">as with existing </w:t>
      </w:r>
      <w:r w:rsidR="00EB30AF">
        <w:rPr>
          <w:rFonts w:ascii="Arial" w:hAnsi="Arial" w:cs="Arial"/>
          <w:sz w:val="24"/>
          <w:szCs w:val="24"/>
        </w:rPr>
        <w:t>section</w:t>
      </w:r>
      <w:r w:rsidR="008922A1" w:rsidRPr="40859FA6">
        <w:rPr>
          <w:rFonts w:ascii="Arial" w:hAnsi="Arial" w:cs="Arial"/>
          <w:sz w:val="24"/>
          <w:szCs w:val="24"/>
        </w:rPr>
        <w:t xml:space="preserve"> 67</w:t>
      </w:r>
      <w:r w:rsidR="00DC6BE8" w:rsidRPr="40859FA6">
        <w:rPr>
          <w:rFonts w:ascii="Arial" w:hAnsi="Arial" w:cs="Arial"/>
          <w:sz w:val="24"/>
          <w:szCs w:val="24"/>
        </w:rPr>
        <w:t xml:space="preserve"> (1)</w:t>
      </w:r>
      <w:r w:rsidR="0034692D" w:rsidRPr="40859FA6">
        <w:rPr>
          <w:rFonts w:ascii="Arial" w:hAnsi="Arial" w:cs="Arial"/>
          <w:sz w:val="24"/>
          <w:szCs w:val="24"/>
        </w:rPr>
        <w:t xml:space="preserve"> (c) and (d)</w:t>
      </w:r>
      <w:r w:rsidR="008922A1" w:rsidRPr="40859FA6">
        <w:rPr>
          <w:rFonts w:ascii="Arial" w:hAnsi="Arial" w:cs="Arial"/>
          <w:sz w:val="24"/>
          <w:szCs w:val="24"/>
        </w:rPr>
        <w:t xml:space="preserve"> - </w:t>
      </w:r>
      <w:r w:rsidR="00F10123" w:rsidRPr="40859FA6">
        <w:rPr>
          <w:rFonts w:ascii="Arial" w:hAnsi="Arial" w:cs="Arial"/>
          <w:sz w:val="24"/>
          <w:szCs w:val="24"/>
        </w:rPr>
        <w:t>may apply to the</w:t>
      </w:r>
      <w:r w:rsidR="005363E7" w:rsidRPr="40859FA6">
        <w:rPr>
          <w:rFonts w:ascii="Arial" w:hAnsi="Arial" w:cs="Arial"/>
          <w:sz w:val="24"/>
          <w:szCs w:val="24"/>
        </w:rPr>
        <w:t xml:space="preserve"> person</w:t>
      </w:r>
      <w:r w:rsidR="00F10123" w:rsidRPr="40859FA6">
        <w:rPr>
          <w:rFonts w:ascii="Arial" w:hAnsi="Arial" w:cs="Arial"/>
          <w:sz w:val="24"/>
          <w:szCs w:val="24"/>
        </w:rPr>
        <w:t xml:space="preserve"> or to another person</w:t>
      </w:r>
      <w:r w:rsidR="009F339A" w:rsidRPr="40859FA6">
        <w:rPr>
          <w:rFonts w:ascii="Arial" w:hAnsi="Arial" w:cs="Arial"/>
          <w:sz w:val="24"/>
          <w:szCs w:val="24"/>
        </w:rPr>
        <w:t xml:space="preserve">. This section </w:t>
      </w:r>
      <w:r w:rsidR="005363E7" w:rsidRPr="40859FA6">
        <w:rPr>
          <w:rFonts w:ascii="Arial" w:hAnsi="Arial" w:cs="Arial"/>
          <w:sz w:val="24"/>
          <w:szCs w:val="24"/>
        </w:rPr>
        <w:t>is intended to cover</w:t>
      </w:r>
      <w:r w:rsidR="009F339A" w:rsidRPr="40859FA6">
        <w:rPr>
          <w:rFonts w:ascii="Arial" w:hAnsi="Arial" w:cs="Arial"/>
          <w:sz w:val="24"/>
          <w:szCs w:val="24"/>
        </w:rPr>
        <w:t xml:space="preserve"> a range of behaviours including verbal aggression, begging and nagging, physical persistence, social pressuring, </w:t>
      </w:r>
      <w:r w:rsidR="5F624D3D" w:rsidRPr="40859FA6">
        <w:rPr>
          <w:rFonts w:ascii="Arial" w:hAnsi="Arial" w:cs="Arial"/>
          <w:sz w:val="24"/>
          <w:szCs w:val="24"/>
        </w:rPr>
        <w:t xml:space="preserve">controlling behaviour, </w:t>
      </w:r>
      <w:r w:rsidR="009F339A" w:rsidRPr="40859FA6">
        <w:rPr>
          <w:rFonts w:ascii="Arial" w:hAnsi="Arial" w:cs="Arial"/>
          <w:sz w:val="24"/>
          <w:szCs w:val="24"/>
        </w:rPr>
        <w:t>emotional manipulation and</w:t>
      </w:r>
      <w:r w:rsidR="00AE4ADF">
        <w:rPr>
          <w:rFonts w:ascii="Arial" w:hAnsi="Arial" w:cs="Arial"/>
          <w:sz w:val="24"/>
          <w:szCs w:val="24"/>
        </w:rPr>
        <w:t xml:space="preserve"> intimate image abuse.</w:t>
      </w:r>
      <w:r w:rsidR="00C145BA" w:rsidRPr="40859FA6">
        <w:rPr>
          <w:rFonts w:ascii="Arial" w:hAnsi="Arial" w:cs="Arial"/>
          <w:sz w:val="24"/>
          <w:szCs w:val="24"/>
        </w:rPr>
        <w:t xml:space="preserve"> </w:t>
      </w:r>
      <w:r w:rsidR="7AE02E58" w:rsidRPr="40859FA6">
        <w:rPr>
          <w:rFonts w:ascii="Arial" w:hAnsi="Arial" w:cs="Arial"/>
          <w:sz w:val="24"/>
          <w:szCs w:val="24"/>
        </w:rPr>
        <w:t>Intimidation can include the threat or fear to inflict violence.</w:t>
      </w:r>
      <w:r w:rsidR="14710D73" w:rsidRPr="40859FA6">
        <w:rPr>
          <w:rFonts w:ascii="Arial" w:hAnsi="Arial" w:cs="Arial"/>
          <w:sz w:val="24"/>
          <w:szCs w:val="24"/>
        </w:rPr>
        <w:t xml:space="preserve"> </w:t>
      </w:r>
      <w:r w:rsidR="03FCFA5A" w:rsidRPr="40859FA6">
        <w:rPr>
          <w:rFonts w:ascii="Arial" w:hAnsi="Arial" w:cs="Arial"/>
          <w:sz w:val="24"/>
          <w:szCs w:val="24"/>
        </w:rPr>
        <w:t xml:space="preserve">This circumstance applies regardless of when the matter occurs; or whether it occurs in a single instance or as part of an ongoing pattern. This circumstance </w:t>
      </w:r>
      <w:r w:rsidR="6013DECF" w:rsidRPr="40859FA6">
        <w:rPr>
          <w:rFonts w:ascii="Arial" w:hAnsi="Arial" w:cs="Arial"/>
          <w:sz w:val="24"/>
          <w:szCs w:val="24"/>
        </w:rPr>
        <w:t>includes</w:t>
      </w:r>
      <w:r w:rsidR="03FCFA5A" w:rsidRPr="40859FA6">
        <w:rPr>
          <w:rFonts w:ascii="Arial" w:hAnsi="Arial" w:cs="Arial"/>
          <w:sz w:val="24"/>
          <w:szCs w:val="24"/>
        </w:rPr>
        <w:t xml:space="preserve"> instances of family or domestic violence.</w:t>
      </w:r>
    </w:p>
    <w:p w14:paraId="08EDA26A" w14:textId="76A560FD" w:rsidR="00465ADC" w:rsidRDefault="00AB748A" w:rsidP="003070C3">
      <w:pPr>
        <w:rPr>
          <w:rFonts w:ascii="Arial" w:hAnsi="Arial" w:cs="Arial"/>
          <w:sz w:val="24"/>
          <w:szCs w:val="24"/>
        </w:rPr>
      </w:pPr>
      <w:r w:rsidRPr="40859FA6">
        <w:rPr>
          <w:rFonts w:ascii="Arial" w:hAnsi="Arial" w:cs="Arial"/>
          <w:sz w:val="24"/>
          <w:szCs w:val="24"/>
        </w:rPr>
        <w:t xml:space="preserve">Section 67 (1) (e) </w:t>
      </w:r>
      <w:r w:rsidR="005363E7" w:rsidRPr="40859FA6">
        <w:rPr>
          <w:rFonts w:ascii="Arial" w:hAnsi="Arial" w:cs="Arial"/>
          <w:sz w:val="24"/>
          <w:szCs w:val="24"/>
        </w:rPr>
        <w:t xml:space="preserve">updates </w:t>
      </w:r>
      <w:r w:rsidR="00EC4516" w:rsidRPr="40859FA6">
        <w:rPr>
          <w:rFonts w:ascii="Arial" w:hAnsi="Arial" w:cs="Arial"/>
          <w:sz w:val="24"/>
          <w:szCs w:val="24"/>
        </w:rPr>
        <w:t xml:space="preserve">the circumstance provided </w:t>
      </w:r>
      <w:r w:rsidR="005F4727">
        <w:rPr>
          <w:rFonts w:ascii="Arial" w:hAnsi="Arial" w:cs="Arial"/>
          <w:sz w:val="24"/>
          <w:szCs w:val="24"/>
        </w:rPr>
        <w:t>in pre-amendment</w:t>
      </w:r>
      <w:r w:rsidR="005F4727" w:rsidRPr="40859FA6">
        <w:rPr>
          <w:rFonts w:ascii="Arial" w:hAnsi="Arial" w:cs="Arial"/>
          <w:sz w:val="24"/>
          <w:szCs w:val="24"/>
        </w:rPr>
        <w:t xml:space="preserve"> </w:t>
      </w:r>
      <w:r w:rsidR="00EB30AF">
        <w:rPr>
          <w:rFonts w:ascii="Arial" w:hAnsi="Arial" w:cs="Arial"/>
          <w:sz w:val="24"/>
          <w:szCs w:val="24"/>
        </w:rPr>
        <w:t>section</w:t>
      </w:r>
      <w:r w:rsidR="00EC4516" w:rsidRPr="40859FA6">
        <w:rPr>
          <w:rFonts w:ascii="Arial" w:hAnsi="Arial" w:cs="Arial"/>
          <w:sz w:val="24"/>
          <w:szCs w:val="24"/>
        </w:rPr>
        <w:t xml:space="preserve"> 67 (1) (d) about physical or mental harassment. </w:t>
      </w:r>
      <w:r w:rsidR="7B4EF702" w:rsidRPr="40859FA6">
        <w:rPr>
          <w:rFonts w:ascii="Arial" w:hAnsi="Arial" w:cs="Arial"/>
          <w:sz w:val="24"/>
          <w:szCs w:val="24"/>
        </w:rPr>
        <w:t xml:space="preserve"> This circumstance applies regardless of when the threat occurs; or whether it occurs in a single instance or as part of an ongoing pattern. This circumstance </w:t>
      </w:r>
      <w:r w:rsidR="36667554" w:rsidRPr="40859FA6">
        <w:rPr>
          <w:rFonts w:ascii="Arial" w:hAnsi="Arial" w:cs="Arial"/>
          <w:sz w:val="24"/>
          <w:szCs w:val="24"/>
        </w:rPr>
        <w:t>includes</w:t>
      </w:r>
      <w:r w:rsidR="7B4EF702" w:rsidRPr="40859FA6">
        <w:rPr>
          <w:rFonts w:ascii="Arial" w:hAnsi="Arial" w:cs="Arial"/>
          <w:sz w:val="24"/>
          <w:szCs w:val="24"/>
        </w:rPr>
        <w:t xml:space="preserve"> instances of family or domestic violence.</w:t>
      </w:r>
    </w:p>
    <w:p w14:paraId="616568B6" w14:textId="6F4B503C" w:rsidR="00942D37" w:rsidRDefault="0090416A" w:rsidP="40859FA6">
      <w:pPr>
        <w:rPr>
          <w:rFonts w:ascii="Arial" w:hAnsi="Arial" w:cs="Arial"/>
          <w:sz w:val="24"/>
          <w:szCs w:val="24"/>
        </w:rPr>
      </w:pPr>
      <w:r w:rsidRPr="40859FA6">
        <w:rPr>
          <w:rFonts w:ascii="Arial" w:hAnsi="Arial" w:cs="Arial"/>
          <w:sz w:val="24"/>
          <w:szCs w:val="24"/>
        </w:rPr>
        <w:t>Section 67 (1) (f)</w:t>
      </w:r>
      <w:r w:rsidR="004903F0" w:rsidRPr="40859FA6">
        <w:rPr>
          <w:rFonts w:ascii="Arial" w:hAnsi="Arial" w:cs="Arial"/>
          <w:sz w:val="24"/>
          <w:szCs w:val="24"/>
        </w:rPr>
        <w:t xml:space="preserve"> includes provision for any other circumstance whereby a person might </w:t>
      </w:r>
      <w:r w:rsidR="2D3C18E4" w:rsidRPr="40859FA6">
        <w:rPr>
          <w:rFonts w:ascii="Arial" w:hAnsi="Arial" w:cs="Arial"/>
          <w:sz w:val="24"/>
          <w:szCs w:val="24"/>
        </w:rPr>
        <w:t xml:space="preserve">participate in the </w:t>
      </w:r>
      <w:r w:rsidR="62CDF853" w:rsidRPr="40859FA6">
        <w:rPr>
          <w:rFonts w:ascii="Arial" w:hAnsi="Arial" w:cs="Arial"/>
          <w:sz w:val="24"/>
          <w:szCs w:val="24"/>
        </w:rPr>
        <w:t xml:space="preserve">sexual </w:t>
      </w:r>
      <w:r w:rsidR="2D3C18E4" w:rsidRPr="40859FA6">
        <w:rPr>
          <w:rFonts w:ascii="Arial" w:hAnsi="Arial" w:cs="Arial"/>
          <w:sz w:val="24"/>
          <w:szCs w:val="24"/>
        </w:rPr>
        <w:t>act because of</w:t>
      </w:r>
      <w:r w:rsidR="004903F0" w:rsidRPr="40859FA6">
        <w:rPr>
          <w:rFonts w:ascii="Arial" w:hAnsi="Arial" w:cs="Arial"/>
          <w:sz w:val="24"/>
          <w:szCs w:val="24"/>
        </w:rPr>
        <w:t xml:space="preserve"> </w:t>
      </w:r>
      <w:r w:rsidR="00426B4A" w:rsidRPr="40859FA6">
        <w:rPr>
          <w:rFonts w:ascii="Arial" w:hAnsi="Arial" w:cs="Arial"/>
          <w:sz w:val="24"/>
          <w:szCs w:val="24"/>
        </w:rPr>
        <w:t>force or fear. It is applicab</w:t>
      </w:r>
      <w:r w:rsidR="4B4F3A37" w:rsidRPr="40859FA6">
        <w:rPr>
          <w:rFonts w:ascii="Arial" w:hAnsi="Arial" w:cs="Arial"/>
          <w:sz w:val="24"/>
          <w:szCs w:val="24"/>
        </w:rPr>
        <w:t>le</w:t>
      </w:r>
      <w:r w:rsidR="00426B4A" w:rsidRPr="40859FA6">
        <w:rPr>
          <w:rFonts w:ascii="Arial" w:hAnsi="Arial" w:cs="Arial"/>
          <w:sz w:val="24"/>
          <w:szCs w:val="24"/>
        </w:rPr>
        <w:t xml:space="preserve"> across </w:t>
      </w:r>
      <w:r w:rsidR="00CD5812" w:rsidRPr="40859FA6">
        <w:rPr>
          <w:rFonts w:ascii="Arial" w:hAnsi="Arial" w:cs="Arial"/>
          <w:sz w:val="24"/>
          <w:szCs w:val="24"/>
        </w:rPr>
        <w:t xml:space="preserve">a </w:t>
      </w:r>
      <w:r w:rsidR="00426B4A" w:rsidRPr="40859FA6">
        <w:rPr>
          <w:rFonts w:ascii="Arial" w:hAnsi="Arial" w:cs="Arial"/>
          <w:sz w:val="24"/>
          <w:szCs w:val="24"/>
        </w:rPr>
        <w:t>broad set</w:t>
      </w:r>
      <w:r w:rsidR="005B11C1" w:rsidRPr="40859FA6">
        <w:rPr>
          <w:rFonts w:ascii="Arial" w:hAnsi="Arial" w:cs="Arial"/>
          <w:sz w:val="24"/>
          <w:szCs w:val="24"/>
        </w:rPr>
        <w:t xml:space="preserve"> of circumstances</w:t>
      </w:r>
      <w:r w:rsidR="005259D6" w:rsidRPr="40859FA6">
        <w:rPr>
          <w:rFonts w:ascii="Arial" w:hAnsi="Arial" w:cs="Arial"/>
          <w:sz w:val="24"/>
          <w:szCs w:val="24"/>
        </w:rPr>
        <w:t xml:space="preserve"> which are related to the person’s participation in the sexual act</w:t>
      </w:r>
      <w:r w:rsidR="00FF5BF3" w:rsidRPr="40859FA6">
        <w:rPr>
          <w:rFonts w:ascii="Arial" w:hAnsi="Arial" w:cs="Arial"/>
          <w:sz w:val="24"/>
          <w:szCs w:val="24"/>
        </w:rPr>
        <w:t xml:space="preserve"> and </w:t>
      </w:r>
      <w:r w:rsidR="00451BB5" w:rsidRPr="40859FA6">
        <w:rPr>
          <w:rFonts w:ascii="Arial" w:hAnsi="Arial" w:cs="Arial"/>
          <w:sz w:val="24"/>
          <w:szCs w:val="24"/>
        </w:rPr>
        <w:t>that of the accused</w:t>
      </w:r>
      <w:r w:rsidR="000A677D" w:rsidRPr="40859FA6">
        <w:rPr>
          <w:rFonts w:ascii="Arial" w:hAnsi="Arial" w:cs="Arial"/>
          <w:sz w:val="24"/>
          <w:szCs w:val="24"/>
        </w:rPr>
        <w:t>.</w:t>
      </w:r>
      <w:r w:rsidR="5F9519BB" w:rsidRPr="40859FA6">
        <w:rPr>
          <w:rFonts w:ascii="Arial" w:hAnsi="Arial" w:cs="Arial"/>
          <w:sz w:val="24"/>
          <w:szCs w:val="24"/>
        </w:rPr>
        <w:t xml:space="preserve"> </w:t>
      </w:r>
      <w:r w:rsidR="006326FE" w:rsidRPr="40859FA6">
        <w:rPr>
          <w:rFonts w:ascii="Arial" w:hAnsi="Arial" w:cs="Arial"/>
          <w:sz w:val="24"/>
          <w:szCs w:val="24"/>
        </w:rPr>
        <w:t>This circumstance applies</w:t>
      </w:r>
      <w:r w:rsidR="00383CBC" w:rsidRPr="40859FA6">
        <w:rPr>
          <w:rFonts w:ascii="Arial" w:hAnsi="Arial" w:cs="Arial"/>
          <w:sz w:val="24"/>
          <w:szCs w:val="24"/>
        </w:rPr>
        <w:t xml:space="preserve"> regardless of when the force or fear occurs; or whether it occurs in a single instance or as part of an ongoing pattern.</w:t>
      </w:r>
      <w:r w:rsidR="55954C53" w:rsidRPr="40859FA6">
        <w:rPr>
          <w:rFonts w:ascii="Arial" w:hAnsi="Arial" w:cs="Arial"/>
          <w:sz w:val="24"/>
          <w:szCs w:val="24"/>
        </w:rPr>
        <w:t xml:space="preserve"> This circumstance </w:t>
      </w:r>
      <w:r w:rsidR="50EA82F7" w:rsidRPr="40859FA6">
        <w:rPr>
          <w:rFonts w:ascii="Arial" w:hAnsi="Arial" w:cs="Arial"/>
          <w:sz w:val="24"/>
          <w:szCs w:val="24"/>
        </w:rPr>
        <w:t>includes</w:t>
      </w:r>
      <w:r w:rsidR="55954C53" w:rsidRPr="40859FA6">
        <w:rPr>
          <w:rFonts w:ascii="Arial" w:hAnsi="Arial" w:cs="Arial"/>
          <w:sz w:val="24"/>
          <w:szCs w:val="24"/>
        </w:rPr>
        <w:t xml:space="preserve"> instances of family or domestic violence.</w:t>
      </w:r>
      <w:r w:rsidR="00D1289F" w:rsidRPr="40859FA6">
        <w:rPr>
          <w:rFonts w:ascii="Arial" w:hAnsi="Arial" w:cs="Arial"/>
          <w:sz w:val="24"/>
          <w:szCs w:val="24"/>
        </w:rPr>
        <w:t xml:space="preserve"> </w:t>
      </w:r>
    </w:p>
    <w:p w14:paraId="42957450" w14:textId="5C18CCFA" w:rsidR="00942D37" w:rsidRDefault="00950CF2" w:rsidP="003070C3">
      <w:pPr>
        <w:rPr>
          <w:rFonts w:ascii="Arial" w:hAnsi="Arial" w:cs="Arial"/>
          <w:sz w:val="24"/>
          <w:szCs w:val="24"/>
        </w:rPr>
      </w:pPr>
      <w:r w:rsidRPr="0338D4AA">
        <w:rPr>
          <w:rFonts w:ascii="Arial" w:hAnsi="Arial" w:cs="Arial"/>
          <w:sz w:val="24"/>
          <w:szCs w:val="24"/>
        </w:rPr>
        <w:t xml:space="preserve">Section 67 (1) (g) </w:t>
      </w:r>
      <w:r w:rsidR="00880665" w:rsidRPr="0338D4AA">
        <w:rPr>
          <w:rFonts w:ascii="Arial" w:hAnsi="Arial" w:cs="Arial"/>
          <w:sz w:val="24"/>
          <w:szCs w:val="24"/>
        </w:rPr>
        <w:t>and the new definition at section 67 (6) update pre-amendment section 67 (1) (e) by changing</w:t>
      </w:r>
      <w:r w:rsidR="00955830" w:rsidRPr="0338D4AA">
        <w:rPr>
          <w:rFonts w:ascii="Arial" w:hAnsi="Arial" w:cs="Arial"/>
          <w:sz w:val="24"/>
          <w:szCs w:val="24"/>
        </w:rPr>
        <w:t xml:space="preserve"> the wording from ‘</w:t>
      </w:r>
      <w:r w:rsidR="00DF09D3" w:rsidRPr="0338D4AA">
        <w:rPr>
          <w:rFonts w:ascii="Arial" w:hAnsi="Arial" w:cs="Arial"/>
          <w:sz w:val="24"/>
          <w:szCs w:val="24"/>
        </w:rPr>
        <w:t xml:space="preserve">by the effect of </w:t>
      </w:r>
      <w:r w:rsidR="00955830" w:rsidRPr="0338D4AA">
        <w:rPr>
          <w:rFonts w:ascii="Arial" w:hAnsi="Arial" w:cs="Arial"/>
          <w:sz w:val="24"/>
          <w:szCs w:val="24"/>
        </w:rPr>
        <w:t>intoxicating liquor, a drug or anaesthetic’ to, simply, ‘into</w:t>
      </w:r>
      <w:r w:rsidR="006A7EEA" w:rsidRPr="0338D4AA">
        <w:rPr>
          <w:rFonts w:ascii="Arial" w:hAnsi="Arial" w:cs="Arial"/>
          <w:sz w:val="24"/>
          <w:szCs w:val="24"/>
        </w:rPr>
        <w:t>x</w:t>
      </w:r>
      <w:r w:rsidR="00955830" w:rsidRPr="0338D4AA">
        <w:rPr>
          <w:rFonts w:ascii="Arial" w:hAnsi="Arial" w:cs="Arial"/>
          <w:sz w:val="24"/>
          <w:szCs w:val="24"/>
        </w:rPr>
        <w:t>ication’.</w:t>
      </w:r>
      <w:r w:rsidR="006A7EEA" w:rsidRPr="0338D4AA">
        <w:rPr>
          <w:rFonts w:ascii="Arial" w:hAnsi="Arial" w:cs="Arial"/>
          <w:sz w:val="24"/>
          <w:szCs w:val="24"/>
        </w:rPr>
        <w:t xml:space="preserve"> This update enables the provision to be </w:t>
      </w:r>
      <w:r w:rsidR="006A7EEA" w:rsidRPr="0338D4AA">
        <w:rPr>
          <w:rFonts w:ascii="Arial" w:hAnsi="Arial" w:cs="Arial"/>
          <w:sz w:val="24"/>
          <w:szCs w:val="24"/>
        </w:rPr>
        <w:lastRenderedPageBreak/>
        <w:t>applied to a broader range of circumstances.</w:t>
      </w:r>
      <w:r w:rsidR="003C21B0" w:rsidRPr="0338D4AA">
        <w:rPr>
          <w:rFonts w:ascii="Arial" w:hAnsi="Arial" w:cs="Arial"/>
          <w:sz w:val="24"/>
          <w:szCs w:val="24"/>
        </w:rPr>
        <w:t xml:space="preserve"> </w:t>
      </w:r>
      <w:r w:rsidR="00770D6D" w:rsidRPr="0338D4AA">
        <w:rPr>
          <w:rFonts w:ascii="Arial" w:hAnsi="Arial" w:cs="Arial"/>
          <w:sz w:val="24"/>
          <w:szCs w:val="24"/>
        </w:rPr>
        <w:t xml:space="preserve"> Intoxication may be </w:t>
      </w:r>
      <w:r w:rsidR="00256810" w:rsidRPr="0338D4AA">
        <w:rPr>
          <w:rFonts w:ascii="Arial" w:hAnsi="Arial" w:cs="Arial"/>
          <w:sz w:val="24"/>
          <w:szCs w:val="24"/>
        </w:rPr>
        <w:t>self-induced or caused by other means.</w:t>
      </w:r>
    </w:p>
    <w:p w14:paraId="3057A303" w14:textId="6F0042F8" w:rsidR="0338D4AA" w:rsidRDefault="0338D4AA" w:rsidP="31F8A9F6">
      <w:pPr>
        <w:rPr>
          <w:rFonts w:ascii="Arial" w:hAnsi="Arial" w:cs="Arial"/>
          <w:sz w:val="24"/>
          <w:szCs w:val="24"/>
        </w:rPr>
      </w:pPr>
      <w:r w:rsidRPr="31F8A9F6">
        <w:rPr>
          <w:rFonts w:ascii="Arial" w:hAnsi="Arial" w:cs="Arial"/>
          <w:sz w:val="24"/>
          <w:szCs w:val="24"/>
        </w:rPr>
        <w:t>In accordance with the ACT Court of Appeal finding (</w:t>
      </w:r>
      <w:r w:rsidRPr="31F8A9F6">
        <w:rPr>
          <w:rFonts w:ascii="Arial" w:hAnsi="Arial" w:cs="Arial"/>
          <w:i/>
          <w:iCs/>
          <w:sz w:val="24"/>
          <w:szCs w:val="24"/>
        </w:rPr>
        <w:t xml:space="preserve">Agresti v The Queen) </w:t>
      </w:r>
      <w:r w:rsidRPr="31F8A9F6">
        <w:rPr>
          <w:rFonts w:ascii="Arial" w:hAnsi="Arial" w:cs="Arial"/>
          <w:sz w:val="24"/>
          <w:szCs w:val="24"/>
        </w:rPr>
        <w:t xml:space="preserve">[2017] ACTCA 20 at [97] and at [156]) this provision that the complainant’s intoxication must be so substantial to cause the complainant to be unable to consent to the sexual act. This Bill does not intend to introduce a higher test for the level of intoxication that negates consent than is currently provided for at S67(1)(e) of the </w:t>
      </w:r>
      <w:r w:rsidRPr="31F8A9F6">
        <w:rPr>
          <w:rFonts w:ascii="Arial" w:hAnsi="Arial" w:cs="Arial"/>
          <w:i/>
          <w:iCs/>
          <w:sz w:val="24"/>
          <w:szCs w:val="24"/>
        </w:rPr>
        <w:t>Crimes Act 1900</w:t>
      </w:r>
      <w:r w:rsidRPr="31F8A9F6">
        <w:rPr>
          <w:rFonts w:ascii="Arial" w:hAnsi="Arial" w:cs="Arial"/>
          <w:sz w:val="24"/>
          <w:szCs w:val="24"/>
        </w:rPr>
        <w:t>.</w:t>
      </w:r>
    </w:p>
    <w:p w14:paraId="04A0F47C" w14:textId="7B876C5B" w:rsidR="00D32729" w:rsidRDefault="000B39BA" w:rsidP="00F20D71">
      <w:pPr>
        <w:rPr>
          <w:rFonts w:ascii="Arial" w:hAnsi="Arial" w:cs="Arial"/>
          <w:sz w:val="24"/>
          <w:szCs w:val="24"/>
        </w:rPr>
      </w:pPr>
      <w:r w:rsidRPr="40859FA6">
        <w:rPr>
          <w:rFonts w:ascii="Arial" w:hAnsi="Arial" w:cs="Arial"/>
          <w:sz w:val="24"/>
          <w:szCs w:val="24"/>
        </w:rPr>
        <w:t>Section 67 (1) (h)</w:t>
      </w:r>
      <w:r w:rsidR="007104C1" w:rsidRPr="40859FA6">
        <w:rPr>
          <w:rFonts w:ascii="Arial" w:hAnsi="Arial" w:cs="Arial"/>
          <w:sz w:val="24"/>
          <w:szCs w:val="24"/>
        </w:rPr>
        <w:t xml:space="preserve"> </w:t>
      </w:r>
      <w:r w:rsidR="00AE28C6" w:rsidRPr="40859FA6">
        <w:rPr>
          <w:rFonts w:ascii="Arial" w:hAnsi="Arial" w:cs="Arial"/>
          <w:sz w:val="24"/>
          <w:szCs w:val="24"/>
        </w:rPr>
        <w:t xml:space="preserve">retains </w:t>
      </w:r>
      <w:r w:rsidR="00496F3C">
        <w:rPr>
          <w:rFonts w:ascii="Arial" w:hAnsi="Arial" w:cs="Arial"/>
          <w:sz w:val="24"/>
          <w:szCs w:val="24"/>
        </w:rPr>
        <w:t>pr</w:t>
      </w:r>
      <w:r w:rsidR="00AE4ADF">
        <w:rPr>
          <w:rFonts w:ascii="Arial" w:hAnsi="Arial" w:cs="Arial"/>
          <w:sz w:val="24"/>
          <w:szCs w:val="24"/>
        </w:rPr>
        <w:t>e</w:t>
      </w:r>
      <w:r w:rsidR="00496F3C">
        <w:rPr>
          <w:rFonts w:ascii="Arial" w:hAnsi="Arial" w:cs="Arial"/>
          <w:sz w:val="24"/>
          <w:szCs w:val="24"/>
        </w:rPr>
        <w:t xml:space="preserve">-amendment section 67 (1) </w:t>
      </w:r>
      <w:r w:rsidR="00AE4ADF">
        <w:rPr>
          <w:rFonts w:ascii="Arial" w:hAnsi="Arial" w:cs="Arial"/>
          <w:sz w:val="24"/>
          <w:szCs w:val="24"/>
        </w:rPr>
        <w:t>(</w:t>
      </w:r>
      <w:r w:rsidR="00496F3C">
        <w:rPr>
          <w:rFonts w:ascii="Arial" w:hAnsi="Arial" w:cs="Arial"/>
          <w:sz w:val="24"/>
          <w:szCs w:val="24"/>
        </w:rPr>
        <w:t>f)</w:t>
      </w:r>
      <w:r w:rsidR="007104C1" w:rsidRPr="40859FA6">
        <w:rPr>
          <w:rFonts w:ascii="Arial" w:hAnsi="Arial" w:cs="Arial"/>
          <w:sz w:val="24"/>
          <w:szCs w:val="24"/>
        </w:rPr>
        <w:t xml:space="preserve"> </w:t>
      </w:r>
      <w:r w:rsidR="007F0AD0" w:rsidRPr="40859FA6">
        <w:rPr>
          <w:rFonts w:ascii="Arial" w:hAnsi="Arial" w:cs="Arial"/>
          <w:sz w:val="24"/>
          <w:szCs w:val="24"/>
        </w:rPr>
        <w:t>regarding a ‘mistaken belief as to the identity of that other person</w:t>
      </w:r>
      <w:r w:rsidR="000227A3" w:rsidRPr="40859FA6">
        <w:rPr>
          <w:rFonts w:ascii="Arial" w:hAnsi="Arial" w:cs="Arial"/>
          <w:sz w:val="24"/>
          <w:szCs w:val="24"/>
        </w:rPr>
        <w:t>’.</w:t>
      </w:r>
      <w:r w:rsidR="00D32729" w:rsidRPr="40859FA6">
        <w:rPr>
          <w:rFonts w:ascii="Arial" w:hAnsi="Arial" w:cs="Arial"/>
          <w:sz w:val="24"/>
          <w:szCs w:val="24"/>
        </w:rPr>
        <w:t xml:space="preserve"> This may include, but is not limited to</w:t>
      </w:r>
      <w:r w:rsidR="55DEF572" w:rsidRPr="40859FA6">
        <w:rPr>
          <w:rFonts w:ascii="Arial" w:hAnsi="Arial" w:cs="Arial"/>
          <w:sz w:val="24"/>
          <w:szCs w:val="24"/>
        </w:rPr>
        <w:t xml:space="preserve"> a mistaken belief</w:t>
      </w:r>
      <w:r w:rsidR="00D32729" w:rsidRPr="40859FA6">
        <w:rPr>
          <w:rFonts w:ascii="Arial" w:hAnsi="Arial" w:cs="Arial"/>
          <w:sz w:val="24"/>
          <w:szCs w:val="24"/>
        </w:rPr>
        <w:t>:</w:t>
      </w:r>
    </w:p>
    <w:p w14:paraId="533A804A" w14:textId="515439EF" w:rsidR="00D32729" w:rsidRDefault="00D32729" w:rsidP="00D32729">
      <w:pPr>
        <w:pStyle w:val="ListParagraph"/>
        <w:numPr>
          <w:ilvl w:val="0"/>
          <w:numId w:val="25"/>
        </w:numPr>
        <w:autoSpaceDE w:val="0"/>
        <w:autoSpaceDN w:val="0"/>
        <w:adjustRightInd w:val="0"/>
        <w:rPr>
          <w:rFonts w:ascii="Arial" w:hAnsi="Arial" w:cs="Arial"/>
          <w:sz w:val="24"/>
          <w:szCs w:val="24"/>
        </w:rPr>
      </w:pPr>
      <w:r w:rsidRPr="40859FA6">
        <w:rPr>
          <w:rFonts w:ascii="Arial" w:hAnsi="Arial" w:cs="Arial"/>
          <w:sz w:val="24"/>
          <w:szCs w:val="24"/>
        </w:rPr>
        <w:t>that the person is married to the accused person;</w:t>
      </w:r>
      <w:r w:rsidR="487A515D" w:rsidRPr="40859FA6">
        <w:rPr>
          <w:rFonts w:ascii="Arial" w:hAnsi="Arial" w:cs="Arial"/>
          <w:sz w:val="24"/>
          <w:szCs w:val="24"/>
        </w:rPr>
        <w:t xml:space="preserve"> or</w:t>
      </w:r>
    </w:p>
    <w:p w14:paraId="233FA78B" w14:textId="6A640CAF" w:rsidR="001E43E9" w:rsidRDefault="1C15E7DA" w:rsidP="0060048B">
      <w:pPr>
        <w:pStyle w:val="ListParagraph"/>
        <w:numPr>
          <w:ilvl w:val="0"/>
          <w:numId w:val="25"/>
        </w:numPr>
        <w:autoSpaceDE w:val="0"/>
        <w:autoSpaceDN w:val="0"/>
        <w:adjustRightInd w:val="0"/>
        <w:rPr>
          <w:rFonts w:ascii="Arial" w:hAnsi="Arial" w:cs="Arial"/>
          <w:sz w:val="24"/>
          <w:szCs w:val="24"/>
        </w:rPr>
      </w:pPr>
      <w:r w:rsidRPr="001E43E9">
        <w:rPr>
          <w:rFonts w:ascii="Arial" w:hAnsi="Arial" w:cs="Arial"/>
          <w:sz w:val="24"/>
          <w:szCs w:val="24"/>
        </w:rPr>
        <w:t xml:space="preserve">about </w:t>
      </w:r>
      <w:r w:rsidR="00D32729" w:rsidRPr="001E43E9">
        <w:rPr>
          <w:rFonts w:ascii="Arial" w:hAnsi="Arial" w:cs="Arial"/>
          <w:sz w:val="24"/>
          <w:szCs w:val="24"/>
        </w:rPr>
        <w:t>ethnic or religious background</w:t>
      </w:r>
      <w:r w:rsidR="775EB579" w:rsidRPr="001E43E9">
        <w:rPr>
          <w:rFonts w:ascii="Arial" w:hAnsi="Arial" w:cs="Arial"/>
          <w:sz w:val="24"/>
          <w:szCs w:val="24"/>
        </w:rPr>
        <w:t>.</w:t>
      </w:r>
    </w:p>
    <w:p w14:paraId="1B477D34" w14:textId="77777777" w:rsidR="001E43E9" w:rsidRPr="001E43E9" w:rsidRDefault="001E43E9" w:rsidP="001E43E9">
      <w:pPr>
        <w:pStyle w:val="ListParagraph"/>
        <w:autoSpaceDE w:val="0"/>
        <w:autoSpaceDN w:val="0"/>
        <w:adjustRightInd w:val="0"/>
        <w:rPr>
          <w:rFonts w:ascii="Arial" w:hAnsi="Arial" w:cs="Arial"/>
          <w:sz w:val="24"/>
          <w:szCs w:val="24"/>
        </w:rPr>
      </w:pPr>
    </w:p>
    <w:p w14:paraId="72A48206" w14:textId="7ACDEDA6" w:rsidR="006E1707" w:rsidRDefault="005F0AFC" w:rsidP="40859FA6">
      <w:pPr>
        <w:rPr>
          <w:rFonts w:ascii="Arial" w:hAnsi="Arial" w:cs="Arial"/>
          <w:sz w:val="24"/>
          <w:szCs w:val="24"/>
        </w:rPr>
      </w:pPr>
      <w:r w:rsidRPr="31F8A9F6">
        <w:rPr>
          <w:rFonts w:ascii="Arial" w:hAnsi="Arial" w:cs="Arial"/>
          <w:sz w:val="24"/>
          <w:szCs w:val="24"/>
        </w:rPr>
        <w:t xml:space="preserve">A person cannot claim a mistaken belief about the identity of the other person </w:t>
      </w:r>
      <w:r w:rsidR="004767F1" w:rsidRPr="31F8A9F6">
        <w:rPr>
          <w:rFonts w:ascii="Arial" w:hAnsi="Arial" w:cs="Arial"/>
          <w:sz w:val="24"/>
          <w:szCs w:val="24"/>
        </w:rPr>
        <w:t>only because</w:t>
      </w:r>
      <w:r w:rsidRPr="31F8A9F6">
        <w:rPr>
          <w:rFonts w:ascii="Arial" w:hAnsi="Arial" w:cs="Arial"/>
          <w:sz w:val="24"/>
          <w:szCs w:val="24"/>
        </w:rPr>
        <w:t xml:space="preserve"> the other person </w:t>
      </w:r>
      <w:r w:rsidR="004767F1" w:rsidRPr="31F8A9F6">
        <w:rPr>
          <w:rFonts w:ascii="Arial" w:hAnsi="Arial" w:cs="Arial"/>
          <w:sz w:val="24"/>
          <w:szCs w:val="24"/>
        </w:rPr>
        <w:t>has not disclosed a matter related to their gender identity.</w:t>
      </w:r>
      <w:r w:rsidRPr="31F8A9F6">
        <w:rPr>
          <w:rFonts w:ascii="Arial" w:hAnsi="Arial" w:cs="Arial"/>
          <w:sz w:val="24"/>
          <w:szCs w:val="24"/>
        </w:rPr>
        <w:t xml:space="preserve"> </w:t>
      </w:r>
      <w:r w:rsidR="0079214C" w:rsidRPr="31F8A9F6">
        <w:rPr>
          <w:rFonts w:ascii="Arial" w:hAnsi="Arial" w:cs="Arial"/>
          <w:sz w:val="24"/>
          <w:szCs w:val="24"/>
        </w:rPr>
        <w:t xml:space="preserve"> </w:t>
      </w:r>
      <w:r w:rsidR="006E1707" w:rsidRPr="31F8A9F6">
        <w:rPr>
          <w:rFonts w:ascii="Arial" w:hAnsi="Arial" w:cs="Arial"/>
          <w:sz w:val="24"/>
          <w:szCs w:val="24"/>
        </w:rPr>
        <w:t>C</w:t>
      </w:r>
      <w:r w:rsidR="00004511" w:rsidRPr="31F8A9F6">
        <w:rPr>
          <w:rFonts w:ascii="Arial" w:hAnsi="Arial" w:cs="Arial"/>
          <w:sz w:val="24"/>
          <w:szCs w:val="24"/>
        </w:rPr>
        <w:t xml:space="preserve">isgender </w:t>
      </w:r>
      <w:r w:rsidR="006E1707" w:rsidRPr="31F8A9F6">
        <w:rPr>
          <w:rFonts w:ascii="Arial" w:hAnsi="Arial" w:cs="Arial"/>
          <w:sz w:val="24"/>
          <w:szCs w:val="24"/>
        </w:rPr>
        <w:t>normativity</w:t>
      </w:r>
      <w:r w:rsidR="00004511" w:rsidRPr="31F8A9F6">
        <w:rPr>
          <w:rFonts w:ascii="Arial" w:hAnsi="Arial" w:cs="Arial"/>
          <w:sz w:val="24"/>
          <w:szCs w:val="24"/>
        </w:rPr>
        <w:t xml:space="preserve">, </w:t>
      </w:r>
      <w:r w:rsidR="001E45F7" w:rsidRPr="31F8A9F6">
        <w:rPr>
          <w:rFonts w:ascii="Arial" w:hAnsi="Arial" w:cs="Arial"/>
          <w:sz w:val="24"/>
          <w:szCs w:val="24"/>
        </w:rPr>
        <w:t>g</w:t>
      </w:r>
      <w:r w:rsidR="00CF4C22" w:rsidRPr="31F8A9F6">
        <w:rPr>
          <w:rFonts w:ascii="Arial" w:hAnsi="Arial" w:cs="Arial"/>
          <w:sz w:val="24"/>
          <w:szCs w:val="24"/>
        </w:rPr>
        <w:t xml:space="preserve">ender </w:t>
      </w:r>
      <w:r w:rsidR="004F4C72" w:rsidRPr="31F8A9F6">
        <w:rPr>
          <w:rFonts w:ascii="Arial" w:hAnsi="Arial" w:cs="Arial"/>
          <w:sz w:val="24"/>
          <w:szCs w:val="24"/>
        </w:rPr>
        <w:t xml:space="preserve">identity </w:t>
      </w:r>
      <w:r w:rsidR="00CF4C22" w:rsidRPr="31F8A9F6">
        <w:rPr>
          <w:rFonts w:ascii="Arial" w:hAnsi="Arial" w:cs="Arial"/>
          <w:sz w:val="24"/>
          <w:szCs w:val="24"/>
        </w:rPr>
        <w:t xml:space="preserve">discrimination </w:t>
      </w:r>
      <w:r w:rsidR="002F33A5" w:rsidRPr="31F8A9F6">
        <w:rPr>
          <w:rFonts w:ascii="Arial" w:hAnsi="Arial" w:cs="Arial"/>
          <w:sz w:val="24"/>
          <w:szCs w:val="24"/>
        </w:rPr>
        <w:t xml:space="preserve">and transphobia </w:t>
      </w:r>
      <w:r w:rsidR="006E1707" w:rsidRPr="31F8A9F6">
        <w:rPr>
          <w:rFonts w:ascii="Arial" w:hAnsi="Arial" w:cs="Arial"/>
          <w:sz w:val="24"/>
          <w:szCs w:val="24"/>
        </w:rPr>
        <w:t xml:space="preserve">should </w:t>
      </w:r>
      <w:r w:rsidR="005679F0" w:rsidRPr="31F8A9F6">
        <w:rPr>
          <w:rFonts w:ascii="Arial" w:hAnsi="Arial" w:cs="Arial"/>
          <w:sz w:val="24"/>
          <w:szCs w:val="24"/>
        </w:rPr>
        <w:t xml:space="preserve">not </w:t>
      </w:r>
      <w:r w:rsidR="00160E50" w:rsidRPr="31F8A9F6">
        <w:rPr>
          <w:rFonts w:ascii="Arial" w:hAnsi="Arial" w:cs="Arial"/>
          <w:sz w:val="24"/>
          <w:szCs w:val="24"/>
        </w:rPr>
        <w:t>influence an outcome</w:t>
      </w:r>
      <w:r w:rsidR="00E63669" w:rsidRPr="31F8A9F6">
        <w:rPr>
          <w:rFonts w:ascii="Arial" w:hAnsi="Arial" w:cs="Arial"/>
          <w:sz w:val="24"/>
          <w:szCs w:val="24"/>
        </w:rPr>
        <w:t xml:space="preserve"> of trial</w:t>
      </w:r>
      <w:r w:rsidR="00160E50" w:rsidRPr="31F8A9F6">
        <w:rPr>
          <w:rFonts w:ascii="Arial" w:hAnsi="Arial" w:cs="Arial"/>
          <w:sz w:val="24"/>
          <w:szCs w:val="24"/>
        </w:rPr>
        <w:t>.</w:t>
      </w:r>
      <w:r w:rsidR="00507D90" w:rsidRPr="31F8A9F6">
        <w:rPr>
          <w:rFonts w:ascii="Arial" w:hAnsi="Arial" w:cs="Arial"/>
          <w:sz w:val="24"/>
          <w:szCs w:val="24"/>
        </w:rPr>
        <w:t xml:space="preserve"> </w:t>
      </w:r>
      <w:r w:rsidR="00942D37" w:rsidRPr="31F8A9F6">
        <w:rPr>
          <w:rFonts w:ascii="Arial" w:hAnsi="Arial" w:cs="Arial"/>
          <w:sz w:val="24"/>
          <w:szCs w:val="24"/>
        </w:rPr>
        <w:t xml:space="preserve"> </w:t>
      </w:r>
    </w:p>
    <w:p w14:paraId="52D19AD7" w14:textId="6836BB22" w:rsidR="006D089E" w:rsidRDefault="00E86255" w:rsidP="00847E1D">
      <w:pPr>
        <w:rPr>
          <w:rFonts w:ascii="Arial" w:hAnsi="Arial" w:cs="Arial"/>
          <w:sz w:val="24"/>
          <w:szCs w:val="24"/>
        </w:rPr>
      </w:pPr>
      <w:r>
        <w:rPr>
          <w:rFonts w:ascii="Arial" w:hAnsi="Arial" w:cs="Arial"/>
          <w:sz w:val="24"/>
          <w:szCs w:val="24"/>
        </w:rPr>
        <w:t>S</w:t>
      </w:r>
      <w:r w:rsidR="00EB30AF">
        <w:rPr>
          <w:rFonts w:ascii="Arial" w:hAnsi="Arial" w:cs="Arial"/>
          <w:sz w:val="24"/>
          <w:szCs w:val="24"/>
        </w:rPr>
        <w:t>ection</w:t>
      </w:r>
      <w:r w:rsidR="00847E1D" w:rsidRPr="40859FA6">
        <w:rPr>
          <w:rFonts w:ascii="Arial" w:hAnsi="Arial" w:cs="Arial"/>
          <w:sz w:val="24"/>
          <w:szCs w:val="24"/>
        </w:rPr>
        <w:t xml:space="preserve"> 67 (1) (i) </w:t>
      </w:r>
      <w:r w:rsidR="00706863">
        <w:rPr>
          <w:rFonts w:ascii="Arial" w:hAnsi="Arial" w:cs="Arial"/>
          <w:sz w:val="24"/>
          <w:szCs w:val="24"/>
        </w:rPr>
        <w:t>encompasses and expands on pre-amendment section 67 (1) (g)</w:t>
      </w:r>
      <w:r w:rsidR="004C07CF" w:rsidRPr="40859FA6">
        <w:rPr>
          <w:rFonts w:ascii="Arial" w:hAnsi="Arial" w:cs="Arial"/>
          <w:sz w:val="24"/>
          <w:szCs w:val="24"/>
        </w:rPr>
        <w:t xml:space="preserve">. It </w:t>
      </w:r>
      <w:r w:rsidR="00847E1D" w:rsidRPr="40859FA6">
        <w:rPr>
          <w:rFonts w:ascii="Arial" w:hAnsi="Arial" w:cs="Arial"/>
          <w:sz w:val="24"/>
          <w:szCs w:val="24"/>
        </w:rPr>
        <w:t xml:space="preserve">covers any circumstance in which participation in a sexual act is dishonestly procured by a false representation or upon a false pretence, known by the maker to be false when it was made. </w:t>
      </w:r>
    </w:p>
    <w:p w14:paraId="7F48F99B" w14:textId="57D6CBED" w:rsidR="00F20D71" w:rsidRDefault="00847E1D" w:rsidP="00847E1D">
      <w:pPr>
        <w:rPr>
          <w:rFonts w:ascii="Arial" w:hAnsi="Arial" w:cs="Arial"/>
          <w:sz w:val="24"/>
          <w:szCs w:val="24"/>
        </w:rPr>
      </w:pPr>
      <w:r w:rsidRPr="40859FA6">
        <w:rPr>
          <w:rFonts w:ascii="Arial" w:hAnsi="Arial" w:cs="Arial"/>
          <w:sz w:val="24"/>
          <w:szCs w:val="24"/>
        </w:rPr>
        <w:t xml:space="preserve">This section includes requirement that the </w:t>
      </w:r>
      <w:r w:rsidR="00DD1E66" w:rsidRPr="40859FA6">
        <w:rPr>
          <w:rFonts w:ascii="Arial" w:hAnsi="Arial" w:cs="Arial"/>
          <w:sz w:val="24"/>
          <w:szCs w:val="24"/>
        </w:rPr>
        <w:t xml:space="preserve">complainant’s </w:t>
      </w:r>
      <w:r w:rsidRPr="40859FA6">
        <w:rPr>
          <w:rFonts w:ascii="Arial" w:hAnsi="Arial" w:cs="Arial"/>
          <w:sz w:val="24"/>
          <w:szCs w:val="24"/>
        </w:rPr>
        <w:t xml:space="preserve">mistake is an operative reason (but not necessarily the only reason) for participating in the sexual act. </w:t>
      </w:r>
      <w:r w:rsidR="003D3DBE" w:rsidRPr="40859FA6">
        <w:rPr>
          <w:rFonts w:ascii="Arial" w:hAnsi="Arial" w:cs="Arial"/>
          <w:sz w:val="24"/>
          <w:szCs w:val="24"/>
        </w:rPr>
        <w:t xml:space="preserve">Examples of fraudulent misrepresentation </w:t>
      </w:r>
      <w:r w:rsidR="00E8356C" w:rsidRPr="40859FA6">
        <w:rPr>
          <w:rFonts w:ascii="Arial" w:hAnsi="Arial" w:cs="Arial"/>
          <w:sz w:val="24"/>
          <w:szCs w:val="24"/>
        </w:rPr>
        <w:t>under this circumstance might include:</w:t>
      </w:r>
    </w:p>
    <w:p w14:paraId="129C3CD4" w14:textId="43D39118" w:rsidR="00F20D71" w:rsidRPr="00FA5637" w:rsidRDefault="00D61C3D" w:rsidP="00F20D71">
      <w:pPr>
        <w:pStyle w:val="ListParagraph"/>
        <w:numPr>
          <w:ilvl w:val="0"/>
          <w:numId w:val="25"/>
        </w:numPr>
        <w:autoSpaceDE w:val="0"/>
        <w:autoSpaceDN w:val="0"/>
        <w:adjustRightInd w:val="0"/>
        <w:rPr>
          <w:rFonts w:ascii="Arial" w:hAnsi="Arial" w:cs="Arial"/>
          <w:sz w:val="24"/>
          <w:szCs w:val="24"/>
        </w:rPr>
      </w:pPr>
      <w:r w:rsidRPr="40859FA6">
        <w:rPr>
          <w:rFonts w:ascii="Arial" w:hAnsi="Arial" w:cs="Arial"/>
          <w:sz w:val="24"/>
          <w:szCs w:val="24"/>
        </w:rPr>
        <w:t xml:space="preserve">the nature or purpose of the sexual act, including </w:t>
      </w:r>
      <w:r w:rsidR="00F20D71" w:rsidRPr="40859FA6">
        <w:rPr>
          <w:rFonts w:ascii="Arial" w:hAnsi="Arial" w:cs="Arial"/>
          <w:sz w:val="24"/>
          <w:szCs w:val="24"/>
        </w:rPr>
        <w:t xml:space="preserve">that the sexual act is for: </w:t>
      </w:r>
    </w:p>
    <w:p w14:paraId="0ED654C1" w14:textId="77777777" w:rsidR="00F20D71" w:rsidRPr="00FA5637" w:rsidRDefault="00F20D71" w:rsidP="00F20D71">
      <w:pPr>
        <w:pStyle w:val="ListParagraph"/>
        <w:numPr>
          <w:ilvl w:val="1"/>
          <w:numId w:val="25"/>
        </w:numPr>
        <w:autoSpaceDE w:val="0"/>
        <w:autoSpaceDN w:val="0"/>
        <w:adjustRightInd w:val="0"/>
        <w:rPr>
          <w:rFonts w:ascii="Arial" w:hAnsi="Arial" w:cs="Arial"/>
          <w:sz w:val="24"/>
          <w:szCs w:val="24"/>
        </w:rPr>
      </w:pPr>
      <w:r w:rsidRPr="00FA5637">
        <w:rPr>
          <w:rFonts w:ascii="Arial" w:hAnsi="Arial" w:cs="Arial"/>
          <w:sz w:val="24"/>
          <w:szCs w:val="24"/>
        </w:rPr>
        <w:t>health or hygienic purposes (including cosmetic);</w:t>
      </w:r>
      <w:r>
        <w:rPr>
          <w:rFonts w:ascii="Arial" w:hAnsi="Arial" w:cs="Arial"/>
          <w:sz w:val="24"/>
          <w:szCs w:val="24"/>
        </w:rPr>
        <w:t xml:space="preserve"> or</w:t>
      </w:r>
    </w:p>
    <w:p w14:paraId="59CD6DBF" w14:textId="77777777" w:rsidR="00D32729" w:rsidRDefault="00F20D71" w:rsidP="00F20D71">
      <w:pPr>
        <w:pStyle w:val="ListParagraph"/>
        <w:numPr>
          <w:ilvl w:val="1"/>
          <w:numId w:val="25"/>
        </w:numPr>
        <w:autoSpaceDE w:val="0"/>
        <w:autoSpaceDN w:val="0"/>
        <w:adjustRightInd w:val="0"/>
        <w:rPr>
          <w:rFonts w:ascii="Arial" w:hAnsi="Arial" w:cs="Arial"/>
          <w:sz w:val="24"/>
          <w:szCs w:val="24"/>
        </w:rPr>
      </w:pPr>
      <w:r w:rsidRPr="40859FA6">
        <w:rPr>
          <w:rFonts w:ascii="Arial" w:hAnsi="Arial" w:cs="Arial"/>
          <w:sz w:val="24"/>
          <w:szCs w:val="24"/>
        </w:rPr>
        <w:t>spiritual, cultural or religious purposes</w:t>
      </w:r>
      <w:r w:rsidR="00D32729" w:rsidRPr="40859FA6">
        <w:rPr>
          <w:rFonts w:ascii="Arial" w:hAnsi="Arial" w:cs="Arial"/>
          <w:sz w:val="24"/>
          <w:szCs w:val="24"/>
        </w:rPr>
        <w:t>; or</w:t>
      </w:r>
    </w:p>
    <w:p w14:paraId="4BFEE220" w14:textId="5AE9C842" w:rsidR="00C420A2" w:rsidRDefault="00C420A2" w:rsidP="47407343">
      <w:pPr>
        <w:pStyle w:val="ListParagraph"/>
        <w:numPr>
          <w:ilvl w:val="0"/>
          <w:numId w:val="25"/>
        </w:numPr>
        <w:autoSpaceDE w:val="0"/>
        <w:autoSpaceDN w:val="0"/>
        <w:adjustRightInd w:val="0"/>
        <w:rPr>
          <w:rFonts w:ascii="Arial" w:eastAsia="Arial" w:hAnsi="Arial" w:cs="Arial"/>
          <w:sz w:val="24"/>
          <w:szCs w:val="24"/>
        </w:rPr>
      </w:pPr>
      <w:r w:rsidRPr="40859FA6">
        <w:rPr>
          <w:rFonts w:ascii="Arial" w:hAnsi="Arial" w:cs="Arial"/>
          <w:sz w:val="24"/>
          <w:szCs w:val="24"/>
        </w:rPr>
        <w:t xml:space="preserve">HIV </w:t>
      </w:r>
      <w:r w:rsidR="000E34D3" w:rsidRPr="40859FA6">
        <w:rPr>
          <w:rFonts w:ascii="Arial" w:hAnsi="Arial" w:cs="Arial"/>
          <w:sz w:val="24"/>
          <w:szCs w:val="24"/>
        </w:rPr>
        <w:t xml:space="preserve">or STI </w:t>
      </w:r>
      <w:r w:rsidRPr="40859FA6">
        <w:rPr>
          <w:rFonts w:ascii="Arial" w:hAnsi="Arial" w:cs="Arial"/>
          <w:sz w:val="24"/>
          <w:szCs w:val="24"/>
        </w:rPr>
        <w:t>status;</w:t>
      </w:r>
      <w:r w:rsidR="03F307EA" w:rsidRPr="40859FA6">
        <w:rPr>
          <w:rFonts w:ascii="Arial" w:hAnsi="Arial" w:cs="Arial"/>
          <w:sz w:val="24"/>
          <w:szCs w:val="24"/>
        </w:rPr>
        <w:t xml:space="preserve"> or</w:t>
      </w:r>
    </w:p>
    <w:p w14:paraId="6E484EDF" w14:textId="02CB432F" w:rsidR="00F20D71" w:rsidRDefault="0097470E" w:rsidP="00D47953">
      <w:pPr>
        <w:pStyle w:val="ListParagraph"/>
        <w:numPr>
          <w:ilvl w:val="0"/>
          <w:numId w:val="25"/>
        </w:numPr>
        <w:autoSpaceDE w:val="0"/>
        <w:autoSpaceDN w:val="0"/>
        <w:adjustRightInd w:val="0"/>
        <w:rPr>
          <w:rFonts w:ascii="Arial" w:hAnsi="Arial" w:cs="Arial"/>
          <w:sz w:val="24"/>
          <w:szCs w:val="24"/>
        </w:rPr>
      </w:pPr>
      <w:r w:rsidRPr="001E43E9">
        <w:rPr>
          <w:rFonts w:ascii="Arial" w:hAnsi="Arial" w:cs="Arial"/>
          <w:sz w:val="24"/>
          <w:szCs w:val="24"/>
        </w:rPr>
        <w:t>payment.</w:t>
      </w:r>
    </w:p>
    <w:p w14:paraId="4ADD23DC" w14:textId="77777777" w:rsidR="001E43E9" w:rsidRPr="001E43E9" w:rsidRDefault="001E43E9" w:rsidP="001E43E9">
      <w:pPr>
        <w:pStyle w:val="ListParagraph"/>
        <w:autoSpaceDE w:val="0"/>
        <w:autoSpaceDN w:val="0"/>
        <w:adjustRightInd w:val="0"/>
        <w:rPr>
          <w:rFonts w:ascii="Arial" w:hAnsi="Arial" w:cs="Arial"/>
          <w:sz w:val="24"/>
          <w:szCs w:val="24"/>
        </w:rPr>
      </w:pPr>
    </w:p>
    <w:p w14:paraId="4D391A4F" w14:textId="1584E0F4" w:rsidR="003448C3" w:rsidRDefault="00847E1D" w:rsidP="003448C3">
      <w:pPr>
        <w:rPr>
          <w:rFonts w:ascii="Arial" w:hAnsi="Arial" w:cs="Arial"/>
          <w:sz w:val="24"/>
          <w:szCs w:val="24"/>
        </w:rPr>
      </w:pPr>
      <w:r w:rsidRPr="40859FA6">
        <w:rPr>
          <w:rFonts w:ascii="Arial" w:hAnsi="Arial" w:cs="Arial"/>
          <w:sz w:val="24"/>
          <w:szCs w:val="24"/>
        </w:rPr>
        <w:t xml:space="preserve">A trier of fact must prove that the accused person was acting fraudulently (intentionally misled the other person). This provision is not intended to capture trivial matters that, while immoral, should not be regarded as criminal. </w:t>
      </w:r>
      <w:r w:rsidR="267CB166" w:rsidRPr="40859FA6">
        <w:rPr>
          <w:rFonts w:ascii="Arial" w:hAnsi="Arial" w:cs="Arial"/>
          <w:sz w:val="24"/>
          <w:szCs w:val="24"/>
        </w:rPr>
        <w:t xml:space="preserve"> Such matters might include misrepresentation about a person’s income, wealth or feelings.</w:t>
      </w:r>
    </w:p>
    <w:p w14:paraId="1364061D" w14:textId="77777777" w:rsidR="008D4E70" w:rsidRDefault="006E1707" w:rsidP="0D594A79">
      <w:pPr>
        <w:rPr>
          <w:rFonts w:ascii="Arial" w:hAnsi="Arial" w:cs="Arial"/>
          <w:sz w:val="24"/>
          <w:szCs w:val="24"/>
        </w:rPr>
      </w:pPr>
      <w:r w:rsidRPr="31F8A9F6">
        <w:rPr>
          <w:rFonts w:ascii="Arial" w:hAnsi="Arial" w:cs="Arial"/>
          <w:sz w:val="24"/>
          <w:szCs w:val="24"/>
        </w:rPr>
        <w:t xml:space="preserve">Non-disclosure about gender history is not inherently fraudulent misrepresentation. A body of a person of diverse gender expression is not inherently deceptive and their gender identity is their real and authentic identity. A person of diverse gender expression is not obliged to disclose their gender history. Non-disclosure of gender history is not active deception. Cisgender normativity, gender identity discrimination and transphobia should do not influence an outcome of trial. </w:t>
      </w:r>
    </w:p>
    <w:p w14:paraId="7E3588E5" w14:textId="7F4B52F5" w:rsidR="120DF01B" w:rsidRDefault="120DF01B" w:rsidP="0D594A79">
      <w:pPr>
        <w:rPr>
          <w:rFonts w:ascii="Arial" w:eastAsia="Arial" w:hAnsi="Arial" w:cs="Arial"/>
          <w:sz w:val="24"/>
          <w:szCs w:val="24"/>
        </w:rPr>
      </w:pPr>
      <w:r w:rsidRPr="0D594A79">
        <w:rPr>
          <w:rFonts w:ascii="Arial" w:eastAsia="Arial" w:hAnsi="Arial" w:cs="Arial"/>
          <w:sz w:val="24"/>
          <w:szCs w:val="24"/>
        </w:rPr>
        <w:lastRenderedPageBreak/>
        <w:t xml:space="preserve">Section 67 (1) (j) </w:t>
      </w:r>
      <w:r w:rsidR="00CF52DE">
        <w:rPr>
          <w:rFonts w:ascii="Arial" w:eastAsia="Arial" w:hAnsi="Arial" w:cs="Arial"/>
          <w:sz w:val="24"/>
          <w:szCs w:val="24"/>
        </w:rPr>
        <w:t xml:space="preserve">reflects pre-amendment section 67 (1) (h), </w:t>
      </w:r>
      <w:r w:rsidR="00C62836">
        <w:rPr>
          <w:rFonts w:ascii="Arial" w:eastAsia="Arial" w:hAnsi="Arial" w:cs="Arial"/>
          <w:sz w:val="24"/>
          <w:szCs w:val="24"/>
        </w:rPr>
        <w:t xml:space="preserve">and </w:t>
      </w:r>
      <w:r w:rsidRPr="0D594A79">
        <w:rPr>
          <w:rFonts w:ascii="Arial" w:eastAsia="Arial" w:hAnsi="Arial" w:cs="Arial"/>
          <w:sz w:val="24"/>
          <w:szCs w:val="24"/>
        </w:rPr>
        <w:t xml:space="preserve">expressly criminalises stealthing by providing that consent is negated if it is obtained by the intentional misrepresentation by a person about the use of a condom. </w:t>
      </w:r>
    </w:p>
    <w:p w14:paraId="25927104" w14:textId="33A9FC90" w:rsidR="00BC5935" w:rsidRDefault="0051609F" w:rsidP="00BC5935">
      <w:pPr>
        <w:rPr>
          <w:rFonts w:ascii="Arial" w:hAnsi="Arial" w:cs="Arial"/>
          <w:sz w:val="24"/>
          <w:szCs w:val="24"/>
        </w:rPr>
      </w:pPr>
      <w:r w:rsidRPr="0D594A79">
        <w:rPr>
          <w:rFonts w:ascii="Arial" w:hAnsi="Arial" w:cs="Arial"/>
          <w:sz w:val="24"/>
          <w:szCs w:val="24"/>
        </w:rPr>
        <w:t>Section 67 (1) (</w:t>
      </w:r>
      <w:r w:rsidR="42AE4A6A" w:rsidRPr="0D594A79">
        <w:rPr>
          <w:rFonts w:ascii="Arial" w:hAnsi="Arial" w:cs="Arial"/>
          <w:sz w:val="24"/>
          <w:szCs w:val="24"/>
        </w:rPr>
        <w:t>k</w:t>
      </w:r>
      <w:r w:rsidRPr="0D594A79">
        <w:rPr>
          <w:rFonts w:ascii="Arial" w:hAnsi="Arial" w:cs="Arial"/>
          <w:sz w:val="24"/>
          <w:szCs w:val="24"/>
        </w:rPr>
        <w:t xml:space="preserve">) </w:t>
      </w:r>
      <w:r w:rsidR="00CF52DE">
        <w:rPr>
          <w:rFonts w:ascii="Arial" w:hAnsi="Arial" w:cs="Arial"/>
          <w:sz w:val="24"/>
          <w:szCs w:val="24"/>
        </w:rPr>
        <w:t>encompasses pre-amendment section 67 (1) (i)</w:t>
      </w:r>
      <w:r w:rsidR="007F366A" w:rsidRPr="0D594A79">
        <w:rPr>
          <w:rFonts w:ascii="Arial" w:hAnsi="Arial" w:cs="Arial"/>
          <w:sz w:val="24"/>
          <w:szCs w:val="24"/>
        </w:rPr>
        <w:t xml:space="preserve"> and amends</w:t>
      </w:r>
      <w:r w:rsidR="00CF52DE">
        <w:rPr>
          <w:rFonts w:ascii="Arial" w:hAnsi="Arial" w:cs="Arial"/>
          <w:sz w:val="24"/>
          <w:szCs w:val="24"/>
        </w:rPr>
        <w:t xml:space="preserve"> the</w:t>
      </w:r>
      <w:r w:rsidR="007F366A" w:rsidRPr="0D594A79">
        <w:rPr>
          <w:rFonts w:ascii="Arial" w:hAnsi="Arial" w:cs="Arial"/>
          <w:sz w:val="24"/>
          <w:szCs w:val="24"/>
        </w:rPr>
        <w:t xml:space="preserve"> wording to apply to a broader set of circumstances</w:t>
      </w:r>
      <w:r w:rsidR="00F96095" w:rsidRPr="0D594A79">
        <w:rPr>
          <w:rFonts w:ascii="Arial" w:hAnsi="Arial" w:cs="Arial"/>
          <w:sz w:val="24"/>
          <w:szCs w:val="24"/>
        </w:rPr>
        <w:t xml:space="preserve"> where a person </w:t>
      </w:r>
      <w:r w:rsidR="6B58ED28" w:rsidRPr="0D594A79">
        <w:rPr>
          <w:rFonts w:ascii="Arial" w:hAnsi="Arial" w:cs="Arial"/>
          <w:sz w:val="24"/>
          <w:szCs w:val="24"/>
        </w:rPr>
        <w:t>participates in an act because of</w:t>
      </w:r>
      <w:r w:rsidR="00F96095" w:rsidRPr="0D594A79">
        <w:rPr>
          <w:rFonts w:ascii="Arial" w:hAnsi="Arial" w:cs="Arial"/>
          <w:sz w:val="24"/>
          <w:szCs w:val="24"/>
        </w:rPr>
        <w:t xml:space="preserve"> the abuse of a relationship of authority, trust or dependence, or </w:t>
      </w:r>
      <w:r w:rsidR="00B07CA0" w:rsidRPr="0D594A79">
        <w:rPr>
          <w:rFonts w:ascii="Arial" w:hAnsi="Arial" w:cs="Arial"/>
          <w:sz w:val="24"/>
          <w:szCs w:val="24"/>
        </w:rPr>
        <w:t xml:space="preserve">by the abuse of </w:t>
      </w:r>
      <w:r w:rsidR="00F96095" w:rsidRPr="0D594A79">
        <w:rPr>
          <w:rFonts w:ascii="Arial" w:hAnsi="Arial" w:cs="Arial"/>
          <w:sz w:val="24"/>
          <w:szCs w:val="24"/>
        </w:rPr>
        <w:t>a professional relationship</w:t>
      </w:r>
      <w:r w:rsidR="00BC5935" w:rsidRPr="0D594A79">
        <w:rPr>
          <w:rFonts w:ascii="Arial" w:hAnsi="Arial" w:cs="Arial"/>
          <w:sz w:val="24"/>
          <w:szCs w:val="24"/>
        </w:rPr>
        <w:t>. This includes situations whereby a person may participate in a sexual act because they believe it might help progress their career or other prospects; or because they believe not participating in the sexual act might hinder their career or other prospects.</w:t>
      </w:r>
    </w:p>
    <w:p w14:paraId="5E41DCE2" w14:textId="6B8C75E4" w:rsidR="008965BE" w:rsidRDefault="00F96095" w:rsidP="40859FA6">
      <w:pPr>
        <w:rPr>
          <w:rFonts w:ascii="Arial" w:hAnsi="Arial" w:cs="Arial"/>
          <w:sz w:val="24"/>
          <w:szCs w:val="24"/>
        </w:rPr>
      </w:pPr>
      <w:r w:rsidRPr="40859FA6">
        <w:rPr>
          <w:rFonts w:ascii="Arial" w:hAnsi="Arial" w:cs="Arial"/>
          <w:sz w:val="24"/>
          <w:szCs w:val="24"/>
        </w:rPr>
        <w:t>Section 67 (1) (</w:t>
      </w:r>
      <w:r w:rsidR="733D7EF5" w:rsidRPr="40859FA6">
        <w:rPr>
          <w:rFonts w:ascii="Arial" w:hAnsi="Arial" w:cs="Arial"/>
          <w:sz w:val="24"/>
          <w:szCs w:val="24"/>
        </w:rPr>
        <w:t>l</w:t>
      </w:r>
      <w:r w:rsidRPr="40859FA6">
        <w:rPr>
          <w:rFonts w:ascii="Arial" w:hAnsi="Arial" w:cs="Arial"/>
          <w:sz w:val="24"/>
          <w:szCs w:val="24"/>
        </w:rPr>
        <w:t xml:space="preserve">) </w:t>
      </w:r>
      <w:r w:rsidR="00B05B36">
        <w:rPr>
          <w:rFonts w:ascii="Arial" w:hAnsi="Arial" w:cs="Arial"/>
          <w:sz w:val="24"/>
          <w:szCs w:val="24"/>
        </w:rPr>
        <w:t>updates pre-amendment section 67 (1) (j)</w:t>
      </w:r>
      <w:r w:rsidR="00BC5935" w:rsidRPr="40859FA6">
        <w:rPr>
          <w:rFonts w:ascii="Arial" w:hAnsi="Arial" w:cs="Arial"/>
          <w:sz w:val="24"/>
          <w:szCs w:val="24"/>
        </w:rPr>
        <w:t xml:space="preserve"> and amends wording from ‘</w:t>
      </w:r>
      <w:r w:rsidR="006676E7" w:rsidRPr="40859FA6">
        <w:rPr>
          <w:rFonts w:ascii="Arial" w:hAnsi="Arial" w:cs="Arial"/>
          <w:sz w:val="24"/>
          <w:szCs w:val="24"/>
        </w:rPr>
        <w:t>physical helplessness or mental incapacity’ to, simply</w:t>
      </w:r>
      <w:r w:rsidR="00217247" w:rsidRPr="40859FA6">
        <w:rPr>
          <w:rFonts w:ascii="Arial" w:hAnsi="Arial" w:cs="Arial"/>
          <w:sz w:val="24"/>
          <w:szCs w:val="24"/>
        </w:rPr>
        <w:t>,</w:t>
      </w:r>
      <w:r w:rsidR="006676E7" w:rsidRPr="40859FA6">
        <w:rPr>
          <w:rFonts w:ascii="Arial" w:hAnsi="Arial" w:cs="Arial"/>
          <w:sz w:val="24"/>
          <w:szCs w:val="24"/>
        </w:rPr>
        <w:t xml:space="preserve"> ‘does not have the capacity</w:t>
      </w:r>
      <w:r w:rsidR="00744A67" w:rsidRPr="40859FA6">
        <w:rPr>
          <w:rFonts w:ascii="Arial" w:hAnsi="Arial" w:cs="Arial"/>
          <w:sz w:val="24"/>
          <w:szCs w:val="24"/>
        </w:rPr>
        <w:t xml:space="preserve"> to agree</w:t>
      </w:r>
      <w:r w:rsidR="006676E7" w:rsidRPr="40859FA6">
        <w:rPr>
          <w:rFonts w:ascii="Arial" w:hAnsi="Arial" w:cs="Arial"/>
          <w:sz w:val="24"/>
          <w:szCs w:val="24"/>
        </w:rPr>
        <w:t>’.</w:t>
      </w:r>
      <w:r w:rsidR="00AB316B" w:rsidRPr="40859FA6">
        <w:rPr>
          <w:rFonts w:ascii="Arial" w:hAnsi="Arial" w:cs="Arial"/>
          <w:sz w:val="24"/>
          <w:szCs w:val="24"/>
        </w:rPr>
        <w:t xml:space="preserve"> Reasons for incapacity to give consent include </w:t>
      </w:r>
      <w:r w:rsidR="005A5824" w:rsidRPr="40859FA6">
        <w:rPr>
          <w:rFonts w:ascii="Arial" w:hAnsi="Arial" w:cs="Arial"/>
          <w:sz w:val="24"/>
          <w:szCs w:val="24"/>
        </w:rPr>
        <w:t>physical helplessness, mental incapacity/</w:t>
      </w:r>
      <w:r w:rsidR="00AB316B" w:rsidRPr="40859FA6">
        <w:rPr>
          <w:rFonts w:ascii="Arial" w:hAnsi="Arial" w:cs="Arial"/>
          <w:sz w:val="24"/>
          <w:szCs w:val="24"/>
        </w:rPr>
        <w:t xml:space="preserve">cognitive impairment and other reasons. Cognitive impairment can include an inability to understand either the sexual nature of the act or the effect of consent. Capacity can fluctuate, and a person may have the capacity to consent to </w:t>
      </w:r>
      <w:r w:rsidR="00C62836">
        <w:rPr>
          <w:rFonts w:ascii="Arial" w:hAnsi="Arial" w:cs="Arial"/>
          <w:sz w:val="24"/>
          <w:szCs w:val="24"/>
        </w:rPr>
        <w:t xml:space="preserve">a </w:t>
      </w:r>
      <w:r w:rsidR="00AB316B" w:rsidRPr="40859FA6">
        <w:rPr>
          <w:rFonts w:ascii="Arial" w:hAnsi="Arial" w:cs="Arial"/>
          <w:sz w:val="24"/>
          <w:szCs w:val="24"/>
        </w:rPr>
        <w:t>sexual act at some times but not at others.</w:t>
      </w:r>
    </w:p>
    <w:p w14:paraId="29E35130" w14:textId="14DAFBEA" w:rsidR="008965BE" w:rsidRDefault="005C412E" w:rsidP="40859FA6">
      <w:pPr>
        <w:rPr>
          <w:rFonts w:ascii="Arial" w:hAnsi="Arial" w:cs="Arial"/>
          <w:sz w:val="24"/>
          <w:szCs w:val="24"/>
        </w:rPr>
      </w:pPr>
      <w:r w:rsidRPr="40859FA6">
        <w:rPr>
          <w:rFonts w:ascii="Arial" w:hAnsi="Arial" w:cs="Arial"/>
          <w:sz w:val="24"/>
          <w:szCs w:val="24"/>
        </w:rPr>
        <w:t xml:space="preserve">This circumstance can include </w:t>
      </w:r>
      <w:r w:rsidR="00AA4D6C" w:rsidRPr="40859FA6">
        <w:rPr>
          <w:rFonts w:ascii="Arial" w:hAnsi="Arial" w:cs="Arial"/>
          <w:sz w:val="24"/>
          <w:szCs w:val="24"/>
        </w:rPr>
        <w:t>mental health considerations and known trauma histories.</w:t>
      </w:r>
      <w:r w:rsidR="0742948E" w:rsidRPr="40859FA6">
        <w:rPr>
          <w:rFonts w:ascii="Arial" w:hAnsi="Arial" w:cs="Arial"/>
          <w:sz w:val="24"/>
          <w:szCs w:val="24"/>
        </w:rPr>
        <w:t xml:space="preserve"> </w:t>
      </w:r>
      <w:r w:rsidR="004B7332" w:rsidRPr="40859FA6">
        <w:rPr>
          <w:rFonts w:ascii="Arial" w:hAnsi="Arial" w:cs="Arial"/>
          <w:sz w:val="24"/>
          <w:szCs w:val="24"/>
        </w:rPr>
        <w:t xml:space="preserve">Under this provision it is important to note that a disability is not to be presumed as a lack of capacity to </w:t>
      </w:r>
      <w:r w:rsidR="00DD7E30" w:rsidRPr="40859FA6">
        <w:rPr>
          <w:rFonts w:ascii="Arial" w:hAnsi="Arial" w:cs="Arial"/>
          <w:sz w:val="24"/>
          <w:szCs w:val="24"/>
        </w:rPr>
        <w:t xml:space="preserve">give </w:t>
      </w:r>
      <w:r w:rsidR="004B7332" w:rsidRPr="40859FA6">
        <w:rPr>
          <w:rFonts w:ascii="Arial" w:hAnsi="Arial" w:cs="Arial"/>
          <w:sz w:val="24"/>
          <w:szCs w:val="24"/>
        </w:rPr>
        <w:t>consent.</w:t>
      </w:r>
      <w:r w:rsidR="002C7029" w:rsidRPr="40859FA6">
        <w:rPr>
          <w:rFonts w:ascii="Arial" w:hAnsi="Arial" w:cs="Arial"/>
          <w:sz w:val="24"/>
          <w:szCs w:val="24"/>
        </w:rPr>
        <w:t xml:space="preserve"> </w:t>
      </w:r>
      <w:r w:rsidR="00B323AE" w:rsidRPr="40859FA6">
        <w:rPr>
          <w:rFonts w:ascii="Arial" w:hAnsi="Arial" w:cs="Arial"/>
          <w:sz w:val="24"/>
          <w:szCs w:val="24"/>
        </w:rPr>
        <w:t xml:space="preserve">There will be instances where a person with mental </w:t>
      </w:r>
      <w:r w:rsidR="290B7E43" w:rsidRPr="40859FA6">
        <w:rPr>
          <w:rFonts w:ascii="Arial" w:hAnsi="Arial" w:cs="Arial"/>
          <w:sz w:val="24"/>
          <w:szCs w:val="24"/>
        </w:rPr>
        <w:t xml:space="preserve">or cognitive </w:t>
      </w:r>
      <w:r w:rsidR="00B323AE" w:rsidRPr="40859FA6">
        <w:rPr>
          <w:rFonts w:ascii="Arial" w:hAnsi="Arial" w:cs="Arial"/>
          <w:sz w:val="24"/>
          <w:szCs w:val="24"/>
        </w:rPr>
        <w:t>impairment is capable of consenting, with or without supported decision making.</w:t>
      </w:r>
      <w:r w:rsidR="009E0C68" w:rsidRPr="40859FA6">
        <w:rPr>
          <w:rFonts w:ascii="Arial" w:hAnsi="Arial" w:cs="Arial"/>
          <w:sz w:val="24"/>
          <w:szCs w:val="24"/>
        </w:rPr>
        <w:t xml:space="preserve"> </w:t>
      </w:r>
    </w:p>
    <w:p w14:paraId="7BD8DFB4" w14:textId="0EA8A4A4" w:rsidR="009041E9" w:rsidRDefault="009D7880" w:rsidP="009041E9">
      <w:pPr>
        <w:rPr>
          <w:rFonts w:ascii="Arial" w:hAnsi="Arial" w:cs="Arial"/>
          <w:sz w:val="24"/>
          <w:szCs w:val="24"/>
        </w:rPr>
      </w:pPr>
      <w:r w:rsidRPr="40859FA6">
        <w:rPr>
          <w:rFonts w:ascii="Arial" w:hAnsi="Arial" w:cs="Arial"/>
          <w:sz w:val="24"/>
          <w:szCs w:val="24"/>
        </w:rPr>
        <w:t>Section 67 (1) (</w:t>
      </w:r>
      <w:r w:rsidR="493A1D8A" w:rsidRPr="40859FA6">
        <w:rPr>
          <w:rFonts w:ascii="Arial" w:hAnsi="Arial" w:cs="Arial"/>
          <w:sz w:val="24"/>
          <w:szCs w:val="24"/>
        </w:rPr>
        <w:t>m</w:t>
      </w:r>
      <w:r w:rsidRPr="40859FA6">
        <w:rPr>
          <w:rFonts w:ascii="Arial" w:hAnsi="Arial" w:cs="Arial"/>
          <w:sz w:val="24"/>
          <w:szCs w:val="24"/>
        </w:rPr>
        <w:t>)</w:t>
      </w:r>
      <w:r w:rsidR="00D16605" w:rsidRPr="40859FA6">
        <w:rPr>
          <w:rFonts w:ascii="Arial" w:hAnsi="Arial" w:cs="Arial"/>
          <w:sz w:val="24"/>
          <w:szCs w:val="24"/>
        </w:rPr>
        <w:t xml:space="preserve"> </w:t>
      </w:r>
      <w:r w:rsidR="009041E9" w:rsidRPr="40859FA6">
        <w:rPr>
          <w:rFonts w:ascii="Arial" w:hAnsi="Arial" w:cs="Arial"/>
          <w:sz w:val="24"/>
          <w:szCs w:val="24"/>
        </w:rPr>
        <w:t>provides that consent is not given if the person is unconscious. This includes instances where a person is unconscious for part or all of the sexual act. Where a person has given consent but subsequently becomes unconscious during the sexual act, they are unable to provide ongoing communication about their consent. This means that consent is no longer given.</w:t>
      </w:r>
    </w:p>
    <w:p w14:paraId="590E5FB8" w14:textId="4F4FCE8B" w:rsidR="009041E9" w:rsidRDefault="009041E9" w:rsidP="009041E9">
      <w:pPr>
        <w:rPr>
          <w:rFonts w:ascii="Arial" w:hAnsi="Arial" w:cs="Arial"/>
          <w:sz w:val="24"/>
          <w:szCs w:val="24"/>
        </w:rPr>
      </w:pPr>
      <w:r w:rsidRPr="40859FA6">
        <w:rPr>
          <w:rFonts w:ascii="Arial" w:hAnsi="Arial" w:cs="Arial"/>
          <w:sz w:val="24"/>
          <w:szCs w:val="24"/>
        </w:rPr>
        <w:t>Section 67 (1) (</w:t>
      </w:r>
      <w:r w:rsidR="10682BBB" w:rsidRPr="40859FA6">
        <w:rPr>
          <w:rFonts w:ascii="Arial" w:hAnsi="Arial" w:cs="Arial"/>
          <w:sz w:val="24"/>
          <w:szCs w:val="24"/>
        </w:rPr>
        <w:t>n</w:t>
      </w:r>
      <w:r w:rsidRPr="40859FA6">
        <w:rPr>
          <w:rFonts w:ascii="Arial" w:hAnsi="Arial" w:cs="Arial"/>
          <w:sz w:val="24"/>
          <w:szCs w:val="24"/>
        </w:rPr>
        <w:t xml:space="preserve">) </w:t>
      </w:r>
      <w:r w:rsidR="009C7890" w:rsidRPr="40859FA6">
        <w:rPr>
          <w:rFonts w:ascii="Arial" w:hAnsi="Arial" w:cs="Arial"/>
          <w:sz w:val="24"/>
          <w:szCs w:val="24"/>
        </w:rPr>
        <w:t>provides that consent is not given if the person is asleep. This includes instances where a person is asleep for part or all of the sexual act. Where a person has given consent but subsequently falls asleep during the sexual act, they are unable to provide ongoing communication about their consent. This means that consent is no longer given.</w:t>
      </w:r>
    </w:p>
    <w:p w14:paraId="05BD2DA3" w14:textId="34536943" w:rsidR="00601031" w:rsidRDefault="009C7890" w:rsidP="40859FA6">
      <w:pPr>
        <w:rPr>
          <w:rFonts w:ascii="Arial" w:hAnsi="Arial" w:cs="Arial"/>
          <w:sz w:val="24"/>
          <w:szCs w:val="24"/>
        </w:rPr>
      </w:pPr>
      <w:r w:rsidRPr="40859FA6">
        <w:rPr>
          <w:rFonts w:ascii="Arial" w:hAnsi="Arial" w:cs="Arial"/>
          <w:sz w:val="24"/>
          <w:szCs w:val="24"/>
        </w:rPr>
        <w:t xml:space="preserve">Section </w:t>
      </w:r>
      <w:r w:rsidR="004F2957" w:rsidRPr="40859FA6">
        <w:rPr>
          <w:rFonts w:ascii="Arial" w:hAnsi="Arial" w:cs="Arial"/>
          <w:sz w:val="24"/>
          <w:szCs w:val="24"/>
        </w:rPr>
        <w:t>67</w:t>
      </w:r>
      <w:r w:rsidRPr="40859FA6">
        <w:rPr>
          <w:rFonts w:ascii="Arial" w:hAnsi="Arial" w:cs="Arial"/>
          <w:sz w:val="24"/>
          <w:szCs w:val="24"/>
        </w:rPr>
        <w:t xml:space="preserve"> (1) (</w:t>
      </w:r>
      <w:r w:rsidR="1FC86A1E" w:rsidRPr="40859FA6">
        <w:rPr>
          <w:rFonts w:ascii="Arial" w:hAnsi="Arial" w:cs="Arial"/>
          <w:sz w:val="24"/>
          <w:szCs w:val="24"/>
        </w:rPr>
        <w:t>o</w:t>
      </w:r>
      <w:r w:rsidRPr="40859FA6">
        <w:rPr>
          <w:rFonts w:ascii="Arial" w:hAnsi="Arial" w:cs="Arial"/>
          <w:sz w:val="24"/>
          <w:szCs w:val="24"/>
        </w:rPr>
        <w:t xml:space="preserve">) </w:t>
      </w:r>
      <w:r w:rsidR="00B05B36">
        <w:rPr>
          <w:rFonts w:ascii="Arial" w:hAnsi="Arial" w:cs="Arial"/>
          <w:sz w:val="24"/>
          <w:szCs w:val="24"/>
        </w:rPr>
        <w:t>encompasses and expands on pre-amendment section 67 (1) (k),</w:t>
      </w:r>
      <w:r w:rsidRPr="40859FA6">
        <w:rPr>
          <w:rFonts w:ascii="Arial" w:hAnsi="Arial" w:cs="Arial"/>
          <w:sz w:val="24"/>
          <w:szCs w:val="24"/>
        </w:rPr>
        <w:t xml:space="preserve"> and amends wording from </w:t>
      </w:r>
      <w:r w:rsidR="00590752" w:rsidRPr="40859FA6">
        <w:rPr>
          <w:rFonts w:ascii="Arial" w:hAnsi="Arial" w:cs="Arial"/>
          <w:sz w:val="24"/>
          <w:szCs w:val="24"/>
        </w:rPr>
        <w:t xml:space="preserve">‘the unlawful detention of the person’ to </w:t>
      </w:r>
      <w:r w:rsidR="00526492" w:rsidRPr="40859FA6">
        <w:rPr>
          <w:rFonts w:ascii="Arial" w:hAnsi="Arial" w:cs="Arial"/>
          <w:sz w:val="24"/>
          <w:szCs w:val="24"/>
        </w:rPr>
        <w:t xml:space="preserve">‘is unlawfully detained or knows that another person is unlawfully detained’. </w:t>
      </w:r>
      <w:r w:rsidR="008915FD" w:rsidRPr="40859FA6">
        <w:rPr>
          <w:rFonts w:ascii="Arial" w:hAnsi="Arial" w:cs="Arial"/>
          <w:sz w:val="24"/>
          <w:szCs w:val="24"/>
        </w:rPr>
        <w:t>Another person may include a family member</w:t>
      </w:r>
      <w:r w:rsidR="681DC69A" w:rsidRPr="40859FA6">
        <w:rPr>
          <w:rFonts w:ascii="Arial" w:hAnsi="Arial" w:cs="Arial"/>
          <w:sz w:val="24"/>
          <w:szCs w:val="24"/>
        </w:rPr>
        <w:t>.</w:t>
      </w:r>
      <w:r w:rsidR="008915FD" w:rsidRPr="40859FA6">
        <w:rPr>
          <w:rFonts w:ascii="Arial" w:hAnsi="Arial" w:cs="Arial"/>
          <w:sz w:val="24"/>
          <w:szCs w:val="24"/>
        </w:rPr>
        <w:t xml:space="preserve"> </w:t>
      </w:r>
      <w:r w:rsidR="24162BBB" w:rsidRPr="40859FA6">
        <w:rPr>
          <w:rFonts w:ascii="Arial" w:hAnsi="Arial" w:cs="Arial"/>
          <w:sz w:val="24"/>
          <w:szCs w:val="24"/>
        </w:rPr>
        <w:t>This provision</w:t>
      </w:r>
      <w:r w:rsidR="008915FD" w:rsidRPr="40859FA6">
        <w:rPr>
          <w:rFonts w:ascii="Arial" w:hAnsi="Arial" w:cs="Arial"/>
          <w:sz w:val="24"/>
          <w:szCs w:val="24"/>
        </w:rPr>
        <w:t xml:space="preserve"> can </w:t>
      </w:r>
      <w:r w:rsidR="73226C78" w:rsidRPr="40859FA6">
        <w:rPr>
          <w:rFonts w:ascii="Arial" w:hAnsi="Arial" w:cs="Arial"/>
          <w:sz w:val="24"/>
          <w:szCs w:val="24"/>
        </w:rPr>
        <w:t>provide</w:t>
      </w:r>
      <w:r w:rsidR="008915FD" w:rsidRPr="40859FA6">
        <w:rPr>
          <w:rFonts w:ascii="Arial" w:hAnsi="Arial" w:cs="Arial"/>
          <w:sz w:val="24"/>
          <w:szCs w:val="24"/>
        </w:rPr>
        <w:t xml:space="preserve"> additional protection to people who experience domestic </w:t>
      </w:r>
      <w:r w:rsidR="00C75CA9" w:rsidRPr="40859FA6">
        <w:rPr>
          <w:rFonts w:ascii="Arial" w:hAnsi="Arial" w:cs="Arial"/>
          <w:sz w:val="24"/>
          <w:szCs w:val="24"/>
        </w:rPr>
        <w:t>violence and other forms of</w:t>
      </w:r>
      <w:r w:rsidR="008915FD" w:rsidRPr="40859FA6">
        <w:rPr>
          <w:rFonts w:ascii="Arial" w:hAnsi="Arial" w:cs="Arial"/>
          <w:sz w:val="24"/>
          <w:szCs w:val="24"/>
        </w:rPr>
        <w:t xml:space="preserve"> family sexual assault.</w:t>
      </w:r>
      <w:r w:rsidR="004A0684" w:rsidRPr="40859FA6">
        <w:rPr>
          <w:rFonts w:ascii="Arial" w:hAnsi="Arial" w:cs="Arial"/>
          <w:sz w:val="24"/>
          <w:szCs w:val="24"/>
        </w:rPr>
        <w:t xml:space="preserve"> </w:t>
      </w:r>
      <w:r w:rsidR="4398DC6E" w:rsidRPr="40859FA6">
        <w:rPr>
          <w:rFonts w:ascii="Arial" w:hAnsi="Arial" w:cs="Arial"/>
          <w:sz w:val="24"/>
          <w:szCs w:val="24"/>
        </w:rPr>
        <w:t xml:space="preserve">This circumstance may also apply to instances of people held hostage and/or seeking refuge. </w:t>
      </w:r>
      <w:r w:rsidR="004A0684" w:rsidRPr="40859FA6">
        <w:rPr>
          <w:rFonts w:ascii="Arial" w:hAnsi="Arial" w:cs="Arial"/>
          <w:sz w:val="24"/>
          <w:szCs w:val="24"/>
        </w:rPr>
        <w:t>Th</w:t>
      </w:r>
      <w:r w:rsidR="62C500F2" w:rsidRPr="40859FA6">
        <w:rPr>
          <w:rFonts w:ascii="Arial" w:hAnsi="Arial" w:cs="Arial"/>
          <w:sz w:val="24"/>
          <w:szCs w:val="24"/>
        </w:rPr>
        <w:t>e change of wording of this provision</w:t>
      </w:r>
      <w:r w:rsidR="004A0684" w:rsidRPr="40859FA6">
        <w:rPr>
          <w:rFonts w:ascii="Arial" w:hAnsi="Arial" w:cs="Arial"/>
          <w:sz w:val="24"/>
          <w:szCs w:val="24"/>
        </w:rPr>
        <w:t xml:space="preserve"> broadens the context in which th</w:t>
      </w:r>
      <w:r w:rsidR="1E22E18F" w:rsidRPr="40859FA6">
        <w:rPr>
          <w:rFonts w:ascii="Arial" w:hAnsi="Arial" w:cs="Arial"/>
          <w:sz w:val="24"/>
          <w:szCs w:val="24"/>
        </w:rPr>
        <w:t>e</w:t>
      </w:r>
      <w:r w:rsidR="004A0684" w:rsidRPr="40859FA6">
        <w:rPr>
          <w:rFonts w:ascii="Arial" w:hAnsi="Arial" w:cs="Arial"/>
          <w:sz w:val="24"/>
          <w:szCs w:val="24"/>
        </w:rPr>
        <w:t xml:space="preserve"> provision may apply.</w:t>
      </w:r>
    </w:p>
    <w:p w14:paraId="4506F267" w14:textId="08DF9E00" w:rsidR="004F2957" w:rsidRPr="00DC632C" w:rsidRDefault="00DC632C" w:rsidP="009041E9">
      <w:pPr>
        <w:rPr>
          <w:rFonts w:ascii="Arial" w:hAnsi="Arial" w:cs="Arial"/>
          <w:sz w:val="24"/>
          <w:szCs w:val="24"/>
          <w:u w:val="single"/>
        </w:rPr>
      </w:pPr>
      <w:r>
        <w:rPr>
          <w:rFonts w:ascii="Arial" w:hAnsi="Arial" w:cs="Arial"/>
          <w:sz w:val="24"/>
          <w:szCs w:val="24"/>
          <w:u w:val="single"/>
        </w:rPr>
        <w:lastRenderedPageBreak/>
        <w:t>Further circumstances under which consent is not deemed given</w:t>
      </w:r>
    </w:p>
    <w:p w14:paraId="40014DC6" w14:textId="0AD3BE81" w:rsidR="00FA63AC" w:rsidRDefault="004F2957" w:rsidP="009041E9">
      <w:pPr>
        <w:rPr>
          <w:rFonts w:ascii="Arial" w:hAnsi="Arial" w:cs="Arial"/>
          <w:sz w:val="24"/>
          <w:szCs w:val="24"/>
        </w:rPr>
      </w:pPr>
      <w:r>
        <w:rPr>
          <w:rFonts w:ascii="Arial" w:hAnsi="Arial" w:cs="Arial"/>
          <w:sz w:val="24"/>
          <w:szCs w:val="24"/>
        </w:rPr>
        <w:t xml:space="preserve">Section 67 (2) </w:t>
      </w:r>
      <w:r w:rsidR="00FA63AC">
        <w:rPr>
          <w:rFonts w:ascii="Arial" w:hAnsi="Arial" w:cs="Arial"/>
          <w:sz w:val="24"/>
          <w:szCs w:val="24"/>
        </w:rPr>
        <w:t xml:space="preserve">updates this existing section in the </w:t>
      </w:r>
      <w:r w:rsidR="00FA63AC" w:rsidRPr="004C2042">
        <w:rPr>
          <w:rFonts w:ascii="Arial" w:hAnsi="Arial" w:cs="Arial"/>
          <w:i/>
          <w:iCs/>
          <w:sz w:val="24"/>
          <w:szCs w:val="24"/>
        </w:rPr>
        <w:t>Crimes Act 1900</w:t>
      </w:r>
      <w:r w:rsidR="00FA63AC">
        <w:rPr>
          <w:rFonts w:ascii="Arial" w:hAnsi="Arial" w:cs="Arial"/>
          <w:sz w:val="24"/>
          <w:szCs w:val="24"/>
        </w:rPr>
        <w:t xml:space="preserve">, </w:t>
      </w:r>
      <w:r w:rsidR="00475D18">
        <w:rPr>
          <w:rFonts w:ascii="Arial" w:hAnsi="Arial" w:cs="Arial"/>
          <w:sz w:val="24"/>
          <w:szCs w:val="24"/>
        </w:rPr>
        <w:t>to align</w:t>
      </w:r>
      <w:r w:rsidR="00FA63AC">
        <w:rPr>
          <w:rFonts w:ascii="Arial" w:hAnsi="Arial" w:cs="Arial"/>
          <w:sz w:val="24"/>
          <w:szCs w:val="24"/>
        </w:rPr>
        <w:t xml:space="preserve"> with contemporary community expectations and standards.</w:t>
      </w:r>
    </w:p>
    <w:p w14:paraId="444D896B" w14:textId="0E77334E" w:rsidR="004F2957" w:rsidRDefault="00FA63AC" w:rsidP="40859FA6">
      <w:pPr>
        <w:rPr>
          <w:rFonts w:ascii="Arial" w:hAnsi="Arial" w:cs="Arial"/>
          <w:sz w:val="24"/>
          <w:szCs w:val="24"/>
        </w:rPr>
      </w:pPr>
      <w:r w:rsidRPr="40859FA6">
        <w:rPr>
          <w:rFonts w:ascii="Arial" w:hAnsi="Arial" w:cs="Arial"/>
          <w:sz w:val="24"/>
          <w:szCs w:val="24"/>
        </w:rPr>
        <w:t xml:space="preserve">Section 67 (2) (a) </w:t>
      </w:r>
      <w:r w:rsidR="00BC0ACD" w:rsidRPr="40859FA6">
        <w:rPr>
          <w:rFonts w:ascii="Arial" w:hAnsi="Arial" w:cs="Arial"/>
          <w:sz w:val="24"/>
          <w:szCs w:val="24"/>
        </w:rPr>
        <w:t xml:space="preserve">changes </w:t>
      </w:r>
      <w:r w:rsidR="00BD7EF2" w:rsidRPr="40859FA6">
        <w:rPr>
          <w:rFonts w:ascii="Arial" w:hAnsi="Arial" w:cs="Arial"/>
          <w:sz w:val="24"/>
          <w:szCs w:val="24"/>
        </w:rPr>
        <w:t xml:space="preserve">the nuance from </w:t>
      </w:r>
      <w:r w:rsidR="004555C2" w:rsidRPr="40859FA6">
        <w:rPr>
          <w:rFonts w:ascii="Arial" w:hAnsi="Arial" w:cs="Arial"/>
          <w:sz w:val="24"/>
          <w:szCs w:val="24"/>
        </w:rPr>
        <w:t>‘</w:t>
      </w:r>
      <w:r w:rsidR="00BD7EF2" w:rsidRPr="40859FA6">
        <w:rPr>
          <w:rFonts w:ascii="Arial" w:hAnsi="Arial" w:cs="Arial"/>
          <w:sz w:val="24"/>
          <w:szCs w:val="24"/>
        </w:rPr>
        <w:t xml:space="preserve">a person who </w:t>
      </w:r>
      <w:r w:rsidR="00F33761" w:rsidRPr="40859FA6">
        <w:rPr>
          <w:rFonts w:ascii="Arial" w:hAnsi="Arial" w:cs="Arial"/>
          <w:sz w:val="24"/>
          <w:szCs w:val="24"/>
        </w:rPr>
        <w:t xml:space="preserve">does not offer actual physical resistance’ to </w:t>
      </w:r>
      <w:r w:rsidR="00795532" w:rsidRPr="40859FA6">
        <w:rPr>
          <w:rFonts w:ascii="Arial" w:hAnsi="Arial" w:cs="Arial"/>
          <w:sz w:val="24"/>
          <w:szCs w:val="24"/>
        </w:rPr>
        <w:t>‘</w:t>
      </w:r>
      <w:r w:rsidR="00F33761" w:rsidRPr="40859FA6">
        <w:rPr>
          <w:rFonts w:ascii="Arial" w:hAnsi="Arial" w:cs="Arial"/>
          <w:sz w:val="24"/>
          <w:szCs w:val="24"/>
        </w:rPr>
        <w:t>a person does not say or do something to resist the act</w:t>
      </w:r>
      <w:r w:rsidR="000A3615" w:rsidRPr="40859FA6">
        <w:rPr>
          <w:rFonts w:ascii="Arial" w:hAnsi="Arial" w:cs="Arial"/>
          <w:sz w:val="24"/>
          <w:szCs w:val="24"/>
        </w:rPr>
        <w:t>’</w:t>
      </w:r>
      <w:r w:rsidR="00F33761" w:rsidRPr="40859FA6">
        <w:rPr>
          <w:rFonts w:ascii="Arial" w:hAnsi="Arial" w:cs="Arial"/>
          <w:sz w:val="24"/>
          <w:szCs w:val="24"/>
        </w:rPr>
        <w:t>.</w:t>
      </w:r>
      <w:r w:rsidR="000A3615" w:rsidRPr="40859FA6">
        <w:rPr>
          <w:rFonts w:ascii="Arial" w:hAnsi="Arial" w:cs="Arial"/>
          <w:sz w:val="24"/>
          <w:szCs w:val="24"/>
        </w:rPr>
        <w:t xml:space="preserve"> </w:t>
      </w:r>
    </w:p>
    <w:p w14:paraId="74EC160F" w14:textId="4E1A08F5" w:rsidR="004F2957" w:rsidRDefault="000A3615" w:rsidP="40859FA6">
      <w:pPr>
        <w:rPr>
          <w:rFonts w:ascii="Arial" w:hAnsi="Arial" w:cs="Arial"/>
          <w:sz w:val="24"/>
          <w:szCs w:val="24"/>
        </w:rPr>
      </w:pPr>
      <w:r w:rsidRPr="40859FA6">
        <w:rPr>
          <w:rFonts w:ascii="Arial" w:hAnsi="Arial" w:cs="Arial"/>
          <w:sz w:val="24"/>
          <w:szCs w:val="24"/>
        </w:rPr>
        <w:t>This is a critical amendment to introduce a communicative model of consent</w:t>
      </w:r>
      <w:r w:rsidR="00B93397" w:rsidRPr="40859FA6">
        <w:rPr>
          <w:rFonts w:ascii="Arial" w:hAnsi="Arial" w:cs="Arial"/>
          <w:sz w:val="24"/>
          <w:szCs w:val="24"/>
        </w:rPr>
        <w:t xml:space="preserve"> in the ACT</w:t>
      </w:r>
      <w:r w:rsidR="0005708C" w:rsidRPr="40859FA6">
        <w:rPr>
          <w:rFonts w:ascii="Arial" w:hAnsi="Arial" w:cs="Arial"/>
          <w:sz w:val="24"/>
          <w:szCs w:val="24"/>
        </w:rPr>
        <w:t>.</w:t>
      </w:r>
      <w:r w:rsidR="006B1A58" w:rsidRPr="40859FA6">
        <w:rPr>
          <w:rFonts w:ascii="Arial" w:hAnsi="Arial" w:cs="Arial"/>
          <w:sz w:val="24"/>
          <w:szCs w:val="24"/>
        </w:rPr>
        <w:t xml:space="preserve"> Consent is not to be presumed and silence or lack of resistance is not to be taken as </w:t>
      </w:r>
      <w:r w:rsidR="3FF6DA63" w:rsidRPr="40859FA6">
        <w:rPr>
          <w:rFonts w:ascii="Arial" w:hAnsi="Arial" w:cs="Arial"/>
          <w:sz w:val="24"/>
          <w:szCs w:val="24"/>
        </w:rPr>
        <w:t>giving</w:t>
      </w:r>
      <w:r w:rsidR="006B1A58" w:rsidRPr="40859FA6">
        <w:rPr>
          <w:rFonts w:ascii="Arial" w:hAnsi="Arial" w:cs="Arial"/>
          <w:sz w:val="24"/>
          <w:szCs w:val="24"/>
        </w:rPr>
        <w:t xml:space="preserve"> consent.</w:t>
      </w:r>
      <w:r w:rsidR="00FD692F" w:rsidRPr="40859FA6">
        <w:rPr>
          <w:rFonts w:ascii="Arial" w:hAnsi="Arial" w:cs="Arial"/>
          <w:sz w:val="24"/>
          <w:szCs w:val="24"/>
        </w:rPr>
        <w:t xml:space="preserve"> </w:t>
      </w:r>
    </w:p>
    <w:p w14:paraId="34A48644" w14:textId="7811FD8E" w:rsidR="004F2957" w:rsidRDefault="00FD692F" w:rsidP="009041E9">
      <w:pPr>
        <w:rPr>
          <w:rFonts w:ascii="Arial" w:hAnsi="Arial" w:cs="Arial"/>
          <w:sz w:val="24"/>
          <w:szCs w:val="24"/>
        </w:rPr>
      </w:pPr>
      <w:r w:rsidRPr="0338D4AA">
        <w:rPr>
          <w:rFonts w:ascii="Arial" w:hAnsi="Arial" w:cs="Arial"/>
          <w:sz w:val="24"/>
          <w:szCs w:val="24"/>
        </w:rPr>
        <w:t xml:space="preserve">This provision continues to include circumstances of physical resistance, </w:t>
      </w:r>
      <w:r w:rsidR="00460F28" w:rsidRPr="0338D4AA">
        <w:rPr>
          <w:rFonts w:ascii="Arial" w:hAnsi="Arial" w:cs="Arial"/>
          <w:sz w:val="24"/>
          <w:szCs w:val="24"/>
        </w:rPr>
        <w:t>whereby</w:t>
      </w:r>
      <w:r w:rsidR="51B370A1" w:rsidRPr="0338D4AA">
        <w:rPr>
          <w:rFonts w:ascii="Arial" w:hAnsi="Arial" w:cs="Arial"/>
          <w:sz w:val="24"/>
          <w:szCs w:val="24"/>
        </w:rPr>
        <w:t xml:space="preserve"> – in the situation that </w:t>
      </w:r>
      <w:r w:rsidR="00460F28" w:rsidRPr="0338D4AA">
        <w:rPr>
          <w:rFonts w:ascii="Arial" w:hAnsi="Arial" w:cs="Arial"/>
          <w:sz w:val="24"/>
          <w:szCs w:val="24"/>
        </w:rPr>
        <w:t>a person does something to resist the act</w:t>
      </w:r>
      <w:r w:rsidR="02ECF6AB" w:rsidRPr="0338D4AA">
        <w:rPr>
          <w:rFonts w:ascii="Arial" w:hAnsi="Arial" w:cs="Arial"/>
          <w:sz w:val="24"/>
          <w:szCs w:val="24"/>
        </w:rPr>
        <w:t xml:space="preserve"> – consent is</w:t>
      </w:r>
      <w:r w:rsidR="00460F28" w:rsidRPr="0338D4AA">
        <w:rPr>
          <w:rFonts w:ascii="Arial" w:hAnsi="Arial" w:cs="Arial"/>
          <w:sz w:val="24"/>
          <w:szCs w:val="24"/>
        </w:rPr>
        <w:t xml:space="preserve"> deemed not given.</w:t>
      </w:r>
    </w:p>
    <w:p w14:paraId="4205B7B5" w14:textId="532F7CFB" w:rsidR="0338D4AA" w:rsidRDefault="0338D4AA" w:rsidP="370EEA07">
      <w:pPr>
        <w:rPr>
          <w:rFonts w:ascii="Arial" w:hAnsi="Arial" w:cs="Arial"/>
          <w:sz w:val="24"/>
          <w:szCs w:val="24"/>
        </w:rPr>
      </w:pPr>
      <w:r w:rsidRPr="370EEA07">
        <w:rPr>
          <w:rFonts w:ascii="Arial" w:hAnsi="Arial" w:cs="Arial"/>
          <w:sz w:val="24"/>
          <w:szCs w:val="24"/>
        </w:rPr>
        <w:t>This provision includes circumstances where a person ‘surrenders’ to a sexual act. In the case of ‘surrender’ a person does not either say or do something to communicate consent and, thereby, consent has not been given.</w:t>
      </w:r>
    </w:p>
    <w:p w14:paraId="5FA49FD8" w14:textId="767785E0" w:rsidR="370EEA07" w:rsidRDefault="370EEA07" w:rsidP="370EEA07">
      <w:r w:rsidRPr="370EEA07">
        <w:rPr>
          <w:rFonts w:ascii="Arial" w:hAnsi="Arial" w:cs="Arial"/>
          <w:sz w:val="24"/>
          <w:szCs w:val="24"/>
        </w:rPr>
        <w:t>This provision also covers circumstances of surrender where a person does not offer physical or verbal resistance to the sexual act – and consent is not deemed given.</w:t>
      </w:r>
    </w:p>
    <w:p w14:paraId="574860D5" w14:textId="2BD4754D" w:rsidR="004467D4" w:rsidRDefault="00115CB5" w:rsidP="40859FA6">
      <w:r w:rsidRPr="370EEA07">
        <w:rPr>
          <w:rFonts w:ascii="Arial" w:hAnsi="Arial" w:cs="Arial"/>
          <w:sz w:val="24"/>
          <w:szCs w:val="24"/>
        </w:rPr>
        <w:t>The e</w:t>
      </w:r>
      <w:r w:rsidR="352C3D09" w:rsidRPr="370EEA07">
        <w:rPr>
          <w:rFonts w:ascii="Arial" w:hAnsi="Arial" w:cs="Arial"/>
          <w:sz w:val="24"/>
          <w:szCs w:val="24"/>
        </w:rPr>
        <w:t xml:space="preserve">xplanation given above, at </w:t>
      </w:r>
      <w:r w:rsidR="00EB30AF" w:rsidRPr="370EEA07">
        <w:rPr>
          <w:rFonts w:ascii="Arial" w:hAnsi="Arial" w:cs="Arial"/>
          <w:sz w:val="24"/>
          <w:szCs w:val="24"/>
        </w:rPr>
        <w:t>section</w:t>
      </w:r>
      <w:r w:rsidR="352C3D09" w:rsidRPr="370EEA07">
        <w:rPr>
          <w:rFonts w:ascii="Arial" w:hAnsi="Arial" w:cs="Arial"/>
          <w:sz w:val="24"/>
          <w:szCs w:val="24"/>
        </w:rPr>
        <w:t xml:space="preserve"> 50A regarding the situation of ‘freezing’ is relevant also for </w:t>
      </w:r>
      <w:r w:rsidR="00EB30AF" w:rsidRPr="370EEA07">
        <w:rPr>
          <w:rFonts w:ascii="Arial" w:hAnsi="Arial" w:cs="Arial"/>
          <w:sz w:val="24"/>
          <w:szCs w:val="24"/>
        </w:rPr>
        <w:t>section</w:t>
      </w:r>
      <w:r w:rsidR="352C3D09" w:rsidRPr="370EEA07">
        <w:rPr>
          <w:rFonts w:ascii="Arial" w:hAnsi="Arial" w:cs="Arial"/>
          <w:sz w:val="24"/>
          <w:szCs w:val="24"/>
        </w:rPr>
        <w:t xml:space="preserve"> 67 (2) (a) and should be read in conjunction. </w:t>
      </w:r>
    </w:p>
    <w:p w14:paraId="43E0B891" w14:textId="1A8E0DE6" w:rsidR="52AD9BCB" w:rsidRDefault="52AD9BCB" w:rsidP="370EEA07">
      <w:r w:rsidRPr="78450C71">
        <w:rPr>
          <w:rFonts w:ascii="Arial" w:hAnsi="Arial" w:cs="Arial"/>
          <w:sz w:val="24"/>
          <w:szCs w:val="24"/>
        </w:rPr>
        <w:t>Freezing</w:t>
      </w:r>
      <w:r w:rsidR="4990CFCA" w:rsidRPr="78450C71">
        <w:rPr>
          <w:rFonts w:ascii="Arial" w:hAnsi="Arial" w:cs="Arial"/>
          <w:sz w:val="24"/>
          <w:szCs w:val="24"/>
        </w:rPr>
        <w:t xml:space="preserve"> (where a person becomes silent or does not resist a sexual act)</w:t>
      </w:r>
      <w:r w:rsidRPr="78450C71">
        <w:rPr>
          <w:rFonts w:ascii="Arial" w:hAnsi="Arial" w:cs="Arial"/>
          <w:sz w:val="24"/>
          <w:szCs w:val="24"/>
        </w:rPr>
        <w:t xml:space="preserve"> may include situations whereby consent was originally given but is no longer given due to a person having ‘frozen’</w:t>
      </w:r>
      <w:r w:rsidR="00AA53D2" w:rsidRPr="78450C71">
        <w:rPr>
          <w:rFonts w:ascii="Arial" w:hAnsi="Arial" w:cs="Arial"/>
          <w:sz w:val="24"/>
          <w:szCs w:val="24"/>
        </w:rPr>
        <w:t>. In this situation, the person is</w:t>
      </w:r>
      <w:r w:rsidRPr="78450C71">
        <w:rPr>
          <w:rFonts w:ascii="Arial" w:hAnsi="Arial" w:cs="Arial"/>
          <w:sz w:val="24"/>
          <w:szCs w:val="24"/>
        </w:rPr>
        <w:t xml:space="preserve"> therefore not giving ongoing communication regarding their consent.</w:t>
      </w:r>
    </w:p>
    <w:p w14:paraId="365EA69D" w14:textId="14F08B3C" w:rsidR="004467D4" w:rsidRDefault="004467D4" w:rsidP="40859FA6">
      <w:pPr>
        <w:rPr>
          <w:rFonts w:ascii="Arial" w:hAnsi="Arial" w:cs="Arial"/>
          <w:sz w:val="24"/>
          <w:szCs w:val="24"/>
        </w:rPr>
      </w:pPr>
      <w:r w:rsidRPr="40859FA6">
        <w:rPr>
          <w:rFonts w:ascii="Arial" w:hAnsi="Arial" w:cs="Arial"/>
          <w:sz w:val="24"/>
          <w:szCs w:val="24"/>
        </w:rPr>
        <w:t xml:space="preserve">Section 67 (2) (b) introduces new provisions articulating that consent to one sexual act does not constitute consent to another sexual act. This provision introduces four circumstances in which consent to one sexual act does not provide consent for another. </w:t>
      </w:r>
      <w:r w:rsidR="006A222A" w:rsidRPr="40859FA6">
        <w:rPr>
          <w:rFonts w:ascii="Arial" w:hAnsi="Arial" w:cs="Arial"/>
          <w:sz w:val="24"/>
          <w:szCs w:val="24"/>
        </w:rPr>
        <w:t>It clarifies that consent must be given for each occasion of a sexual act, at the time of the act.</w:t>
      </w:r>
    </w:p>
    <w:p w14:paraId="233AB412" w14:textId="5237F764" w:rsidR="2E9F0444" w:rsidRDefault="2E9F0444" w:rsidP="71A2E1CD">
      <w:r w:rsidRPr="40859FA6">
        <w:rPr>
          <w:rFonts w:ascii="Arial" w:hAnsi="Arial" w:cs="Arial"/>
          <w:sz w:val="24"/>
          <w:szCs w:val="24"/>
        </w:rPr>
        <w:t>S67 (2) (b) (</w:t>
      </w:r>
      <w:r w:rsidR="2B7D24BD" w:rsidRPr="40859FA6">
        <w:rPr>
          <w:rFonts w:ascii="Arial" w:hAnsi="Arial" w:cs="Arial"/>
          <w:sz w:val="24"/>
          <w:szCs w:val="24"/>
        </w:rPr>
        <w:t>i)</w:t>
      </w:r>
      <w:r w:rsidRPr="40859FA6">
        <w:rPr>
          <w:rFonts w:ascii="Arial" w:hAnsi="Arial" w:cs="Arial"/>
          <w:sz w:val="24"/>
          <w:szCs w:val="24"/>
        </w:rPr>
        <w:t xml:space="preserve">, (iii) and (iv) </w:t>
      </w:r>
      <w:r w:rsidR="6EE8F74B" w:rsidRPr="40859FA6">
        <w:rPr>
          <w:rFonts w:ascii="Arial" w:hAnsi="Arial" w:cs="Arial"/>
          <w:sz w:val="24"/>
          <w:szCs w:val="24"/>
        </w:rPr>
        <w:t xml:space="preserve">- as well as S67 (2) (b) (ii) where it is expressly stated - </w:t>
      </w:r>
      <w:r w:rsidRPr="40859FA6">
        <w:rPr>
          <w:rFonts w:ascii="Arial" w:hAnsi="Arial" w:cs="Arial"/>
          <w:sz w:val="24"/>
          <w:szCs w:val="24"/>
        </w:rPr>
        <w:t>apply to those acts having occurred at the same time or place as well as to having occurred at a different time or place.</w:t>
      </w:r>
    </w:p>
    <w:p w14:paraId="5B220564" w14:textId="760D1CAB" w:rsidR="00D66081" w:rsidRPr="00101EBF" w:rsidRDefault="004B489B" w:rsidP="009041E9">
      <w:pPr>
        <w:rPr>
          <w:rFonts w:ascii="Arial" w:hAnsi="Arial" w:cs="Arial"/>
          <w:sz w:val="24"/>
          <w:szCs w:val="24"/>
          <w:u w:val="single"/>
        </w:rPr>
      </w:pPr>
      <w:r>
        <w:rPr>
          <w:rFonts w:ascii="Arial" w:hAnsi="Arial" w:cs="Arial"/>
          <w:sz w:val="24"/>
          <w:szCs w:val="24"/>
          <w:u w:val="single"/>
        </w:rPr>
        <w:t xml:space="preserve">Knowledge </w:t>
      </w:r>
      <w:r w:rsidR="00CD5324">
        <w:rPr>
          <w:rFonts w:ascii="Arial" w:hAnsi="Arial" w:cs="Arial"/>
          <w:sz w:val="24"/>
          <w:szCs w:val="24"/>
          <w:u w:val="single"/>
        </w:rPr>
        <w:t>of</w:t>
      </w:r>
      <w:r w:rsidR="00065506">
        <w:rPr>
          <w:rFonts w:ascii="Arial" w:hAnsi="Arial" w:cs="Arial"/>
          <w:sz w:val="24"/>
          <w:szCs w:val="24"/>
          <w:u w:val="single"/>
        </w:rPr>
        <w:t xml:space="preserve"> non-</w:t>
      </w:r>
      <w:r>
        <w:rPr>
          <w:rFonts w:ascii="Arial" w:hAnsi="Arial" w:cs="Arial"/>
          <w:sz w:val="24"/>
          <w:szCs w:val="24"/>
          <w:u w:val="single"/>
        </w:rPr>
        <w:t>consent</w:t>
      </w:r>
      <w:r w:rsidR="00065506">
        <w:rPr>
          <w:rFonts w:ascii="Arial" w:hAnsi="Arial" w:cs="Arial"/>
          <w:sz w:val="24"/>
          <w:szCs w:val="24"/>
          <w:u w:val="single"/>
        </w:rPr>
        <w:t xml:space="preserve"> where circumstances of non-consent apply</w:t>
      </w:r>
      <w:r>
        <w:rPr>
          <w:rFonts w:ascii="Arial" w:hAnsi="Arial" w:cs="Arial"/>
          <w:sz w:val="24"/>
          <w:szCs w:val="24"/>
          <w:u w:val="single"/>
        </w:rPr>
        <w:t xml:space="preserve"> </w:t>
      </w:r>
    </w:p>
    <w:p w14:paraId="08C72865" w14:textId="1B0655CE" w:rsidR="00332007" w:rsidRDefault="00332007" w:rsidP="009041E9">
      <w:pPr>
        <w:rPr>
          <w:rFonts w:ascii="Arial" w:hAnsi="Arial" w:cs="Arial"/>
          <w:sz w:val="24"/>
          <w:szCs w:val="24"/>
        </w:rPr>
      </w:pPr>
      <w:r w:rsidRPr="40859FA6">
        <w:rPr>
          <w:rFonts w:ascii="Arial" w:hAnsi="Arial" w:cs="Arial"/>
          <w:sz w:val="24"/>
          <w:szCs w:val="24"/>
        </w:rPr>
        <w:t>Section 67</w:t>
      </w:r>
      <w:r w:rsidR="00EB30AF">
        <w:rPr>
          <w:rFonts w:ascii="Arial" w:hAnsi="Arial" w:cs="Arial"/>
          <w:sz w:val="24"/>
          <w:szCs w:val="24"/>
        </w:rPr>
        <w:t xml:space="preserve"> </w:t>
      </w:r>
      <w:r w:rsidRPr="40859FA6">
        <w:rPr>
          <w:rFonts w:ascii="Arial" w:hAnsi="Arial" w:cs="Arial"/>
          <w:sz w:val="24"/>
          <w:szCs w:val="24"/>
        </w:rPr>
        <w:t>(</w:t>
      </w:r>
      <w:r w:rsidR="00726DD2" w:rsidRPr="40859FA6">
        <w:rPr>
          <w:rFonts w:ascii="Arial" w:hAnsi="Arial" w:cs="Arial"/>
          <w:sz w:val="24"/>
          <w:szCs w:val="24"/>
        </w:rPr>
        <w:t>3</w:t>
      </w:r>
      <w:r w:rsidRPr="40859FA6">
        <w:rPr>
          <w:rFonts w:ascii="Arial" w:hAnsi="Arial" w:cs="Arial"/>
          <w:sz w:val="24"/>
          <w:szCs w:val="24"/>
        </w:rPr>
        <w:t xml:space="preserve">) </w:t>
      </w:r>
      <w:r w:rsidR="002028EA">
        <w:rPr>
          <w:rFonts w:ascii="Arial" w:hAnsi="Arial" w:cs="Arial"/>
          <w:sz w:val="24"/>
          <w:szCs w:val="24"/>
        </w:rPr>
        <w:t>encompasses and expands on pre-amendment section 67 (3), introducing a fault element of recklessness.</w:t>
      </w:r>
      <w:r w:rsidR="00BE5357">
        <w:rPr>
          <w:rFonts w:ascii="Arial" w:hAnsi="Arial" w:cs="Arial"/>
          <w:sz w:val="24"/>
          <w:szCs w:val="24"/>
        </w:rPr>
        <w:t xml:space="preserve"> Under s</w:t>
      </w:r>
      <w:r w:rsidR="003500CD" w:rsidRPr="40859FA6">
        <w:rPr>
          <w:rFonts w:ascii="Arial" w:hAnsi="Arial" w:cs="Arial"/>
          <w:sz w:val="24"/>
          <w:szCs w:val="24"/>
        </w:rPr>
        <w:t>ection 67(</w:t>
      </w:r>
      <w:r w:rsidR="001417FA" w:rsidRPr="40859FA6">
        <w:rPr>
          <w:rFonts w:ascii="Arial" w:hAnsi="Arial" w:cs="Arial"/>
          <w:sz w:val="24"/>
          <w:szCs w:val="24"/>
        </w:rPr>
        <w:t>3</w:t>
      </w:r>
      <w:r w:rsidR="003500CD" w:rsidRPr="40859FA6">
        <w:rPr>
          <w:rFonts w:ascii="Arial" w:hAnsi="Arial" w:cs="Arial"/>
          <w:sz w:val="24"/>
          <w:szCs w:val="24"/>
        </w:rPr>
        <w:t>)</w:t>
      </w:r>
      <w:r w:rsidR="005A07E8" w:rsidRPr="40859FA6">
        <w:rPr>
          <w:rFonts w:ascii="Arial" w:hAnsi="Arial" w:cs="Arial"/>
          <w:sz w:val="24"/>
          <w:szCs w:val="24"/>
        </w:rPr>
        <w:t xml:space="preserve"> </w:t>
      </w:r>
      <w:r w:rsidR="00BE5357">
        <w:rPr>
          <w:rFonts w:ascii="Arial" w:hAnsi="Arial" w:cs="Arial"/>
          <w:sz w:val="24"/>
          <w:szCs w:val="24"/>
        </w:rPr>
        <w:t>if</w:t>
      </w:r>
      <w:r w:rsidR="00B40CD3" w:rsidRPr="40859FA6">
        <w:rPr>
          <w:rFonts w:ascii="Arial" w:hAnsi="Arial" w:cs="Arial"/>
          <w:sz w:val="24"/>
          <w:szCs w:val="24"/>
        </w:rPr>
        <w:t xml:space="preserve"> person knows </w:t>
      </w:r>
      <w:r w:rsidR="267DB074" w:rsidRPr="40859FA6">
        <w:rPr>
          <w:rFonts w:ascii="Arial" w:hAnsi="Arial" w:cs="Arial"/>
          <w:sz w:val="24"/>
          <w:szCs w:val="24"/>
        </w:rPr>
        <w:t>or is reckless as to whether</w:t>
      </w:r>
      <w:r w:rsidR="00B40CD3" w:rsidRPr="40859FA6">
        <w:rPr>
          <w:rFonts w:ascii="Arial" w:hAnsi="Arial" w:cs="Arial"/>
          <w:sz w:val="24"/>
          <w:szCs w:val="24"/>
        </w:rPr>
        <w:t xml:space="preserve"> consent has not been given </w:t>
      </w:r>
      <w:r w:rsidR="00BE5357">
        <w:rPr>
          <w:rFonts w:ascii="Arial" w:hAnsi="Arial" w:cs="Arial"/>
          <w:sz w:val="24"/>
          <w:szCs w:val="24"/>
        </w:rPr>
        <w:t>in</w:t>
      </w:r>
      <w:r w:rsidR="00BE5357" w:rsidRPr="40859FA6">
        <w:rPr>
          <w:rFonts w:ascii="Arial" w:hAnsi="Arial" w:cs="Arial"/>
          <w:sz w:val="24"/>
          <w:szCs w:val="24"/>
        </w:rPr>
        <w:t xml:space="preserve"> </w:t>
      </w:r>
      <w:r w:rsidR="00B40CD3" w:rsidRPr="40859FA6">
        <w:rPr>
          <w:rFonts w:ascii="Arial" w:hAnsi="Arial" w:cs="Arial"/>
          <w:sz w:val="24"/>
          <w:szCs w:val="24"/>
        </w:rPr>
        <w:t xml:space="preserve">any of the circumstances set out in </w:t>
      </w:r>
      <w:r w:rsidR="00EB30AF">
        <w:rPr>
          <w:rFonts w:ascii="Arial" w:hAnsi="Arial" w:cs="Arial"/>
          <w:sz w:val="24"/>
          <w:szCs w:val="24"/>
        </w:rPr>
        <w:t>section</w:t>
      </w:r>
      <w:r w:rsidR="00B40CD3" w:rsidRPr="40859FA6">
        <w:rPr>
          <w:rFonts w:ascii="Arial" w:hAnsi="Arial" w:cs="Arial"/>
          <w:sz w:val="24"/>
          <w:szCs w:val="24"/>
        </w:rPr>
        <w:t xml:space="preserve"> 67 (1) (a) to (</w:t>
      </w:r>
      <w:r w:rsidR="49F44186" w:rsidRPr="40859FA6">
        <w:rPr>
          <w:rFonts w:ascii="Arial" w:hAnsi="Arial" w:cs="Arial"/>
          <w:sz w:val="24"/>
          <w:szCs w:val="24"/>
        </w:rPr>
        <w:t>o</w:t>
      </w:r>
      <w:r w:rsidR="00B40CD3" w:rsidRPr="40859FA6">
        <w:rPr>
          <w:rFonts w:ascii="Arial" w:hAnsi="Arial" w:cs="Arial"/>
          <w:sz w:val="24"/>
          <w:szCs w:val="24"/>
        </w:rPr>
        <w:t>)</w:t>
      </w:r>
      <w:r w:rsidR="00BE5357">
        <w:rPr>
          <w:rFonts w:ascii="Arial" w:hAnsi="Arial" w:cs="Arial"/>
          <w:sz w:val="24"/>
          <w:szCs w:val="24"/>
        </w:rPr>
        <w:t>, the person is taken to know that consent has not been given</w:t>
      </w:r>
      <w:r w:rsidR="0086092E" w:rsidRPr="40859FA6">
        <w:rPr>
          <w:rFonts w:ascii="Arial" w:hAnsi="Arial" w:cs="Arial"/>
          <w:sz w:val="24"/>
          <w:szCs w:val="24"/>
        </w:rPr>
        <w:t>.</w:t>
      </w:r>
    </w:p>
    <w:p w14:paraId="3156D346" w14:textId="2B957391" w:rsidR="00101EBF" w:rsidRPr="00613069" w:rsidRDefault="00101EBF" w:rsidP="00101EBF">
      <w:pPr>
        <w:rPr>
          <w:rFonts w:ascii="Arial" w:hAnsi="Arial" w:cs="Arial"/>
          <w:sz w:val="24"/>
          <w:szCs w:val="24"/>
          <w:u w:val="single"/>
        </w:rPr>
      </w:pPr>
      <w:r>
        <w:rPr>
          <w:rFonts w:ascii="Arial" w:hAnsi="Arial" w:cs="Arial"/>
          <w:sz w:val="24"/>
          <w:szCs w:val="24"/>
          <w:u w:val="single"/>
        </w:rPr>
        <w:lastRenderedPageBreak/>
        <w:t>Introduction of an objective test through ‘reasonable belief’</w:t>
      </w:r>
      <w:r w:rsidR="00065506">
        <w:rPr>
          <w:rFonts w:ascii="Arial" w:hAnsi="Arial" w:cs="Arial"/>
          <w:sz w:val="24"/>
          <w:szCs w:val="24"/>
          <w:u w:val="single"/>
        </w:rPr>
        <w:t xml:space="preserve"> and </w:t>
      </w:r>
      <w:r w:rsidR="00EC6A4B">
        <w:rPr>
          <w:rFonts w:ascii="Arial" w:hAnsi="Arial" w:cs="Arial"/>
          <w:sz w:val="24"/>
          <w:szCs w:val="24"/>
          <w:u w:val="single"/>
        </w:rPr>
        <w:t>the steps</w:t>
      </w:r>
      <w:r w:rsidR="00065506">
        <w:rPr>
          <w:rFonts w:ascii="Arial" w:hAnsi="Arial" w:cs="Arial"/>
          <w:sz w:val="24"/>
          <w:szCs w:val="24"/>
          <w:u w:val="single"/>
        </w:rPr>
        <w:t xml:space="preserve"> an accused person </w:t>
      </w:r>
      <w:r w:rsidR="008931EB">
        <w:rPr>
          <w:rFonts w:ascii="Arial" w:hAnsi="Arial" w:cs="Arial"/>
          <w:sz w:val="24"/>
          <w:szCs w:val="24"/>
          <w:u w:val="single"/>
        </w:rPr>
        <w:t xml:space="preserve">may have taken to </w:t>
      </w:r>
      <w:r w:rsidR="00065506">
        <w:rPr>
          <w:rFonts w:ascii="Arial" w:hAnsi="Arial" w:cs="Arial"/>
          <w:sz w:val="24"/>
          <w:szCs w:val="24"/>
          <w:u w:val="single"/>
        </w:rPr>
        <w:t>obtain consent</w:t>
      </w:r>
    </w:p>
    <w:p w14:paraId="71FC68F7" w14:textId="5D16824C" w:rsidR="00101EBF" w:rsidRDefault="00101EBF" w:rsidP="00101EBF">
      <w:pPr>
        <w:rPr>
          <w:rFonts w:ascii="Arial" w:hAnsi="Arial" w:cs="Arial"/>
          <w:sz w:val="24"/>
          <w:szCs w:val="24"/>
        </w:rPr>
      </w:pPr>
      <w:r>
        <w:rPr>
          <w:rFonts w:ascii="Arial" w:hAnsi="Arial" w:cs="Arial"/>
          <w:sz w:val="24"/>
          <w:szCs w:val="24"/>
        </w:rPr>
        <w:t>Sections 67</w:t>
      </w:r>
      <w:r w:rsidR="00EB30AF">
        <w:rPr>
          <w:rFonts w:ascii="Arial" w:hAnsi="Arial" w:cs="Arial"/>
          <w:sz w:val="24"/>
          <w:szCs w:val="24"/>
        </w:rPr>
        <w:t xml:space="preserve"> </w:t>
      </w:r>
      <w:r>
        <w:rPr>
          <w:rFonts w:ascii="Arial" w:hAnsi="Arial" w:cs="Arial"/>
          <w:sz w:val="24"/>
          <w:szCs w:val="24"/>
        </w:rPr>
        <w:t>(</w:t>
      </w:r>
      <w:r w:rsidR="001417FA">
        <w:rPr>
          <w:rFonts w:ascii="Arial" w:hAnsi="Arial" w:cs="Arial"/>
          <w:sz w:val="24"/>
          <w:szCs w:val="24"/>
        </w:rPr>
        <w:t>4</w:t>
      </w:r>
      <w:r>
        <w:rPr>
          <w:rFonts w:ascii="Arial" w:hAnsi="Arial" w:cs="Arial"/>
          <w:sz w:val="24"/>
          <w:szCs w:val="24"/>
        </w:rPr>
        <w:t>) and 67</w:t>
      </w:r>
      <w:r w:rsidR="00EB30AF">
        <w:rPr>
          <w:rFonts w:ascii="Arial" w:hAnsi="Arial" w:cs="Arial"/>
          <w:sz w:val="24"/>
          <w:szCs w:val="24"/>
        </w:rPr>
        <w:t xml:space="preserve"> </w:t>
      </w:r>
      <w:r>
        <w:rPr>
          <w:rFonts w:ascii="Arial" w:hAnsi="Arial" w:cs="Arial"/>
          <w:sz w:val="24"/>
          <w:szCs w:val="24"/>
        </w:rPr>
        <w:t>(</w:t>
      </w:r>
      <w:r w:rsidR="001417FA">
        <w:rPr>
          <w:rFonts w:ascii="Arial" w:hAnsi="Arial" w:cs="Arial"/>
          <w:sz w:val="24"/>
          <w:szCs w:val="24"/>
        </w:rPr>
        <w:t>5</w:t>
      </w:r>
      <w:r>
        <w:rPr>
          <w:rFonts w:ascii="Arial" w:hAnsi="Arial" w:cs="Arial"/>
          <w:sz w:val="24"/>
          <w:szCs w:val="24"/>
        </w:rPr>
        <w:t>) introduce a hybrid objective/subjective test in a trial of fact and remove the Morgan defence principle.</w:t>
      </w:r>
      <w:r w:rsidR="005C64D9">
        <w:rPr>
          <w:rFonts w:ascii="Arial" w:hAnsi="Arial" w:cs="Arial"/>
          <w:sz w:val="24"/>
          <w:szCs w:val="24"/>
        </w:rPr>
        <w:t xml:space="preserve"> These provisions have been drafted to give effect to the recommendations of the </w:t>
      </w:r>
      <w:r w:rsidR="00610B8C">
        <w:rPr>
          <w:rFonts w:ascii="Arial" w:hAnsi="Arial" w:cs="Arial"/>
          <w:sz w:val="24"/>
          <w:szCs w:val="24"/>
        </w:rPr>
        <w:t>ACT Government’s Re</w:t>
      </w:r>
      <w:r w:rsidR="006A5C45">
        <w:rPr>
          <w:rFonts w:ascii="Arial" w:hAnsi="Arial" w:cs="Arial"/>
          <w:sz w:val="24"/>
          <w:szCs w:val="24"/>
        </w:rPr>
        <w:t>sponse to the Justice and Community Safety Inquiry on the draft Crimes (Consent) Amendment Bill 2018, and the</w:t>
      </w:r>
      <w:r w:rsidR="00345526">
        <w:rPr>
          <w:rFonts w:ascii="Arial" w:hAnsi="Arial" w:cs="Arial"/>
          <w:sz w:val="24"/>
          <w:szCs w:val="24"/>
        </w:rPr>
        <w:t xml:space="preserve"> subsequent</w:t>
      </w:r>
      <w:r w:rsidR="006A5C45">
        <w:rPr>
          <w:rFonts w:ascii="Arial" w:hAnsi="Arial" w:cs="Arial"/>
          <w:sz w:val="24"/>
          <w:szCs w:val="24"/>
        </w:rPr>
        <w:t xml:space="preserve"> </w:t>
      </w:r>
      <w:r w:rsidR="005C64D9">
        <w:rPr>
          <w:rFonts w:ascii="Arial" w:hAnsi="Arial" w:cs="Arial"/>
          <w:sz w:val="24"/>
          <w:szCs w:val="24"/>
        </w:rPr>
        <w:t xml:space="preserve">New South </w:t>
      </w:r>
      <w:r w:rsidR="00345526">
        <w:rPr>
          <w:rFonts w:ascii="Arial" w:hAnsi="Arial" w:cs="Arial"/>
          <w:sz w:val="24"/>
          <w:szCs w:val="24"/>
        </w:rPr>
        <w:t xml:space="preserve">Wales </w:t>
      </w:r>
      <w:r w:rsidR="005C64D9">
        <w:rPr>
          <w:rFonts w:ascii="Arial" w:hAnsi="Arial" w:cs="Arial"/>
          <w:sz w:val="24"/>
          <w:szCs w:val="24"/>
        </w:rPr>
        <w:t xml:space="preserve">Law Reform Commission’s Report 148 of 2020, </w:t>
      </w:r>
      <w:r w:rsidR="005C64D9">
        <w:rPr>
          <w:rFonts w:ascii="Arial" w:hAnsi="Arial" w:cs="Arial"/>
          <w:i/>
          <w:iCs/>
          <w:sz w:val="24"/>
          <w:szCs w:val="24"/>
        </w:rPr>
        <w:t>Consent in relation to sexual offences.</w:t>
      </w:r>
    </w:p>
    <w:p w14:paraId="6265EAD2" w14:textId="65FD764F" w:rsidR="00095EB6" w:rsidRDefault="00D66081" w:rsidP="009041E9">
      <w:pPr>
        <w:rPr>
          <w:rFonts w:ascii="Arial" w:hAnsi="Arial" w:cs="Arial"/>
          <w:sz w:val="24"/>
          <w:szCs w:val="24"/>
        </w:rPr>
      </w:pPr>
      <w:r w:rsidRPr="40859FA6">
        <w:rPr>
          <w:rFonts w:ascii="Arial" w:hAnsi="Arial" w:cs="Arial"/>
          <w:sz w:val="24"/>
          <w:szCs w:val="24"/>
        </w:rPr>
        <w:t>Section 67 (</w:t>
      </w:r>
      <w:r w:rsidR="001417FA" w:rsidRPr="40859FA6">
        <w:rPr>
          <w:rFonts w:ascii="Arial" w:hAnsi="Arial" w:cs="Arial"/>
          <w:sz w:val="24"/>
          <w:szCs w:val="24"/>
        </w:rPr>
        <w:t>4</w:t>
      </w:r>
      <w:r w:rsidRPr="40859FA6">
        <w:rPr>
          <w:rFonts w:ascii="Arial" w:hAnsi="Arial" w:cs="Arial"/>
          <w:sz w:val="24"/>
          <w:szCs w:val="24"/>
        </w:rPr>
        <w:t xml:space="preserve">) </w:t>
      </w:r>
      <w:r w:rsidR="00AA74EB" w:rsidRPr="40859FA6">
        <w:rPr>
          <w:rFonts w:ascii="Arial" w:hAnsi="Arial" w:cs="Arial"/>
          <w:sz w:val="24"/>
          <w:szCs w:val="24"/>
        </w:rPr>
        <w:t>introduces the concept of ‘reasonable belief’</w:t>
      </w:r>
      <w:r w:rsidR="00D25706" w:rsidRPr="40859FA6">
        <w:rPr>
          <w:rFonts w:ascii="Arial" w:hAnsi="Arial" w:cs="Arial"/>
          <w:sz w:val="24"/>
          <w:szCs w:val="24"/>
        </w:rPr>
        <w:t xml:space="preserve"> in addition to the fault elements of knowledge </w:t>
      </w:r>
      <w:r w:rsidR="54D28844" w:rsidRPr="40859FA6">
        <w:rPr>
          <w:rFonts w:ascii="Arial" w:hAnsi="Arial" w:cs="Arial"/>
          <w:sz w:val="24"/>
          <w:szCs w:val="24"/>
        </w:rPr>
        <w:t xml:space="preserve">and recklessness </w:t>
      </w:r>
      <w:r w:rsidR="00D25706" w:rsidRPr="40859FA6">
        <w:rPr>
          <w:rFonts w:ascii="Arial" w:hAnsi="Arial" w:cs="Arial"/>
          <w:sz w:val="24"/>
          <w:szCs w:val="24"/>
        </w:rPr>
        <w:t>in the existing legislation</w:t>
      </w:r>
      <w:r w:rsidR="00153E16" w:rsidRPr="40859FA6">
        <w:rPr>
          <w:rFonts w:ascii="Arial" w:hAnsi="Arial" w:cs="Arial"/>
          <w:sz w:val="24"/>
          <w:szCs w:val="24"/>
        </w:rPr>
        <w:t xml:space="preserve">. This applies an objective test by a trier of fact to consider and determine whether an accused person’s belief that consent had been given was reasonable in the circumstances. Under this provision, a trier of fact is required to </w:t>
      </w:r>
      <w:r w:rsidR="006B05FF" w:rsidRPr="40859FA6">
        <w:rPr>
          <w:rFonts w:ascii="Arial" w:hAnsi="Arial" w:cs="Arial"/>
          <w:sz w:val="24"/>
          <w:szCs w:val="24"/>
        </w:rPr>
        <w:t>apply a test of reasonable community standards</w:t>
      </w:r>
      <w:r w:rsidR="004E5EB7" w:rsidRPr="40859FA6">
        <w:rPr>
          <w:rFonts w:ascii="Arial" w:hAnsi="Arial" w:cs="Arial"/>
          <w:sz w:val="24"/>
          <w:szCs w:val="24"/>
        </w:rPr>
        <w:t xml:space="preserve">, and consider whether a reasonable person, given all the circumstances of the case, would have reason to believe that consent </w:t>
      </w:r>
      <w:r w:rsidR="0005105C" w:rsidRPr="40859FA6">
        <w:rPr>
          <w:rFonts w:ascii="Arial" w:hAnsi="Arial" w:cs="Arial"/>
          <w:sz w:val="24"/>
          <w:szCs w:val="24"/>
        </w:rPr>
        <w:t xml:space="preserve">had been </w:t>
      </w:r>
      <w:r w:rsidR="000F7127" w:rsidRPr="40859FA6">
        <w:rPr>
          <w:rFonts w:ascii="Arial" w:hAnsi="Arial" w:cs="Arial"/>
          <w:sz w:val="24"/>
          <w:szCs w:val="24"/>
        </w:rPr>
        <w:t>given</w:t>
      </w:r>
      <w:r w:rsidR="0005105C" w:rsidRPr="40859FA6">
        <w:rPr>
          <w:rFonts w:ascii="Arial" w:hAnsi="Arial" w:cs="Arial"/>
          <w:sz w:val="24"/>
          <w:szCs w:val="24"/>
        </w:rPr>
        <w:t>.</w:t>
      </w:r>
    </w:p>
    <w:p w14:paraId="5AB636BA" w14:textId="4391875F" w:rsidR="00DB294A" w:rsidRDefault="00DB294A" w:rsidP="009041E9">
      <w:pPr>
        <w:rPr>
          <w:rFonts w:ascii="Arial" w:hAnsi="Arial" w:cs="Arial"/>
          <w:sz w:val="24"/>
          <w:szCs w:val="24"/>
        </w:rPr>
      </w:pPr>
      <w:r>
        <w:rPr>
          <w:rFonts w:ascii="Arial" w:hAnsi="Arial" w:cs="Arial"/>
          <w:sz w:val="24"/>
          <w:szCs w:val="24"/>
        </w:rPr>
        <w:t xml:space="preserve">This </w:t>
      </w:r>
      <w:r w:rsidR="00EB30AF">
        <w:rPr>
          <w:rFonts w:ascii="Arial" w:hAnsi="Arial" w:cs="Arial"/>
          <w:sz w:val="24"/>
          <w:szCs w:val="24"/>
        </w:rPr>
        <w:t>section</w:t>
      </w:r>
      <w:r>
        <w:rPr>
          <w:rFonts w:ascii="Arial" w:hAnsi="Arial" w:cs="Arial"/>
          <w:sz w:val="24"/>
          <w:szCs w:val="24"/>
        </w:rPr>
        <w:t xml:space="preserve"> gives </w:t>
      </w:r>
      <w:r w:rsidR="009E5610">
        <w:rPr>
          <w:rFonts w:ascii="Arial" w:hAnsi="Arial" w:cs="Arial"/>
          <w:sz w:val="24"/>
          <w:szCs w:val="24"/>
        </w:rPr>
        <w:t xml:space="preserve">effect to </w:t>
      </w:r>
      <w:r w:rsidR="00022369">
        <w:rPr>
          <w:rFonts w:ascii="Arial" w:hAnsi="Arial" w:cs="Arial"/>
          <w:sz w:val="24"/>
          <w:szCs w:val="24"/>
        </w:rPr>
        <w:t>the removal of the Morgan defence. Under the Morgan defence an honest but mistaken belief</w:t>
      </w:r>
      <w:r w:rsidR="0033591A">
        <w:rPr>
          <w:rFonts w:ascii="Arial" w:hAnsi="Arial" w:cs="Arial"/>
          <w:sz w:val="24"/>
          <w:szCs w:val="24"/>
        </w:rPr>
        <w:t xml:space="preserve"> by the accused that consent was given</w:t>
      </w:r>
      <w:r w:rsidR="00022369">
        <w:rPr>
          <w:rFonts w:ascii="Arial" w:hAnsi="Arial" w:cs="Arial"/>
          <w:sz w:val="24"/>
          <w:szCs w:val="24"/>
        </w:rPr>
        <w:t xml:space="preserve"> – no matter how misguided or unreasonable </w:t>
      </w:r>
      <w:r w:rsidR="0033591A">
        <w:rPr>
          <w:rFonts w:ascii="Arial" w:hAnsi="Arial" w:cs="Arial"/>
          <w:sz w:val="24"/>
          <w:szCs w:val="24"/>
        </w:rPr>
        <w:t>–</w:t>
      </w:r>
      <w:r w:rsidR="00022369">
        <w:rPr>
          <w:rFonts w:ascii="Arial" w:hAnsi="Arial" w:cs="Arial"/>
          <w:sz w:val="24"/>
          <w:szCs w:val="24"/>
        </w:rPr>
        <w:t xml:space="preserve"> </w:t>
      </w:r>
      <w:r w:rsidR="0033591A">
        <w:rPr>
          <w:rFonts w:ascii="Arial" w:hAnsi="Arial" w:cs="Arial"/>
          <w:sz w:val="24"/>
          <w:szCs w:val="24"/>
        </w:rPr>
        <w:t xml:space="preserve">may be </w:t>
      </w:r>
      <w:r w:rsidR="00F642BE">
        <w:rPr>
          <w:rFonts w:ascii="Arial" w:hAnsi="Arial" w:cs="Arial"/>
          <w:sz w:val="24"/>
          <w:szCs w:val="24"/>
        </w:rPr>
        <w:t>used as a defence. Section 67 (</w:t>
      </w:r>
      <w:r w:rsidR="001417FA">
        <w:rPr>
          <w:rFonts w:ascii="Arial" w:hAnsi="Arial" w:cs="Arial"/>
          <w:sz w:val="24"/>
          <w:szCs w:val="24"/>
        </w:rPr>
        <w:t>4</w:t>
      </w:r>
      <w:r w:rsidR="00F642BE">
        <w:rPr>
          <w:rFonts w:ascii="Arial" w:hAnsi="Arial" w:cs="Arial"/>
          <w:sz w:val="24"/>
          <w:szCs w:val="24"/>
        </w:rPr>
        <w:t>) makes it clear for a trier of fact, that any belief that consent had been given must be reasonable in the circumstances.</w:t>
      </w:r>
    </w:p>
    <w:p w14:paraId="0CF42F60" w14:textId="5BAF26E4" w:rsidR="00E90858" w:rsidRDefault="00E90858" w:rsidP="005C29B1">
      <w:pPr>
        <w:rPr>
          <w:rFonts w:ascii="Arial" w:hAnsi="Arial" w:cs="Arial"/>
          <w:sz w:val="24"/>
          <w:szCs w:val="24"/>
        </w:rPr>
      </w:pPr>
      <w:r w:rsidRPr="40859FA6">
        <w:rPr>
          <w:rFonts w:ascii="Arial" w:hAnsi="Arial" w:cs="Arial"/>
          <w:sz w:val="24"/>
          <w:szCs w:val="24"/>
        </w:rPr>
        <w:t>Section 67 (</w:t>
      </w:r>
      <w:r w:rsidR="001417FA" w:rsidRPr="40859FA6">
        <w:rPr>
          <w:rFonts w:ascii="Arial" w:hAnsi="Arial" w:cs="Arial"/>
          <w:sz w:val="24"/>
          <w:szCs w:val="24"/>
        </w:rPr>
        <w:t>5</w:t>
      </w:r>
      <w:r w:rsidRPr="40859FA6">
        <w:rPr>
          <w:rFonts w:ascii="Arial" w:hAnsi="Arial" w:cs="Arial"/>
          <w:sz w:val="24"/>
          <w:szCs w:val="24"/>
        </w:rPr>
        <w:t xml:space="preserve">) introduces </w:t>
      </w:r>
      <w:r w:rsidR="6BF865ED" w:rsidRPr="40859FA6">
        <w:rPr>
          <w:rFonts w:ascii="Arial" w:hAnsi="Arial" w:cs="Arial"/>
          <w:sz w:val="24"/>
          <w:szCs w:val="24"/>
        </w:rPr>
        <w:t xml:space="preserve">a </w:t>
      </w:r>
      <w:r w:rsidRPr="40859FA6">
        <w:rPr>
          <w:rFonts w:ascii="Arial" w:hAnsi="Arial" w:cs="Arial"/>
          <w:sz w:val="24"/>
          <w:szCs w:val="24"/>
        </w:rPr>
        <w:t xml:space="preserve">new provision whereby – for an accused person’s belief about consent to be deemed reasonable in the circumstances – the accused person must have taken steps to ascertain </w:t>
      </w:r>
      <w:r w:rsidR="0520BE15" w:rsidRPr="40859FA6">
        <w:rPr>
          <w:rFonts w:ascii="Arial" w:hAnsi="Arial" w:cs="Arial"/>
          <w:sz w:val="24"/>
          <w:szCs w:val="24"/>
        </w:rPr>
        <w:t>the other</w:t>
      </w:r>
      <w:r w:rsidRPr="40859FA6">
        <w:rPr>
          <w:rFonts w:ascii="Arial" w:hAnsi="Arial" w:cs="Arial"/>
          <w:sz w:val="24"/>
          <w:szCs w:val="24"/>
        </w:rPr>
        <w:t xml:space="preserve"> person’s consent. </w:t>
      </w:r>
      <w:r w:rsidR="00BB7B5C" w:rsidRPr="40859FA6">
        <w:rPr>
          <w:rFonts w:ascii="Arial" w:hAnsi="Arial" w:cs="Arial"/>
          <w:sz w:val="24"/>
          <w:szCs w:val="24"/>
        </w:rPr>
        <w:t>This provision is an important component in establishing a communicative model of consent through the Bill.</w:t>
      </w:r>
    </w:p>
    <w:p w14:paraId="5BA13A8C" w14:textId="2F79B300" w:rsidR="00294A02" w:rsidRPr="00FA5637" w:rsidRDefault="0015566C" w:rsidP="00294A02">
      <w:pPr>
        <w:rPr>
          <w:rFonts w:ascii="Arial" w:hAnsi="Arial" w:cs="Arial"/>
          <w:sz w:val="24"/>
          <w:szCs w:val="24"/>
        </w:rPr>
      </w:pPr>
      <w:r w:rsidRPr="0015566C">
        <w:rPr>
          <w:rFonts w:ascii="Arial" w:hAnsi="Arial" w:cs="Arial"/>
          <w:sz w:val="24"/>
          <w:szCs w:val="24"/>
        </w:rPr>
        <w:t xml:space="preserve">This new provision makes it clear that the person seeking consent has </w:t>
      </w:r>
      <w:r w:rsidR="00757ABA">
        <w:rPr>
          <w:rFonts w:ascii="Arial" w:hAnsi="Arial" w:cs="Arial"/>
          <w:sz w:val="24"/>
          <w:szCs w:val="24"/>
        </w:rPr>
        <w:t xml:space="preserve">a </w:t>
      </w:r>
      <w:r w:rsidRPr="0015566C">
        <w:rPr>
          <w:rFonts w:ascii="Arial" w:hAnsi="Arial" w:cs="Arial"/>
          <w:sz w:val="24"/>
          <w:szCs w:val="24"/>
        </w:rPr>
        <w:t>responsibility to take steps to ascertain consent exists.</w:t>
      </w:r>
      <w:r w:rsidR="00943986">
        <w:rPr>
          <w:rFonts w:ascii="Arial" w:hAnsi="Arial" w:cs="Arial"/>
          <w:sz w:val="24"/>
          <w:szCs w:val="24"/>
        </w:rPr>
        <w:t xml:space="preserve"> </w:t>
      </w:r>
      <w:r w:rsidR="00294A02" w:rsidRPr="40859FA6">
        <w:rPr>
          <w:rFonts w:ascii="Arial" w:hAnsi="Arial" w:cs="Arial"/>
          <w:sz w:val="24"/>
          <w:szCs w:val="24"/>
        </w:rPr>
        <w:t>Importantly, the clause shifts the focus of the inquiry at trial</w:t>
      </w:r>
      <w:r w:rsidR="00943986">
        <w:rPr>
          <w:rFonts w:ascii="Arial" w:hAnsi="Arial" w:cs="Arial"/>
          <w:sz w:val="24"/>
          <w:szCs w:val="24"/>
        </w:rPr>
        <w:t xml:space="preserve"> away from</w:t>
      </w:r>
      <w:r w:rsidR="00294A02" w:rsidRPr="40859FA6">
        <w:rPr>
          <w:rFonts w:ascii="Arial" w:hAnsi="Arial" w:cs="Arial"/>
          <w:sz w:val="24"/>
          <w:szCs w:val="24"/>
        </w:rPr>
        <w:t xml:space="preserve"> whether the complainant resisted or otherwise demonstrated an absence of consent.</w:t>
      </w:r>
    </w:p>
    <w:p w14:paraId="44608D30" w14:textId="5B1A7AC1" w:rsidR="577A9CE5" w:rsidRDefault="577A9CE5" w:rsidP="40859FA6">
      <w:r w:rsidRPr="40859FA6">
        <w:rPr>
          <w:rFonts w:ascii="Arial" w:hAnsi="Arial" w:cs="Arial"/>
          <w:sz w:val="24"/>
          <w:szCs w:val="24"/>
        </w:rPr>
        <w:t xml:space="preserve">Under </w:t>
      </w:r>
      <w:r w:rsidR="00EB30AF">
        <w:rPr>
          <w:rFonts w:ascii="Arial" w:hAnsi="Arial" w:cs="Arial"/>
          <w:sz w:val="24"/>
          <w:szCs w:val="24"/>
        </w:rPr>
        <w:t>section</w:t>
      </w:r>
      <w:r w:rsidRPr="40859FA6">
        <w:rPr>
          <w:rFonts w:ascii="Arial" w:hAnsi="Arial" w:cs="Arial"/>
          <w:sz w:val="24"/>
          <w:szCs w:val="24"/>
        </w:rPr>
        <w:t xml:space="preserve"> 80D of the </w:t>
      </w:r>
      <w:r w:rsidRPr="40859FA6">
        <w:rPr>
          <w:rFonts w:ascii="Arial" w:hAnsi="Arial" w:cs="Arial"/>
          <w:i/>
          <w:iCs/>
          <w:sz w:val="24"/>
          <w:szCs w:val="24"/>
        </w:rPr>
        <w:t xml:space="preserve">Evidence (Miscellaneous Provisions) Act 1991 </w:t>
      </w:r>
      <w:r w:rsidRPr="40859FA6">
        <w:rPr>
          <w:rFonts w:ascii="Arial" w:hAnsi="Arial" w:cs="Arial"/>
          <w:sz w:val="24"/>
          <w:szCs w:val="24"/>
        </w:rPr>
        <w:t xml:space="preserve">a jury has discretion whether or not to consider </w:t>
      </w:r>
      <w:r w:rsidR="2293E3BD" w:rsidRPr="40859FA6">
        <w:rPr>
          <w:rFonts w:ascii="Arial" w:hAnsi="Arial" w:cs="Arial"/>
          <w:sz w:val="24"/>
          <w:szCs w:val="24"/>
        </w:rPr>
        <w:t>if</w:t>
      </w:r>
      <w:r w:rsidRPr="40859FA6">
        <w:rPr>
          <w:rFonts w:ascii="Arial" w:hAnsi="Arial" w:cs="Arial"/>
          <w:sz w:val="24"/>
          <w:szCs w:val="24"/>
        </w:rPr>
        <w:t xml:space="preserve"> an accused person’s </w:t>
      </w:r>
      <w:r w:rsidR="5CDFFF63" w:rsidRPr="40859FA6">
        <w:rPr>
          <w:rFonts w:ascii="Arial" w:hAnsi="Arial" w:cs="Arial"/>
          <w:sz w:val="24"/>
          <w:szCs w:val="24"/>
        </w:rPr>
        <w:t xml:space="preserve">mistaken </w:t>
      </w:r>
      <w:r w:rsidRPr="40859FA6">
        <w:rPr>
          <w:rFonts w:ascii="Arial" w:hAnsi="Arial" w:cs="Arial"/>
          <w:sz w:val="24"/>
          <w:szCs w:val="24"/>
        </w:rPr>
        <w:t xml:space="preserve">belief </w:t>
      </w:r>
      <w:r w:rsidR="2F41D1CB" w:rsidRPr="40859FA6">
        <w:rPr>
          <w:rFonts w:ascii="Arial" w:hAnsi="Arial" w:cs="Arial"/>
          <w:sz w:val="24"/>
          <w:szCs w:val="24"/>
        </w:rPr>
        <w:t xml:space="preserve">that a person consented to a sexual act was reasonable in the circumstances. Provisions at </w:t>
      </w:r>
      <w:r w:rsidR="00EB30AF">
        <w:rPr>
          <w:rFonts w:ascii="Arial" w:hAnsi="Arial" w:cs="Arial"/>
          <w:sz w:val="24"/>
          <w:szCs w:val="24"/>
        </w:rPr>
        <w:t>section</w:t>
      </w:r>
      <w:r w:rsidR="2F41D1CB" w:rsidRPr="40859FA6">
        <w:rPr>
          <w:rFonts w:ascii="Arial" w:hAnsi="Arial" w:cs="Arial"/>
          <w:sz w:val="24"/>
          <w:szCs w:val="24"/>
        </w:rPr>
        <w:t xml:space="preserve"> 67</w:t>
      </w:r>
      <w:r w:rsidR="00EB30AF">
        <w:rPr>
          <w:rFonts w:ascii="Arial" w:hAnsi="Arial" w:cs="Arial"/>
          <w:sz w:val="24"/>
          <w:szCs w:val="24"/>
        </w:rPr>
        <w:t xml:space="preserve"> </w:t>
      </w:r>
      <w:r w:rsidR="2F41D1CB" w:rsidRPr="40859FA6">
        <w:rPr>
          <w:rFonts w:ascii="Arial" w:hAnsi="Arial" w:cs="Arial"/>
          <w:sz w:val="24"/>
          <w:szCs w:val="24"/>
        </w:rPr>
        <w:t>(4) and 67 (5)</w:t>
      </w:r>
      <w:r w:rsidR="2FE97756" w:rsidRPr="40859FA6">
        <w:rPr>
          <w:rFonts w:ascii="Arial" w:hAnsi="Arial" w:cs="Arial"/>
          <w:sz w:val="24"/>
          <w:szCs w:val="24"/>
        </w:rPr>
        <w:t xml:space="preserve"> of this Bill remove th</w:t>
      </w:r>
      <w:r w:rsidR="759D5BAF" w:rsidRPr="40859FA6">
        <w:rPr>
          <w:rFonts w:ascii="Arial" w:hAnsi="Arial" w:cs="Arial"/>
          <w:sz w:val="24"/>
          <w:szCs w:val="24"/>
        </w:rPr>
        <w:t>at</w:t>
      </w:r>
      <w:r w:rsidR="2FE97756" w:rsidRPr="40859FA6">
        <w:rPr>
          <w:rFonts w:ascii="Arial" w:hAnsi="Arial" w:cs="Arial"/>
          <w:sz w:val="24"/>
          <w:szCs w:val="24"/>
        </w:rPr>
        <w:t xml:space="preserve"> discretion and make it a requirement that juries </w:t>
      </w:r>
      <w:r w:rsidR="00115CB5">
        <w:rPr>
          <w:rFonts w:ascii="Arial" w:hAnsi="Arial" w:cs="Arial"/>
          <w:sz w:val="24"/>
          <w:szCs w:val="24"/>
        </w:rPr>
        <w:t xml:space="preserve">must </w:t>
      </w:r>
      <w:r w:rsidR="2FE97756" w:rsidRPr="40859FA6">
        <w:rPr>
          <w:rFonts w:ascii="Arial" w:hAnsi="Arial" w:cs="Arial"/>
          <w:sz w:val="24"/>
          <w:szCs w:val="24"/>
        </w:rPr>
        <w:t>consider this element.</w:t>
      </w:r>
    </w:p>
    <w:p w14:paraId="14726E81" w14:textId="665CC4F4" w:rsidR="0011761A" w:rsidRDefault="0011761A" w:rsidP="0011761A">
      <w:pPr>
        <w:rPr>
          <w:rFonts w:ascii="Arial" w:hAnsi="Arial" w:cs="Arial"/>
          <w:sz w:val="24"/>
          <w:szCs w:val="24"/>
        </w:rPr>
      </w:pPr>
      <w:r w:rsidRPr="00FA5637">
        <w:rPr>
          <w:rFonts w:ascii="Arial" w:hAnsi="Arial" w:cs="Arial"/>
          <w:sz w:val="24"/>
          <w:szCs w:val="24"/>
        </w:rPr>
        <w:t xml:space="preserve">Under </w:t>
      </w:r>
      <w:r w:rsidR="00294A02">
        <w:rPr>
          <w:rFonts w:ascii="Arial" w:hAnsi="Arial" w:cs="Arial"/>
          <w:sz w:val="24"/>
          <w:szCs w:val="24"/>
        </w:rPr>
        <w:t>sections 67 (</w:t>
      </w:r>
      <w:r w:rsidR="00C24C39">
        <w:rPr>
          <w:rFonts w:ascii="Arial" w:hAnsi="Arial" w:cs="Arial"/>
          <w:sz w:val="24"/>
          <w:szCs w:val="24"/>
        </w:rPr>
        <w:t>4</w:t>
      </w:r>
      <w:r w:rsidR="00294A02">
        <w:rPr>
          <w:rFonts w:ascii="Arial" w:hAnsi="Arial" w:cs="Arial"/>
          <w:sz w:val="24"/>
          <w:szCs w:val="24"/>
        </w:rPr>
        <w:t>) and (</w:t>
      </w:r>
      <w:r w:rsidR="00C24C39">
        <w:rPr>
          <w:rFonts w:ascii="Arial" w:hAnsi="Arial" w:cs="Arial"/>
          <w:sz w:val="24"/>
          <w:szCs w:val="24"/>
        </w:rPr>
        <w:t>5</w:t>
      </w:r>
      <w:r w:rsidR="00294A02">
        <w:rPr>
          <w:rFonts w:ascii="Arial" w:hAnsi="Arial" w:cs="Arial"/>
          <w:sz w:val="24"/>
          <w:szCs w:val="24"/>
        </w:rPr>
        <w:t>)</w:t>
      </w:r>
      <w:r w:rsidRPr="00FA5637">
        <w:rPr>
          <w:rFonts w:ascii="Arial" w:hAnsi="Arial" w:cs="Arial"/>
          <w:sz w:val="24"/>
          <w:szCs w:val="24"/>
        </w:rPr>
        <w:t xml:space="preserve">, where an accused person holds a belief (subjective) that consent was given, but that belief is (objectively) unreasonable by community standards, a trier of fact may find the accused person guilty of the sexual </w:t>
      </w:r>
      <w:r w:rsidR="0092121B">
        <w:rPr>
          <w:rFonts w:ascii="Arial" w:hAnsi="Arial" w:cs="Arial"/>
          <w:sz w:val="24"/>
          <w:szCs w:val="24"/>
        </w:rPr>
        <w:t>act</w:t>
      </w:r>
      <w:r w:rsidRPr="00FA5637">
        <w:rPr>
          <w:rFonts w:ascii="Arial" w:hAnsi="Arial" w:cs="Arial"/>
          <w:sz w:val="24"/>
          <w:szCs w:val="24"/>
        </w:rPr>
        <w:t xml:space="preserve">. </w:t>
      </w:r>
    </w:p>
    <w:p w14:paraId="7F2B3D9D" w14:textId="0651E9AB" w:rsidR="00546997" w:rsidRDefault="006F5AA4" w:rsidP="0011761A">
      <w:pPr>
        <w:rPr>
          <w:rFonts w:ascii="Arial" w:hAnsi="Arial" w:cs="Arial"/>
          <w:sz w:val="24"/>
          <w:szCs w:val="24"/>
        </w:rPr>
      </w:pPr>
      <w:r w:rsidRPr="40859FA6">
        <w:rPr>
          <w:rFonts w:ascii="Arial" w:hAnsi="Arial" w:cs="Arial"/>
          <w:sz w:val="24"/>
          <w:szCs w:val="24"/>
        </w:rPr>
        <w:lastRenderedPageBreak/>
        <w:t>Under these provisions, a</w:t>
      </w:r>
      <w:r w:rsidR="00546997" w:rsidRPr="40859FA6">
        <w:rPr>
          <w:rFonts w:ascii="Arial" w:hAnsi="Arial" w:cs="Arial"/>
          <w:sz w:val="24"/>
          <w:szCs w:val="24"/>
        </w:rPr>
        <w:t xml:space="preserve"> trier of fact will be required to consider all the circumstances of the case, including whether an accused person said or did anything</w:t>
      </w:r>
      <w:r w:rsidR="3157788B" w:rsidRPr="40859FA6">
        <w:rPr>
          <w:rFonts w:ascii="Arial" w:hAnsi="Arial" w:cs="Arial"/>
          <w:sz w:val="24"/>
          <w:szCs w:val="24"/>
        </w:rPr>
        <w:t xml:space="preserve"> </w:t>
      </w:r>
      <w:r w:rsidRPr="40859FA6">
        <w:rPr>
          <w:rFonts w:ascii="Arial" w:hAnsi="Arial" w:cs="Arial"/>
          <w:sz w:val="24"/>
          <w:szCs w:val="24"/>
        </w:rPr>
        <w:t>to find out whether the other person consented to the act and, if so, what the accused person said or did.</w:t>
      </w:r>
    </w:p>
    <w:p w14:paraId="5E12E78D" w14:textId="2F5D61CB" w:rsidR="00736CC1" w:rsidRDefault="00736CC1" w:rsidP="6836723C">
      <w:pPr>
        <w:rPr>
          <w:rFonts w:ascii="Arial" w:hAnsi="Arial" w:cs="Arial"/>
          <w:sz w:val="24"/>
          <w:szCs w:val="24"/>
        </w:rPr>
      </w:pPr>
      <w:r w:rsidRPr="6836723C">
        <w:rPr>
          <w:rFonts w:ascii="Arial" w:hAnsi="Arial" w:cs="Arial"/>
          <w:sz w:val="24"/>
          <w:szCs w:val="24"/>
        </w:rPr>
        <w:t>A person’s distorted view about appropriate sexual activity is not an excuse for sexual assault. The objective test prevents an accused person from relying on abhorrent views that fall below the accepted standards of the community.</w:t>
      </w:r>
    </w:p>
    <w:p w14:paraId="68173A1B" w14:textId="35C79D93" w:rsidR="0088725D" w:rsidRDefault="003A0920" w:rsidP="370EEA07">
      <w:pPr>
        <w:rPr>
          <w:rFonts w:ascii="Arial" w:hAnsi="Arial" w:cs="Arial"/>
          <w:i/>
          <w:iCs/>
          <w:sz w:val="24"/>
          <w:szCs w:val="24"/>
        </w:rPr>
      </w:pPr>
      <w:r w:rsidRPr="370EEA07">
        <w:rPr>
          <w:rFonts w:ascii="Arial" w:hAnsi="Arial" w:cs="Arial"/>
          <w:i/>
          <w:iCs/>
          <w:sz w:val="24"/>
          <w:szCs w:val="24"/>
        </w:rPr>
        <w:t xml:space="preserve">Note: </w:t>
      </w:r>
    </w:p>
    <w:p w14:paraId="05DDB155" w14:textId="5FF4DF86" w:rsidR="00465ADC" w:rsidRDefault="00A01979" w:rsidP="40859FA6">
      <w:pPr>
        <w:rPr>
          <w:rFonts w:ascii="Arial" w:hAnsi="Arial" w:cs="Arial"/>
          <w:i/>
          <w:iCs/>
          <w:sz w:val="24"/>
          <w:szCs w:val="24"/>
        </w:rPr>
      </w:pPr>
      <w:r w:rsidRPr="40859FA6">
        <w:rPr>
          <w:rFonts w:ascii="Arial" w:hAnsi="Arial" w:cs="Arial"/>
          <w:i/>
          <w:iCs/>
          <w:sz w:val="24"/>
          <w:szCs w:val="24"/>
        </w:rPr>
        <w:t>Existing s</w:t>
      </w:r>
      <w:r w:rsidR="003A0920" w:rsidRPr="40859FA6">
        <w:rPr>
          <w:rFonts w:ascii="Arial" w:hAnsi="Arial" w:cs="Arial"/>
          <w:i/>
          <w:iCs/>
          <w:sz w:val="24"/>
          <w:szCs w:val="24"/>
        </w:rPr>
        <w:t>ection</w:t>
      </w:r>
      <w:r w:rsidR="006743BE" w:rsidRPr="40859FA6">
        <w:rPr>
          <w:rFonts w:ascii="Arial" w:hAnsi="Arial" w:cs="Arial"/>
          <w:i/>
          <w:iCs/>
          <w:sz w:val="24"/>
          <w:szCs w:val="24"/>
        </w:rPr>
        <w:t>s</w:t>
      </w:r>
      <w:r w:rsidR="003A0920" w:rsidRPr="40859FA6">
        <w:rPr>
          <w:rFonts w:ascii="Arial" w:hAnsi="Arial" w:cs="Arial"/>
          <w:i/>
          <w:iCs/>
          <w:sz w:val="24"/>
          <w:szCs w:val="24"/>
        </w:rPr>
        <w:t xml:space="preserve"> 54</w:t>
      </w:r>
      <w:r w:rsidR="006743BE" w:rsidRPr="40859FA6">
        <w:rPr>
          <w:rFonts w:ascii="Arial" w:hAnsi="Arial" w:cs="Arial"/>
          <w:i/>
          <w:iCs/>
          <w:sz w:val="24"/>
          <w:szCs w:val="24"/>
        </w:rPr>
        <w:t xml:space="preserve"> and 60 of the Crimes Act 1900 </w:t>
      </w:r>
      <w:r w:rsidR="00101FE4" w:rsidRPr="40859FA6">
        <w:rPr>
          <w:rFonts w:ascii="Arial" w:hAnsi="Arial" w:cs="Arial"/>
          <w:i/>
          <w:iCs/>
          <w:sz w:val="24"/>
          <w:szCs w:val="24"/>
        </w:rPr>
        <w:t>require</w:t>
      </w:r>
      <w:r w:rsidR="006743BE" w:rsidRPr="40859FA6">
        <w:rPr>
          <w:rFonts w:ascii="Arial" w:hAnsi="Arial" w:cs="Arial"/>
          <w:i/>
          <w:iCs/>
          <w:sz w:val="24"/>
          <w:szCs w:val="24"/>
        </w:rPr>
        <w:t xml:space="preserve"> proof of knowledge or recklessness</w:t>
      </w:r>
      <w:r w:rsidR="00640BFF" w:rsidRPr="40859FA6">
        <w:rPr>
          <w:rFonts w:ascii="Arial" w:hAnsi="Arial" w:cs="Arial"/>
          <w:i/>
          <w:iCs/>
          <w:sz w:val="24"/>
          <w:szCs w:val="24"/>
        </w:rPr>
        <w:t>. These sections</w:t>
      </w:r>
      <w:r w:rsidRPr="40859FA6">
        <w:rPr>
          <w:rFonts w:ascii="Arial" w:hAnsi="Arial" w:cs="Arial"/>
          <w:i/>
          <w:iCs/>
          <w:sz w:val="24"/>
          <w:szCs w:val="24"/>
        </w:rPr>
        <w:t xml:space="preserve"> continue to apply</w:t>
      </w:r>
      <w:r w:rsidR="00640BFF" w:rsidRPr="40859FA6">
        <w:rPr>
          <w:rFonts w:ascii="Arial" w:hAnsi="Arial" w:cs="Arial"/>
          <w:i/>
          <w:iCs/>
          <w:sz w:val="24"/>
          <w:szCs w:val="24"/>
        </w:rPr>
        <w:t xml:space="preserve"> and</w:t>
      </w:r>
      <w:r w:rsidR="00E36AEE" w:rsidRPr="40859FA6">
        <w:rPr>
          <w:rFonts w:ascii="Arial" w:hAnsi="Arial" w:cs="Arial"/>
          <w:i/>
          <w:iCs/>
          <w:sz w:val="24"/>
          <w:szCs w:val="24"/>
        </w:rPr>
        <w:t xml:space="preserve"> relate</w:t>
      </w:r>
      <w:r w:rsidRPr="40859FA6">
        <w:rPr>
          <w:rFonts w:ascii="Arial" w:hAnsi="Arial" w:cs="Arial"/>
          <w:i/>
          <w:iCs/>
          <w:sz w:val="24"/>
          <w:szCs w:val="24"/>
        </w:rPr>
        <w:t xml:space="preserve"> </w:t>
      </w:r>
      <w:r w:rsidR="00E36AEE" w:rsidRPr="40859FA6">
        <w:rPr>
          <w:rFonts w:ascii="Arial" w:hAnsi="Arial" w:cs="Arial"/>
          <w:i/>
          <w:iCs/>
          <w:sz w:val="24"/>
          <w:szCs w:val="24"/>
        </w:rPr>
        <w:t>to</w:t>
      </w:r>
      <w:r w:rsidRPr="40859FA6">
        <w:rPr>
          <w:rFonts w:ascii="Arial" w:hAnsi="Arial" w:cs="Arial"/>
          <w:i/>
          <w:iCs/>
          <w:sz w:val="24"/>
          <w:szCs w:val="24"/>
        </w:rPr>
        <w:t xml:space="preserve"> new </w:t>
      </w:r>
      <w:r w:rsidR="00EB30AF">
        <w:rPr>
          <w:rFonts w:ascii="Arial" w:hAnsi="Arial" w:cs="Arial"/>
          <w:i/>
          <w:iCs/>
          <w:sz w:val="24"/>
          <w:szCs w:val="24"/>
        </w:rPr>
        <w:t>section</w:t>
      </w:r>
      <w:r w:rsidRPr="40859FA6">
        <w:rPr>
          <w:rFonts w:ascii="Arial" w:hAnsi="Arial" w:cs="Arial"/>
          <w:i/>
          <w:iCs/>
          <w:sz w:val="24"/>
          <w:szCs w:val="24"/>
        </w:rPr>
        <w:t>s</w:t>
      </w:r>
      <w:r w:rsidR="00EB30AF">
        <w:rPr>
          <w:rFonts w:ascii="Arial" w:hAnsi="Arial" w:cs="Arial"/>
          <w:i/>
          <w:iCs/>
          <w:sz w:val="24"/>
          <w:szCs w:val="24"/>
        </w:rPr>
        <w:t> </w:t>
      </w:r>
      <w:r w:rsidR="0060140B" w:rsidRPr="40859FA6">
        <w:rPr>
          <w:rFonts w:ascii="Arial" w:hAnsi="Arial" w:cs="Arial"/>
          <w:i/>
          <w:iCs/>
          <w:sz w:val="24"/>
          <w:szCs w:val="24"/>
        </w:rPr>
        <w:t>67</w:t>
      </w:r>
      <w:r w:rsidR="00EB30AF">
        <w:rPr>
          <w:rFonts w:ascii="Arial" w:hAnsi="Arial" w:cs="Arial"/>
          <w:i/>
          <w:iCs/>
          <w:sz w:val="24"/>
          <w:szCs w:val="24"/>
        </w:rPr>
        <w:t> </w:t>
      </w:r>
      <w:r w:rsidR="0060140B" w:rsidRPr="40859FA6">
        <w:rPr>
          <w:rFonts w:ascii="Arial" w:hAnsi="Arial" w:cs="Arial"/>
          <w:i/>
          <w:iCs/>
          <w:sz w:val="24"/>
          <w:szCs w:val="24"/>
        </w:rPr>
        <w:t>(</w:t>
      </w:r>
      <w:r w:rsidR="00C24C39" w:rsidRPr="40859FA6">
        <w:rPr>
          <w:rFonts w:ascii="Arial" w:hAnsi="Arial" w:cs="Arial"/>
          <w:i/>
          <w:iCs/>
          <w:sz w:val="24"/>
          <w:szCs w:val="24"/>
        </w:rPr>
        <w:t>4</w:t>
      </w:r>
      <w:r w:rsidR="0060140B" w:rsidRPr="40859FA6">
        <w:rPr>
          <w:rFonts w:ascii="Arial" w:hAnsi="Arial" w:cs="Arial"/>
          <w:i/>
          <w:iCs/>
          <w:sz w:val="24"/>
          <w:szCs w:val="24"/>
        </w:rPr>
        <w:t>) and 67 (</w:t>
      </w:r>
      <w:r w:rsidR="00C24C39" w:rsidRPr="40859FA6">
        <w:rPr>
          <w:rFonts w:ascii="Arial" w:hAnsi="Arial" w:cs="Arial"/>
          <w:i/>
          <w:iCs/>
          <w:sz w:val="24"/>
          <w:szCs w:val="24"/>
        </w:rPr>
        <w:t>5</w:t>
      </w:r>
      <w:r w:rsidR="0060140B" w:rsidRPr="40859FA6">
        <w:rPr>
          <w:rFonts w:ascii="Arial" w:hAnsi="Arial" w:cs="Arial"/>
          <w:i/>
          <w:iCs/>
          <w:sz w:val="24"/>
          <w:szCs w:val="24"/>
        </w:rPr>
        <w:t>).</w:t>
      </w:r>
    </w:p>
    <w:p w14:paraId="7048A54A" w14:textId="503007D9" w:rsidR="768F108F" w:rsidRDefault="768F108F" w:rsidP="40859FA6">
      <w:pPr>
        <w:rPr>
          <w:rFonts w:ascii="Arial" w:hAnsi="Arial" w:cs="Arial"/>
          <w:i/>
          <w:iCs/>
          <w:sz w:val="24"/>
          <w:szCs w:val="24"/>
        </w:rPr>
      </w:pPr>
      <w:r w:rsidRPr="40859FA6">
        <w:rPr>
          <w:rFonts w:ascii="Arial" w:hAnsi="Arial" w:cs="Arial"/>
          <w:i/>
          <w:iCs/>
          <w:sz w:val="24"/>
          <w:szCs w:val="24"/>
        </w:rPr>
        <w:t xml:space="preserve">The ACTs Criminal Code 2002 </w:t>
      </w:r>
      <w:r w:rsidR="00EB30AF">
        <w:rPr>
          <w:rFonts w:ascii="Arial" w:hAnsi="Arial" w:cs="Arial"/>
          <w:i/>
          <w:iCs/>
          <w:sz w:val="24"/>
          <w:szCs w:val="24"/>
        </w:rPr>
        <w:t>p</w:t>
      </w:r>
      <w:r w:rsidR="00EB30AF" w:rsidRPr="40859FA6">
        <w:rPr>
          <w:rFonts w:ascii="Arial" w:hAnsi="Arial" w:cs="Arial"/>
          <w:i/>
          <w:iCs/>
          <w:sz w:val="24"/>
          <w:szCs w:val="24"/>
        </w:rPr>
        <w:t xml:space="preserve">art </w:t>
      </w:r>
      <w:r w:rsidRPr="40859FA6">
        <w:rPr>
          <w:rFonts w:ascii="Arial" w:hAnsi="Arial" w:cs="Arial"/>
          <w:i/>
          <w:iCs/>
          <w:sz w:val="24"/>
          <w:szCs w:val="24"/>
        </w:rPr>
        <w:t xml:space="preserve">2.3 applies to ‘circumstances where there is no criminal responsibility’. The provisions contained in this part are relevant to </w:t>
      </w:r>
      <w:r w:rsidR="00FB8C78" w:rsidRPr="40859FA6">
        <w:rPr>
          <w:rFonts w:ascii="Arial" w:hAnsi="Arial" w:cs="Arial"/>
          <w:i/>
          <w:iCs/>
          <w:sz w:val="24"/>
          <w:szCs w:val="24"/>
        </w:rPr>
        <w:t>matters</w:t>
      </w:r>
      <w:r w:rsidR="630434AD" w:rsidRPr="40859FA6">
        <w:rPr>
          <w:rFonts w:ascii="Arial" w:hAnsi="Arial" w:cs="Arial"/>
          <w:i/>
          <w:iCs/>
          <w:sz w:val="24"/>
          <w:szCs w:val="24"/>
        </w:rPr>
        <w:t>:</w:t>
      </w:r>
      <w:r w:rsidR="59716FA4" w:rsidRPr="40859FA6">
        <w:rPr>
          <w:rFonts w:ascii="Arial" w:hAnsi="Arial" w:cs="Arial"/>
          <w:i/>
          <w:iCs/>
          <w:sz w:val="24"/>
          <w:szCs w:val="24"/>
        </w:rPr>
        <w:t xml:space="preserve"> </w:t>
      </w:r>
    </w:p>
    <w:p w14:paraId="471E872B" w14:textId="61EB6B07" w:rsidR="4B12C32B" w:rsidRDefault="4B12C32B" w:rsidP="40859FA6">
      <w:pPr>
        <w:pStyle w:val="ListParagraph"/>
        <w:numPr>
          <w:ilvl w:val="0"/>
          <w:numId w:val="9"/>
        </w:numPr>
        <w:rPr>
          <w:rFonts w:ascii="Arial" w:eastAsia="Arial" w:hAnsi="Arial" w:cs="Arial"/>
          <w:sz w:val="24"/>
          <w:szCs w:val="24"/>
        </w:rPr>
      </w:pPr>
      <w:r w:rsidRPr="40859FA6">
        <w:rPr>
          <w:rFonts w:ascii="Arial" w:hAnsi="Arial" w:cs="Arial"/>
          <w:i/>
          <w:iCs/>
          <w:sz w:val="24"/>
          <w:szCs w:val="24"/>
        </w:rPr>
        <w:t>a</w:t>
      </w:r>
      <w:r w:rsidR="21A919DF" w:rsidRPr="40859FA6">
        <w:rPr>
          <w:rFonts w:ascii="Arial" w:hAnsi="Arial" w:cs="Arial"/>
          <w:i/>
          <w:iCs/>
          <w:sz w:val="24"/>
          <w:szCs w:val="24"/>
        </w:rPr>
        <w:t xml:space="preserve">s to </w:t>
      </w:r>
      <w:r w:rsidR="59716FA4" w:rsidRPr="40859FA6">
        <w:rPr>
          <w:rFonts w:ascii="Arial" w:hAnsi="Arial" w:cs="Arial"/>
          <w:i/>
          <w:iCs/>
          <w:sz w:val="24"/>
          <w:szCs w:val="24"/>
        </w:rPr>
        <w:t xml:space="preserve">whether an accused person’s </w:t>
      </w:r>
      <w:r w:rsidR="4582D5EB" w:rsidRPr="40859FA6">
        <w:rPr>
          <w:rFonts w:ascii="Arial" w:hAnsi="Arial" w:cs="Arial"/>
          <w:i/>
          <w:iCs/>
          <w:sz w:val="24"/>
          <w:szCs w:val="24"/>
        </w:rPr>
        <w:t xml:space="preserve">cognitive or </w:t>
      </w:r>
      <w:r w:rsidR="59716FA4" w:rsidRPr="40859FA6">
        <w:rPr>
          <w:rFonts w:ascii="Arial" w:hAnsi="Arial" w:cs="Arial"/>
          <w:i/>
          <w:iCs/>
          <w:sz w:val="24"/>
          <w:szCs w:val="24"/>
        </w:rPr>
        <w:t>mental health impairment was a substantial cause of the accused person not saying or doing something to</w:t>
      </w:r>
      <w:r w:rsidR="59716FA4" w:rsidRPr="40859FA6">
        <w:rPr>
          <w:rFonts w:ascii="Arial" w:hAnsi="Arial" w:cs="Arial"/>
          <w:sz w:val="24"/>
          <w:szCs w:val="24"/>
        </w:rPr>
        <w:t xml:space="preserve"> </w:t>
      </w:r>
      <w:r w:rsidR="59716FA4" w:rsidRPr="40859FA6">
        <w:rPr>
          <w:rFonts w:ascii="Arial" w:hAnsi="Arial" w:cs="Arial"/>
          <w:i/>
          <w:iCs/>
          <w:sz w:val="24"/>
          <w:szCs w:val="24"/>
        </w:rPr>
        <w:t>o</w:t>
      </w:r>
      <w:r w:rsidR="245F4F7C" w:rsidRPr="40859FA6">
        <w:rPr>
          <w:rFonts w:ascii="Arial" w:hAnsi="Arial" w:cs="Arial"/>
          <w:i/>
          <w:iCs/>
          <w:sz w:val="24"/>
          <w:szCs w:val="24"/>
        </w:rPr>
        <w:t>b</w:t>
      </w:r>
      <w:r w:rsidR="59716FA4" w:rsidRPr="40859FA6">
        <w:rPr>
          <w:rFonts w:ascii="Arial" w:hAnsi="Arial" w:cs="Arial"/>
          <w:i/>
          <w:iCs/>
          <w:sz w:val="24"/>
          <w:szCs w:val="24"/>
        </w:rPr>
        <w:t>t</w:t>
      </w:r>
      <w:r w:rsidR="7E845E55" w:rsidRPr="40859FA6">
        <w:rPr>
          <w:rFonts w:ascii="Arial" w:hAnsi="Arial" w:cs="Arial"/>
          <w:i/>
          <w:iCs/>
          <w:sz w:val="24"/>
          <w:szCs w:val="24"/>
        </w:rPr>
        <w:t>ain consent</w:t>
      </w:r>
      <w:r w:rsidR="44895083" w:rsidRPr="40859FA6">
        <w:rPr>
          <w:rFonts w:ascii="Arial" w:hAnsi="Arial" w:cs="Arial"/>
          <w:i/>
          <w:iCs/>
          <w:sz w:val="24"/>
          <w:szCs w:val="24"/>
        </w:rPr>
        <w:t>, whereby the onus lies with the accused person on the balance of probability</w:t>
      </w:r>
      <w:r w:rsidR="5731330F" w:rsidRPr="40859FA6">
        <w:rPr>
          <w:rFonts w:ascii="Arial" w:hAnsi="Arial" w:cs="Arial"/>
          <w:i/>
          <w:iCs/>
          <w:sz w:val="24"/>
          <w:szCs w:val="24"/>
        </w:rPr>
        <w:t xml:space="preserve">. </w:t>
      </w:r>
      <w:r w:rsidR="6836723C" w:rsidRPr="40859FA6">
        <w:rPr>
          <w:rFonts w:ascii="Arial" w:hAnsi="Arial" w:cs="Arial"/>
          <w:i/>
          <w:iCs/>
          <w:sz w:val="24"/>
          <w:szCs w:val="24"/>
        </w:rPr>
        <w:t>In considering community standards of reasonableness and ‘all the circumstances of the case’, a trier of fact must consider an accused person’s cognitive capacity or impairment</w:t>
      </w:r>
      <w:r w:rsidR="3CEA3C0C" w:rsidRPr="40859FA6">
        <w:rPr>
          <w:rFonts w:ascii="Arial" w:hAnsi="Arial" w:cs="Arial"/>
          <w:i/>
          <w:iCs/>
          <w:sz w:val="24"/>
          <w:szCs w:val="24"/>
        </w:rPr>
        <w:t>;</w:t>
      </w:r>
      <w:r w:rsidR="6836723C" w:rsidRPr="40859FA6">
        <w:rPr>
          <w:rFonts w:ascii="Arial" w:hAnsi="Arial" w:cs="Arial"/>
          <w:sz w:val="24"/>
          <w:szCs w:val="24"/>
        </w:rPr>
        <w:t xml:space="preserve"> </w:t>
      </w:r>
      <w:r w:rsidR="6836723C" w:rsidRPr="40859FA6">
        <w:rPr>
          <w:rFonts w:ascii="Arial" w:hAnsi="Arial" w:cs="Arial"/>
          <w:i/>
          <w:iCs/>
          <w:sz w:val="24"/>
          <w:szCs w:val="24"/>
        </w:rPr>
        <w:t>and</w:t>
      </w:r>
    </w:p>
    <w:p w14:paraId="5F03D523" w14:textId="1CFC4635" w:rsidR="0F8F3304" w:rsidRDefault="5948E95C" w:rsidP="40859FA6">
      <w:pPr>
        <w:pStyle w:val="ListParagraph"/>
        <w:numPr>
          <w:ilvl w:val="0"/>
          <w:numId w:val="9"/>
        </w:numPr>
        <w:rPr>
          <w:rFonts w:ascii="Arial" w:eastAsia="Arial" w:hAnsi="Arial" w:cs="Arial"/>
          <w:i/>
          <w:iCs/>
        </w:rPr>
      </w:pPr>
      <w:r w:rsidRPr="40859FA6">
        <w:rPr>
          <w:rFonts w:ascii="Arial" w:hAnsi="Arial" w:cs="Arial"/>
          <w:i/>
          <w:iCs/>
          <w:sz w:val="24"/>
          <w:szCs w:val="24"/>
        </w:rPr>
        <w:t>which</w:t>
      </w:r>
      <w:r w:rsidR="088FE234" w:rsidRPr="40859FA6">
        <w:rPr>
          <w:rFonts w:ascii="Arial" w:hAnsi="Arial" w:cs="Arial"/>
          <w:i/>
          <w:iCs/>
          <w:sz w:val="24"/>
          <w:szCs w:val="24"/>
        </w:rPr>
        <w:t xml:space="preserve"> </w:t>
      </w:r>
      <w:r w:rsidR="0F8F3304" w:rsidRPr="40859FA6">
        <w:rPr>
          <w:rFonts w:ascii="Arial" w:hAnsi="Arial" w:cs="Arial"/>
          <w:i/>
          <w:iCs/>
          <w:sz w:val="24"/>
          <w:szCs w:val="24"/>
        </w:rPr>
        <w:t xml:space="preserve">ensure a trier of fact </w:t>
      </w:r>
      <w:r w:rsidR="088FE234" w:rsidRPr="40859FA6">
        <w:rPr>
          <w:rFonts w:ascii="Arial" w:hAnsi="Arial" w:cs="Arial"/>
          <w:i/>
          <w:iCs/>
          <w:sz w:val="24"/>
          <w:szCs w:val="24"/>
        </w:rPr>
        <w:t>must not consider any self-induced intoxication of the accused person.</w:t>
      </w:r>
      <w:r w:rsidR="24D54884" w:rsidRPr="40859FA6">
        <w:rPr>
          <w:rFonts w:ascii="Arial" w:hAnsi="Arial" w:cs="Arial"/>
          <w:i/>
          <w:iCs/>
          <w:sz w:val="24"/>
          <w:szCs w:val="24"/>
        </w:rPr>
        <w:t xml:space="preserve"> Self-induced intoxication is irrelevant to any assessment by a trier of fact as to an accused person’s recklessness regarding the element of consent. Self-induced intoxication is not a defence to an allegation of sexual offence.</w:t>
      </w:r>
    </w:p>
    <w:p w14:paraId="4AFD9181" w14:textId="64C7E2DC" w:rsidR="768F108F" w:rsidRDefault="768F108F" w:rsidP="40859FA6">
      <w:pPr>
        <w:rPr>
          <w:rFonts w:ascii="Arial" w:hAnsi="Arial" w:cs="Arial"/>
          <w:sz w:val="24"/>
          <w:szCs w:val="24"/>
        </w:rPr>
      </w:pPr>
      <w:r w:rsidRPr="40859FA6">
        <w:rPr>
          <w:rFonts w:ascii="Arial" w:hAnsi="Arial" w:cs="Arial"/>
          <w:sz w:val="24"/>
          <w:szCs w:val="24"/>
        </w:rPr>
        <w:t xml:space="preserve"> </w:t>
      </w:r>
    </w:p>
    <w:p w14:paraId="10A58A92" w14:textId="52374EFD" w:rsidR="00726DD2" w:rsidRPr="00613069" w:rsidRDefault="00726DD2" w:rsidP="00726DD2">
      <w:pPr>
        <w:rPr>
          <w:rFonts w:ascii="Arial" w:hAnsi="Arial" w:cs="Arial"/>
          <w:sz w:val="24"/>
          <w:szCs w:val="24"/>
          <w:u w:val="single"/>
        </w:rPr>
      </w:pPr>
      <w:r>
        <w:rPr>
          <w:rFonts w:ascii="Arial" w:hAnsi="Arial" w:cs="Arial"/>
          <w:sz w:val="24"/>
          <w:szCs w:val="24"/>
          <w:u w:val="single"/>
        </w:rPr>
        <w:t>Meaning</w:t>
      </w:r>
      <w:r w:rsidR="00F56C35">
        <w:rPr>
          <w:rFonts w:ascii="Arial" w:hAnsi="Arial" w:cs="Arial"/>
          <w:sz w:val="24"/>
          <w:szCs w:val="24"/>
          <w:u w:val="single"/>
        </w:rPr>
        <w:t>s</w:t>
      </w:r>
      <w:r>
        <w:rPr>
          <w:rFonts w:ascii="Arial" w:hAnsi="Arial" w:cs="Arial"/>
          <w:sz w:val="24"/>
          <w:szCs w:val="24"/>
          <w:u w:val="single"/>
        </w:rPr>
        <w:t xml:space="preserve"> of ‘intoxication’</w:t>
      </w:r>
      <w:r w:rsidR="00F56C35">
        <w:rPr>
          <w:rFonts w:ascii="Arial" w:hAnsi="Arial" w:cs="Arial"/>
          <w:sz w:val="24"/>
          <w:szCs w:val="24"/>
          <w:u w:val="single"/>
        </w:rPr>
        <w:t xml:space="preserve"> and ‘sexual offence </w:t>
      </w:r>
      <w:r w:rsidR="003D3CD6">
        <w:rPr>
          <w:rFonts w:ascii="Arial" w:hAnsi="Arial" w:cs="Arial"/>
          <w:sz w:val="24"/>
          <w:szCs w:val="24"/>
          <w:u w:val="single"/>
        </w:rPr>
        <w:t xml:space="preserve">consent </w:t>
      </w:r>
      <w:r w:rsidR="00F56C35">
        <w:rPr>
          <w:rFonts w:ascii="Arial" w:hAnsi="Arial" w:cs="Arial"/>
          <w:sz w:val="24"/>
          <w:szCs w:val="24"/>
          <w:u w:val="single"/>
        </w:rPr>
        <w:t>provision</w:t>
      </w:r>
      <w:r w:rsidR="00A65D35">
        <w:rPr>
          <w:rFonts w:ascii="Arial" w:hAnsi="Arial" w:cs="Arial"/>
          <w:sz w:val="24"/>
          <w:szCs w:val="24"/>
          <w:u w:val="single"/>
        </w:rPr>
        <w:t>’</w:t>
      </w:r>
    </w:p>
    <w:p w14:paraId="39C1B252" w14:textId="69871546" w:rsidR="00726DD2" w:rsidRDefault="00726DD2" w:rsidP="00726DD2">
      <w:pPr>
        <w:rPr>
          <w:rFonts w:ascii="Arial" w:hAnsi="Arial" w:cs="Arial"/>
          <w:sz w:val="24"/>
          <w:szCs w:val="24"/>
        </w:rPr>
      </w:pPr>
      <w:r>
        <w:rPr>
          <w:rFonts w:ascii="Arial" w:hAnsi="Arial" w:cs="Arial"/>
          <w:sz w:val="24"/>
          <w:szCs w:val="24"/>
        </w:rPr>
        <w:t>Section 67</w:t>
      </w:r>
      <w:r w:rsidR="00EB30AF">
        <w:rPr>
          <w:rFonts w:ascii="Arial" w:hAnsi="Arial" w:cs="Arial"/>
          <w:sz w:val="24"/>
          <w:szCs w:val="24"/>
        </w:rPr>
        <w:t xml:space="preserve"> </w:t>
      </w:r>
      <w:r>
        <w:rPr>
          <w:rFonts w:ascii="Arial" w:hAnsi="Arial" w:cs="Arial"/>
          <w:sz w:val="24"/>
          <w:szCs w:val="24"/>
        </w:rPr>
        <w:t>(</w:t>
      </w:r>
      <w:r w:rsidR="00C24C39">
        <w:rPr>
          <w:rFonts w:ascii="Arial" w:hAnsi="Arial" w:cs="Arial"/>
          <w:sz w:val="24"/>
          <w:szCs w:val="24"/>
        </w:rPr>
        <w:t>6</w:t>
      </w:r>
      <w:r>
        <w:rPr>
          <w:rFonts w:ascii="Arial" w:hAnsi="Arial" w:cs="Arial"/>
          <w:sz w:val="24"/>
          <w:szCs w:val="24"/>
        </w:rPr>
        <w:t xml:space="preserve">) provides a definition of ‘intoxication’ to mean the consumption of alcohol, a drug or any other substance. Another substance might include anaesthetic, as per the current provision of the </w:t>
      </w:r>
      <w:r>
        <w:rPr>
          <w:rFonts w:ascii="Arial" w:hAnsi="Arial" w:cs="Arial"/>
          <w:i/>
          <w:iCs/>
          <w:sz w:val="24"/>
          <w:szCs w:val="24"/>
        </w:rPr>
        <w:t>Crimes Act 1900</w:t>
      </w:r>
      <w:r>
        <w:rPr>
          <w:rFonts w:ascii="Arial" w:hAnsi="Arial" w:cs="Arial"/>
          <w:sz w:val="24"/>
          <w:szCs w:val="24"/>
        </w:rPr>
        <w:t xml:space="preserve"> pertaining to this matter.</w:t>
      </w:r>
    </w:p>
    <w:p w14:paraId="3D6C8588" w14:textId="5DA9E673" w:rsidR="00F56C35" w:rsidRPr="00B6365E" w:rsidRDefault="00F56C35" w:rsidP="00726DD2">
      <w:pPr>
        <w:rPr>
          <w:rFonts w:ascii="Arial" w:hAnsi="Arial" w:cs="Arial"/>
          <w:sz w:val="24"/>
          <w:szCs w:val="24"/>
        </w:rPr>
      </w:pPr>
      <w:r>
        <w:rPr>
          <w:rFonts w:ascii="Arial" w:hAnsi="Arial" w:cs="Arial"/>
          <w:sz w:val="24"/>
          <w:szCs w:val="24"/>
        </w:rPr>
        <w:t>This section also provides a meaning of ‘sexual offence consent provision’</w:t>
      </w:r>
      <w:r w:rsidR="000732D6">
        <w:rPr>
          <w:rFonts w:ascii="Arial" w:hAnsi="Arial" w:cs="Arial"/>
          <w:sz w:val="24"/>
          <w:szCs w:val="24"/>
        </w:rPr>
        <w:t>. This</w:t>
      </w:r>
      <w:r w:rsidR="00416881">
        <w:rPr>
          <w:rFonts w:ascii="Arial" w:hAnsi="Arial" w:cs="Arial"/>
          <w:sz w:val="24"/>
          <w:szCs w:val="24"/>
        </w:rPr>
        <w:t xml:space="preserve"> gives </w:t>
      </w:r>
      <w:r w:rsidR="000732D6">
        <w:rPr>
          <w:rFonts w:ascii="Arial" w:hAnsi="Arial" w:cs="Arial"/>
          <w:sz w:val="24"/>
          <w:szCs w:val="24"/>
        </w:rPr>
        <w:t>meaning</w:t>
      </w:r>
      <w:r>
        <w:rPr>
          <w:rFonts w:ascii="Arial" w:hAnsi="Arial" w:cs="Arial"/>
          <w:sz w:val="24"/>
          <w:szCs w:val="24"/>
        </w:rPr>
        <w:t xml:space="preserve"> </w:t>
      </w:r>
      <w:r w:rsidR="00416881">
        <w:rPr>
          <w:rFonts w:ascii="Arial" w:hAnsi="Arial" w:cs="Arial"/>
          <w:sz w:val="24"/>
          <w:szCs w:val="24"/>
        </w:rPr>
        <w:t xml:space="preserve">to </w:t>
      </w:r>
      <w:r w:rsidR="00B6365E">
        <w:rPr>
          <w:rFonts w:ascii="Arial" w:hAnsi="Arial" w:cs="Arial"/>
          <w:sz w:val="24"/>
          <w:szCs w:val="24"/>
        </w:rPr>
        <w:t xml:space="preserve">those offences which are provided for at </w:t>
      </w:r>
      <w:r w:rsidR="00EB30AF">
        <w:rPr>
          <w:rFonts w:ascii="Arial" w:hAnsi="Arial" w:cs="Arial"/>
          <w:sz w:val="24"/>
          <w:szCs w:val="24"/>
        </w:rPr>
        <w:t>section</w:t>
      </w:r>
      <w:r w:rsidR="00B6365E">
        <w:rPr>
          <w:rFonts w:ascii="Arial" w:hAnsi="Arial" w:cs="Arial"/>
          <w:sz w:val="24"/>
          <w:szCs w:val="24"/>
        </w:rPr>
        <w:t>s 54, 55 (3)</w:t>
      </w:r>
      <w:r w:rsidR="003D3CD6">
        <w:rPr>
          <w:rFonts w:ascii="Arial" w:hAnsi="Arial" w:cs="Arial"/>
          <w:sz w:val="24"/>
          <w:szCs w:val="24"/>
        </w:rPr>
        <w:t xml:space="preserve"> </w:t>
      </w:r>
      <w:r w:rsidR="00B6365E">
        <w:rPr>
          <w:rFonts w:ascii="Arial" w:hAnsi="Arial" w:cs="Arial"/>
          <w:sz w:val="24"/>
          <w:szCs w:val="24"/>
        </w:rPr>
        <w:t xml:space="preserve">(b), 60 and 61 (3) (b) of the </w:t>
      </w:r>
      <w:r w:rsidR="00B6365E">
        <w:rPr>
          <w:rFonts w:ascii="Arial" w:hAnsi="Arial" w:cs="Arial"/>
          <w:i/>
          <w:iCs/>
          <w:sz w:val="24"/>
          <w:szCs w:val="24"/>
        </w:rPr>
        <w:t>Crimes Act 1900</w:t>
      </w:r>
      <w:r w:rsidR="00B6365E">
        <w:rPr>
          <w:rFonts w:ascii="Arial" w:hAnsi="Arial" w:cs="Arial"/>
          <w:sz w:val="24"/>
          <w:szCs w:val="24"/>
        </w:rPr>
        <w:t>. This is a minor</w:t>
      </w:r>
      <w:r w:rsidR="00241845">
        <w:rPr>
          <w:rFonts w:ascii="Arial" w:hAnsi="Arial" w:cs="Arial"/>
          <w:sz w:val="24"/>
          <w:szCs w:val="24"/>
        </w:rPr>
        <w:t>, consequential amendment of a technical nature only</w:t>
      </w:r>
      <w:r w:rsidR="00416881">
        <w:rPr>
          <w:rFonts w:ascii="Arial" w:hAnsi="Arial" w:cs="Arial"/>
          <w:sz w:val="24"/>
          <w:szCs w:val="24"/>
        </w:rPr>
        <w:t>.</w:t>
      </w:r>
    </w:p>
    <w:p w14:paraId="4FA4D7A9" w14:textId="4B201EB8" w:rsidR="00BC4B51" w:rsidRPr="00BE4914" w:rsidRDefault="009A4A02" w:rsidP="40859FA6">
      <w:pPr>
        <w:rPr>
          <w:rFonts w:ascii="Arial" w:hAnsi="Arial" w:cs="Arial"/>
          <w:b/>
          <w:bCs/>
          <w:sz w:val="24"/>
          <w:szCs w:val="24"/>
        </w:rPr>
      </w:pPr>
      <w:r w:rsidRPr="40859FA6">
        <w:rPr>
          <w:rFonts w:ascii="Arial" w:hAnsi="Arial" w:cs="Arial"/>
          <w:b/>
          <w:bCs/>
          <w:sz w:val="24"/>
          <w:szCs w:val="24"/>
        </w:rPr>
        <w:t xml:space="preserve">Clause </w:t>
      </w:r>
      <w:r w:rsidR="00BE4914" w:rsidRPr="40859FA6">
        <w:rPr>
          <w:rFonts w:ascii="Arial" w:hAnsi="Arial" w:cs="Arial"/>
          <w:b/>
          <w:bCs/>
          <w:sz w:val="24"/>
          <w:szCs w:val="24"/>
        </w:rPr>
        <w:t>6</w:t>
      </w:r>
      <w:r>
        <w:tab/>
      </w:r>
      <w:r w:rsidR="00BE5C7D" w:rsidRPr="40859FA6">
        <w:rPr>
          <w:rFonts w:ascii="Arial" w:hAnsi="Arial" w:cs="Arial"/>
          <w:b/>
          <w:bCs/>
          <w:sz w:val="24"/>
          <w:szCs w:val="24"/>
        </w:rPr>
        <w:t>Section 72F</w:t>
      </w:r>
    </w:p>
    <w:p w14:paraId="47DB0B2F" w14:textId="038C1B55" w:rsidR="00BC4B51" w:rsidRPr="00BE4914" w:rsidRDefault="00BE5C7D" w:rsidP="47407343">
      <w:pPr>
        <w:rPr>
          <w:rFonts w:ascii="Arial" w:hAnsi="Arial" w:cs="Arial"/>
          <w:b/>
          <w:bCs/>
          <w:sz w:val="24"/>
          <w:szCs w:val="24"/>
        </w:rPr>
      </w:pPr>
      <w:r w:rsidRPr="40859FA6">
        <w:rPr>
          <w:rFonts w:ascii="Arial" w:hAnsi="Arial" w:cs="Arial"/>
          <w:sz w:val="24"/>
          <w:szCs w:val="24"/>
        </w:rPr>
        <w:t xml:space="preserve">This clause is a consequential amendment of a technical nature. Provisions at </w:t>
      </w:r>
      <w:r w:rsidR="00EB30AF">
        <w:rPr>
          <w:rFonts w:ascii="Arial" w:hAnsi="Arial" w:cs="Arial"/>
          <w:sz w:val="24"/>
          <w:szCs w:val="24"/>
        </w:rPr>
        <w:t>section</w:t>
      </w:r>
      <w:r w:rsidRPr="40859FA6">
        <w:rPr>
          <w:rFonts w:ascii="Arial" w:hAnsi="Arial" w:cs="Arial"/>
          <w:sz w:val="24"/>
          <w:szCs w:val="24"/>
        </w:rPr>
        <w:t xml:space="preserve"> 72F of the </w:t>
      </w:r>
      <w:r w:rsidRPr="40859FA6">
        <w:rPr>
          <w:rFonts w:ascii="Arial" w:hAnsi="Arial" w:cs="Arial"/>
          <w:i/>
          <w:iCs/>
          <w:sz w:val="24"/>
          <w:szCs w:val="24"/>
        </w:rPr>
        <w:t>Crimes Act 1900</w:t>
      </w:r>
      <w:r w:rsidRPr="40859FA6">
        <w:rPr>
          <w:rFonts w:ascii="Arial" w:hAnsi="Arial" w:cs="Arial"/>
          <w:sz w:val="24"/>
          <w:szCs w:val="24"/>
        </w:rPr>
        <w:t xml:space="preserve"> </w:t>
      </w:r>
      <w:r w:rsidR="004752D4" w:rsidRPr="40859FA6">
        <w:rPr>
          <w:rFonts w:ascii="Arial" w:hAnsi="Arial" w:cs="Arial"/>
          <w:sz w:val="24"/>
          <w:szCs w:val="24"/>
        </w:rPr>
        <w:t xml:space="preserve">currently reference the set of circumstances at </w:t>
      </w:r>
      <w:r w:rsidR="00EB30AF">
        <w:rPr>
          <w:rFonts w:ascii="Arial" w:hAnsi="Arial" w:cs="Arial"/>
          <w:sz w:val="24"/>
          <w:szCs w:val="24"/>
        </w:rPr>
        <w:t>section</w:t>
      </w:r>
      <w:r w:rsidR="004752D4" w:rsidRPr="40859FA6">
        <w:rPr>
          <w:rFonts w:ascii="Arial" w:hAnsi="Arial" w:cs="Arial"/>
          <w:sz w:val="24"/>
          <w:szCs w:val="24"/>
        </w:rPr>
        <w:t xml:space="preserve"> 67 </w:t>
      </w:r>
      <w:r w:rsidR="00B45A39" w:rsidRPr="40859FA6">
        <w:rPr>
          <w:rFonts w:ascii="Arial" w:hAnsi="Arial" w:cs="Arial"/>
          <w:sz w:val="24"/>
          <w:szCs w:val="24"/>
        </w:rPr>
        <w:t xml:space="preserve">(1) </w:t>
      </w:r>
      <w:r w:rsidR="00887DCB" w:rsidRPr="40859FA6">
        <w:rPr>
          <w:rFonts w:ascii="Arial" w:hAnsi="Arial" w:cs="Arial"/>
          <w:sz w:val="24"/>
          <w:szCs w:val="24"/>
        </w:rPr>
        <w:t>(a) to (</w:t>
      </w:r>
      <w:r w:rsidR="003035F3">
        <w:rPr>
          <w:rFonts w:ascii="Arial" w:hAnsi="Arial" w:cs="Arial"/>
          <w:sz w:val="24"/>
          <w:szCs w:val="24"/>
        </w:rPr>
        <w:t>k</w:t>
      </w:r>
      <w:r w:rsidR="00887DCB" w:rsidRPr="40859FA6">
        <w:rPr>
          <w:rFonts w:ascii="Arial" w:hAnsi="Arial" w:cs="Arial"/>
          <w:sz w:val="24"/>
          <w:szCs w:val="24"/>
        </w:rPr>
        <w:t xml:space="preserve">) </w:t>
      </w:r>
      <w:r w:rsidR="004752D4" w:rsidRPr="40859FA6">
        <w:rPr>
          <w:rFonts w:ascii="Arial" w:hAnsi="Arial" w:cs="Arial"/>
          <w:sz w:val="24"/>
          <w:szCs w:val="24"/>
        </w:rPr>
        <w:t>of the Act</w:t>
      </w:r>
      <w:r w:rsidR="00CF6E33" w:rsidRPr="40859FA6">
        <w:rPr>
          <w:rFonts w:ascii="Arial" w:hAnsi="Arial" w:cs="Arial"/>
          <w:sz w:val="24"/>
          <w:szCs w:val="24"/>
        </w:rPr>
        <w:t xml:space="preserve"> under which a person </w:t>
      </w:r>
      <w:r w:rsidR="00D72D4F" w:rsidRPr="40859FA6">
        <w:rPr>
          <w:rFonts w:ascii="Arial" w:hAnsi="Arial" w:cs="Arial"/>
          <w:sz w:val="24"/>
          <w:szCs w:val="24"/>
        </w:rPr>
        <w:t xml:space="preserve">does not consent to the distribution of an intimate image. The amendment provides </w:t>
      </w:r>
      <w:r w:rsidR="00F83DC5" w:rsidRPr="40859FA6">
        <w:rPr>
          <w:rFonts w:ascii="Arial" w:hAnsi="Arial" w:cs="Arial"/>
          <w:sz w:val="24"/>
          <w:szCs w:val="24"/>
        </w:rPr>
        <w:t>amendment</w:t>
      </w:r>
      <w:r w:rsidR="00D72D4F" w:rsidRPr="40859FA6">
        <w:rPr>
          <w:rFonts w:ascii="Arial" w:hAnsi="Arial" w:cs="Arial"/>
          <w:sz w:val="24"/>
          <w:szCs w:val="24"/>
        </w:rPr>
        <w:t xml:space="preserve"> to reference </w:t>
      </w:r>
      <w:r w:rsidR="00D72D4F" w:rsidRPr="40859FA6">
        <w:rPr>
          <w:rFonts w:ascii="Arial" w:hAnsi="Arial" w:cs="Arial"/>
          <w:sz w:val="24"/>
          <w:szCs w:val="24"/>
        </w:rPr>
        <w:lastRenderedPageBreak/>
        <w:t xml:space="preserve">the updated set of circumstances provided through this Bill at </w:t>
      </w:r>
      <w:r w:rsidR="00EB30AF">
        <w:rPr>
          <w:rFonts w:ascii="Arial" w:hAnsi="Arial" w:cs="Arial"/>
          <w:sz w:val="24"/>
          <w:szCs w:val="24"/>
        </w:rPr>
        <w:t>section</w:t>
      </w:r>
      <w:r w:rsidR="00D72D4F" w:rsidRPr="40859FA6">
        <w:rPr>
          <w:rFonts w:ascii="Arial" w:hAnsi="Arial" w:cs="Arial"/>
          <w:sz w:val="24"/>
          <w:szCs w:val="24"/>
        </w:rPr>
        <w:t xml:space="preserve"> 67</w:t>
      </w:r>
      <w:r w:rsidR="00F83DC5" w:rsidRPr="40859FA6">
        <w:rPr>
          <w:rFonts w:ascii="Arial" w:hAnsi="Arial" w:cs="Arial"/>
          <w:sz w:val="24"/>
          <w:szCs w:val="24"/>
        </w:rPr>
        <w:t xml:space="preserve"> </w:t>
      </w:r>
      <w:r w:rsidR="00B45A39" w:rsidRPr="40859FA6">
        <w:rPr>
          <w:rFonts w:ascii="Arial" w:hAnsi="Arial" w:cs="Arial"/>
          <w:sz w:val="24"/>
          <w:szCs w:val="24"/>
        </w:rPr>
        <w:t xml:space="preserve">(1) </w:t>
      </w:r>
      <w:r w:rsidR="00F83DC5" w:rsidRPr="40859FA6">
        <w:rPr>
          <w:rFonts w:ascii="Arial" w:hAnsi="Arial" w:cs="Arial"/>
          <w:sz w:val="24"/>
          <w:szCs w:val="24"/>
        </w:rPr>
        <w:t>(a) to (</w:t>
      </w:r>
      <w:r w:rsidR="56FF9DFF" w:rsidRPr="40859FA6">
        <w:rPr>
          <w:rFonts w:ascii="Arial" w:hAnsi="Arial" w:cs="Arial"/>
          <w:sz w:val="24"/>
          <w:szCs w:val="24"/>
        </w:rPr>
        <w:t>o</w:t>
      </w:r>
      <w:r w:rsidR="00F83DC5" w:rsidRPr="40859FA6">
        <w:rPr>
          <w:rFonts w:ascii="Arial" w:hAnsi="Arial" w:cs="Arial"/>
          <w:sz w:val="24"/>
          <w:szCs w:val="24"/>
        </w:rPr>
        <w:t>)</w:t>
      </w:r>
      <w:r w:rsidR="00D72D4F" w:rsidRPr="40859FA6">
        <w:rPr>
          <w:rFonts w:ascii="Arial" w:hAnsi="Arial" w:cs="Arial"/>
          <w:sz w:val="24"/>
          <w:szCs w:val="24"/>
        </w:rPr>
        <w:t>.</w:t>
      </w:r>
      <w:r w:rsidR="00CD4DFD" w:rsidRPr="40859FA6">
        <w:rPr>
          <w:rFonts w:ascii="Arial" w:hAnsi="Arial" w:cs="Arial"/>
          <w:sz w:val="24"/>
          <w:szCs w:val="24"/>
        </w:rPr>
        <w:t xml:space="preserve"> </w:t>
      </w:r>
    </w:p>
    <w:p w14:paraId="0D831FF8" w14:textId="176CBD4B" w:rsidR="00B46294" w:rsidRPr="00BE4914" w:rsidRDefault="00BC4B51" w:rsidP="40859FA6">
      <w:pPr>
        <w:rPr>
          <w:rFonts w:ascii="Arial" w:hAnsi="Arial" w:cs="Arial"/>
          <w:b/>
          <w:bCs/>
          <w:sz w:val="24"/>
          <w:szCs w:val="24"/>
        </w:rPr>
      </w:pPr>
      <w:r w:rsidRPr="40859FA6">
        <w:rPr>
          <w:rFonts w:ascii="Arial" w:hAnsi="Arial" w:cs="Arial"/>
          <w:b/>
          <w:bCs/>
          <w:sz w:val="24"/>
          <w:szCs w:val="24"/>
        </w:rPr>
        <w:t xml:space="preserve">Clause </w:t>
      </w:r>
      <w:r w:rsidR="00BE4914" w:rsidRPr="40859FA6">
        <w:rPr>
          <w:rFonts w:ascii="Arial" w:hAnsi="Arial" w:cs="Arial"/>
          <w:b/>
          <w:bCs/>
          <w:sz w:val="24"/>
          <w:szCs w:val="24"/>
        </w:rPr>
        <w:t>7</w:t>
      </w:r>
      <w:r>
        <w:tab/>
      </w:r>
      <w:r w:rsidR="00B46294" w:rsidRPr="40859FA6">
        <w:rPr>
          <w:rFonts w:ascii="Arial" w:hAnsi="Arial" w:cs="Arial"/>
          <w:b/>
          <w:bCs/>
          <w:sz w:val="24"/>
          <w:szCs w:val="24"/>
        </w:rPr>
        <w:t xml:space="preserve">New section </w:t>
      </w:r>
      <w:r w:rsidR="003035F3" w:rsidRPr="40859FA6">
        <w:rPr>
          <w:rFonts w:ascii="Arial" w:hAnsi="Arial" w:cs="Arial"/>
          <w:b/>
          <w:bCs/>
          <w:sz w:val="24"/>
          <w:szCs w:val="24"/>
        </w:rPr>
        <w:t>44</w:t>
      </w:r>
      <w:r w:rsidR="003035F3">
        <w:rPr>
          <w:rFonts w:ascii="Arial" w:hAnsi="Arial" w:cs="Arial"/>
          <w:b/>
          <w:bCs/>
          <w:sz w:val="24"/>
          <w:szCs w:val="24"/>
        </w:rPr>
        <w:t>2D</w:t>
      </w:r>
      <w:r w:rsidR="003035F3" w:rsidRPr="40859FA6">
        <w:rPr>
          <w:rFonts w:ascii="Arial" w:hAnsi="Arial" w:cs="Arial"/>
          <w:b/>
          <w:bCs/>
          <w:sz w:val="24"/>
          <w:szCs w:val="24"/>
        </w:rPr>
        <w:t xml:space="preserve"> </w:t>
      </w:r>
      <w:r w:rsidR="00504225" w:rsidRPr="40859FA6">
        <w:rPr>
          <w:rFonts w:ascii="Arial" w:hAnsi="Arial" w:cs="Arial"/>
          <w:b/>
          <w:bCs/>
          <w:sz w:val="24"/>
          <w:szCs w:val="24"/>
        </w:rPr>
        <w:t xml:space="preserve">Review of definition of </w:t>
      </w:r>
      <w:r w:rsidR="00504225" w:rsidRPr="40859FA6">
        <w:rPr>
          <w:rFonts w:ascii="Arial" w:hAnsi="Arial" w:cs="Arial"/>
          <w:b/>
          <w:bCs/>
          <w:i/>
          <w:iCs/>
          <w:sz w:val="24"/>
          <w:szCs w:val="24"/>
        </w:rPr>
        <w:t>consent</w:t>
      </w:r>
      <w:r w:rsidR="00504225" w:rsidRPr="40859FA6">
        <w:rPr>
          <w:rFonts w:ascii="Arial" w:hAnsi="Arial" w:cs="Arial"/>
          <w:b/>
          <w:bCs/>
          <w:sz w:val="24"/>
          <w:szCs w:val="24"/>
        </w:rPr>
        <w:t xml:space="preserve"> for pt 3 </w:t>
      </w:r>
    </w:p>
    <w:p w14:paraId="2C6DD4EA" w14:textId="253EAFFA" w:rsidR="00DB3199" w:rsidRPr="00BE4914" w:rsidRDefault="00496D3C" w:rsidP="003070C3">
      <w:pPr>
        <w:rPr>
          <w:rFonts w:ascii="Arial" w:hAnsi="Arial" w:cs="Arial"/>
          <w:sz w:val="24"/>
          <w:szCs w:val="24"/>
        </w:rPr>
      </w:pPr>
      <w:r w:rsidRPr="40859FA6">
        <w:rPr>
          <w:rFonts w:ascii="Arial" w:hAnsi="Arial" w:cs="Arial"/>
          <w:sz w:val="24"/>
          <w:szCs w:val="24"/>
        </w:rPr>
        <w:t xml:space="preserve">This clause </w:t>
      </w:r>
      <w:r w:rsidR="003070C3" w:rsidRPr="40859FA6">
        <w:rPr>
          <w:rFonts w:ascii="Arial" w:hAnsi="Arial" w:cs="Arial"/>
          <w:sz w:val="24"/>
          <w:szCs w:val="24"/>
        </w:rPr>
        <w:t xml:space="preserve">requires that the Minister must review the operation of </w:t>
      </w:r>
      <w:r w:rsidR="00C43041" w:rsidRPr="40859FA6">
        <w:rPr>
          <w:rFonts w:ascii="Arial" w:hAnsi="Arial" w:cs="Arial"/>
          <w:sz w:val="24"/>
          <w:szCs w:val="24"/>
        </w:rPr>
        <w:t xml:space="preserve">the effects of the provisions of this Bill, as incorporated into the </w:t>
      </w:r>
      <w:r w:rsidR="00C43041" w:rsidRPr="40859FA6">
        <w:rPr>
          <w:rFonts w:ascii="Arial" w:hAnsi="Arial" w:cs="Arial"/>
          <w:i/>
          <w:iCs/>
          <w:sz w:val="24"/>
          <w:szCs w:val="24"/>
        </w:rPr>
        <w:t>Crimes Act 1900</w:t>
      </w:r>
      <w:r w:rsidR="00C43041" w:rsidRPr="40859FA6">
        <w:rPr>
          <w:rFonts w:ascii="Arial" w:hAnsi="Arial" w:cs="Arial"/>
          <w:sz w:val="24"/>
          <w:szCs w:val="24"/>
        </w:rPr>
        <w:t>,</w:t>
      </w:r>
      <w:r w:rsidR="00DB3199" w:rsidRPr="40859FA6">
        <w:rPr>
          <w:rFonts w:ascii="Arial" w:hAnsi="Arial" w:cs="Arial"/>
          <w:sz w:val="24"/>
          <w:szCs w:val="24"/>
        </w:rPr>
        <w:t xml:space="preserve"> </w:t>
      </w:r>
      <w:r w:rsidR="7FD6AA62" w:rsidRPr="40859FA6">
        <w:rPr>
          <w:rFonts w:ascii="Arial" w:hAnsi="Arial" w:cs="Arial"/>
          <w:sz w:val="24"/>
          <w:szCs w:val="24"/>
        </w:rPr>
        <w:t>two years</w:t>
      </w:r>
      <w:r w:rsidR="003070C3" w:rsidRPr="40859FA6">
        <w:rPr>
          <w:rFonts w:ascii="Arial" w:hAnsi="Arial" w:cs="Arial"/>
          <w:sz w:val="24"/>
          <w:szCs w:val="24"/>
        </w:rPr>
        <w:t xml:space="preserve"> after its commencement. </w:t>
      </w:r>
    </w:p>
    <w:p w14:paraId="7B3892D5" w14:textId="6D50925F" w:rsidR="003070C3" w:rsidRPr="00BE4914" w:rsidRDefault="003070C3" w:rsidP="003070C3">
      <w:pPr>
        <w:rPr>
          <w:rFonts w:ascii="Arial" w:hAnsi="Arial" w:cs="Arial"/>
          <w:sz w:val="24"/>
          <w:szCs w:val="24"/>
        </w:rPr>
      </w:pPr>
      <w:r w:rsidRPr="00BE4914">
        <w:rPr>
          <w:rFonts w:ascii="Arial" w:hAnsi="Arial" w:cs="Arial"/>
          <w:sz w:val="24"/>
          <w:szCs w:val="24"/>
        </w:rPr>
        <w:t xml:space="preserve">The requirement has been introduced to ensure that the amendments made by this Bill achieve the outcomes in relation to consent and prosecution for sexual </w:t>
      </w:r>
      <w:r w:rsidR="00943BC7" w:rsidRPr="00BE4914">
        <w:rPr>
          <w:rFonts w:ascii="Arial" w:hAnsi="Arial" w:cs="Arial"/>
          <w:sz w:val="24"/>
          <w:szCs w:val="24"/>
        </w:rPr>
        <w:t>offence</w:t>
      </w:r>
      <w:r w:rsidRPr="00BE4914">
        <w:rPr>
          <w:rFonts w:ascii="Arial" w:hAnsi="Arial" w:cs="Arial"/>
          <w:sz w:val="24"/>
          <w:szCs w:val="24"/>
        </w:rPr>
        <w:t>s as intended.</w:t>
      </w:r>
    </w:p>
    <w:p w14:paraId="3573FC57" w14:textId="00D32A98" w:rsidR="004E05C5" w:rsidRPr="00BE4914" w:rsidRDefault="003070C3" w:rsidP="003070C3">
      <w:pPr>
        <w:rPr>
          <w:rFonts w:ascii="Arial" w:hAnsi="Arial" w:cs="Arial"/>
          <w:sz w:val="24"/>
          <w:szCs w:val="24"/>
        </w:rPr>
      </w:pPr>
      <w:r w:rsidRPr="00BE4914">
        <w:rPr>
          <w:rFonts w:ascii="Arial" w:hAnsi="Arial" w:cs="Arial"/>
          <w:sz w:val="24"/>
          <w:szCs w:val="24"/>
        </w:rPr>
        <w:t xml:space="preserve">The clause contains details for the parameters of what </w:t>
      </w:r>
      <w:r w:rsidR="00DB3199" w:rsidRPr="00BE4914">
        <w:rPr>
          <w:rFonts w:ascii="Arial" w:hAnsi="Arial" w:cs="Arial"/>
          <w:sz w:val="24"/>
          <w:szCs w:val="24"/>
        </w:rPr>
        <w:t>the</w:t>
      </w:r>
      <w:r w:rsidRPr="00BE4914">
        <w:rPr>
          <w:rFonts w:ascii="Arial" w:hAnsi="Arial" w:cs="Arial"/>
          <w:sz w:val="24"/>
          <w:szCs w:val="24"/>
        </w:rPr>
        <w:t xml:space="preserve"> review </w:t>
      </w:r>
      <w:r w:rsidR="00DB3199" w:rsidRPr="00BE4914">
        <w:rPr>
          <w:rFonts w:ascii="Arial" w:hAnsi="Arial" w:cs="Arial"/>
          <w:sz w:val="24"/>
          <w:szCs w:val="24"/>
        </w:rPr>
        <w:t>must consider</w:t>
      </w:r>
      <w:r w:rsidRPr="00BE4914">
        <w:rPr>
          <w:rFonts w:ascii="Arial" w:hAnsi="Arial" w:cs="Arial"/>
          <w:sz w:val="24"/>
          <w:szCs w:val="24"/>
        </w:rPr>
        <w:t>, a</w:t>
      </w:r>
      <w:r w:rsidR="00DB3199" w:rsidRPr="00BE4914">
        <w:rPr>
          <w:rFonts w:ascii="Arial" w:hAnsi="Arial" w:cs="Arial"/>
          <w:sz w:val="24"/>
          <w:szCs w:val="24"/>
        </w:rPr>
        <w:t>s well as</w:t>
      </w:r>
      <w:r w:rsidRPr="00BE4914">
        <w:rPr>
          <w:rFonts w:ascii="Arial" w:hAnsi="Arial" w:cs="Arial"/>
          <w:sz w:val="24"/>
          <w:szCs w:val="24"/>
        </w:rPr>
        <w:t xml:space="preserve"> reporting </w:t>
      </w:r>
      <w:r w:rsidR="00DB3199" w:rsidRPr="00BE4914">
        <w:rPr>
          <w:rFonts w:ascii="Arial" w:hAnsi="Arial" w:cs="Arial"/>
          <w:sz w:val="24"/>
          <w:szCs w:val="24"/>
        </w:rPr>
        <w:t>requirement</w:t>
      </w:r>
      <w:r w:rsidRPr="00BE4914">
        <w:rPr>
          <w:rFonts w:ascii="Arial" w:hAnsi="Arial" w:cs="Arial"/>
          <w:sz w:val="24"/>
          <w:szCs w:val="24"/>
        </w:rPr>
        <w:t>s.</w:t>
      </w:r>
    </w:p>
    <w:p w14:paraId="1CE1466D" w14:textId="25DEDA4B" w:rsidR="004E05C5" w:rsidRPr="00BE4914" w:rsidRDefault="004E05C5" w:rsidP="004E05C5">
      <w:pPr>
        <w:pStyle w:val="Heading3"/>
        <w:ind w:left="1440" w:hanging="1440"/>
        <w:rPr>
          <w:rFonts w:cs="Arial"/>
        </w:rPr>
      </w:pPr>
      <w:r w:rsidRPr="40859FA6">
        <w:rPr>
          <w:rFonts w:cs="Arial"/>
        </w:rPr>
        <w:t xml:space="preserve">Clause </w:t>
      </w:r>
      <w:r w:rsidR="00BE4914" w:rsidRPr="40859FA6">
        <w:rPr>
          <w:rFonts w:cs="Arial"/>
        </w:rPr>
        <w:t xml:space="preserve">8 </w:t>
      </w:r>
      <w:r>
        <w:tab/>
      </w:r>
      <w:r w:rsidR="003070C3" w:rsidRPr="40859FA6">
        <w:rPr>
          <w:rFonts w:cs="Arial"/>
        </w:rPr>
        <w:t xml:space="preserve">Dictionary, new definition of </w:t>
      </w:r>
      <w:r w:rsidR="003070C3" w:rsidRPr="40859FA6">
        <w:rPr>
          <w:rFonts w:cs="Arial"/>
          <w:i/>
          <w:iCs/>
        </w:rPr>
        <w:t>consent</w:t>
      </w:r>
      <w:r w:rsidRPr="40859FA6">
        <w:rPr>
          <w:rFonts w:cs="Arial"/>
        </w:rPr>
        <w:t xml:space="preserve"> </w:t>
      </w:r>
    </w:p>
    <w:p w14:paraId="10499303" w14:textId="03622520" w:rsidR="004E05C5" w:rsidRPr="00FA5637" w:rsidRDefault="004E05C5" w:rsidP="004E05C5">
      <w:pPr>
        <w:rPr>
          <w:rFonts w:ascii="Arial" w:hAnsi="Arial" w:cs="Arial"/>
          <w:sz w:val="24"/>
          <w:szCs w:val="24"/>
        </w:rPr>
      </w:pPr>
      <w:r w:rsidRPr="00BE4914">
        <w:rPr>
          <w:rFonts w:ascii="Arial" w:hAnsi="Arial" w:cs="Arial"/>
          <w:sz w:val="24"/>
          <w:szCs w:val="24"/>
        </w:rPr>
        <w:t xml:space="preserve">This clause </w:t>
      </w:r>
      <w:r w:rsidR="003070C3" w:rsidRPr="00BE4914">
        <w:rPr>
          <w:rFonts w:ascii="Arial" w:hAnsi="Arial" w:cs="Arial"/>
          <w:sz w:val="24"/>
          <w:szCs w:val="24"/>
        </w:rPr>
        <w:t>gives effect to the new definition of consent for part 3 (sexual offences) as detailed through the amended sections of the Bill.</w:t>
      </w:r>
    </w:p>
    <w:sectPr w:rsidR="004E05C5" w:rsidRPr="00FA5637"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8102" w14:textId="77777777" w:rsidR="00F37E79" w:rsidRDefault="00F37E79">
      <w:pPr>
        <w:spacing w:after="0" w:line="240" w:lineRule="auto"/>
      </w:pPr>
      <w:r>
        <w:separator/>
      </w:r>
    </w:p>
  </w:endnote>
  <w:endnote w:type="continuationSeparator" w:id="0">
    <w:p w14:paraId="638E45E4" w14:textId="77777777" w:rsidR="00F37E79" w:rsidRDefault="00F37E79">
      <w:pPr>
        <w:spacing w:after="0" w:line="240" w:lineRule="auto"/>
      </w:pPr>
      <w:r>
        <w:continuationSeparator/>
      </w:r>
    </w:p>
  </w:endnote>
  <w:endnote w:type="continuationNotice" w:id="1">
    <w:p w14:paraId="2951DAED" w14:textId="77777777" w:rsidR="00F37E79" w:rsidRDefault="00F37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C050" w14:textId="77777777" w:rsidR="00CC7BDE" w:rsidRDefault="00CC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1E62" w14:textId="15E983F9" w:rsidR="00CC7BDE" w:rsidRPr="00CC7BDE" w:rsidRDefault="00CC7BDE" w:rsidP="00CC7BDE">
    <w:pPr>
      <w:pStyle w:val="Footer"/>
      <w:jc w:val="center"/>
      <w:rPr>
        <w:rFonts w:cs="Arial"/>
        <w:sz w:val="14"/>
      </w:rPr>
    </w:pPr>
    <w:r w:rsidRPr="00CC7BD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5B6CFC4C"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7F17E53E" w14:textId="052F37EA" w:rsidR="00F17D16" w:rsidRPr="00CC7BDE" w:rsidRDefault="00CC7BDE" w:rsidP="00CC7BDE">
    <w:pPr>
      <w:pStyle w:val="Footer"/>
      <w:spacing w:before="60" w:line="240" w:lineRule="auto"/>
      <w:jc w:val="center"/>
      <w:rPr>
        <w:rFonts w:cs="Arial"/>
        <w:sz w:val="14"/>
      </w:rPr>
    </w:pPr>
    <w:r w:rsidRPr="00CC7BD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3A78B1B6"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43466D2E" w14:textId="7FD76449" w:rsidR="00CC7BDE" w:rsidRPr="00CC7BDE" w:rsidRDefault="00CC7BDE" w:rsidP="00CC7BDE">
    <w:pPr>
      <w:pStyle w:val="Footer"/>
      <w:jc w:val="center"/>
      <w:rPr>
        <w:rFonts w:cs="Arial"/>
        <w:sz w:val="14"/>
      </w:rPr>
    </w:pPr>
    <w:r w:rsidRPr="00CC7BD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C812" w14:textId="77777777" w:rsidR="00F37E79" w:rsidRDefault="00F37E79">
      <w:pPr>
        <w:spacing w:after="0" w:line="240" w:lineRule="auto"/>
      </w:pPr>
      <w:r>
        <w:separator/>
      </w:r>
    </w:p>
  </w:footnote>
  <w:footnote w:type="continuationSeparator" w:id="0">
    <w:p w14:paraId="601E631F" w14:textId="77777777" w:rsidR="00F37E79" w:rsidRDefault="00F37E79">
      <w:pPr>
        <w:spacing w:after="0" w:line="240" w:lineRule="auto"/>
      </w:pPr>
      <w:r>
        <w:continuationSeparator/>
      </w:r>
    </w:p>
  </w:footnote>
  <w:footnote w:type="continuationNotice" w:id="1">
    <w:p w14:paraId="4D9A50B8" w14:textId="77777777" w:rsidR="00F37E79" w:rsidRDefault="00F37E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DB62" w14:textId="77777777" w:rsidR="00CC7BDE" w:rsidRDefault="00CC7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F72B" w14:textId="77777777" w:rsidR="00CC7BDE" w:rsidRDefault="00CC7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0020" w14:textId="77777777" w:rsidR="00CC7BDE" w:rsidRDefault="00CC7BD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4G3Wy3Y" int2:invalidationBookmarkName="" int2:hashCode="GjnuXFNKL9mjiZ" int2:id="D65EqCu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744"/>
    <w:multiLevelType w:val="hybridMultilevel"/>
    <w:tmpl w:val="E5B4ABEC"/>
    <w:lvl w:ilvl="0" w:tplc="1E12FBF4">
      <w:start w:val="1"/>
      <w:numFmt w:val="bullet"/>
      <w:lvlText w:val=""/>
      <w:lvlJc w:val="left"/>
      <w:pPr>
        <w:ind w:left="720" w:hanging="360"/>
      </w:pPr>
      <w:rPr>
        <w:rFonts w:ascii="Symbol" w:hAnsi="Symbol" w:hint="default"/>
      </w:rPr>
    </w:lvl>
    <w:lvl w:ilvl="1" w:tplc="6F160D80">
      <w:start w:val="1"/>
      <w:numFmt w:val="bullet"/>
      <w:lvlText w:val="o"/>
      <w:lvlJc w:val="left"/>
      <w:pPr>
        <w:ind w:left="1440" w:hanging="360"/>
      </w:pPr>
      <w:rPr>
        <w:rFonts w:ascii="Courier New" w:hAnsi="Courier New" w:hint="default"/>
      </w:rPr>
    </w:lvl>
    <w:lvl w:ilvl="2" w:tplc="6554A8D0">
      <w:start w:val="1"/>
      <w:numFmt w:val="bullet"/>
      <w:lvlText w:val=""/>
      <w:lvlJc w:val="left"/>
      <w:pPr>
        <w:ind w:left="2160" w:hanging="360"/>
      </w:pPr>
      <w:rPr>
        <w:rFonts w:ascii="Wingdings" w:hAnsi="Wingdings" w:hint="default"/>
      </w:rPr>
    </w:lvl>
    <w:lvl w:ilvl="3" w:tplc="C21EA95A">
      <w:start w:val="1"/>
      <w:numFmt w:val="bullet"/>
      <w:lvlText w:val=""/>
      <w:lvlJc w:val="left"/>
      <w:pPr>
        <w:ind w:left="2880" w:hanging="360"/>
      </w:pPr>
      <w:rPr>
        <w:rFonts w:ascii="Symbol" w:hAnsi="Symbol" w:hint="default"/>
      </w:rPr>
    </w:lvl>
    <w:lvl w:ilvl="4" w:tplc="5298257C">
      <w:start w:val="1"/>
      <w:numFmt w:val="bullet"/>
      <w:lvlText w:val="o"/>
      <w:lvlJc w:val="left"/>
      <w:pPr>
        <w:ind w:left="3600" w:hanging="360"/>
      </w:pPr>
      <w:rPr>
        <w:rFonts w:ascii="Courier New" w:hAnsi="Courier New" w:hint="default"/>
      </w:rPr>
    </w:lvl>
    <w:lvl w:ilvl="5" w:tplc="8B12ADE6">
      <w:start w:val="1"/>
      <w:numFmt w:val="bullet"/>
      <w:lvlText w:val=""/>
      <w:lvlJc w:val="left"/>
      <w:pPr>
        <w:ind w:left="4320" w:hanging="360"/>
      </w:pPr>
      <w:rPr>
        <w:rFonts w:ascii="Wingdings" w:hAnsi="Wingdings" w:hint="default"/>
      </w:rPr>
    </w:lvl>
    <w:lvl w:ilvl="6" w:tplc="DF1484EA">
      <w:start w:val="1"/>
      <w:numFmt w:val="bullet"/>
      <w:lvlText w:val=""/>
      <w:lvlJc w:val="left"/>
      <w:pPr>
        <w:ind w:left="5040" w:hanging="360"/>
      </w:pPr>
      <w:rPr>
        <w:rFonts w:ascii="Symbol" w:hAnsi="Symbol" w:hint="default"/>
      </w:rPr>
    </w:lvl>
    <w:lvl w:ilvl="7" w:tplc="840E7696">
      <w:start w:val="1"/>
      <w:numFmt w:val="bullet"/>
      <w:lvlText w:val="o"/>
      <w:lvlJc w:val="left"/>
      <w:pPr>
        <w:ind w:left="5760" w:hanging="360"/>
      </w:pPr>
      <w:rPr>
        <w:rFonts w:ascii="Courier New" w:hAnsi="Courier New" w:hint="default"/>
      </w:rPr>
    </w:lvl>
    <w:lvl w:ilvl="8" w:tplc="F5426FDC">
      <w:start w:val="1"/>
      <w:numFmt w:val="bullet"/>
      <w:lvlText w:val=""/>
      <w:lvlJc w:val="left"/>
      <w:pPr>
        <w:ind w:left="6480" w:hanging="360"/>
      </w:pPr>
      <w:rPr>
        <w:rFonts w:ascii="Wingdings" w:hAnsi="Wingdings" w:hint="default"/>
      </w:rPr>
    </w:lvl>
  </w:abstractNum>
  <w:abstractNum w:abstractNumId="1" w15:restartNumberingAfterBreak="0">
    <w:nsid w:val="04B848FE"/>
    <w:multiLevelType w:val="hybridMultilevel"/>
    <w:tmpl w:val="15105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FC7561"/>
    <w:multiLevelType w:val="hybridMultilevel"/>
    <w:tmpl w:val="A3E2B21E"/>
    <w:lvl w:ilvl="0" w:tplc="B1266CCC">
      <w:start w:val="1"/>
      <w:numFmt w:val="bullet"/>
      <w:lvlText w:val=""/>
      <w:lvlJc w:val="left"/>
      <w:pPr>
        <w:ind w:left="720" w:hanging="360"/>
      </w:pPr>
      <w:rPr>
        <w:rFonts w:ascii="Symbol" w:hAnsi="Symbol" w:hint="default"/>
      </w:rPr>
    </w:lvl>
    <w:lvl w:ilvl="1" w:tplc="354AD9CC">
      <w:start w:val="1"/>
      <w:numFmt w:val="bullet"/>
      <w:lvlText w:val="o"/>
      <w:lvlJc w:val="left"/>
      <w:pPr>
        <w:ind w:left="1440" w:hanging="360"/>
      </w:pPr>
      <w:rPr>
        <w:rFonts w:ascii="Courier New" w:hAnsi="Courier New" w:hint="default"/>
      </w:rPr>
    </w:lvl>
    <w:lvl w:ilvl="2" w:tplc="F00A6774">
      <w:start w:val="1"/>
      <w:numFmt w:val="bullet"/>
      <w:lvlText w:val=""/>
      <w:lvlJc w:val="left"/>
      <w:pPr>
        <w:ind w:left="2160" w:hanging="360"/>
      </w:pPr>
      <w:rPr>
        <w:rFonts w:ascii="Wingdings" w:hAnsi="Wingdings" w:hint="default"/>
      </w:rPr>
    </w:lvl>
    <w:lvl w:ilvl="3" w:tplc="685A9A6E">
      <w:start w:val="1"/>
      <w:numFmt w:val="bullet"/>
      <w:lvlText w:val=""/>
      <w:lvlJc w:val="left"/>
      <w:pPr>
        <w:ind w:left="2880" w:hanging="360"/>
      </w:pPr>
      <w:rPr>
        <w:rFonts w:ascii="Symbol" w:hAnsi="Symbol" w:hint="default"/>
      </w:rPr>
    </w:lvl>
    <w:lvl w:ilvl="4" w:tplc="F620ECA0">
      <w:start w:val="1"/>
      <w:numFmt w:val="bullet"/>
      <w:lvlText w:val="o"/>
      <w:lvlJc w:val="left"/>
      <w:pPr>
        <w:ind w:left="3600" w:hanging="360"/>
      </w:pPr>
      <w:rPr>
        <w:rFonts w:ascii="Courier New" w:hAnsi="Courier New" w:hint="default"/>
      </w:rPr>
    </w:lvl>
    <w:lvl w:ilvl="5" w:tplc="52E8DF6A">
      <w:start w:val="1"/>
      <w:numFmt w:val="bullet"/>
      <w:lvlText w:val=""/>
      <w:lvlJc w:val="left"/>
      <w:pPr>
        <w:ind w:left="4320" w:hanging="360"/>
      </w:pPr>
      <w:rPr>
        <w:rFonts w:ascii="Wingdings" w:hAnsi="Wingdings" w:hint="default"/>
      </w:rPr>
    </w:lvl>
    <w:lvl w:ilvl="6" w:tplc="A1C0AAD4">
      <w:start w:val="1"/>
      <w:numFmt w:val="bullet"/>
      <w:lvlText w:val=""/>
      <w:lvlJc w:val="left"/>
      <w:pPr>
        <w:ind w:left="5040" w:hanging="360"/>
      </w:pPr>
      <w:rPr>
        <w:rFonts w:ascii="Symbol" w:hAnsi="Symbol" w:hint="default"/>
      </w:rPr>
    </w:lvl>
    <w:lvl w:ilvl="7" w:tplc="F888290A">
      <w:start w:val="1"/>
      <w:numFmt w:val="bullet"/>
      <w:lvlText w:val="o"/>
      <w:lvlJc w:val="left"/>
      <w:pPr>
        <w:ind w:left="5760" w:hanging="360"/>
      </w:pPr>
      <w:rPr>
        <w:rFonts w:ascii="Courier New" w:hAnsi="Courier New" w:hint="default"/>
      </w:rPr>
    </w:lvl>
    <w:lvl w:ilvl="8" w:tplc="D8D60394">
      <w:start w:val="1"/>
      <w:numFmt w:val="bullet"/>
      <w:lvlText w:val=""/>
      <w:lvlJc w:val="left"/>
      <w:pPr>
        <w:ind w:left="6480" w:hanging="360"/>
      </w:pPr>
      <w:rPr>
        <w:rFonts w:ascii="Wingdings" w:hAnsi="Wingdings" w:hint="default"/>
      </w:rPr>
    </w:lvl>
  </w:abstractNum>
  <w:abstractNum w:abstractNumId="4" w15:restartNumberingAfterBreak="0">
    <w:nsid w:val="0BC528AB"/>
    <w:multiLevelType w:val="hybridMultilevel"/>
    <w:tmpl w:val="A15E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547CE"/>
    <w:multiLevelType w:val="hybridMultilevel"/>
    <w:tmpl w:val="08B4511C"/>
    <w:lvl w:ilvl="0" w:tplc="636EF784">
      <w:start w:val="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74E4A"/>
    <w:multiLevelType w:val="hybridMultilevel"/>
    <w:tmpl w:val="530EAE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15:restartNumberingAfterBreak="0">
    <w:nsid w:val="12AF7685"/>
    <w:multiLevelType w:val="hybridMultilevel"/>
    <w:tmpl w:val="36EA1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1A024B"/>
    <w:multiLevelType w:val="hybridMultilevel"/>
    <w:tmpl w:val="44086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74211C"/>
    <w:multiLevelType w:val="hybridMultilevel"/>
    <w:tmpl w:val="C5E43620"/>
    <w:lvl w:ilvl="0" w:tplc="ECC6EDEC">
      <w:start w:val="1"/>
      <w:numFmt w:val="bullet"/>
      <w:lvlText w:val=""/>
      <w:lvlJc w:val="left"/>
      <w:pPr>
        <w:ind w:left="720" w:hanging="360"/>
      </w:pPr>
      <w:rPr>
        <w:rFonts w:ascii="Symbol" w:hAnsi="Symbol" w:hint="default"/>
      </w:rPr>
    </w:lvl>
    <w:lvl w:ilvl="1" w:tplc="23BA1C22">
      <w:start w:val="1"/>
      <w:numFmt w:val="bullet"/>
      <w:lvlText w:val="o"/>
      <w:lvlJc w:val="left"/>
      <w:pPr>
        <w:ind w:left="1440" w:hanging="360"/>
      </w:pPr>
      <w:rPr>
        <w:rFonts w:ascii="Courier New" w:hAnsi="Courier New" w:hint="default"/>
      </w:rPr>
    </w:lvl>
    <w:lvl w:ilvl="2" w:tplc="AAB2EC0C">
      <w:start w:val="1"/>
      <w:numFmt w:val="bullet"/>
      <w:lvlText w:val=""/>
      <w:lvlJc w:val="left"/>
      <w:pPr>
        <w:ind w:left="2160" w:hanging="360"/>
      </w:pPr>
      <w:rPr>
        <w:rFonts w:ascii="Wingdings" w:hAnsi="Wingdings" w:hint="default"/>
      </w:rPr>
    </w:lvl>
    <w:lvl w:ilvl="3" w:tplc="13DC5EB4">
      <w:start w:val="1"/>
      <w:numFmt w:val="bullet"/>
      <w:lvlText w:val=""/>
      <w:lvlJc w:val="left"/>
      <w:pPr>
        <w:ind w:left="2880" w:hanging="360"/>
      </w:pPr>
      <w:rPr>
        <w:rFonts w:ascii="Symbol" w:hAnsi="Symbol" w:hint="default"/>
      </w:rPr>
    </w:lvl>
    <w:lvl w:ilvl="4" w:tplc="A0543E82">
      <w:start w:val="1"/>
      <w:numFmt w:val="bullet"/>
      <w:lvlText w:val="o"/>
      <w:lvlJc w:val="left"/>
      <w:pPr>
        <w:ind w:left="3600" w:hanging="360"/>
      </w:pPr>
      <w:rPr>
        <w:rFonts w:ascii="Courier New" w:hAnsi="Courier New" w:hint="default"/>
      </w:rPr>
    </w:lvl>
    <w:lvl w:ilvl="5" w:tplc="8AAE99B6">
      <w:start w:val="1"/>
      <w:numFmt w:val="bullet"/>
      <w:lvlText w:val=""/>
      <w:lvlJc w:val="left"/>
      <w:pPr>
        <w:ind w:left="4320" w:hanging="360"/>
      </w:pPr>
      <w:rPr>
        <w:rFonts w:ascii="Wingdings" w:hAnsi="Wingdings" w:hint="default"/>
      </w:rPr>
    </w:lvl>
    <w:lvl w:ilvl="6" w:tplc="74F2F8C8">
      <w:start w:val="1"/>
      <w:numFmt w:val="bullet"/>
      <w:lvlText w:val=""/>
      <w:lvlJc w:val="left"/>
      <w:pPr>
        <w:ind w:left="5040" w:hanging="360"/>
      </w:pPr>
      <w:rPr>
        <w:rFonts w:ascii="Symbol" w:hAnsi="Symbol" w:hint="default"/>
      </w:rPr>
    </w:lvl>
    <w:lvl w:ilvl="7" w:tplc="AF886EF6">
      <w:start w:val="1"/>
      <w:numFmt w:val="bullet"/>
      <w:lvlText w:val="o"/>
      <w:lvlJc w:val="left"/>
      <w:pPr>
        <w:ind w:left="5760" w:hanging="360"/>
      </w:pPr>
      <w:rPr>
        <w:rFonts w:ascii="Courier New" w:hAnsi="Courier New" w:hint="default"/>
      </w:rPr>
    </w:lvl>
    <w:lvl w:ilvl="8" w:tplc="3966500E">
      <w:start w:val="1"/>
      <w:numFmt w:val="bullet"/>
      <w:lvlText w:val=""/>
      <w:lvlJc w:val="left"/>
      <w:pPr>
        <w:ind w:left="6480" w:hanging="360"/>
      </w:pPr>
      <w:rPr>
        <w:rFonts w:ascii="Wingdings" w:hAnsi="Wingdings" w:hint="default"/>
      </w:rPr>
    </w:lvl>
  </w:abstractNum>
  <w:abstractNum w:abstractNumId="10" w15:restartNumberingAfterBreak="0">
    <w:nsid w:val="17AC4A7E"/>
    <w:multiLevelType w:val="hybridMultilevel"/>
    <w:tmpl w:val="180CE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35543"/>
    <w:multiLevelType w:val="hybridMultilevel"/>
    <w:tmpl w:val="7638D0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0D4F3D"/>
    <w:multiLevelType w:val="hybridMultilevel"/>
    <w:tmpl w:val="41689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F17534"/>
    <w:multiLevelType w:val="hybridMultilevel"/>
    <w:tmpl w:val="149CFA4E"/>
    <w:lvl w:ilvl="0" w:tplc="42482F48">
      <w:start w:val="1"/>
      <w:numFmt w:val="bullet"/>
      <w:lvlText w:val=""/>
      <w:lvlJc w:val="left"/>
      <w:pPr>
        <w:ind w:left="720" w:hanging="360"/>
      </w:pPr>
      <w:rPr>
        <w:rFonts w:ascii="Symbol" w:hAnsi="Symbol" w:hint="default"/>
      </w:rPr>
    </w:lvl>
    <w:lvl w:ilvl="1" w:tplc="2CFE652E">
      <w:start w:val="1"/>
      <w:numFmt w:val="bullet"/>
      <w:lvlText w:val="o"/>
      <w:lvlJc w:val="left"/>
      <w:pPr>
        <w:ind w:left="1440" w:hanging="360"/>
      </w:pPr>
      <w:rPr>
        <w:rFonts w:ascii="Courier New" w:hAnsi="Courier New" w:hint="default"/>
      </w:rPr>
    </w:lvl>
    <w:lvl w:ilvl="2" w:tplc="075EFAD6">
      <w:start w:val="1"/>
      <w:numFmt w:val="bullet"/>
      <w:lvlText w:val=""/>
      <w:lvlJc w:val="left"/>
      <w:pPr>
        <w:ind w:left="2160" w:hanging="360"/>
      </w:pPr>
      <w:rPr>
        <w:rFonts w:ascii="Wingdings" w:hAnsi="Wingdings" w:hint="default"/>
      </w:rPr>
    </w:lvl>
    <w:lvl w:ilvl="3" w:tplc="9A565CF0">
      <w:start w:val="1"/>
      <w:numFmt w:val="bullet"/>
      <w:lvlText w:val=""/>
      <w:lvlJc w:val="left"/>
      <w:pPr>
        <w:ind w:left="2880" w:hanging="360"/>
      </w:pPr>
      <w:rPr>
        <w:rFonts w:ascii="Symbol" w:hAnsi="Symbol" w:hint="default"/>
      </w:rPr>
    </w:lvl>
    <w:lvl w:ilvl="4" w:tplc="F5E85A12">
      <w:start w:val="1"/>
      <w:numFmt w:val="bullet"/>
      <w:lvlText w:val="o"/>
      <w:lvlJc w:val="left"/>
      <w:pPr>
        <w:ind w:left="3600" w:hanging="360"/>
      </w:pPr>
      <w:rPr>
        <w:rFonts w:ascii="Courier New" w:hAnsi="Courier New" w:hint="default"/>
      </w:rPr>
    </w:lvl>
    <w:lvl w:ilvl="5" w:tplc="BBE02D8E">
      <w:start w:val="1"/>
      <w:numFmt w:val="bullet"/>
      <w:lvlText w:val=""/>
      <w:lvlJc w:val="left"/>
      <w:pPr>
        <w:ind w:left="4320" w:hanging="360"/>
      </w:pPr>
      <w:rPr>
        <w:rFonts w:ascii="Wingdings" w:hAnsi="Wingdings" w:hint="default"/>
      </w:rPr>
    </w:lvl>
    <w:lvl w:ilvl="6" w:tplc="1410053E">
      <w:start w:val="1"/>
      <w:numFmt w:val="bullet"/>
      <w:lvlText w:val=""/>
      <w:lvlJc w:val="left"/>
      <w:pPr>
        <w:ind w:left="5040" w:hanging="360"/>
      </w:pPr>
      <w:rPr>
        <w:rFonts w:ascii="Symbol" w:hAnsi="Symbol" w:hint="default"/>
      </w:rPr>
    </w:lvl>
    <w:lvl w:ilvl="7" w:tplc="6CC65D0C">
      <w:start w:val="1"/>
      <w:numFmt w:val="bullet"/>
      <w:lvlText w:val="o"/>
      <w:lvlJc w:val="left"/>
      <w:pPr>
        <w:ind w:left="5760" w:hanging="360"/>
      </w:pPr>
      <w:rPr>
        <w:rFonts w:ascii="Courier New" w:hAnsi="Courier New" w:hint="default"/>
      </w:rPr>
    </w:lvl>
    <w:lvl w:ilvl="8" w:tplc="20BC17F8">
      <w:start w:val="1"/>
      <w:numFmt w:val="bullet"/>
      <w:lvlText w:val=""/>
      <w:lvlJc w:val="left"/>
      <w:pPr>
        <w:ind w:left="6480" w:hanging="360"/>
      </w:pPr>
      <w:rPr>
        <w:rFonts w:ascii="Wingdings" w:hAnsi="Wingdings" w:hint="default"/>
      </w:rPr>
    </w:lvl>
  </w:abstractNum>
  <w:abstractNum w:abstractNumId="14" w15:restartNumberingAfterBreak="0">
    <w:nsid w:val="1D521A43"/>
    <w:multiLevelType w:val="hybridMultilevel"/>
    <w:tmpl w:val="75526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A83FDA"/>
    <w:multiLevelType w:val="hybridMultilevel"/>
    <w:tmpl w:val="BB08A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C140C2"/>
    <w:multiLevelType w:val="hybridMultilevel"/>
    <w:tmpl w:val="492C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784F6E"/>
    <w:multiLevelType w:val="hybridMultilevel"/>
    <w:tmpl w:val="E5381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68032F"/>
    <w:multiLevelType w:val="hybridMultilevel"/>
    <w:tmpl w:val="3D381E9C"/>
    <w:lvl w:ilvl="0" w:tplc="B922FFD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07790F"/>
    <w:multiLevelType w:val="hybridMultilevel"/>
    <w:tmpl w:val="2F88E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720B02"/>
    <w:multiLevelType w:val="hybridMultilevel"/>
    <w:tmpl w:val="AD9E323C"/>
    <w:lvl w:ilvl="0" w:tplc="0C090001">
      <w:start w:val="1"/>
      <w:numFmt w:val="bullet"/>
      <w:lvlText w:val=""/>
      <w:lvlJc w:val="left"/>
      <w:pPr>
        <w:ind w:left="410" w:hanging="360"/>
      </w:pPr>
      <w:rPr>
        <w:rFonts w:ascii="Symbol" w:hAnsi="Symbol" w:hint="default"/>
      </w:rPr>
    </w:lvl>
    <w:lvl w:ilvl="1" w:tplc="0C090003">
      <w:start w:val="1"/>
      <w:numFmt w:val="bullet"/>
      <w:lvlText w:val="o"/>
      <w:lvlJc w:val="left"/>
      <w:pPr>
        <w:ind w:left="1130" w:hanging="360"/>
      </w:pPr>
      <w:rPr>
        <w:rFonts w:ascii="Courier New" w:hAnsi="Courier New" w:cs="Courier New" w:hint="default"/>
      </w:rPr>
    </w:lvl>
    <w:lvl w:ilvl="2" w:tplc="0C090005">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1" w15:restartNumberingAfterBreak="0">
    <w:nsid w:val="35CD41A5"/>
    <w:multiLevelType w:val="hybridMultilevel"/>
    <w:tmpl w:val="49B62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4A1"/>
    <w:multiLevelType w:val="hybridMultilevel"/>
    <w:tmpl w:val="7EC6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6515EF"/>
    <w:multiLevelType w:val="hybridMultilevel"/>
    <w:tmpl w:val="6108E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6E7BA2"/>
    <w:multiLevelType w:val="hybridMultilevel"/>
    <w:tmpl w:val="89FE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F133FE"/>
    <w:multiLevelType w:val="hybridMultilevel"/>
    <w:tmpl w:val="BDB67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90075D"/>
    <w:multiLevelType w:val="hybridMultilevel"/>
    <w:tmpl w:val="3F18F8A4"/>
    <w:lvl w:ilvl="0" w:tplc="63BC8C62">
      <w:start w:val="1"/>
      <w:numFmt w:val="bullet"/>
      <w:lvlText w:val=""/>
      <w:lvlJc w:val="left"/>
      <w:pPr>
        <w:ind w:left="720" w:hanging="360"/>
      </w:pPr>
      <w:rPr>
        <w:rFonts w:ascii="Symbol" w:hAnsi="Symbol" w:hint="default"/>
      </w:rPr>
    </w:lvl>
    <w:lvl w:ilvl="1" w:tplc="13F4E0EA">
      <w:start w:val="1"/>
      <w:numFmt w:val="bullet"/>
      <w:lvlText w:val="o"/>
      <w:lvlJc w:val="left"/>
      <w:pPr>
        <w:ind w:left="1440" w:hanging="360"/>
      </w:pPr>
      <w:rPr>
        <w:rFonts w:ascii="Courier New" w:hAnsi="Courier New" w:hint="default"/>
      </w:rPr>
    </w:lvl>
    <w:lvl w:ilvl="2" w:tplc="1EA26ED4">
      <w:start w:val="1"/>
      <w:numFmt w:val="bullet"/>
      <w:lvlText w:val=""/>
      <w:lvlJc w:val="left"/>
      <w:pPr>
        <w:ind w:left="2160" w:hanging="360"/>
      </w:pPr>
      <w:rPr>
        <w:rFonts w:ascii="Wingdings" w:hAnsi="Wingdings" w:hint="default"/>
      </w:rPr>
    </w:lvl>
    <w:lvl w:ilvl="3" w:tplc="1518861E">
      <w:start w:val="1"/>
      <w:numFmt w:val="bullet"/>
      <w:lvlText w:val=""/>
      <w:lvlJc w:val="left"/>
      <w:pPr>
        <w:ind w:left="2880" w:hanging="360"/>
      </w:pPr>
      <w:rPr>
        <w:rFonts w:ascii="Symbol" w:hAnsi="Symbol" w:hint="default"/>
      </w:rPr>
    </w:lvl>
    <w:lvl w:ilvl="4" w:tplc="8B7CBA42">
      <w:start w:val="1"/>
      <w:numFmt w:val="bullet"/>
      <w:lvlText w:val="o"/>
      <w:lvlJc w:val="left"/>
      <w:pPr>
        <w:ind w:left="3600" w:hanging="360"/>
      </w:pPr>
      <w:rPr>
        <w:rFonts w:ascii="Courier New" w:hAnsi="Courier New" w:hint="default"/>
      </w:rPr>
    </w:lvl>
    <w:lvl w:ilvl="5" w:tplc="1444E348">
      <w:start w:val="1"/>
      <w:numFmt w:val="bullet"/>
      <w:lvlText w:val=""/>
      <w:lvlJc w:val="left"/>
      <w:pPr>
        <w:ind w:left="4320" w:hanging="360"/>
      </w:pPr>
      <w:rPr>
        <w:rFonts w:ascii="Wingdings" w:hAnsi="Wingdings" w:hint="default"/>
      </w:rPr>
    </w:lvl>
    <w:lvl w:ilvl="6" w:tplc="F1841C3C">
      <w:start w:val="1"/>
      <w:numFmt w:val="bullet"/>
      <w:lvlText w:val=""/>
      <w:lvlJc w:val="left"/>
      <w:pPr>
        <w:ind w:left="5040" w:hanging="360"/>
      </w:pPr>
      <w:rPr>
        <w:rFonts w:ascii="Symbol" w:hAnsi="Symbol" w:hint="default"/>
      </w:rPr>
    </w:lvl>
    <w:lvl w:ilvl="7" w:tplc="693237DA">
      <w:start w:val="1"/>
      <w:numFmt w:val="bullet"/>
      <w:lvlText w:val="o"/>
      <w:lvlJc w:val="left"/>
      <w:pPr>
        <w:ind w:left="5760" w:hanging="360"/>
      </w:pPr>
      <w:rPr>
        <w:rFonts w:ascii="Courier New" w:hAnsi="Courier New" w:hint="default"/>
      </w:rPr>
    </w:lvl>
    <w:lvl w:ilvl="8" w:tplc="2CE6C09E">
      <w:start w:val="1"/>
      <w:numFmt w:val="bullet"/>
      <w:lvlText w:val=""/>
      <w:lvlJc w:val="left"/>
      <w:pPr>
        <w:ind w:left="6480" w:hanging="360"/>
      </w:pPr>
      <w:rPr>
        <w:rFonts w:ascii="Wingdings" w:hAnsi="Wingdings" w:hint="default"/>
      </w:rPr>
    </w:lvl>
  </w:abstractNum>
  <w:abstractNum w:abstractNumId="27" w15:restartNumberingAfterBreak="0">
    <w:nsid w:val="503557AF"/>
    <w:multiLevelType w:val="hybridMultilevel"/>
    <w:tmpl w:val="5AFAA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827D8E"/>
    <w:multiLevelType w:val="hybridMultilevel"/>
    <w:tmpl w:val="0A86F168"/>
    <w:lvl w:ilvl="0" w:tplc="AF468A0E">
      <w:start w:val="1"/>
      <w:numFmt w:val="decimal"/>
      <w:lvlText w:val="%1."/>
      <w:lvlJc w:val="left"/>
      <w:pPr>
        <w:ind w:left="720" w:hanging="360"/>
      </w:pPr>
    </w:lvl>
    <w:lvl w:ilvl="1" w:tplc="A4108B44">
      <w:start w:val="1"/>
      <w:numFmt w:val="lowerLetter"/>
      <w:lvlText w:val="%2."/>
      <w:lvlJc w:val="left"/>
      <w:pPr>
        <w:ind w:left="1440" w:hanging="360"/>
      </w:pPr>
    </w:lvl>
    <w:lvl w:ilvl="2" w:tplc="329E5FB6">
      <w:start w:val="1"/>
      <w:numFmt w:val="lowerRoman"/>
      <w:lvlText w:val="%3."/>
      <w:lvlJc w:val="right"/>
      <w:pPr>
        <w:ind w:left="2160" w:hanging="180"/>
      </w:pPr>
    </w:lvl>
    <w:lvl w:ilvl="3" w:tplc="3146C0D2">
      <w:start w:val="1"/>
      <w:numFmt w:val="decimal"/>
      <w:lvlText w:val="%4."/>
      <w:lvlJc w:val="left"/>
      <w:pPr>
        <w:ind w:left="2880" w:hanging="360"/>
      </w:pPr>
    </w:lvl>
    <w:lvl w:ilvl="4" w:tplc="D528D5BA">
      <w:start w:val="1"/>
      <w:numFmt w:val="lowerLetter"/>
      <w:lvlText w:val="%5."/>
      <w:lvlJc w:val="left"/>
      <w:pPr>
        <w:ind w:left="3600" w:hanging="360"/>
      </w:pPr>
    </w:lvl>
    <w:lvl w:ilvl="5" w:tplc="01080DB8">
      <w:start w:val="1"/>
      <w:numFmt w:val="lowerRoman"/>
      <w:lvlText w:val="%6."/>
      <w:lvlJc w:val="right"/>
      <w:pPr>
        <w:ind w:left="4320" w:hanging="180"/>
      </w:pPr>
    </w:lvl>
    <w:lvl w:ilvl="6" w:tplc="BB567492">
      <w:start w:val="1"/>
      <w:numFmt w:val="decimal"/>
      <w:lvlText w:val="%7."/>
      <w:lvlJc w:val="left"/>
      <w:pPr>
        <w:ind w:left="5040" w:hanging="360"/>
      </w:pPr>
    </w:lvl>
    <w:lvl w:ilvl="7" w:tplc="6FCEC9F2">
      <w:start w:val="1"/>
      <w:numFmt w:val="lowerLetter"/>
      <w:lvlText w:val="%8."/>
      <w:lvlJc w:val="left"/>
      <w:pPr>
        <w:ind w:left="5760" w:hanging="360"/>
      </w:pPr>
    </w:lvl>
    <w:lvl w:ilvl="8" w:tplc="E6784024">
      <w:start w:val="1"/>
      <w:numFmt w:val="lowerRoman"/>
      <w:lvlText w:val="%9."/>
      <w:lvlJc w:val="right"/>
      <w:pPr>
        <w:ind w:left="6480" w:hanging="180"/>
      </w:pPr>
    </w:lvl>
  </w:abstractNum>
  <w:abstractNum w:abstractNumId="29" w15:restartNumberingAfterBreak="0">
    <w:nsid w:val="53CE5664"/>
    <w:multiLevelType w:val="hybridMultilevel"/>
    <w:tmpl w:val="EBB050AA"/>
    <w:lvl w:ilvl="0" w:tplc="E0D019CA">
      <w:start w:val="1"/>
      <w:numFmt w:val="bullet"/>
      <w:lvlText w:val=""/>
      <w:lvlJc w:val="left"/>
      <w:pPr>
        <w:ind w:left="720" w:hanging="360"/>
      </w:pPr>
      <w:rPr>
        <w:rFonts w:ascii="Symbol" w:hAnsi="Symbol" w:hint="default"/>
      </w:rPr>
    </w:lvl>
    <w:lvl w:ilvl="1" w:tplc="C0FAC6A8">
      <w:start w:val="1"/>
      <w:numFmt w:val="bullet"/>
      <w:lvlText w:val="o"/>
      <w:lvlJc w:val="left"/>
      <w:pPr>
        <w:ind w:left="1440" w:hanging="360"/>
      </w:pPr>
      <w:rPr>
        <w:rFonts w:ascii="Courier New" w:hAnsi="Courier New" w:hint="default"/>
      </w:rPr>
    </w:lvl>
    <w:lvl w:ilvl="2" w:tplc="B8064BD0">
      <w:start w:val="1"/>
      <w:numFmt w:val="bullet"/>
      <w:lvlText w:val=""/>
      <w:lvlJc w:val="left"/>
      <w:pPr>
        <w:ind w:left="2160" w:hanging="360"/>
      </w:pPr>
      <w:rPr>
        <w:rFonts w:ascii="Wingdings" w:hAnsi="Wingdings" w:hint="default"/>
      </w:rPr>
    </w:lvl>
    <w:lvl w:ilvl="3" w:tplc="F0185700">
      <w:start w:val="1"/>
      <w:numFmt w:val="bullet"/>
      <w:lvlText w:val=""/>
      <w:lvlJc w:val="left"/>
      <w:pPr>
        <w:ind w:left="2880" w:hanging="360"/>
      </w:pPr>
      <w:rPr>
        <w:rFonts w:ascii="Symbol" w:hAnsi="Symbol" w:hint="default"/>
      </w:rPr>
    </w:lvl>
    <w:lvl w:ilvl="4" w:tplc="18D05844">
      <w:start w:val="1"/>
      <w:numFmt w:val="bullet"/>
      <w:lvlText w:val="o"/>
      <w:lvlJc w:val="left"/>
      <w:pPr>
        <w:ind w:left="3600" w:hanging="360"/>
      </w:pPr>
      <w:rPr>
        <w:rFonts w:ascii="Courier New" w:hAnsi="Courier New" w:hint="default"/>
      </w:rPr>
    </w:lvl>
    <w:lvl w:ilvl="5" w:tplc="C2085E26">
      <w:start w:val="1"/>
      <w:numFmt w:val="bullet"/>
      <w:lvlText w:val=""/>
      <w:lvlJc w:val="left"/>
      <w:pPr>
        <w:ind w:left="4320" w:hanging="360"/>
      </w:pPr>
      <w:rPr>
        <w:rFonts w:ascii="Wingdings" w:hAnsi="Wingdings" w:hint="default"/>
      </w:rPr>
    </w:lvl>
    <w:lvl w:ilvl="6" w:tplc="459E2240">
      <w:start w:val="1"/>
      <w:numFmt w:val="bullet"/>
      <w:lvlText w:val=""/>
      <w:lvlJc w:val="left"/>
      <w:pPr>
        <w:ind w:left="5040" w:hanging="360"/>
      </w:pPr>
      <w:rPr>
        <w:rFonts w:ascii="Symbol" w:hAnsi="Symbol" w:hint="default"/>
      </w:rPr>
    </w:lvl>
    <w:lvl w:ilvl="7" w:tplc="74EA9668">
      <w:start w:val="1"/>
      <w:numFmt w:val="bullet"/>
      <w:lvlText w:val="o"/>
      <w:lvlJc w:val="left"/>
      <w:pPr>
        <w:ind w:left="5760" w:hanging="360"/>
      </w:pPr>
      <w:rPr>
        <w:rFonts w:ascii="Courier New" w:hAnsi="Courier New" w:hint="default"/>
      </w:rPr>
    </w:lvl>
    <w:lvl w:ilvl="8" w:tplc="A680FA94">
      <w:start w:val="1"/>
      <w:numFmt w:val="bullet"/>
      <w:lvlText w:val=""/>
      <w:lvlJc w:val="left"/>
      <w:pPr>
        <w:ind w:left="6480" w:hanging="360"/>
      </w:pPr>
      <w:rPr>
        <w:rFonts w:ascii="Wingdings" w:hAnsi="Wingdings" w:hint="default"/>
      </w:rPr>
    </w:lvl>
  </w:abstractNum>
  <w:abstractNum w:abstractNumId="30" w15:restartNumberingAfterBreak="0">
    <w:nsid w:val="59210357"/>
    <w:multiLevelType w:val="hybridMultilevel"/>
    <w:tmpl w:val="8C3C6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CA6B1C"/>
    <w:multiLevelType w:val="hybridMultilevel"/>
    <w:tmpl w:val="E474E374"/>
    <w:lvl w:ilvl="0" w:tplc="6EAE65F4">
      <w:start w:val="1"/>
      <w:numFmt w:val="bullet"/>
      <w:lvlText w:val=""/>
      <w:lvlJc w:val="left"/>
      <w:pPr>
        <w:ind w:left="720" w:hanging="360"/>
      </w:pPr>
      <w:rPr>
        <w:rFonts w:ascii="Symbol" w:hAnsi="Symbol" w:hint="default"/>
      </w:rPr>
    </w:lvl>
    <w:lvl w:ilvl="1" w:tplc="9CF4BFAC">
      <w:start w:val="1"/>
      <w:numFmt w:val="bullet"/>
      <w:lvlText w:val="o"/>
      <w:lvlJc w:val="left"/>
      <w:pPr>
        <w:ind w:left="1440" w:hanging="360"/>
      </w:pPr>
      <w:rPr>
        <w:rFonts w:ascii="Courier New" w:hAnsi="Courier New" w:hint="default"/>
      </w:rPr>
    </w:lvl>
    <w:lvl w:ilvl="2" w:tplc="D9AC571C">
      <w:start w:val="1"/>
      <w:numFmt w:val="bullet"/>
      <w:lvlText w:val=""/>
      <w:lvlJc w:val="left"/>
      <w:pPr>
        <w:ind w:left="2160" w:hanging="360"/>
      </w:pPr>
      <w:rPr>
        <w:rFonts w:ascii="Wingdings" w:hAnsi="Wingdings" w:hint="default"/>
      </w:rPr>
    </w:lvl>
    <w:lvl w:ilvl="3" w:tplc="44E446E0">
      <w:start w:val="1"/>
      <w:numFmt w:val="bullet"/>
      <w:lvlText w:val=""/>
      <w:lvlJc w:val="left"/>
      <w:pPr>
        <w:ind w:left="2880" w:hanging="360"/>
      </w:pPr>
      <w:rPr>
        <w:rFonts w:ascii="Symbol" w:hAnsi="Symbol" w:hint="default"/>
      </w:rPr>
    </w:lvl>
    <w:lvl w:ilvl="4" w:tplc="770A152A">
      <w:start w:val="1"/>
      <w:numFmt w:val="bullet"/>
      <w:lvlText w:val="o"/>
      <w:lvlJc w:val="left"/>
      <w:pPr>
        <w:ind w:left="3600" w:hanging="360"/>
      </w:pPr>
      <w:rPr>
        <w:rFonts w:ascii="Courier New" w:hAnsi="Courier New" w:hint="default"/>
      </w:rPr>
    </w:lvl>
    <w:lvl w:ilvl="5" w:tplc="6E5AF29A">
      <w:start w:val="1"/>
      <w:numFmt w:val="bullet"/>
      <w:lvlText w:val=""/>
      <w:lvlJc w:val="left"/>
      <w:pPr>
        <w:ind w:left="4320" w:hanging="360"/>
      </w:pPr>
      <w:rPr>
        <w:rFonts w:ascii="Wingdings" w:hAnsi="Wingdings" w:hint="default"/>
      </w:rPr>
    </w:lvl>
    <w:lvl w:ilvl="6" w:tplc="B628B8E8">
      <w:start w:val="1"/>
      <w:numFmt w:val="bullet"/>
      <w:lvlText w:val=""/>
      <w:lvlJc w:val="left"/>
      <w:pPr>
        <w:ind w:left="5040" w:hanging="360"/>
      </w:pPr>
      <w:rPr>
        <w:rFonts w:ascii="Symbol" w:hAnsi="Symbol" w:hint="default"/>
      </w:rPr>
    </w:lvl>
    <w:lvl w:ilvl="7" w:tplc="128C0122">
      <w:start w:val="1"/>
      <w:numFmt w:val="bullet"/>
      <w:lvlText w:val="o"/>
      <w:lvlJc w:val="left"/>
      <w:pPr>
        <w:ind w:left="5760" w:hanging="360"/>
      </w:pPr>
      <w:rPr>
        <w:rFonts w:ascii="Courier New" w:hAnsi="Courier New" w:hint="default"/>
      </w:rPr>
    </w:lvl>
    <w:lvl w:ilvl="8" w:tplc="E990FB76">
      <w:start w:val="1"/>
      <w:numFmt w:val="bullet"/>
      <w:lvlText w:val=""/>
      <w:lvlJc w:val="left"/>
      <w:pPr>
        <w:ind w:left="6480" w:hanging="360"/>
      </w:pPr>
      <w:rPr>
        <w:rFonts w:ascii="Wingdings" w:hAnsi="Wingdings" w:hint="default"/>
      </w:rPr>
    </w:lvl>
  </w:abstractNum>
  <w:abstractNum w:abstractNumId="3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15:restartNumberingAfterBreak="0">
    <w:nsid w:val="61537EE6"/>
    <w:multiLevelType w:val="hybridMultilevel"/>
    <w:tmpl w:val="BD3050C4"/>
    <w:lvl w:ilvl="0" w:tplc="F63615FE">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9C7851"/>
    <w:multiLevelType w:val="hybridMultilevel"/>
    <w:tmpl w:val="3B5E0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8D328F"/>
    <w:multiLevelType w:val="hybridMultilevel"/>
    <w:tmpl w:val="AE7EA506"/>
    <w:lvl w:ilvl="0" w:tplc="5B4A7928">
      <w:start w:val="1"/>
      <w:numFmt w:val="bullet"/>
      <w:lvlText w:val=""/>
      <w:lvlJc w:val="left"/>
      <w:pPr>
        <w:ind w:left="720" w:hanging="360"/>
      </w:pPr>
      <w:rPr>
        <w:rFonts w:ascii="Symbol" w:hAnsi="Symbol" w:hint="default"/>
      </w:rPr>
    </w:lvl>
    <w:lvl w:ilvl="1" w:tplc="51661A52">
      <w:start w:val="1"/>
      <w:numFmt w:val="bullet"/>
      <w:lvlText w:val="o"/>
      <w:lvlJc w:val="left"/>
      <w:pPr>
        <w:ind w:left="1440" w:hanging="360"/>
      </w:pPr>
      <w:rPr>
        <w:rFonts w:ascii="Courier New" w:hAnsi="Courier New" w:hint="default"/>
      </w:rPr>
    </w:lvl>
    <w:lvl w:ilvl="2" w:tplc="2276946A">
      <w:start w:val="1"/>
      <w:numFmt w:val="bullet"/>
      <w:lvlText w:val=""/>
      <w:lvlJc w:val="left"/>
      <w:pPr>
        <w:ind w:left="2160" w:hanging="360"/>
      </w:pPr>
      <w:rPr>
        <w:rFonts w:ascii="Wingdings" w:hAnsi="Wingdings" w:hint="default"/>
      </w:rPr>
    </w:lvl>
    <w:lvl w:ilvl="3" w:tplc="408EDCA8">
      <w:start w:val="1"/>
      <w:numFmt w:val="bullet"/>
      <w:lvlText w:val=""/>
      <w:lvlJc w:val="left"/>
      <w:pPr>
        <w:ind w:left="2880" w:hanging="360"/>
      </w:pPr>
      <w:rPr>
        <w:rFonts w:ascii="Symbol" w:hAnsi="Symbol" w:hint="default"/>
      </w:rPr>
    </w:lvl>
    <w:lvl w:ilvl="4" w:tplc="A60EDB7A">
      <w:start w:val="1"/>
      <w:numFmt w:val="bullet"/>
      <w:lvlText w:val="o"/>
      <w:lvlJc w:val="left"/>
      <w:pPr>
        <w:ind w:left="3600" w:hanging="360"/>
      </w:pPr>
      <w:rPr>
        <w:rFonts w:ascii="Courier New" w:hAnsi="Courier New" w:hint="default"/>
      </w:rPr>
    </w:lvl>
    <w:lvl w:ilvl="5" w:tplc="79D6A198">
      <w:start w:val="1"/>
      <w:numFmt w:val="bullet"/>
      <w:lvlText w:val=""/>
      <w:lvlJc w:val="left"/>
      <w:pPr>
        <w:ind w:left="4320" w:hanging="360"/>
      </w:pPr>
      <w:rPr>
        <w:rFonts w:ascii="Wingdings" w:hAnsi="Wingdings" w:hint="default"/>
      </w:rPr>
    </w:lvl>
    <w:lvl w:ilvl="6" w:tplc="BA606376">
      <w:start w:val="1"/>
      <w:numFmt w:val="bullet"/>
      <w:lvlText w:val=""/>
      <w:lvlJc w:val="left"/>
      <w:pPr>
        <w:ind w:left="5040" w:hanging="360"/>
      </w:pPr>
      <w:rPr>
        <w:rFonts w:ascii="Symbol" w:hAnsi="Symbol" w:hint="default"/>
      </w:rPr>
    </w:lvl>
    <w:lvl w:ilvl="7" w:tplc="04C09626">
      <w:start w:val="1"/>
      <w:numFmt w:val="bullet"/>
      <w:lvlText w:val="o"/>
      <w:lvlJc w:val="left"/>
      <w:pPr>
        <w:ind w:left="5760" w:hanging="360"/>
      </w:pPr>
      <w:rPr>
        <w:rFonts w:ascii="Courier New" w:hAnsi="Courier New" w:hint="default"/>
      </w:rPr>
    </w:lvl>
    <w:lvl w:ilvl="8" w:tplc="D3A8955C">
      <w:start w:val="1"/>
      <w:numFmt w:val="bullet"/>
      <w:lvlText w:val=""/>
      <w:lvlJc w:val="left"/>
      <w:pPr>
        <w:ind w:left="6480" w:hanging="360"/>
      </w:pPr>
      <w:rPr>
        <w:rFonts w:ascii="Wingdings" w:hAnsi="Wingdings" w:hint="default"/>
      </w:rPr>
    </w:lvl>
  </w:abstractNum>
  <w:abstractNum w:abstractNumId="36" w15:restartNumberingAfterBreak="0">
    <w:nsid w:val="663079C9"/>
    <w:multiLevelType w:val="hybridMultilevel"/>
    <w:tmpl w:val="F1D2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332DDB"/>
    <w:multiLevelType w:val="hybridMultilevel"/>
    <w:tmpl w:val="C922D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CE2B66"/>
    <w:multiLevelType w:val="hybridMultilevel"/>
    <w:tmpl w:val="6BC49DB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B71E98"/>
    <w:multiLevelType w:val="hybridMultilevel"/>
    <w:tmpl w:val="811C98B4"/>
    <w:lvl w:ilvl="0" w:tplc="666EF3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77483E"/>
    <w:multiLevelType w:val="hybridMultilevel"/>
    <w:tmpl w:val="72128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DA63C0"/>
    <w:multiLevelType w:val="hybridMultilevel"/>
    <w:tmpl w:val="2AC4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3" w15:restartNumberingAfterBreak="0">
    <w:nsid w:val="7B5A00CE"/>
    <w:multiLevelType w:val="hybridMultilevel"/>
    <w:tmpl w:val="3A5E8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451852"/>
    <w:multiLevelType w:val="hybridMultilevel"/>
    <w:tmpl w:val="4D6CA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211D5F"/>
    <w:multiLevelType w:val="hybridMultilevel"/>
    <w:tmpl w:val="E8FEE4C2"/>
    <w:lvl w:ilvl="0" w:tplc="892A906C">
      <w:start w:val="1"/>
      <w:numFmt w:val="bullet"/>
      <w:lvlText w:val=""/>
      <w:lvlJc w:val="left"/>
      <w:pPr>
        <w:ind w:left="720" w:hanging="360"/>
      </w:pPr>
      <w:rPr>
        <w:rFonts w:ascii="Symbol" w:hAnsi="Symbol" w:hint="default"/>
      </w:rPr>
    </w:lvl>
    <w:lvl w:ilvl="1" w:tplc="1BFE319A">
      <w:start w:val="1"/>
      <w:numFmt w:val="bullet"/>
      <w:lvlText w:val="o"/>
      <w:lvlJc w:val="left"/>
      <w:pPr>
        <w:ind w:left="1440" w:hanging="360"/>
      </w:pPr>
      <w:rPr>
        <w:rFonts w:ascii="Courier New" w:hAnsi="Courier New" w:hint="default"/>
      </w:rPr>
    </w:lvl>
    <w:lvl w:ilvl="2" w:tplc="3F46DE64">
      <w:start w:val="1"/>
      <w:numFmt w:val="bullet"/>
      <w:lvlText w:val=""/>
      <w:lvlJc w:val="left"/>
      <w:pPr>
        <w:ind w:left="2160" w:hanging="360"/>
      </w:pPr>
      <w:rPr>
        <w:rFonts w:ascii="Wingdings" w:hAnsi="Wingdings" w:hint="default"/>
      </w:rPr>
    </w:lvl>
    <w:lvl w:ilvl="3" w:tplc="5C7C7F0C">
      <w:start w:val="1"/>
      <w:numFmt w:val="bullet"/>
      <w:lvlText w:val=""/>
      <w:lvlJc w:val="left"/>
      <w:pPr>
        <w:ind w:left="2880" w:hanging="360"/>
      </w:pPr>
      <w:rPr>
        <w:rFonts w:ascii="Symbol" w:hAnsi="Symbol" w:hint="default"/>
      </w:rPr>
    </w:lvl>
    <w:lvl w:ilvl="4" w:tplc="7B8C2082">
      <w:start w:val="1"/>
      <w:numFmt w:val="bullet"/>
      <w:lvlText w:val="o"/>
      <w:lvlJc w:val="left"/>
      <w:pPr>
        <w:ind w:left="3600" w:hanging="360"/>
      </w:pPr>
      <w:rPr>
        <w:rFonts w:ascii="Courier New" w:hAnsi="Courier New" w:hint="default"/>
      </w:rPr>
    </w:lvl>
    <w:lvl w:ilvl="5" w:tplc="7B04B838">
      <w:start w:val="1"/>
      <w:numFmt w:val="bullet"/>
      <w:lvlText w:val=""/>
      <w:lvlJc w:val="left"/>
      <w:pPr>
        <w:ind w:left="4320" w:hanging="360"/>
      </w:pPr>
      <w:rPr>
        <w:rFonts w:ascii="Wingdings" w:hAnsi="Wingdings" w:hint="default"/>
      </w:rPr>
    </w:lvl>
    <w:lvl w:ilvl="6" w:tplc="D49CDAAE">
      <w:start w:val="1"/>
      <w:numFmt w:val="bullet"/>
      <w:lvlText w:val=""/>
      <w:lvlJc w:val="left"/>
      <w:pPr>
        <w:ind w:left="5040" w:hanging="360"/>
      </w:pPr>
      <w:rPr>
        <w:rFonts w:ascii="Symbol" w:hAnsi="Symbol" w:hint="default"/>
      </w:rPr>
    </w:lvl>
    <w:lvl w:ilvl="7" w:tplc="FB58224E">
      <w:start w:val="1"/>
      <w:numFmt w:val="bullet"/>
      <w:lvlText w:val="o"/>
      <w:lvlJc w:val="left"/>
      <w:pPr>
        <w:ind w:left="5760" w:hanging="360"/>
      </w:pPr>
      <w:rPr>
        <w:rFonts w:ascii="Courier New" w:hAnsi="Courier New" w:hint="default"/>
      </w:rPr>
    </w:lvl>
    <w:lvl w:ilvl="8" w:tplc="4FBC736C">
      <w:start w:val="1"/>
      <w:numFmt w:val="bullet"/>
      <w:lvlText w:val=""/>
      <w:lvlJc w:val="left"/>
      <w:pPr>
        <w:ind w:left="6480" w:hanging="360"/>
      </w:pPr>
      <w:rPr>
        <w:rFonts w:ascii="Wingdings" w:hAnsi="Wingdings" w:hint="default"/>
      </w:rPr>
    </w:lvl>
  </w:abstractNum>
  <w:num w:numId="1">
    <w:abstractNumId w:val="45"/>
  </w:num>
  <w:num w:numId="2">
    <w:abstractNumId w:val="35"/>
  </w:num>
  <w:num w:numId="3">
    <w:abstractNumId w:val="28"/>
  </w:num>
  <w:num w:numId="4">
    <w:abstractNumId w:val="9"/>
  </w:num>
  <w:num w:numId="5">
    <w:abstractNumId w:val="0"/>
  </w:num>
  <w:num w:numId="6">
    <w:abstractNumId w:val="26"/>
  </w:num>
  <w:num w:numId="7">
    <w:abstractNumId w:val="3"/>
  </w:num>
  <w:num w:numId="8">
    <w:abstractNumId w:val="31"/>
  </w:num>
  <w:num w:numId="9">
    <w:abstractNumId w:val="29"/>
  </w:num>
  <w:num w:numId="10">
    <w:abstractNumId w:val="32"/>
  </w:num>
  <w:num w:numId="11">
    <w:abstractNumId w:val="42"/>
  </w:num>
  <w:num w:numId="12">
    <w:abstractNumId w:val="2"/>
  </w:num>
  <w:num w:numId="13">
    <w:abstractNumId w:val="24"/>
  </w:num>
  <w:num w:numId="14">
    <w:abstractNumId w:val="23"/>
  </w:num>
  <w:num w:numId="15">
    <w:abstractNumId w:val="41"/>
  </w:num>
  <w:num w:numId="16">
    <w:abstractNumId w:val="36"/>
  </w:num>
  <w:num w:numId="17">
    <w:abstractNumId w:val="18"/>
  </w:num>
  <w:num w:numId="18">
    <w:abstractNumId w:val="5"/>
  </w:num>
  <w:num w:numId="19">
    <w:abstractNumId w:val="6"/>
  </w:num>
  <w:num w:numId="20">
    <w:abstractNumId w:val="20"/>
  </w:num>
  <w:num w:numId="21">
    <w:abstractNumId w:val="11"/>
  </w:num>
  <w:num w:numId="22">
    <w:abstractNumId w:val="8"/>
  </w:num>
  <w:num w:numId="23">
    <w:abstractNumId w:val="21"/>
  </w:num>
  <w:num w:numId="24">
    <w:abstractNumId w:val="34"/>
  </w:num>
  <w:num w:numId="25">
    <w:abstractNumId w:val="38"/>
  </w:num>
  <w:num w:numId="26">
    <w:abstractNumId w:val="15"/>
  </w:num>
  <w:num w:numId="27">
    <w:abstractNumId w:val="16"/>
  </w:num>
  <w:num w:numId="28">
    <w:abstractNumId w:val="10"/>
  </w:num>
  <w:num w:numId="29">
    <w:abstractNumId w:val="22"/>
  </w:num>
  <w:num w:numId="30">
    <w:abstractNumId w:val="30"/>
  </w:num>
  <w:num w:numId="31">
    <w:abstractNumId w:val="19"/>
  </w:num>
  <w:num w:numId="32">
    <w:abstractNumId w:val="7"/>
  </w:num>
  <w:num w:numId="33">
    <w:abstractNumId w:val="1"/>
  </w:num>
  <w:num w:numId="34">
    <w:abstractNumId w:val="4"/>
  </w:num>
  <w:num w:numId="35">
    <w:abstractNumId w:val="27"/>
  </w:num>
  <w:num w:numId="36">
    <w:abstractNumId w:val="39"/>
  </w:num>
  <w:num w:numId="37">
    <w:abstractNumId w:val="25"/>
  </w:num>
  <w:num w:numId="38">
    <w:abstractNumId w:val="37"/>
  </w:num>
  <w:num w:numId="39">
    <w:abstractNumId w:val="17"/>
  </w:num>
  <w:num w:numId="40">
    <w:abstractNumId w:val="40"/>
  </w:num>
  <w:num w:numId="41">
    <w:abstractNumId w:val="14"/>
  </w:num>
  <w:num w:numId="42">
    <w:abstractNumId w:val="44"/>
  </w:num>
  <w:num w:numId="43">
    <w:abstractNumId w:val="33"/>
  </w:num>
  <w:num w:numId="44">
    <w:abstractNumId w:val="12"/>
  </w:num>
  <w:num w:numId="45">
    <w:abstractNumId w:val="43"/>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283"/>
    <w:rsid w:val="0000044D"/>
    <w:rsid w:val="00000744"/>
    <w:rsid w:val="00000841"/>
    <w:rsid w:val="00000D55"/>
    <w:rsid w:val="000010F4"/>
    <w:rsid w:val="000017F2"/>
    <w:rsid w:val="00001C95"/>
    <w:rsid w:val="00002435"/>
    <w:rsid w:val="00003193"/>
    <w:rsid w:val="000031D2"/>
    <w:rsid w:val="000037CA"/>
    <w:rsid w:val="00003B06"/>
    <w:rsid w:val="00003E8C"/>
    <w:rsid w:val="00003E9C"/>
    <w:rsid w:val="000044DF"/>
    <w:rsid w:val="00004511"/>
    <w:rsid w:val="00005792"/>
    <w:rsid w:val="000065F2"/>
    <w:rsid w:val="00006A9D"/>
    <w:rsid w:val="00006AB4"/>
    <w:rsid w:val="00006CBF"/>
    <w:rsid w:val="00007947"/>
    <w:rsid w:val="00007EB9"/>
    <w:rsid w:val="0001026A"/>
    <w:rsid w:val="00010E45"/>
    <w:rsid w:val="00010F19"/>
    <w:rsid w:val="0001174A"/>
    <w:rsid w:val="000119D8"/>
    <w:rsid w:val="00011F35"/>
    <w:rsid w:val="00012074"/>
    <w:rsid w:val="000122F3"/>
    <w:rsid w:val="00012F60"/>
    <w:rsid w:val="00013402"/>
    <w:rsid w:val="000134AE"/>
    <w:rsid w:val="00013A9C"/>
    <w:rsid w:val="00013E25"/>
    <w:rsid w:val="0001486E"/>
    <w:rsid w:val="00014937"/>
    <w:rsid w:val="0001535A"/>
    <w:rsid w:val="0001570F"/>
    <w:rsid w:val="00015D00"/>
    <w:rsid w:val="00015F0A"/>
    <w:rsid w:val="00016330"/>
    <w:rsid w:val="0001665A"/>
    <w:rsid w:val="00016A3A"/>
    <w:rsid w:val="00017B43"/>
    <w:rsid w:val="00017E9E"/>
    <w:rsid w:val="00017F39"/>
    <w:rsid w:val="00020A0B"/>
    <w:rsid w:val="00020E31"/>
    <w:rsid w:val="00020EF6"/>
    <w:rsid w:val="00020FD5"/>
    <w:rsid w:val="00022369"/>
    <w:rsid w:val="000224BB"/>
    <w:rsid w:val="000227A3"/>
    <w:rsid w:val="000227DF"/>
    <w:rsid w:val="00022814"/>
    <w:rsid w:val="00022F73"/>
    <w:rsid w:val="00022FF4"/>
    <w:rsid w:val="0002307B"/>
    <w:rsid w:val="000235BB"/>
    <w:rsid w:val="000235C1"/>
    <w:rsid w:val="00023B23"/>
    <w:rsid w:val="00024137"/>
    <w:rsid w:val="00024A86"/>
    <w:rsid w:val="00024DD6"/>
    <w:rsid w:val="000261E9"/>
    <w:rsid w:val="000273A7"/>
    <w:rsid w:val="000274AB"/>
    <w:rsid w:val="000276C7"/>
    <w:rsid w:val="00030373"/>
    <w:rsid w:val="00030D9D"/>
    <w:rsid w:val="00032126"/>
    <w:rsid w:val="000322DD"/>
    <w:rsid w:val="00032897"/>
    <w:rsid w:val="0003311C"/>
    <w:rsid w:val="00033631"/>
    <w:rsid w:val="00033ABA"/>
    <w:rsid w:val="0003416C"/>
    <w:rsid w:val="000343C2"/>
    <w:rsid w:val="0003442B"/>
    <w:rsid w:val="00034929"/>
    <w:rsid w:val="000357F8"/>
    <w:rsid w:val="00035A74"/>
    <w:rsid w:val="00036405"/>
    <w:rsid w:val="00036697"/>
    <w:rsid w:val="00036A5F"/>
    <w:rsid w:val="00036D89"/>
    <w:rsid w:val="00037CE7"/>
    <w:rsid w:val="000401A7"/>
    <w:rsid w:val="0004029C"/>
    <w:rsid w:val="00040382"/>
    <w:rsid w:val="00040CF4"/>
    <w:rsid w:val="00041643"/>
    <w:rsid w:val="000418FD"/>
    <w:rsid w:val="00041D17"/>
    <w:rsid w:val="00041F36"/>
    <w:rsid w:val="00041FDD"/>
    <w:rsid w:val="000420D8"/>
    <w:rsid w:val="0004219D"/>
    <w:rsid w:val="00042214"/>
    <w:rsid w:val="000423EC"/>
    <w:rsid w:val="000426C2"/>
    <w:rsid w:val="00042847"/>
    <w:rsid w:val="00042C2E"/>
    <w:rsid w:val="00043A31"/>
    <w:rsid w:val="0004436B"/>
    <w:rsid w:val="000446DD"/>
    <w:rsid w:val="00044E3E"/>
    <w:rsid w:val="00044EC9"/>
    <w:rsid w:val="0004506D"/>
    <w:rsid w:val="000457F3"/>
    <w:rsid w:val="00045AE3"/>
    <w:rsid w:val="00045C05"/>
    <w:rsid w:val="00045FC1"/>
    <w:rsid w:val="00046070"/>
    <w:rsid w:val="00046273"/>
    <w:rsid w:val="000466C0"/>
    <w:rsid w:val="00046865"/>
    <w:rsid w:val="0004697F"/>
    <w:rsid w:val="00046B5C"/>
    <w:rsid w:val="00046E05"/>
    <w:rsid w:val="00047D5D"/>
    <w:rsid w:val="00050021"/>
    <w:rsid w:val="0005013E"/>
    <w:rsid w:val="000503A9"/>
    <w:rsid w:val="00050B04"/>
    <w:rsid w:val="0005105C"/>
    <w:rsid w:val="00051B48"/>
    <w:rsid w:val="000520A6"/>
    <w:rsid w:val="0005250A"/>
    <w:rsid w:val="0005382B"/>
    <w:rsid w:val="00054677"/>
    <w:rsid w:val="0005467E"/>
    <w:rsid w:val="000554D5"/>
    <w:rsid w:val="00055639"/>
    <w:rsid w:val="000557CF"/>
    <w:rsid w:val="0005708C"/>
    <w:rsid w:val="00057734"/>
    <w:rsid w:val="000577EC"/>
    <w:rsid w:val="00057D1D"/>
    <w:rsid w:val="00057D82"/>
    <w:rsid w:val="0006013C"/>
    <w:rsid w:val="0006082A"/>
    <w:rsid w:val="00060A08"/>
    <w:rsid w:val="00060F09"/>
    <w:rsid w:val="00061144"/>
    <w:rsid w:val="000613C2"/>
    <w:rsid w:val="00061FE4"/>
    <w:rsid w:val="0006244A"/>
    <w:rsid w:val="00062540"/>
    <w:rsid w:val="00062620"/>
    <w:rsid w:val="00062AA8"/>
    <w:rsid w:val="00062CA5"/>
    <w:rsid w:val="00062EF2"/>
    <w:rsid w:val="000633C1"/>
    <w:rsid w:val="0006351F"/>
    <w:rsid w:val="00063AF2"/>
    <w:rsid w:val="00063DB0"/>
    <w:rsid w:val="0006545C"/>
    <w:rsid w:val="00065468"/>
    <w:rsid w:val="00065506"/>
    <w:rsid w:val="00066031"/>
    <w:rsid w:val="00066308"/>
    <w:rsid w:val="0006659D"/>
    <w:rsid w:val="00066731"/>
    <w:rsid w:val="0006694B"/>
    <w:rsid w:val="00066C61"/>
    <w:rsid w:val="000674DD"/>
    <w:rsid w:val="00067CD2"/>
    <w:rsid w:val="00067E87"/>
    <w:rsid w:val="00070095"/>
    <w:rsid w:val="00070146"/>
    <w:rsid w:val="00071883"/>
    <w:rsid w:val="00072D58"/>
    <w:rsid w:val="00072EA8"/>
    <w:rsid w:val="000732D6"/>
    <w:rsid w:val="0007375C"/>
    <w:rsid w:val="00073760"/>
    <w:rsid w:val="00073A1C"/>
    <w:rsid w:val="000748E1"/>
    <w:rsid w:val="00074ACD"/>
    <w:rsid w:val="00075EB7"/>
    <w:rsid w:val="00076249"/>
    <w:rsid w:val="000762EC"/>
    <w:rsid w:val="00076783"/>
    <w:rsid w:val="00076BEE"/>
    <w:rsid w:val="00077146"/>
    <w:rsid w:val="00077549"/>
    <w:rsid w:val="00077729"/>
    <w:rsid w:val="00077D2E"/>
    <w:rsid w:val="00077F2F"/>
    <w:rsid w:val="00080935"/>
    <w:rsid w:val="0008152E"/>
    <w:rsid w:val="00081B40"/>
    <w:rsid w:val="00081BED"/>
    <w:rsid w:val="00081E18"/>
    <w:rsid w:val="00082570"/>
    <w:rsid w:val="000837EC"/>
    <w:rsid w:val="00083D69"/>
    <w:rsid w:val="000842CF"/>
    <w:rsid w:val="0008433C"/>
    <w:rsid w:val="000851B2"/>
    <w:rsid w:val="0008530E"/>
    <w:rsid w:val="00085645"/>
    <w:rsid w:val="000857B4"/>
    <w:rsid w:val="00085E73"/>
    <w:rsid w:val="00085E95"/>
    <w:rsid w:val="000864FA"/>
    <w:rsid w:val="0008657A"/>
    <w:rsid w:val="0008673D"/>
    <w:rsid w:val="00086BEA"/>
    <w:rsid w:val="00086C41"/>
    <w:rsid w:val="00086C90"/>
    <w:rsid w:val="00086FCA"/>
    <w:rsid w:val="00087B2D"/>
    <w:rsid w:val="0009047A"/>
    <w:rsid w:val="00090BC8"/>
    <w:rsid w:val="00090C73"/>
    <w:rsid w:val="00090D7D"/>
    <w:rsid w:val="00090EC6"/>
    <w:rsid w:val="00091E66"/>
    <w:rsid w:val="00092480"/>
    <w:rsid w:val="00092550"/>
    <w:rsid w:val="00092A0F"/>
    <w:rsid w:val="00092B9F"/>
    <w:rsid w:val="00093E2B"/>
    <w:rsid w:val="0009410D"/>
    <w:rsid w:val="000942EE"/>
    <w:rsid w:val="000945CF"/>
    <w:rsid w:val="00094F6C"/>
    <w:rsid w:val="00094FD4"/>
    <w:rsid w:val="00095738"/>
    <w:rsid w:val="00095800"/>
    <w:rsid w:val="000958D7"/>
    <w:rsid w:val="00095A67"/>
    <w:rsid w:val="00095EB6"/>
    <w:rsid w:val="00096A8C"/>
    <w:rsid w:val="00096D9A"/>
    <w:rsid w:val="00096EAE"/>
    <w:rsid w:val="000971A4"/>
    <w:rsid w:val="00097617"/>
    <w:rsid w:val="00097749"/>
    <w:rsid w:val="000977FD"/>
    <w:rsid w:val="000A03D2"/>
    <w:rsid w:val="000A09FC"/>
    <w:rsid w:val="000A0D2C"/>
    <w:rsid w:val="000A119F"/>
    <w:rsid w:val="000A13F5"/>
    <w:rsid w:val="000A2470"/>
    <w:rsid w:val="000A2684"/>
    <w:rsid w:val="000A2A5C"/>
    <w:rsid w:val="000A2F6F"/>
    <w:rsid w:val="000A316C"/>
    <w:rsid w:val="000A345B"/>
    <w:rsid w:val="000A356D"/>
    <w:rsid w:val="000A3615"/>
    <w:rsid w:val="000A3C79"/>
    <w:rsid w:val="000A4586"/>
    <w:rsid w:val="000A49BF"/>
    <w:rsid w:val="000A4DAA"/>
    <w:rsid w:val="000A5FDC"/>
    <w:rsid w:val="000A6200"/>
    <w:rsid w:val="000A64F8"/>
    <w:rsid w:val="000A677D"/>
    <w:rsid w:val="000A6B66"/>
    <w:rsid w:val="000A7516"/>
    <w:rsid w:val="000A76D9"/>
    <w:rsid w:val="000A7AE5"/>
    <w:rsid w:val="000A7BE6"/>
    <w:rsid w:val="000A7D8D"/>
    <w:rsid w:val="000B080D"/>
    <w:rsid w:val="000B136E"/>
    <w:rsid w:val="000B13E0"/>
    <w:rsid w:val="000B14AF"/>
    <w:rsid w:val="000B2446"/>
    <w:rsid w:val="000B299B"/>
    <w:rsid w:val="000B29EF"/>
    <w:rsid w:val="000B2DFA"/>
    <w:rsid w:val="000B31C6"/>
    <w:rsid w:val="000B3285"/>
    <w:rsid w:val="000B370E"/>
    <w:rsid w:val="000B3958"/>
    <w:rsid w:val="000B39BA"/>
    <w:rsid w:val="000B478E"/>
    <w:rsid w:val="000B4CEC"/>
    <w:rsid w:val="000B5751"/>
    <w:rsid w:val="000B590E"/>
    <w:rsid w:val="000B5BE5"/>
    <w:rsid w:val="000B5C27"/>
    <w:rsid w:val="000B5E60"/>
    <w:rsid w:val="000B66F1"/>
    <w:rsid w:val="000B77EF"/>
    <w:rsid w:val="000B7EC6"/>
    <w:rsid w:val="000B7F10"/>
    <w:rsid w:val="000C007A"/>
    <w:rsid w:val="000C1814"/>
    <w:rsid w:val="000C1875"/>
    <w:rsid w:val="000C26D1"/>
    <w:rsid w:val="000C2B41"/>
    <w:rsid w:val="000C339B"/>
    <w:rsid w:val="000C40C5"/>
    <w:rsid w:val="000C4309"/>
    <w:rsid w:val="000C45F3"/>
    <w:rsid w:val="000C467D"/>
    <w:rsid w:val="000C49E3"/>
    <w:rsid w:val="000C4AC0"/>
    <w:rsid w:val="000C4B46"/>
    <w:rsid w:val="000C4C8E"/>
    <w:rsid w:val="000C5065"/>
    <w:rsid w:val="000C509D"/>
    <w:rsid w:val="000C51C5"/>
    <w:rsid w:val="000C6F00"/>
    <w:rsid w:val="000C6FF6"/>
    <w:rsid w:val="000C7247"/>
    <w:rsid w:val="000C7F39"/>
    <w:rsid w:val="000D066D"/>
    <w:rsid w:val="000D10F4"/>
    <w:rsid w:val="000D1393"/>
    <w:rsid w:val="000D16F4"/>
    <w:rsid w:val="000D2C67"/>
    <w:rsid w:val="000D3095"/>
    <w:rsid w:val="000D3747"/>
    <w:rsid w:val="000D3C11"/>
    <w:rsid w:val="000D3C24"/>
    <w:rsid w:val="000D4F31"/>
    <w:rsid w:val="000D5345"/>
    <w:rsid w:val="000D53DB"/>
    <w:rsid w:val="000D597C"/>
    <w:rsid w:val="000D5D3C"/>
    <w:rsid w:val="000D6034"/>
    <w:rsid w:val="000D652C"/>
    <w:rsid w:val="000D6905"/>
    <w:rsid w:val="000D703B"/>
    <w:rsid w:val="000D758B"/>
    <w:rsid w:val="000E0393"/>
    <w:rsid w:val="000E089A"/>
    <w:rsid w:val="000E0B99"/>
    <w:rsid w:val="000E0C67"/>
    <w:rsid w:val="000E15C9"/>
    <w:rsid w:val="000E1A96"/>
    <w:rsid w:val="000E1D21"/>
    <w:rsid w:val="000E25C7"/>
    <w:rsid w:val="000E271F"/>
    <w:rsid w:val="000E29A4"/>
    <w:rsid w:val="000E34D3"/>
    <w:rsid w:val="000E368C"/>
    <w:rsid w:val="000E36BE"/>
    <w:rsid w:val="000E39A1"/>
    <w:rsid w:val="000E3C40"/>
    <w:rsid w:val="000E43D7"/>
    <w:rsid w:val="000E44DE"/>
    <w:rsid w:val="000E47FE"/>
    <w:rsid w:val="000E4B16"/>
    <w:rsid w:val="000E4BD4"/>
    <w:rsid w:val="000E508E"/>
    <w:rsid w:val="000E6447"/>
    <w:rsid w:val="000E661D"/>
    <w:rsid w:val="000E6FF4"/>
    <w:rsid w:val="000E7BE5"/>
    <w:rsid w:val="000E7E25"/>
    <w:rsid w:val="000F02FE"/>
    <w:rsid w:val="000F060C"/>
    <w:rsid w:val="000F0E58"/>
    <w:rsid w:val="000F1D43"/>
    <w:rsid w:val="000F2842"/>
    <w:rsid w:val="000F2B49"/>
    <w:rsid w:val="000F2B96"/>
    <w:rsid w:val="000F3093"/>
    <w:rsid w:val="000F3799"/>
    <w:rsid w:val="000F3AA2"/>
    <w:rsid w:val="000F42C1"/>
    <w:rsid w:val="000F4614"/>
    <w:rsid w:val="000F46C6"/>
    <w:rsid w:val="000F4FA7"/>
    <w:rsid w:val="000F51D6"/>
    <w:rsid w:val="000F543F"/>
    <w:rsid w:val="000F5555"/>
    <w:rsid w:val="000F58DF"/>
    <w:rsid w:val="000F5AF6"/>
    <w:rsid w:val="000F642E"/>
    <w:rsid w:val="000F687C"/>
    <w:rsid w:val="000F68DE"/>
    <w:rsid w:val="000F6AA8"/>
    <w:rsid w:val="000F6DB1"/>
    <w:rsid w:val="000F6FE4"/>
    <w:rsid w:val="000F7127"/>
    <w:rsid w:val="000F723E"/>
    <w:rsid w:val="000F790D"/>
    <w:rsid w:val="000F7DE8"/>
    <w:rsid w:val="0010067C"/>
    <w:rsid w:val="00100D53"/>
    <w:rsid w:val="00100E59"/>
    <w:rsid w:val="00101503"/>
    <w:rsid w:val="001015D6"/>
    <w:rsid w:val="00101E88"/>
    <w:rsid w:val="00101EBF"/>
    <w:rsid w:val="00101FC6"/>
    <w:rsid w:val="00101FE4"/>
    <w:rsid w:val="00102ABE"/>
    <w:rsid w:val="001034CA"/>
    <w:rsid w:val="00103D38"/>
    <w:rsid w:val="00104503"/>
    <w:rsid w:val="001045CA"/>
    <w:rsid w:val="00105AFD"/>
    <w:rsid w:val="00106C6C"/>
    <w:rsid w:val="00106EE4"/>
    <w:rsid w:val="0010794F"/>
    <w:rsid w:val="001101D7"/>
    <w:rsid w:val="0011032B"/>
    <w:rsid w:val="00110892"/>
    <w:rsid w:val="00110938"/>
    <w:rsid w:val="00110C2B"/>
    <w:rsid w:val="001112B8"/>
    <w:rsid w:val="00111686"/>
    <w:rsid w:val="0011171D"/>
    <w:rsid w:val="001118C0"/>
    <w:rsid w:val="00111A76"/>
    <w:rsid w:val="001129DB"/>
    <w:rsid w:val="00112C4D"/>
    <w:rsid w:val="00112E7C"/>
    <w:rsid w:val="0011309A"/>
    <w:rsid w:val="00113678"/>
    <w:rsid w:val="00113692"/>
    <w:rsid w:val="00113AB4"/>
    <w:rsid w:val="00114280"/>
    <w:rsid w:val="001144E0"/>
    <w:rsid w:val="00115AE3"/>
    <w:rsid w:val="00115CB5"/>
    <w:rsid w:val="00115FCF"/>
    <w:rsid w:val="00116274"/>
    <w:rsid w:val="0011672E"/>
    <w:rsid w:val="0011691E"/>
    <w:rsid w:val="0011712A"/>
    <w:rsid w:val="0011761A"/>
    <w:rsid w:val="00117627"/>
    <w:rsid w:val="001179F7"/>
    <w:rsid w:val="0012052A"/>
    <w:rsid w:val="00121855"/>
    <w:rsid w:val="001219F4"/>
    <w:rsid w:val="00121DDC"/>
    <w:rsid w:val="0012202A"/>
    <w:rsid w:val="00122393"/>
    <w:rsid w:val="001223B0"/>
    <w:rsid w:val="001227CF"/>
    <w:rsid w:val="00122EE1"/>
    <w:rsid w:val="00123C64"/>
    <w:rsid w:val="00124189"/>
    <w:rsid w:val="0012471B"/>
    <w:rsid w:val="00124F5E"/>
    <w:rsid w:val="001254CC"/>
    <w:rsid w:val="001255A5"/>
    <w:rsid w:val="0012597C"/>
    <w:rsid w:val="00125F6A"/>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068B"/>
    <w:rsid w:val="00140D0E"/>
    <w:rsid w:val="00140E17"/>
    <w:rsid w:val="001417FA"/>
    <w:rsid w:val="00141A37"/>
    <w:rsid w:val="00141ECB"/>
    <w:rsid w:val="00141F51"/>
    <w:rsid w:val="00142808"/>
    <w:rsid w:val="00143669"/>
    <w:rsid w:val="00143701"/>
    <w:rsid w:val="00143747"/>
    <w:rsid w:val="00143E5B"/>
    <w:rsid w:val="00143E6D"/>
    <w:rsid w:val="00144447"/>
    <w:rsid w:val="0014457E"/>
    <w:rsid w:val="00145364"/>
    <w:rsid w:val="00145728"/>
    <w:rsid w:val="00145C8A"/>
    <w:rsid w:val="00145ECF"/>
    <w:rsid w:val="00146857"/>
    <w:rsid w:val="001468AC"/>
    <w:rsid w:val="00146B74"/>
    <w:rsid w:val="00146CBD"/>
    <w:rsid w:val="00146CD7"/>
    <w:rsid w:val="00147555"/>
    <w:rsid w:val="001475AF"/>
    <w:rsid w:val="001478E7"/>
    <w:rsid w:val="00147B5B"/>
    <w:rsid w:val="00147E27"/>
    <w:rsid w:val="001514DA"/>
    <w:rsid w:val="00151B9B"/>
    <w:rsid w:val="00152730"/>
    <w:rsid w:val="0015320A"/>
    <w:rsid w:val="0015362B"/>
    <w:rsid w:val="001538A4"/>
    <w:rsid w:val="00153971"/>
    <w:rsid w:val="00153E16"/>
    <w:rsid w:val="0015401A"/>
    <w:rsid w:val="0015534C"/>
    <w:rsid w:val="0015566C"/>
    <w:rsid w:val="00156130"/>
    <w:rsid w:val="001564B6"/>
    <w:rsid w:val="001577A9"/>
    <w:rsid w:val="00157C92"/>
    <w:rsid w:val="00157D50"/>
    <w:rsid w:val="0016098D"/>
    <w:rsid w:val="001609F9"/>
    <w:rsid w:val="00160A2B"/>
    <w:rsid w:val="00160B3A"/>
    <w:rsid w:val="00160E50"/>
    <w:rsid w:val="00160EDA"/>
    <w:rsid w:val="0016184C"/>
    <w:rsid w:val="00161A9B"/>
    <w:rsid w:val="00161E50"/>
    <w:rsid w:val="00162B38"/>
    <w:rsid w:val="00162E78"/>
    <w:rsid w:val="001630FA"/>
    <w:rsid w:val="00163D6A"/>
    <w:rsid w:val="001641D8"/>
    <w:rsid w:val="0016454F"/>
    <w:rsid w:val="00164A25"/>
    <w:rsid w:val="00164A49"/>
    <w:rsid w:val="00164B78"/>
    <w:rsid w:val="00164D68"/>
    <w:rsid w:val="00164E7A"/>
    <w:rsid w:val="00164FFB"/>
    <w:rsid w:val="001650A1"/>
    <w:rsid w:val="001656F8"/>
    <w:rsid w:val="001659D5"/>
    <w:rsid w:val="00165F0C"/>
    <w:rsid w:val="00165FDB"/>
    <w:rsid w:val="00166747"/>
    <w:rsid w:val="00166CA8"/>
    <w:rsid w:val="00166D97"/>
    <w:rsid w:val="001673B1"/>
    <w:rsid w:val="001674EE"/>
    <w:rsid w:val="0016758B"/>
    <w:rsid w:val="00167A43"/>
    <w:rsid w:val="00167DA2"/>
    <w:rsid w:val="0017043E"/>
    <w:rsid w:val="00170455"/>
    <w:rsid w:val="00171533"/>
    <w:rsid w:val="00171949"/>
    <w:rsid w:val="00171E1C"/>
    <w:rsid w:val="001720BD"/>
    <w:rsid w:val="0017277A"/>
    <w:rsid w:val="00172AA2"/>
    <w:rsid w:val="00173285"/>
    <w:rsid w:val="00173A1B"/>
    <w:rsid w:val="001756D8"/>
    <w:rsid w:val="00175BAD"/>
    <w:rsid w:val="0017626F"/>
    <w:rsid w:val="001773B7"/>
    <w:rsid w:val="00177EEA"/>
    <w:rsid w:val="00180019"/>
    <w:rsid w:val="00180319"/>
    <w:rsid w:val="00180A76"/>
    <w:rsid w:val="00181F6C"/>
    <w:rsid w:val="001834A4"/>
    <w:rsid w:val="00183532"/>
    <w:rsid w:val="00183AD3"/>
    <w:rsid w:val="00183CBC"/>
    <w:rsid w:val="00183D5B"/>
    <w:rsid w:val="00183FD9"/>
    <w:rsid w:val="00184272"/>
    <w:rsid w:val="00184BED"/>
    <w:rsid w:val="00184CD2"/>
    <w:rsid w:val="00184E46"/>
    <w:rsid w:val="00185271"/>
    <w:rsid w:val="00185708"/>
    <w:rsid w:val="0018644A"/>
    <w:rsid w:val="00186637"/>
    <w:rsid w:val="00186CF6"/>
    <w:rsid w:val="00186FEF"/>
    <w:rsid w:val="00187329"/>
    <w:rsid w:val="00190048"/>
    <w:rsid w:val="0019048E"/>
    <w:rsid w:val="001909E6"/>
    <w:rsid w:val="0019122A"/>
    <w:rsid w:val="0019177A"/>
    <w:rsid w:val="00191B79"/>
    <w:rsid w:val="00191DB6"/>
    <w:rsid w:val="00192203"/>
    <w:rsid w:val="0019295E"/>
    <w:rsid w:val="00193003"/>
    <w:rsid w:val="0019375C"/>
    <w:rsid w:val="00193876"/>
    <w:rsid w:val="00193AFD"/>
    <w:rsid w:val="00193BA2"/>
    <w:rsid w:val="00193FCD"/>
    <w:rsid w:val="0019444B"/>
    <w:rsid w:val="00194D63"/>
    <w:rsid w:val="0019502B"/>
    <w:rsid w:val="00195A4B"/>
    <w:rsid w:val="0019677F"/>
    <w:rsid w:val="001A0A2D"/>
    <w:rsid w:val="001A0E08"/>
    <w:rsid w:val="001A154F"/>
    <w:rsid w:val="001A168A"/>
    <w:rsid w:val="001A1A70"/>
    <w:rsid w:val="001A1C0B"/>
    <w:rsid w:val="001A1CFA"/>
    <w:rsid w:val="001A250B"/>
    <w:rsid w:val="001A2651"/>
    <w:rsid w:val="001A2A0B"/>
    <w:rsid w:val="001A2CA5"/>
    <w:rsid w:val="001A2E2F"/>
    <w:rsid w:val="001A2FF6"/>
    <w:rsid w:val="001A3907"/>
    <w:rsid w:val="001A3A45"/>
    <w:rsid w:val="001A3ECA"/>
    <w:rsid w:val="001A3EDE"/>
    <w:rsid w:val="001A4947"/>
    <w:rsid w:val="001A4BA1"/>
    <w:rsid w:val="001A4E63"/>
    <w:rsid w:val="001A5624"/>
    <w:rsid w:val="001A61BF"/>
    <w:rsid w:val="001A6C2F"/>
    <w:rsid w:val="001A79CF"/>
    <w:rsid w:val="001A7AAC"/>
    <w:rsid w:val="001B01CD"/>
    <w:rsid w:val="001B022D"/>
    <w:rsid w:val="001B0684"/>
    <w:rsid w:val="001B06B5"/>
    <w:rsid w:val="001B0BCC"/>
    <w:rsid w:val="001B0E7F"/>
    <w:rsid w:val="001B1158"/>
    <w:rsid w:val="001B11FC"/>
    <w:rsid w:val="001B1AA5"/>
    <w:rsid w:val="001B1C20"/>
    <w:rsid w:val="001B1FD7"/>
    <w:rsid w:val="001B2479"/>
    <w:rsid w:val="001B258C"/>
    <w:rsid w:val="001B3BEB"/>
    <w:rsid w:val="001B4479"/>
    <w:rsid w:val="001B4DCD"/>
    <w:rsid w:val="001B506D"/>
    <w:rsid w:val="001B5233"/>
    <w:rsid w:val="001B5C4D"/>
    <w:rsid w:val="001B6376"/>
    <w:rsid w:val="001B69AD"/>
    <w:rsid w:val="001B69D5"/>
    <w:rsid w:val="001B6AFA"/>
    <w:rsid w:val="001B6B07"/>
    <w:rsid w:val="001B6C36"/>
    <w:rsid w:val="001B7090"/>
    <w:rsid w:val="001B7472"/>
    <w:rsid w:val="001B760A"/>
    <w:rsid w:val="001B7731"/>
    <w:rsid w:val="001C0619"/>
    <w:rsid w:val="001C0F8B"/>
    <w:rsid w:val="001C1DB2"/>
    <w:rsid w:val="001C1E66"/>
    <w:rsid w:val="001C1F00"/>
    <w:rsid w:val="001C1F12"/>
    <w:rsid w:val="001C3D42"/>
    <w:rsid w:val="001C41C8"/>
    <w:rsid w:val="001C42EE"/>
    <w:rsid w:val="001C43BB"/>
    <w:rsid w:val="001C47DC"/>
    <w:rsid w:val="001C49B8"/>
    <w:rsid w:val="001C4B20"/>
    <w:rsid w:val="001C5060"/>
    <w:rsid w:val="001C53A2"/>
    <w:rsid w:val="001C54AB"/>
    <w:rsid w:val="001C5537"/>
    <w:rsid w:val="001C59DB"/>
    <w:rsid w:val="001C6204"/>
    <w:rsid w:val="001C627F"/>
    <w:rsid w:val="001C63B6"/>
    <w:rsid w:val="001C69F4"/>
    <w:rsid w:val="001C7271"/>
    <w:rsid w:val="001D0F73"/>
    <w:rsid w:val="001D22AD"/>
    <w:rsid w:val="001D25BC"/>
    <w:rsid w:val="001D27E5"/>
    <w:rsid w:val="001D2930"/>
    <w:rsid w:val="001D2982"/>
    <w:rsid w:val="001D2A06"/>
    <w:rsid w:val="001D4755"/>
    <w:rsid w:val="001D4760"/>
    <w:rsid w:val="001D4C4A"/>
    <w:rsid w:val="001D4CA4"/>
    <w:rsid w:val="001D4FCD"/>
    <w:rsid w:val="001D5235"/>
    <w:rsid w:val="001D5852"/>
    <w:rsid w:val="001D5864"/>
    <w:rsid w:val="001D5E8F"/>
    <w:rsid w:val="001D60F6"/>
    <w:rsid w:val="001D6F31"/>
    <w:rsid w:val="001E068D"/>
    <w:rsid w:val="001E0F7C"/>
    <w:rsid w:val="001E110E"/>
    <w:rsid w:val="001E1617"/>
    <w:rsid w:val="001E20B5"/>
    <w:rsid w:val="001E25FA"/>
    <w:rsid w:val="001E26F3"/>
    <w:rsid w:val="001E2952"/>
    <w:rsid w:val="001E2B5B"/>
    <w:rsid w:val="001E2DED"/>
    <w:rsid w:val="001E33FE"/>
    <w:rsid w:val="001E36C0"/>
    <w:rsid w:val="001E4117"/>
    <w:rsid w:val="001E43E9"/>
    <w:rsid w:val="001E45F7"/>
    <w:rsid w:val="001E49E3"/>
    <w:rsid w:val="001E4BE0"/>
    <w:rsid w:val="001E4E14"/>
    <w:rsid w:val="001E575D"/>
    <w:rsid w:val="001E5F03"/>
    <w:rsid w:val="001E63B6"/>
    <w:rsid w:val="001E6CFF"/>
    <w:rsid w:val="001E73E0"/>
    <w:rsid w:val="001E7D5F"/>
    <w:rsid w:val="001E7E7D"/>
    <w:rsid w:val="001F07E2"/>
    <w:rsid w:val="001F08AB"/>
    <w:rsid w:val="001F08B5"/>
    <w:rsid w:val="001F0EAF"/>
    <w:rsid w:val="001F0F91"/>
    <w:rsid w:val="001F1BD5"/>
    <w:rsid w:val="001F1E0D"/>
    <w:rsid w:val="001F2466"/>
    <w:rsid w:val="001F2784"/>
    <w:rsid w:val="001F28B6"/>
    <w:rsid w:val="001F294C"/>
    <w:rsid w:val="001F363F"/>
    <w:rsid w:val="001F428F"/>
    <w:rsid w:val="001F4A4B"/>
    <w:rsid w:val="001F4BDC"/>
    <w:rsid w:val="001F4CBC"/>
    <w:rsid w:val="001F5012"/>
    <w:rsid w:val="001F54F6"/>
    <w:rsid w:val="001F5B9E"/>
    <w:rsid w:val="001F5C70"/>
    <w:rsid w:val="001F5DEC"/>
    <w:rsid w:val="001F608D"/>
    <w:rsid w:val="001F6098"/>
    <w:rsid w:val="001F6349"/>
    <w:rsid w:val="001F6623"/>
    <w:rsid w:val="001F6C4C"/>
    <w:rsid w:val="001F6F6B"/>
    <w:rsid w:val="001F7441"/>
    <w:rsid w:val="001F7D69"/>
    <w:rsid w:val="002006B8"/>
    <w:rsid w:val="00200B02"/>
    <w:rsid w:val="00201577"/>
    <w:rsid w:val="002015C8"/>
    <w:rsid w:val="002017DC"/>
    <w:rsid w:val="00201BE2"/>
    <w:rsid w:val="00201F16"/>
    <w:rsid w:val="00202215"/>
    <w:rsid w:val="002022D2"/>
    <w:rsid w:val="002028EA"/>
    <w:rsid w:val="00203105"/>
    <w:rsid w:val="002031EE"/>
    <w:rsid w:val="0020358F"/>
    <w:rsid w:val="0020456E"/>
    <w:rsid w:val="00204B1C"/>
    <w:rsid w:val="00205382"/>
    <w:rsid w:val="00205808"/>
    <w:rsid w:val="0020585F"/>
    <w:rsid w:val="0020655C"/>
    <w:rsid w:val="00206BA3"/>
    <w:rsid w:val="00206D41"/>
    <w:rsid w:val="00206E63"/>
    <w:rsid w:val="002079B0"/>
    <w:rsid w:val="00207ECF"/>
    <w:rsid w:val="00210051"/>
    <w:rsid w:val="00210450"/>
    <w:rsid w:val="002107F3"/>
    <w:rsid w:val="00210D30"/>
    <w:rsid w:val="00210D7A"/>
    <w:rsid w:val="00210DC2"/>
    <w:rsid w:val="00210F85"/>
    <w:rsid w:val="0021142F"/>
    <w:rsid w:val="0021144F"/>
    <w:rsid w:val="00212D6F"/>
    <w:rsid w:val="002131FC"/>
    <w:rsid w:val="002136E7"/>
    <w:rsid w:val="00213C0E"/>
    <w:rsid w:val="00213CC2"/>
    <w:rsid w:val="00213CE5"/>
    <w:rsid w:val="00214118"/>
    <w:rsid w:val="0021435A"/>
    <w:rsid w:val="0021454D"/>
    <w:rsid w:val="00214E0A"/>
    <w:rsid w:val="002151AC"/>
    <w:rsid w:val="00215603"/>
    <w:rsid w:val="00215820"/>
    <w:rsid w:val="00215843"/>
    <w:rsid w:val="00215A07"/>
    <w:rsid w:val="00215B45"/>
    <w:rsid w:val="00215DD1"/>
    <w:rsid w:val="00215F81"/>
    <w:rsid w:val="0021608C"/>
    <w:rsid w:val="00216A2D"/>
    <w:rsid w:val="00216B01"/>
    <w:rsid w:val="00217096"/>
    <w:rsid w:val="0021720E"/>
    <w:rsid w:val="00217247"/>
    <w:rsid w:val="00217363"/>
    <w:rsid w:val="002200C2"/>
    <w:rsid w:val="002207AA"/>
    <w:rsid w:val="002208F0"/>
    <w:rsid w:val="00221284"/>
    <w:rsid w:val="0022128F"/>
    <w:rsid w:val="00221BFA"/>
    <w:rsid w:val="002220FE"/>
    <w:rsid w:val="0022225E"/>
    <w:rsid w:val="002222B7"/>
    <w:rsid w:val="00222E7B"/>
    <w:rsid w:val="00222FDF"/>
    <w:rsid w:val="00223187"/>
    <w:rsid w:val="00223360"/>
    <w:rsid w:val="00223FAE"/>
    <w:rsid w:val="00224320"/>
    <w:rsid w:val="00224345"/>
    <w:rsid w:val="00224D92"/>
    <w:rsid w:val="002250E9"/>
    <w:rsid w:val="0022586C"/>
    <w:rsid w:val="00225E8D"/>
    <w:rsid w:val="00226E25"/>
    <w:rsid w:val="00227565"/>
    <w:rsid w:val="00230C82"/>
    <w:rsid w:val="00230F6B"/>
    <w:rsid w:val="00231590"/>
    <w:rsid w:val="00231962"/>
    <w:rsid w:val="00232952"/>
    <w:rsid w:val="00232D2E"/>
    <w:rsid w:val="00232D47"/>
    <w:rsid w:val="00233491"/>
    <w:rsid w:val="00233EF5"/>
    <w:rsid w:val="002345BD"/>
    <w:rsid w:val="002349A8"/>
    <w:rsid w:val="00234C11"/>
    <w:rsid w:val="00234D9D"/>
    <w:rsid w:val="00235833"/>
    <w:rsid w:val="00235C80"/>
    <w:rsid w:val="00236041"/>
    <w:rsid w:val="0023617A"/>
    <w:rsid w:val="00236190"/>
    <w:rsid w:val="002361E9"/>
    <w:rsid w:val="00236543"/>
    <w:rsid w:val="00237075"/>
    <w:rsid w:val="00237096"/>
    <w:rsid w:val="00237246"/>
    <w:rsid w:val="0023767C"/>
    <w:rsid w:val="00240642"/>
    <w:rsid w:val="002406AF"/>
    <w:rsid w:val="00240E94"/>
    <w:rsid w:val="00241845"/>
    <w:rsid w:val="00241944"/>
    <w:rsid w:val="00242879"/>
    <w:rsid w:val="00243F51"/>
    <w:rsid w:val="00244799"/>
    <w:rsid w:val="002454A5"/>
    <w:rsid w:val="00245F00"/>
    <w:rsid w:val="00246553"/>
    <w:rsid w:val="00246764"/>
    <w:rsid w:val="00246ABF"/>
    <w:rsid w:val="00246B07"/>
    <w:rsid w:val="0024720F"/>
    <w:rsid w:val="00247355"/>
    <w:rsid w:val="00247589"/>
    <w:rsid w:val="002477EE"/>
    <w:rsid w:val="00247FAF"/>
    <w:rsid w:val="0025013B"/>
    <w:rsid w:val="00250428"/>
    <w:rsid w:val="002505E6"/>
    <w:rsid w:val="002514C4"/>
    <w:rsid w:val="00251878"/>
    <w:rsid w:val="00251CE4"/>
    <w:rsid w:val="002521E7"/>
    <w:rsid w:val="00252655"/>
    <w:rsid w:val="00252AEA"/>
    <w:rsid w:val="00252E05"/>
    <w:rsid w:val="00252FB5"/>
    <w:rsid w:val="0025305F"/>
    <w:rsid w:val="0025311A"/>
    <w:rsid w:val="00253269"/>
    <w:rsid w:val="002532E1"/>
    <w:rsid w:val="0025380F"/>
    <w:rsid w:val="00253A3C"/>
    <w:rsid w:val="0025410F"/>
    <w:rsid w:val="002541C0"/>
    <w:rsid w:val="00254694"/>
    <w:rsid w:val="00256810"/>
    <w:rsid w:val="00256826"/>
    <w:rsid w:val="00256C1E"/>
    <w:rsid w:val="00257DA0"/>
    <w:rsid w:val="0026006F"/>
    <w:rsid w:val="002611B2"/>
    <w:rsid w:val="00261E42"/>
    <w:rsid w:val="00262B78"/>
    <w:rsid w:val="002639F5"/>
    <w:rsid w:val="00263C09"/>
    <w:rsid w:val="00263F2E"/>
    <w:rsid w:val="00264014"/>
    <w:rsid w:val="00264788"/>
    <w:rsid w:val="00264B8F"/>
    <w:rsid w:val="00264C61"/>
    <w:rsid w:val="00264D73"/>
    <w:rsid w:val="002651D6"/>
    <w:rsid w:val="002654F1"/>
    <w:rsid w:val="002658C4"/>
    <w:rsid w:val="00265BFB"/>
    <w:rsid w:val="00265DCF"/>
    <w:rsid w:val="00265FA4"/>
    <w:rsid w:val="0026623E"/>
    <w:rsid w:val="00266350"/>
    <w:rsid w:val="002668BA"/>
    <w:rsid w:val="00266A4F"/>
    <w:rsid w:val="00266A93"/>
    <w:rsid w:val="00266F68"/>
    <w:rsid w:val="00267471"/>
    <w:rsid w:val="00267961"/>
    <w:rsid w:val="00267EE2"/>
    <w:rsid w:val="002701E2"/>
    <w:rsid w:val="00270887"/>
    <w:rsid w:val="00270CE5"/>
    <w:rsid w:val="00271285"/>
    <w:rsid w:val="00271B05"/>
    <w:rsid w:val="00271C6D"/>
    <w:rsid w:val="0027205B"/>
    <w:rsid w:val="00272F05"/>
    <w:rsid w:val="0027303E"/>
    <w:rsid w:val="002736D7"/>
    <w:rsid w:val="00273748"/>
    <w:rsid w:val="0027395D"/>
    <w:rsid w:val="00274036"/>
    <w:rsid w:val="0027423C"/>
    <w:rsid w:val="0027433C"/>
    <w:rsid w:val="00274F51"/>
    <w:rsid w:val="00274FBA"/>
    <w:rsid w:val="002758D8"/>
    <w:rsid w:val="0027734B"/>
    <w:rsid w:val="002774DB"/>
    <w:rsid w:val="00277A64"/>
    <w:rsid w:val="00277CA0"/>
    <w:rsid w:val="00277FB0"/>
    <w:rsid w:val="0028000F"/>
    <w:rsid w:val="00280425"/>
    <w:rsid w:val="002807DE"/>
    <w:rsid w:val="0028089A"/>
    <w:rsid w:val="0028093F"/>
    <w:rsid w:val="00280C5C"/>
    <w:rsid w:val="00281563"/>
    <w:rsid w:val="0028157C"/>
    <w:rsid w:val="0028217C"/>
    <w:rsid w:val="002825F5"/>
    <w:rsid w:val="00282B62"/>
    <w:rsid w:val="002834C3"/>
    <w:rsid w:val="0028352D"/>
    <w:rsid w:val="00283845"/>
    <w:rsid w:val="00284004"/>
    <w:rsid w:val="0028502E"/>
    <w:rsid w:val="0028534D"/>
    <w:rsid w:val="00285597"/>
    <w:rsid w:val="00285822"/>
    <w:rsid w:val="00285EF0"/>
    <w:rsid w:val="00286704"/>
    <w:rsid w:val="00286C34"/>
    <w:rsid w:val="002871A0"/>
    <w:rsid w:val="0028752A"/>
    <w:rsid w:val="00287594"/>
    <w:rsid w:val="002875B0"/>
    <w:rsid w:val="00287626"/>
    <w:rsid w:val="002876F0"/>
    <w:rsid w:val="00287740"/>
    <w:rsid w:val="00287824"/>
    <w:rsid w:val="00287916"/>
    <w:rsid w:val="002879DE"/>
    <w:rsid w:val="00287B42"/>
    <w:rsid w:val="00287BFF"/>
    <w:rsid w:val="00290A31"/>
    <w:rsid w:val="002910A1"/>
    <w:rsid w:val="00291A96"/>
    <w:rsid w:val="00291DB6"/>
    <w:rsid w:val="00291F60"/>
    <w:rsid w:val="00292395"/>
    <w:rsid w:val="00294384"/>
    <w:rsid w:val="00294A02"/>
    <w:rsid w:val="00295448"/>
    <w:rsid w:val="00295802"/>
    <w:rsid w:val="0029592E"/>
    <w:rsid w:val="00296566"/>
    <w:rsid w:val="0029681B"/>
    <w:rsid w:val="00296BFD"/>
    <w:rsid w:val="00296D68"/>
    <w:rsid w:val="002974AE"/>
    <w:rsid w:val="00297A3D"/>
    <w:rsid w:val="002A0ADA"/>
    <w:rsid w:val="002A11EA"/>
    <w:rsid w:val="002A1207"/>
    <w:rsid w:val="002A124A"/>
    <w:rsid w:val="002A1375"/>
    <w:rsid w:val="002A1957"/>
    <w:rsid w:val="002A1CEE"/>
    <w:rsid w:val="002A1D9E"/>
    <w:rsid w:val="002A203B"/>
    <w:rsid w:val="002A32E0"/>
    <w:rsid w:val="002A34D5"/>
    <w:rsid w:val="002A35FE"/>
    <w:rsid w:val="002A3AF7"/>
    <w:rsid w:val="002A50C2"/>
    <w:rsid w:val="002A556A"/>
    <w:rsid w:val="002A5838"/>
    <w:rsid w:val="002A58E2"/>
    <w:rsid w:val="002A5D4E"/>
    <w:rsid w:val="002A6E71"/>
    <w:rsid w:val="002A726B"/>
    <w:rsid w:val="002A73E5"/>
    <w:rsid w:val="002A7543"/>
    <w:rsid w:val="002B066F"/>
    <w:rsid w:val="002B0EA0"/>
    <w:rsid w:val="002B1027"/>
    <w:rsid w:val="002B14D6"/>
    <w:rsid w:val="002B1686"/>
    <w:rsid w:val="002B1C3E"/>
    <w:rsid w:val="002B221C"/>
    <w:rsid w:val="002B2244"/>
    <w:rsid w:val="002B2AB9"/>
    <w:rsid w:val="002B2FD7"/>
    <w:rsid w:val="002B3245"/>
    <w:rsid w:val="002B374D"/>
    <w:rsid w:val="002B39E9"/>
    <w:rsid w:val="002B43C0"/>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6BBD"/>
    <w:rsid w:val="002B755D"/>
    <w:rsid w:val="002B78FD"/>
    <w:rsid w:val="002B7A46"/>
    <w:rsid w:val="002B7B38"/>
    <w:rsid w:val="002C05D3"/>
    <w:rsid w:val="002C0A46"/>
    <w:rsid w:val="002C0D47"/>
    <w:rsid w:val="002C0DA6"/>
    <w:rsid w:val="002C1031"/>
    <w:rsid w:val="002C2037"/>
    <w:rsid w:val="002C29DD"/>
    <w:rsid w:val="002C2A59"/>
    <w:rsid w:val="002C35B3"/>
    <w:rsid w:val="002C36FD"/>
    <w:rsid w:val="002C4CB2"/>
    <w:rsid w:val="002C571D"/>
    <w:rsid w:val="002C5A61"/>
    <w:rsid w:val="002C5EE2"/>
    <w:rsid w:val="002C6019"/>
    <w:rsid w:val="002C6620"/>
    <w:rsid w:val="002C69CC"/>
    <w:rsid w:val="002C6AEB"/>
    <w:rsid w:val="002C7029"/>
    <w:rsid w:val="002C7093"/>
    <w:rsid w:val="002C7212"/>
    <w:rsid w:val="002C7578"/>
    <w:rsid w:val="002C767B"/>
    <w:rsid w:val="002C7B3E"/>
    <w:rsid w:val="002C7CA4"/>
    <w:rsid w:val="002D0031"/>
    <w:rsid w:val="002D00EB"/>
    <w:rsid w:val="002D1385"/>
    <w:rsid w:val="002D1410"/>
    <w:rsid w:val="002D1429"/>
    <w:rsid w:val="002D1788"/>
    <w:rsid w:val="002D2267"/>
    <w:rsid w:val="002D24CF"/>
    <w:rsid w:val="002D24FA"/>
    <w:rsid w:val="002D2AD2"/>
    <w:rsid w:val="002D2ADD"/>
    <w:rsid w:val="002D2C57"/>
    <w:rsid w:val="002D365D"/>
    <w:rsid w:val="002D42D3"/>
    <w:rsid w:val="002D4A92"/>
    <w:rsid w:val="002D557D"/>
    <w:rsid w:val="002D55DF"/>
    <w:rsid w:val="002D59A5"/>
    <w:rsid w:val="002D622E"/>
    <w:rsid w:val="002D686B"/>
    <w:rsid w:val="002D6938"/>
    <w:rsid w:val="002D6AA4"/>
    <w:rsid w:val="002D7BDC"/>
    <w:rsid w:val="002D7E5D"/>
    <w:rsid w:val="002E03F4"/>
    <w:rsid w:val="002E042D"/>
    <w:rsid w:val="002E0A05"/>
    <w:rsid w:val="002E0A32"/>
    <w:rsid w:val="002E0CDF"/>
    <w:rsid w:val="002E126F"/>
    <w:rsid w:val="002E12C7"/>
    <w:rsid w:val="002E1A7C"/>
    <w:rsid w:val="002E1A7E"/>
    <w:rsid w:val="002E2634"/>
    <w:rsid w:val="002E2C82"/>
    <w:rsid w:val="002E334C"/>
    <w:rsid w:val="002E38E5"/>
    <w:rsid w:val="002E3E7D"/>
    <w:rsid w:val="002E4BF9"/>
    <w:rsid w:val="002E5391"/>
    <w:rsid w:val="002E5579"/>
    <w:rsid w:val="002E67B5"/>
    <w:rsid w:val="002E680A"/>
    <w:rsid w:val="002E6C90"/>
    <w:rsid w:val="002E70D2"/>
    <w:rsid w:val="002F0708"/>
    <w:rsid w:val="002F07CE"/>
    <w:rsid w:val="002F083D"/>
    <w:rsid w:val="002F1433"/>
    <w:rsid w:val="002F14AF"/>
    <w:rsid w:val="002F167D"/>
    <w:rsid w:val="002F1FD8"/>
    <w:rsid w:val="002F222A"/>
    <w:rsid w:val="002F24AA"/>
    <w:rsid w:val="002F29D1"/>
    <w:rsid w:val="002F2BC9"/>
    <w:rsid w:val="002F327A"/>
    <w:rsid w:val="002F33A5"/>
    <w:rsid w:val="002F39BE"/>
    <w:rsid w:val="002F3CD7"/>
    <w:rsid w:val="002F3E0E"/>
    <w:rsid w:val="002F4750"/>
    <w:rsid w:val="002F5A5C"/>
    <w:rsid w:val="002F60D1"/>
    <w:rsid w:val="002F61F0"/>
    <w:rsid w:val="002F6466"/>
    <w:rsid w:val="002F65E3"/>
    <w:rsid w:val="002F70E3"/>
    <w:rsid w:val="002F713A"/>
    <w:rsid w:val="002F71D2"/>
    <w:rsid w:val="002F7A86"/>
    <w:rsid w:val="00300933"/>
    <w:rsid w:val="00301047"/>
    <w:rsid w:val="00301239"/>
    <w:rsid w:val="00301378"/>
    <w:rsid w:val="00301B9A"/>
    <w:rsid w:val="00301D68"/>
    <w:rsid w:val="003021AD"/>
    <w:rsid w:val="0030249C"/>
    <w:rsid w:val="003026A5"/>
    <w:rsid w:val="00302897"/>
    <w:rsid w:val="00303432"/>
    <w:rsid w:val="003035F3"/>
    <w:rsid w:val="003036B9"/>
    <w:rsid w:val="003036E9"/>
    <w:rsid w:val="00304203"/>
    <w:rsid w:val="003046D5"/>
    <w:rsid w:val="00304A15"/>
    <w:rsid w:val="00304A56"/>
    <w:rsid w:val="00304DA9"/>
    <w:rsid w:val="00304DF7"/>
    <w:rsid w:val="00305D57"/>
    <w:rsid w:val="00305F74"/>
    <w:rsid w:val="00306439"/>
    <w:rsid w:val="00306819"/>
    <w:rsid w:val="00306913"/>
    <w:rsid w:val="003069E2"/>
    <w:rsid w:val="00306A96"/>
    <w:rsid w:val="00306C6F"/>
    <w:rsid w:val="003070C3"/>
    <w:rsid w:val="00307340"/>
    <w:rsid w:val="00307E87"/>
    <w:rsid w:val="003108F2"/>
    <w:rsid w:val="00310DE4"/>
    <w:rsid w:val="00311071"/>
    <w:rsid w:val="003119D9"/>
    <w:rsid w:val="00311F9B"/>
    <w:rsid w:val="003124AD"/>
    <w:rsid w:val="003124D6"/>
    <w:rsid w:val="00312B5F"/>
    <w:rsid w:val="00312E3D"/>
    <w:rsid w:val="00312E41"/>
    <w:rsid w:val="0031311E"/>
    <w:rsid w:val="003134F1"/>
    <w:rsid w:val="0031372C"/>
    <w:rsid w:val="00313B96"/>
    <w:rsid w:val="00314524"/>
    <w:rsid w:val="00314CC2"/>
    <w:rsid w:val="0031545D"/>
    <w:rsid w:val="00315CF8"/>
    <w:rsid w:val="00315D92"/>
    <w:rsid w:val="0031693C"/>
    <w:rsid w:val="00316F0D"/>
    <w:rsid w:val="00317052"/>
    <w:rsid w:val="003170C9"/>
    <w:rsid w:val="00317407"/>
    <w:rsid w:val="00317753"/>
    <w:rsid w:val="0031788F"/>
    <w:rsid w:val="00317ADF"/>
    <w:rsid w:val="003202A0"/>
    <w:rsid w:val="003204A2"/>
    <w:rsid w:val="0032086E"/>
    <w:rsid w:val="0032088F"/>
    <w:rsid w:val="003213A1"/>
    <w:rsid w:val="00321B8E"/>
    <w:rsid w:val="00322606"/>
    <w:rsid w:val="00322A3D"/>
    <w:rsid w:val="00322A80"/>
    <w:rsid w:val="0032386E"/>
    <w:rsid w:val="00323BA3"/>
    <w:rsid w:val="00323D51"/>
    <w:rsid w:val="00323D79"/>
    <w:rsid w:val="0032491B"/>
    <w:rsid w:val="00324F62"/>
    <w:rsid w:val="0032636F"/>
    <w:rsid w:val="003263C6"/>
    <w:rsid w:val="00326897"/>
    <w:rsid w:val="00326971"/>
    <w:rsid w:val="00326CA7"/>
    <w:rsid w:val="00327336"/>
    <w:rsid w:val="00327702"/>
    <w:rsid w:val="00327968"/>
    <w:rsid w:val="00327BA9"/>
    <w:rsid w:val="00327BC0"/>
    <w:rsid w:val="00327BEA"/>
    <w:rsid w:val="00330213"/>
    <w:rsid w:val="00330CAD"/>
    <w:rsid w:val="00330CE7"/>
    <w:rsid w:val="00330E20"/>
    <w:rsid w:val="0033106C"/>
    <w:rsid w:val="00331CCD"/>
    <w:rsid w:val="00332007"/>
    <w:rsid w:val="003323FA"/>
    <w:rsid w:val="0033272B"/>
    <w:rsid w:val="00332909"/>
    <w:rsid w:val="00332F41"/>
    <w:rsid w:val="00333298"/>
    <w:rsid w:val="00333679"/>
    <w:rsid w:val="00333CBB"/>
    <w:rsid w:val="00334227"/>
    <w:rsid w:val="0033476A"/>
    <w:rsid w:val="00334951"/>
    <w:rsid w:val="00334960"/>
    <w:rsid w:val="00334B0E"/>
    <w:rsid w:val="00334F0B"/>
    <w:rsid w:val="003350FC"/>
    <w:rsid w:val="003358A7"/>
    <w:rsid w:val="0033591A"/>
    <w:rsid w:val="00335C47"/>
    <w:rsid w:val="00335DFC"/>
    <w:rsid w:val="00336924"/>
    <w:rsid w:val="0033716E"/>
    <w:rsid w:val="00337428"/>
    <w:rsid w:val="00337637"/>
    <w:rsid w:val="00337814"/>
    <w:rsid w:val="00337D14"/>
    <w:rsid w:val="0034077A"/>
    <w:rsid w:val="00341D6E"/>
    <w:rsid w:val="0034205F"/>
    <w:rsid w:val="003423BA"/>
    <w:rsid w:val="0034280B"/>
    <w:rsid w:val="00342C36"/>
    <w:rsid w:val="003430AD"/>
    <w:rsid w:val="00344384"/>
    <w:rsid w:val="003447CE"/>
    <w:rsid w:val="003448C3"/>
    <w:rsid w:val="00344CA5"/>
    <w:rsid w:val="0034506A"/>
    <w:rsid w:val="00345526"/>
    <w:rsid w:val="003455C9"/>
    <w:rsid w:val="00345B11"/>
    <w:rsid w:val="00346013"/>
    <w:rsid w:val="003461C3"/>
    <w:rsid w:val="00346546"/>
    <w:rsid w:val="0034692D"/>
    <w:rsid w:val="003474C8"/>
    <w:rsid w:val="00347947"/>
    <w:rsid w:val="0035009B"/>
    <w:rsid w:val="003500CD"/>
    <w:rsid w:val="0035015B"/>
    <w:rsid w:val="00350BAC"/>
    <w:rsid w:val="00350F62"/>
    <w:rsid w:val="00351071"/>
    <w:rsid w:val="003519E7"/>
    <w:rsid w:val="00351CA9"/>
    <w:rsid w:val="00351E2B"/>
    <w:rsid w:val="00351F59"/>
    <w:rsid w:val="003521EA"/>
    <w:rsid w:val="003521F4"/>
    <w:rsid w:val="0035243F"/>
    <w:rsid w:val="0035263A"/>
    <w:rsid w:val="00352862"/>
    <w:rsid w:val="00352DDB"/>
    <w:rsid w:val="0035373C"/>
    <w:rsid w:val="003545FB"/>
    <w:rsid w:val="003546A8"/>
    <w:rsid w:val="003548E7"/>
    <w:rsid w:val="003559E9"/>
    <w:rsid w:val="00355CC6"/>
    <w:rsid w:val="0035606E"/>
    <w:rsid w:val="003568D2"/>
    <w:rsid w:val="00357385"/>
    <w:rsid w:val="0035745C"/>
    <w:rsid w:val="00357774"/>
    <w:rsid w:val="00357D5C"/>
    <w:rsid w:val="00360233"/>
    <w:rsid w:val="0036028E"/>
    <w:rsid w:val="00360372"/>
    <w:rsid w:val="003606DA"/>
    <w:rsid w:val="0036091C"/>
    <w:rsid w:val="0036102E"/>
    <w:rsid w:val="00361309"/>
    <w:rsid w:val="0036130C"/>
    <w:rsid w:val="003617D4"/>
    <w:rsid w:val="003618B2"/>
    <w:rsid w:val="003628D3"/>
    <w:rsid w:val="00362B20"/>
    <w:rsid w:val="00363373"/>
    <w:rsid w:val="003634B3"/>
    <w:rsid w:val="003636C5"/>
    <w:rsid w:val="003643FB"/>
    <w:rsid w:val="0036471A"/>
    <w:rsid w:val="00364748"/>
    <w:rsid w:val="00364DDC"/>
    <w:rsid w:val="00364FB7"/>
    <w:rsid w:val="00365205"/>
    <w:rsid w:val="003652D8"/>
    <w:rsid w:val="00365BA7"/>
    <w:rsid w:val="00366278"/>
    <w:rsid w:val="003668DF"/>
    <w:rsid w:val="00366ED8"/>
    <w:rsid w:val="00367061"/>
    <w:rsid w:val="003675AD"/>
    <w:rsid w:val="0036776D"/>
    <w:rsid w:val="003678F1"/>
    <w:rsid w:val="00367C46"/>
    <w:rsid w:val="00367E81"/>
    <w:rsid w:val="00370C00"/>
    <w:rsid w:val="00370D36"/>
    <w:rsid w:val="003713CE"/>
    <w:rsid w:val="00371A18"/>
    <w:rsid w:val="00371C4D"/>
    <w:rsid w:val="00372C2D"/>
    <w:rsid w:val="003731AA"/>
    <w:rsid w:val="00373697"/>
    <w:rsid w:val="003737E9"/>
    <w:rsid w:val="003739E6"/>
    <w:rsid w:val="00374903"/>
    <w:rsid w:val="00374E13"/>
    <w:rsid w:val="00374FB2"/>
    <w:rsid w:val="00375AC2"/>
    <w:rsid w:val="00375C42"/>
    <w:rsid w:val="00375F5A"/>
    <w:rsid w:val="00376166"/>
    <w:rsid w:val="0037617E"/>
    <w:rsid w:val="00376193"/>
    <w:rsid w:val="0037688B"/>
    <w:rsid w:val="00376B2D"/>
    <w:rsid w:val="00376F4B"/>
    <w:rsid w:val="00376FDE"/>
    <w:rsid w:val="0038024D"/>
    <w:rsid w:val="00380575"/>
    <w:rsid w:val="003810AF"/>
    <w:rsid w:val="0038139B"/>
    <w:rsid w:val="00381626"/>
    <w:rsid w:val="0038184A"/>
    <w:rsid w:val="00381C38"/>
    <w:rsid w:val="00381D4B"/>
    <w:rsid w:val="003827A9"/>
    <w:rsid w:val="00382E5F"/>
    <w:rsid w:val="00383CBC"/>
    <w:rsid w:val="00384108"/>
    <w:rsid w:val="0038423E"/>
    <w:rsid w:val="00384870"/>
    <w:rsid w:val="0038506B"/>
    <w:rsid w:val="003854A9"/>
    <w:rsid w:val="0038573D"/>
    <w:rsid w:val="00385EAB"/>
    <w:rsid w:val="0038610E"/>
    <w:rsid w:val="003864A6"/>
    <w:rsid w:val="0038674B"/>
    <w:rsid w:val="003876E9"/>
    <w:rsid w:val="003877C8"/>
    <w:rsid w:val="00387A43"/>
    <w:rsid w:val="00387CEA"/>
    <w:rsid w:val="0039021B"/>
    <w:rsid w:val="0039083C"/>
    <w:rsid w:val="00390B90"/>
    <w:rsid w:val="00391355"/>
    <w:rsid w:val="003915E8"/>
    <w:rsid w:val="003917A9"/>
    <w:rsid w:val="0039212F"/>
    <w:rsid w:val="00392D0C"/>
    <w:rsid w:val="003930D0"/>
    <w:rsid w:val="003937C4"/>
    <w:rsid w:val="00393B1B"/>
    <w:rsid w:val="00393BD4"/>
    <w:rsid w:val="00393C5E"/>
    <w:rsid w:val="00394B95"/>
    <w:rsid w:val="00394F20"/>
    <w:rsid w:val="003953C7"/>
    <w:rsid w:val="003959A3"/>
    <w:rsid w:val="00396B60"/>
    <w:rsid w:val="00396D87"/>
    <w:rsid w:val="00397193"/>
    <w:rsid w:val="003973AA"/>
    <w:rsid w:val="00397DC1"/>
    <w:rsid w:val="00397F6D"/>
    <w:rsid w:val="003A0920"/>
    <w:rsid w:val="003A0B00"/>
    <w:rsid w:val="003A0FE1"/>
    <w:rsid w:val="003A15A4"/>
    <w:rsid w:val="003A15E1"/>
    <w:rsid w:val="003A1799"/>
    <w:rsid w:val="003A1948"/>
    <w:rsid w:val="003A2378"/>
    <w:rsid w:val="003A2BC4"/>
    <w:rsid w:val="003A2FA7"/>
    <w:rsid w:val="003A371E"/>
    <w:rsid w:val="003A3CAD"/>
    <w:rsid w:val="003A40BC"/>
    <w:rsid w:val="003A4975"/>
    <w:rsid w:val="003A5B5A"/>
    <w:rsid w:val="003A5C68"/>
    <w:rsid w:val="003A631F"/>
    <w:rsid w:val="003A6448"/>
    <w:rsid w:val="003A6D12"/>
    <w:rsid w:val="003A7637"/>
    <w:rsid w:val="003A7718"/>
    <w:rsid w:val="003B047A"/>
    <w:rsid w:val="003B074C"/>
    <w:rsid w:val="003B13BC"/>
    <w:rsid w:val="003B1449"/>
    <w:rsid w:val="003B1869"/>
    <w:rsid w:val="003B1D23"/>
    <w:rsid w:val="003B28E5"/>
    <w:rsid w:val="003B2E0F"/>
    <w:rsid w:val="003B31FE"/>
    <w:rsid w:val="003B32A3"/>
    <w:rsid w:val="003B3945"/>
    <w:rsid w:val="003B3A43"/>
    <w:rsid w:val="003B3BF4"/>
    <w:rsid w:val="003B3FD8"/>
    <w:rsid w:val="003B409E"/>
    <w:rsid w:val="003B40F2"/>
    <w:rsid w:val="003B43CC"/>
    <w:rsid w:val="003B4562"/>
    <w:rsid w:val="003B491D"/>
    <w:rsid w:val="003B509F"/>
    <w:rsid w:val="003B51E1"/>
    <w:rsid w:val="003B5572"/>
    <w:rsid w:val="003B55B1"/>
    <w:rsid w:val="003B5A0C"/>
    <w:rsid w:val="003B5D1E"/>
    <w:rsid w:val="003B621B"/>
    <w:rsid w:val="003B62F7"/>
    <w:rsid w:val="003B6911"/>
    <w:rsid w:val="003B709B"/>
    <w:rsid w:val="003B71CF"/>
    <w:rsid w:val="003B72B2"/>
    <w:rsid w:val="003B739A"/>
    <w:rsid w:val="003B7A31"/>
    <w:rsid w:val="003B7A9C"/>
    <w:rsid w:val="003B7C4B"/>
    <w:rsid w:val="003C0C7D"/>
    <w:rsid w:val="003C103C"/>
    <w:rsid w:val="003C1726"/>
    <w:rsid w:val="003C1930"/>
    <w:rsid w:val="003C1978"/>
    <w:rsid w:val="003C1FEF"/>
    <w:rsid w:val="003C21B0"/>
    <w:rsid w:val="003C224D"/>
    <w:rsid w:val="003C23A7"/>
    <w:rsid w:val="003C25A7"/>
    <w:rsid w:val="003C2868"/>
    <w:rsid w:val="003C3102"/>
    <w:rsid w:val="003C316C"/>
    <w:rsid w:val="003C3336"/>
    <w:rsid w:val="003C38A7"/>
    <w:rsid w:val="003C396B"/>
    <w:rsid w:val="003C3BDC"/>
    <w:rsid w:val="003C436B"/>
    <w:rsid w:val="003C4F78"/>
    <w:rsid w:val="003C5161"/>
    <w:rsid w:val="003C5223"/>
    <w:rsid w:val="003C5685"/>
    <w:rsid w:val="003C5737"/>
    <w:rsid w:val="003C5E36"/>
    <w:rsid w:val="003C6037"/>
    <w:rsid w:val="003C65B0"/>
    <w:rsid w:val="003C6F4F"/>
    <w:rsid w:val="003C707C"/>
    <w:rsid w:val="003C70DD"/>
    <w:rsid w:val="003C770B"/>
    <w:rsid w:val="003C7860"/>
    <w:rsid w:val="003D0D12"/>
    <w:rsid w:val="003D15A0"/>
    <w:rsid w:val="003D15CB"/>
    <w:rsid w:val="003D1B23"/>
    <w:rsid w:val="003D1DE4"/>
    <w:rsid w:val="003D247B"/>
    <w:rsid w:val="003D2BBF"/>
    <w:rsid w:val="003D2E93"/>
    <w:rsid w:val="003D32D8"/>
    <w:rsid w:val="003D396E"/>
    <w:rsid w:val="003D3CD6"/>
    <w:rsid w:val="003D3DBE"/>
    <w:rsid w:val="003D3F97"/>
    <w:rsid w:val="003D4B4B"/>
    <w:rsid w:val="003D5B54"/>
    <w:rsid w:val="003D5E14"/>
    <w:rsid w:val="003D6070"/>
    <w:rsid w:val="003D61A1"/>
    <w:rsid w:val="003D628F"/>
    <w:rsid w:val="003D6500"/>
    <w:rsid w:val="003D6888"/>
    <w:rsid w:val="003D6A23"/>
    <w:rsid w:val="003D6C8A"/>
    <w:rsid w:val="003D6FAE"/>
    <w:rsid w:val="003D70D2"/>
    <w:rsid w:val="003D7789"/>
    <w:rsid w:val="003D7D40"/>
    <w:rsid w:val="003D7DDF"/>
    <w:rsid w:val="003E0933"/>
    <w:rsid w:val="003E0D71"/>
    <w:rsid w:val="003E0E96"/>
    <w:rsid w:val="003E1CBB"/>
    <w:rsid w:val="003E1F7A"/>
    <w:rsid w:val="003E265C"/>
    <w:rsid w:val="003E3C7D"/>
    <w:rsid w:val="003E3D64"/>
    <w:rsid w:val="003E44AC"/>
    <w:rsid w:val="003E52AE"/>
    <w:rsid w:val="003E5B05"/>
    <w:rsid w:val="003E5FA3"/>
    <w:rsid w:val="003E6159"/>
    <w:rsid w:val="003E61C0"/>
    <w:rsid w:val="003E64B3"/>
    <w:rsid w:val="003E69CE"/>
    <w:rsid w:val="003E6FB5"/>
    <w:rsid w:val="003E7B2E"/>
    <w:rsid w:val="003E9FB5"/>
    <w:rsid w:val="003F0167"/>
    <w:rsid w:val="003F0D73"/>
    <w:rsid w:val="003F10CC"/>
    <w:rsid w:val="003F19DA"/>
    <w:rsid w:val="003F1BA9"/>
    <w:rsid w:val="003F23D6"/>
    <w:rsid w:val="003F28B1"/>
    <w:rsid w:val="003F2E41"/>
    <w:rsid w:val="003F3A00"/>
    <w:rsid w:val="003F3AB1"/>
    <w:rsid w:val="003F517E"/>
    <w:rsid w:val="003F55F2"/>
    <w:rsid w:val="003F6040"/>
    <w:rsid w:val="003F68EE"/>
    <w:rsid w:val="003F6C17"/>
    <w:rsid w:val="003F7126"/>
    <w:rsid w:val="003F7252"/>
    <w:rsid w:val="003F7DCF"/>
    <w:rsid w:val="00400064"/>
    <w:rsid w:val="004008D1"/>
    <w:rsid w:val="004009B7"/>
    <w:rsid w:val="00400A60"/>
    <w:rsid w:val="004010D8"/>
    <w:rsid w:val="0040127F"/>
    <w:rsid w:val="00401A0A"/>
    <w:rsid w:val="0040232C"/>
    <w:rsid w:val="004023DE"/>
    <w:rsid w:val="0040245D"/>
    <w:rsid w:val="00402639"/>
    <w:rsid w:val="00402858"/>
    <w:rsid w:val="00402999"/>
    <w:rsid w:val="004031A5"/>
    <w:rsid w:val="00403234"/>
    <w:rsid w:val="004032E1"/>
    <w:rsid w:val="0040346D"/>
    <w:rsid w:val="0040372A"/>
    <w:rsid w:val="00403806"/>
    <w:rsid w:val="00403AF8"/>
    <w:rsid w:val="00403DC6"/>
    <w:rsid w:val="004040DD"/>
    <w:rsid w:val="0040539F"/>
    <w:rsid w:val="004054B9"/>
    <w:rsid w:val="0040557E"/>
    <w:rsid w:val="004055F5"/>
    <w:rsid w:val="004061EA"/>
    <w:rsid w:val="00406420"/>
    <w:rsid w:val="004065E9"/>
    <w:rsid w:val="004067A1"/>
    <w:rsid w:val="00407676"/>
    <w:rsid w:val="00407C57"/>
    <w:rsid w:val="00407F0F"/>
    <w:rsid w:val="00410728"/>
    <w:rsid w:val="004108E5"/>
    <w:rsid w:val="00411053"/>
    <w:rsid w:val="00411F14"/>
    <w:rsid w:val="004126F8"/>
    <w:rsid w:val="004131EB"/>
    <w:rsid w:val="004135D5"/>
    <w:rsid w:val="00413DED"/>
    <w:rsid w:val="00414534"/>
    <w:rsid w:val="00414921"/>
    <w:rsid w:val="004149E8"/>
    <w:rsid w:val="00414DDB"/>
    <w:rsid w:val="00415778"/>
    <w:rsid w:val="00415E50"/>
    <w:rsid w:val="00415FCD"/>
    <w:rsid w:val="004160E4"/>
    <w:rsid w:val="00416881"/>
    <w:rsid w:val="00416E4C"/>
    <w:rsid w:val="004172DA"/>
    <w:rsid w:val="0041742B"/>
    <w:rsid w:val="004179C5"/>
    <w:rsid w:val="00417A61"/>
    <w:rsid w:val="00417E0B"/>
    <w:rsid w:val="00420D14"/>
    <w:rsid w:val="00421708"/>
    <w:rsid w:val="004222C1"/>
    <w:rsid w:val="004223C4"/>
    <w:rsid w:val="00422942"/>
    <w:rsid w:val="004229E2"/>
    <w:rsid w:val="00422DEA"/>
    <w:rsid w:val="00422F53"/>
    <w:rsid w:val="00423667"/>
    <w:rsid w:val="004240EE"/>
    <w:rsid w:val="00424817"/>
    <w:rsid w:val="0042486F"/>
    <w:rsid w:val="00424FBB"/>
    <w:rsid w:val="00425775"/>
    <w:rsid w:val="00425A3E"/>
    <w:rsid w:val="00425A8C"/>
    <w:rsid w:val="00426776"/>
    <w:rsid w:val="004267FB"/>
    <w:rsid w:val="004269D7"/>
    <w:rsid w:val="00426B4A"/>
    <w:rsid w:val="00426E87"/>
    <w:rsid w:val="004273AE"/>
    <w:rsid w:val="00427CCB"/>
    <w:rsid w:val="00430308"/>
    <w:rsid w:val="00431488"/>
    <w:rsid w:val="00431900"/>
    <w:rsid w:val="0043252C"/>
    <w:rsid w:val="004339A7"/>
    <w:rsid w:val="00433B13"/>
    <w:rsid w:val="00433B49"/>
    <w:rsid w:val="0043422C"/>
    <w:rsid w:val="0043424D"/>
    <w:rsid w:val="004343AE"/>
    <w:rsid w:val="00434E9C"/>
    <w:rsid w:val="0043575C"/>
    <w:rsid w:val="00435777"/>
    <w:rsid w:val="00435EF9"/>
    <w:rsid w:val="004366F6"/>
    <w:rsid w:val="00436AD0"/>
    <w:rsid w:val="00436B13"/>
    <w:rsid w:val="00437EB3"/>
    <w:rsid w:val="00437EE9"/>
    <w:rsid w:val="004407F0"/>
    <w:rsid w:val="00440F58"/>
    <w:rsid w:val="0044116A"/>
    <w:rsid w:val="0044169C"/>
    <w:rsid w:val="00441E47"/>
    <w:rsid w:val="0044213E"/>
    <w:rsid w:val="00442421"/>
    <w:rsid w:val="004434D0"/>
    <w:rsid w:val="004439B8"/>
    <w:rsid w:val="00443B7E"/>
    <w:rsid w:val="00443E76"/>
    <w:rsid w:val="00443EA3"/>
    <w:rsid w:val="0044427C"/>
    <w:rsid w:val="00444694"/>
    <w:rsid w:val="00444FED"/>
    <w:rsid w:val="00445033"/>
    <w:rsid w:val="004459C7"/>
    <w:rsid w:val="00445AA8"/>
    <w:rsid w:val="00446409"/>
    <w:rsid w:val="004467D4"/>
    <w:rsid w:val="004468B5"/>
    <w:rsid w:val="0044703C"/>
    <w:rsid w:val="0044745A"/>
    <w:rsid w:val="00447B6A"/>
    <w:rsid w:val="004500B8"/>
    <w:rsid w:val="0045148E"/>
    <w:rsid w:val="004514FD"/>
    <w:rsid w:val="00451BB5"/>
    <w:rsid w:val="00451EAB"/>
    <w:rsid w:val="00452AAF"/>
    <w:rsid w:val="0045327C"/>
    <w:rsid w:val="0045332C"/>
    <w:rsid w:val="004533C8"/>
    <w:rsid w:val="0045349D"/>
    <w:rsid w:val="00453F08"/>
    <w:rsid w:val="00454089"/>
    <w:rsid w:val="00454146"/>
    <w:rsid w:val="00454BB4"/>
    <w:rsid w:val="0045537B"/>
    <w:rsid w:val="004555C2"/>
    <w:rsid w:val="004557D1"/>
    <w:rsid w:val="00455964"/>
    <w:rsid w:val="00455C66"/>
    <w:rsid w:val="00455CCD"/>
    <w:rsid w:val="00456704"/>
    <w:rsid w:val="00456CDA"/>
    <w:rsid w:val="00456F5A"/>
    <w:rsid w:val="004575FD"/>
    <w:rsid w:val="00457BAA"/>
    <w:rsid w:val="004604F5"/>
    <w:rsid w:val="00460D4E"/>
    <w:rsid w:val="00460F28"/>
    <w:rsid w:val="004612A6"/>
    <w:rsid w:val="0046143A"/>
    <w:rsid w:val="0046164F"/>
    <w:rsid w:val="0046185D"/>
    <w:rsid w:val="004618A1"/>
    <w:rsid w:val="00461B27"/>
    <w:rsid w:val="00461DF2"/>
    <w:rsid w:val="0046208D"/>
    <w:rsid w:val="004621D6"/>
    <w:rsid w:val="00464591"/>
    <w:rsid w:val="00464721"/>
    <w:rsid w:val="00464B28"/>
    <w:rsid w:val="004654EA"/>
    <w:rsid w:val="0046558A"/>
    <w:rsid w:val="00465ADC"/>
    <w:rsid w:val="004660FA"/>
    <w:rsid w:val="00466772"/>
    <w:rsid w:val="004667B4"/>
    <w:rsid w:val="00466B35"/>
    <w:rsid w:val="00466B7A"/>
    <w:rsid w:val="004670CC"/>
    <w:rsid w:val="0046797A"/>
    <w:rsid w:val="00467EA1"/>
    <w:rsid w:val="004700DF"/>
    <w:rsid w:val="00470162"/>
    <w:rsid w:val="0047043B"/>
    <w:rsid w:val="00470DD4"/>
    <w:rsid w:val="0047106F"/>
    <w:rsid w:val="004713F6"/>
    <w:rsid w:val="0047292C"/>
    <w:rsid w:val="00472B63"/>
    <w:rsid w:val="004731C8"/>
    <w:rsid w:val="0047347F"/>
    <w:rsid w:val="004738B7"/>
    <w:rsid w:val="00473A42"/>
    <w:rsid w:val="00474121"/>
    <w:rsid w:val="004741FD"/>
    <w:rsid w:val="00474655"/>
    <w:rsid w:val="004748D0"/>
    <w:rsid w:val="004752D4"/>
    <w:rsid w:val="004756EB"/>
    <w:rsid w:val="0047591F"/>
    <w:rsid w:val="00475C0E"/>
    <w:rsid w:val="00475D18"/>
    <w:rsid w:val="0047609A"/>
    <w:rsid w:val="004767F1"/>
    <w:rsid w:val="00476852"/>
    <w:rsid w:val="00476C51"/>
    <w:rsid w:val="00476EF9"/>
    <w:rsid w:val="004775FB"/>
    <w:rsid w:val="00477841"/>
    <w:rsid w:val="0048014F"/>
    <w:rsid w:val="00480CEE"/>
    <w:rsid w:val="00480D6F"/>
    <w:rsid w:val="00480EFF"/>
    <w:rsid w:val="00481171"/>
    <w:rsid w:val="00481293"/>
    <w:rsid w:val="004815B2"/>
    <w:rsid w:val="00481649"/>
    <w:rsid w:val="00481880"/>
    <w:rsid w:val="00481C17"/>
    <w:rsid w:val="00482AB0"/>
    <w:rsid w:val="004831AE"/>
    <w:rsid w:val="00483466"/>
    <w:rsid w:val="004835B5"/>
    <w:rsid w:val="00483775"/>
    <w:rsid w:val="00484F56"/>
    <w:rsid w:val="00485097"/>
    <w:rsid w:val="004851EE"/>
    <w:rsid w:val="00485A1F"/>
    <w:rsid w:val="00485BC5"/>
    <w:rsid w:val="00486475"/>
    <w:rsid w:val="004867FE"/>
    <w:rsid w:val="00487C9D"/>
    <w:rsid w:val="00487FAC"/>
    <w:rsid w:val="00490008"/>
    <w:rsid w:val="004903F0"/>
    <w:rsid w:val="004906E1"/>
    <w:rsid w:val="004907A7"/>
    <w:rsid w:val="00490E97"/>
    <w:rsid w:val="00491025"/>
    <w:rsid w:val="004915F2"/>
    <w:rsid w:val="004923C1"/>
    <w:rsid w:val="004924EE"/>
    <w:rsid w:val="0049256E"/>
    <w:rsid w:val="00492827"/>
    <w:rsid w:val="00492B0A"/>
    <w:rsid w:val="00492B31"/>
    <w:rsid w:val="00492CF8"/>
    <w:rsid w:val="00492EA6"/>
    <w:rsid w:val="0049372E"/>
    <w:rsid w:val="00493E31"/>
    <w:rsid w:val="00494942"/>
    <w:rsid w:val="00494EE0"/>
    <w:rsid w:val="00495789"/>
    <w:rsid w:val="00495891"/>
    <w:rsid w:val="004959A0"/>
    <w:rsid w:val="00495A88"/>
    <w:rsid w:val="00495DD8"/>
    <w:rsid w:val="00496A4D"/>
    <w:rsid w:val="00496CB4"/>
    <w:rsid w:val="00496D3C"/>
    <w:rsid w:val="00496D78"/>
    <w:rsid w:val="00496D87"/>
    <w:rsid w:val="00496F3C"/>
    <w:rsid w:val="004977DC"/>
    <w:rsid w:val="00497869"/>
    <w:rsid w:val="004A013F"/>
    <w:rsid w:val="004A044B"/>
    <w:rsid w:val="004A0684"/>
    <w:rsid w:val="004A06DC"/>
    <w:rsid w:val="004A0ED7"/>
    <w:rsid w:val="004A0F21"/>
    <w:rsid w:val="004A1685"/>
    <w:rsid w:val="004A19DA"/>
    <w:rsid w:val="004A1B10"/>
    <w:rsid w:val="004A26C3"/>
    <w:rsid w:val="004A33A1"/>
    <w:rsid w:val="004A3521"/>
    <w:rsid w:val="004A3862"/>
    <w:rsid w:val="004A3E34"/>
    <w:rsid w:val="004A3E84"/>
    <w:rsid w:val="004A3FB3"/>
    <w:rsid w:val="004A4234"/>
    <w:rsid w:val="004A442E"/>
    <w:rsid w:val="004A4696"/>
    <w:rsid w:val="004A472F"/>
    <w:rsid w:val="004A4751"/>
    <w:rsid w:val="004A4B57"/>
    <w:rsid w:val="004A5E25"/>
    <w:rsid w:val="004A5FE9"/>
    <w:rsid w:val="004A6217"/>
    <w:rsid w:val="004A6A4A"/>
    <w:rsid w:val="004A6B0B"/>
    <w:rsid w:val="004AECF6"/>
    <w:rsid w:val="004B0EEE"/>
    <w:rsid w:val="004B15B5"/>
    <w:rsid w:val="004B168F"/>
    <w:rsid w:val="004B174C"/>
    <w:rsid w:val="004B2186"/>
    <w:rsid w:val="004B2722"/>
    <w:rsid w:val="004B2941"/>
    <w:rsid w:val="004B2E25"/>
    <w:rsid w:val="004B2E3C"/>
    <w:rsid w:val="004B30DA"/>
    <w:rsid w:val="004B30FE"/>
    <w:rsid w:val="004B3345"/>
    <w:rsid w:val="004B3815"/>
    <w:rsid w:val="004B3892"/>
    <w:rsid w:val="004B3A40"/>
    <w:rsid w:val="004B3CE7"/>
    <w:rsid w:val="004B4880"/>
    <w:rsid w:val="004B489B"/>
    <w:rsid w:val="004B4C90"/>
    <w:rsid w:val="004B4D74"/>
    <w:rsid w:val="004B52FD"/>
    <w:rsid w:val="004B53F2"/>
    <w:rsid w:val="004B55AD"/>
    <w:rsid w:val="004B69DA"/>
    <w:rsid w:val="004B6E3D"/>
    <w:rsid w:val="004B6E7B"/>
    <w:rsid w:val="004B7091"/>
    <w:rsid w:val="004B7332"/>
    <w:rsid w:val="004B7590"/>
    <w:rsid w:val="004C0525"/>
    <w:rsid w:val="004C07CF"/>
    <w:rsid w:val="004C0C7B"/>
    <w:rsid w:val="004C0D6A"/>
    <w:rsid w:val="004C16D9"/>
    <w:rsid w:val="004C180D"/>
    <w:rsid w:val="004C197D"/>
    <w:rsid w:val="004C1BC1"/>
    <w:rsid w:val="004C2042"/>
    <w:rsid w:val="004C2727"/>
    <w:rsid w:val="004C272D"/>
    <w:rsid w:val="004C2815"/>
    <w:rsid w:val="004C2CD6"/>
    <w:rsid w:val="004C33BC"/>
    <w:rsid w:val="004C4753"/>
    <w:rsid w:val="004C4AEF"/>
    <w:rsid w:val="004C551E"/>
    <w:rsid w:val="004C56A9"/>
    <w:rsid w:val="004C5C64"/>
    <w:rsid w:val="004C636B"/>
    <w:rsid w:val="004C67C1"/>
    <w:rsid w:val="004C7068"/>
    <w:rsid w:val="004C7BC9"/>
    <w:rsid w:val="004C7FD9"/>
    <w:rsid w:val="004D08C1"/>
    <w:rsid w:val="004D0E75"/>
    <w:rsid w:val="004D1162"/>
    <w:rsid w:val="004D1192"/>
    <w:rsid w:val="004D1224"/>
    <w:rsid w:val="004D1AD6"/>
    <w:rsid w:val="004D1E7C"/>
    <w:rsid w:val="004D1F05"/>
    <w:rsid w:val="004D1F2B"/>
    <w:rsid w:val="004D2268"/>
    <w:rsid w:val="004D24EA"/>
    <w:rsid w:val="004D2914"/>
    <w:rsid w:val="004D2BF1"/>
    <w:rsid w:val="004D32FD"/>
    <w:rsid w:val="004D3939"/>
    <w:rsid w:val="004D3B6C"/>
    <w:rsid w:val="004D40A6"/>
    <w:rsid w:val="004D4610"/>
    <w:rsid w:val="004D4D6A"/>
    <w:rsid w:val="004D4EAD"/>
    <w:rsid w:val="004D58DA"/>
    <w:rsid w:val="004D5E62"/>
    <w:rsid w:val="004D5F79"/>
    <w:rsid w:val="004D6514"/>
    <w:rsid w:val="004D6700"/>
    <w:rsid w:val="004D70FB"/>
    <w:rsid w:val="004D7B49"/>
    <w:rsid w:val="004E04EE"/>
    <w:rsid w:val="004E0526"/>
    <w:rsid w:val="004E05C5"/>
    <w:rsid w:val="004E0E1E"/>
    <w:rsid w:val="004E10AA"/>
    <w:rsid w:val="004E14B9"/>
    <w:rsid w:val="004E1579"/>
    <w:rsid w:val="004E173A"/>
    <w:rsid w:val="004E1772"/>
    <w:rsid w:val="004E1C50"/>
    <w:rsid w:val="004E2DBF"/>
    <w:rsid w:val="004E3A64"/>
    <w:rsid w:val="004E3A8C"/>
    <w:rsid w:val="004E4475"/>
    <w:rsid w:val="004E478A"/>
    <w:rsid w:val="004E4BF0"/>
    <w:rsid w:val="004E520D"/>
    <w:rsid w:val="004E589C"/>
    <w:rsid w:val="004E58E4"/>
    <w:rsid w:val="004E5CE8"/>
    <w:rsid w:val="004E5EB7"/>
    <w:rsid w:val="004E6182"/>
    <w:rsid w:val="004E6250"/>
    <w:rsid w:val="004E6B31"/>
    <w:rsid w:val="004E6C6B"/>
    <w:rsid w:val="004E6CE0"/>
    <w:rsid w:val="004E710E"/>
    <w:rsid w:val="004E775B"/>
    <w:rsid w:val="004E78A5"/>
    <w:rsid w:val="004E7AB7"/>
    <w:rsid w:val="004E7B4B"/>
    <w:rsid w:val="004E7C6A"/>
    <w:rsid w:val="004E7CFE"/>
    <w:rsid w:val="004F0204"/>
    <w:rsid w:val="004F0651"/>
    <w:rsid w:val="004F0F66"/>
    <w:rsid w:val="004F1280"/>
    <w:rsid w:val="004F1328"/>
    <w:rsid w:val="004F1F84"/>
    <w:rsid w:val="004F262F"/>
    <w:rsid w:val="004F26DC"/>
    <w:rsid w:val="004F27A6"/>
    <w:rsid w:val="004F2957"/>
    <w:rsid w:val="004F2E3F"/>
    <w:rsid w:val="004F35FB"/>
    <w:rsid w:val="004F383E"/>
    <w:rsid w:val="004F39DD"/>
    <w:rsid w:val="004F3F6D"/>
    <w:rsid w:val="004F4361"/>
    <w:rsid w:val="004F4775"/>
    <w:rsid w:val="004F4BC0"/>
    <w:rsid w:val="004F4C72"/>
    <w:rsid w:val="004F5DA0"/>
    <w:rsid w:val="004F6A1E"/>
    <w:rsid w:val="004F71ED"/>
    <w:rsid w:val="004F756F"/>
    <w:rsid w:val="004F7654"/>
    <w:rsid w:val="004F7747"/>
    <w:rsid w:val="004F7C00"/>
    <w:rsid w:val="004F7EFD"/>
    <w:rsid w:val="00500A09"/>
    <w:rsid w:val="00501DD3"/>
    <w:rsid w:val="00502582"/>
    <w:rsid w:val="00502CF3"/>
    <w:rsid w:val="0050310A"/>
    <w:rsid w:val="00503521"/>
    <w:rsid w:val="00503607"/>
    <w:rsid w:val="00503AAB"/>
    <w:rsid w:val="00503EE9"/>
    <w:rsid w:val="00503F2D"/>
    <w:rsid w:val="00504225"/>
    <w:rsid w:val="0050478E"/>
    <w:rsid w:val="00504BA3"/>
    <w:rsid w:val="00505363"/>
    <w:rsid w:val="00505395"/>
    <w:rsid w:val="005059C5"/>
    <w:rsid w:val="0050700F"/>
    <w:rsid w:val="0050724B"/>
    <w:rsid w:val="00507347"/>
    <w:rsid w:val="005073AA"/>
    <w:rsid w:val="00507924"/>
    <w:rsid w:val="005079D6"/>
    <w:rsid w:val="00507D90"/>
    <w:rsid w:val="00507D99"/>
    <w:rsid w:val="005103B9"/>
    <w:rsid w:val="00510BEC"/>
    <w:rsid w:val="00510CB1"/>
    <w:rsid w:val="00510CDE"/>
    <w:rsid w:val="00511BB2"/>
    <w:rsid w:val="0051243D"/>
    <w:rsid w:val="00512595"/>
    <w:rsid w:val="0051284A"/>
    <w:rsid w:val="00512ED7"/>
    <w:rsid w:val="00513310"/>
    <w:rsid w:val="0051375C"/>
    <w:rsid w:val="00513ABE"/>
    <w:rsid w:val="00513C8E"/>
    <w:rsid w:val="00513E23"/>
    <w:rsid w:val="005144C8"/>
    <w:rsid w:val="00514F66"/>
    <w:rsid w:val="00515073"/>
    <w:rsid w:val="00515A86"/>
    <w:rsid w:val="0051609F"/>
    <w:rsid w:val="005162FA"/>
    <w:rsid w:val="005171AF"/>
    <w:rsid w:val="0051749B"/>
    <w:rsid w:val="00517AF5"/>
    <w:rsid w:val="00520326"/>
    <w:rsid w:val="0052093D"/>
    <w:rsid w:val="00520A71"/>
    <w:rsid w:val="00520B41"/>
    <w:rsid w:val="00520CFB"/>
    <w:rsid w:val="0052127F"/>
    <w:rsid w:val="005212F5"/>
    <w:rsid w:val="00521595"/>
    <w:rsid w:val="0052234F"/>
    <w:rsid w:val="00522667"/>
    <w:rsid w:val="00522C7D"/>
    <w:rsid w:val="00522DD4"/>
    <w:rsid w:val="00522F02"/>
    <w:rsid w:val="0052319C"/>
    <w:rsid w:val="00523293"/>
    <w:rsid w:val="0052367D"/>
    <w:rsid w:val="0052373B"/>
    <w:rsid w:val="00524088"/>
    <w:rsid w:val="00524317"/>
    <w:rsid w:val="00524BB7"/>
    <w:rsid w:val="005255E5"/>
    <w:rsid w:val="005259AE"/>
    <w:rsid w:val="005259D6"/>
    <w:rsid w:val="005261F7"/>
    <w:rsid w:val="00526492"/>
    <w:rsid w:val="00526565"/>
    <w:rsid w:val="005266FF"/>
    <w:rsid w:val="005269EF"/>
    <w:rsid w:val="00526A13"/>
    <w:rsid w:val="00526C23"/>
    <w:rsid w:val="0052762F"/>
    <w:rsid w:val="00527C0E"/>
    <w:rsid w:val="00527FA2"/>
    <w:rsid w:val="005305B3"/>
    <w:rsid w:val="0053061B"/>
    <w:rsid w:val="00530F6B"/>
    <w:rsid w:val="00531114"/>
    <w:rsid w:val="00532056"/>
    <w:rsid w:val="0053277B"/>
    <w:rsid w:val="00532BA2"/>
    <w:rsid w:val="00532EC8"/>
    <w:rsid w:val="005341B2"/>
    <w:rsid w:val="00534839"/>
    <w:rsid w:val="00534AAA"/>
    <w:rsid w:val="00534AD4"/>
    <w:rsid w:val="00534E94"/>
    <w:rsid w:val="005351FB"/>
    <w:rsid w:val="0053563A"/>
    <w:rsid w:val="005358FB"/>
    <w:rsid w:val="005361C1"/>
    <w:rsid w:val="005363E7"/>
    <w:rsid w:val="005363F2"/>
    <w:rsid w:val="00537541"/>
    <w:rsid w:val="00537760"/>
    <w:rsid w:val="00540411"/>
    <w:rsid w:val="00541046"/>
    <w:rsid w:val="0054113C"/>
    <w:rsid w:val="00541AAA"/>
    <w:rsid w:val="00541ADE"/>
    <w:rsid w:val="00541B18"/>
    <w:rsid w:val="00541C26"/>
    <w:rsid w:val="00542403"/>
    <w:rsid w:val="005425E9"/>
    <w:rsid w:val="005429CB"/>
    <w:rsid w:val="00543111"/>
    <w:rsid w:val="005431F6"/>
    <w:rsid w:val="005436E9"/>
    <w:rsid w:val="005437F5"/>
    <w:rsid w:val="00543A7B"/>
    <w:rsid w:val="00543DB4"/>
    <w:rsid w:val="00544371"/>
    <w:rsid w:val="005445A6"/>
    <w:rsid w:val="00544A57"/>
    <w:rsid w:val="00544DDE"/>
    <w:rsid w:val="00546148"/>
    <w:rsid w:val="005462D1"/>
    <w:rsid w:val="005463E1"/>
    <w:rsid w:val="00546997"/>
    <w:rsid w:val="0054703D"/>
    <w:rsid w:val="0054736D"/>
    <w:rsid w:val="00547388"/>
    <w:rsid w:val="00547804"/>
    <w:rsid w:val="00547833"/>
    <w:rsid w:val="00547CB5"/>
    <w:rsid w:val="00550819"/>
    <w:rsid w:val="005508D8"/>
    <w:rsid w:val="00550A77"/>
    <w:rsid w:val="00551D04"/>
    <w:rsid w:val="00552B36"/>
    <w:rsid w:val="00552E70"/>
    <w:rsid w:val="0055316E"/>
    <w:rsid w:val="005532AB"/>
    <w:rsid w:val="005536E6"/>
    <w:rsid w:val="00553818"/>
    <w:rsid w:val="00553845"/>
    <w:rsid w:val="00553B2D"/>
    <w:rsid w:val="00553F97"/>
    <w:rsid w:val="0055443D"/>
    <w:rsid w:val="00554B15"/>
    <w:rsid w:val="0055530F"/>
    <w:rsid w:val="005555FB"/>
    <w:rsid w:val="0055564B"/>
    <w:rsid w:val="00555744"/>
    <w:rsid w:val="005561B3"/>
    <w:rsid w:val="005566AD"/>
    <w:rsid w:val="005566EF"/>
    <w:rsid w:val="005568AA"/>
    <w:rsid w:val="00557CAC"/>
    <w:rsid w:val="0056007E"/>
    <w:rsid w:val="0056027E"/>
    <w:rsid w:val="005607CD"/>
    <w:rsid w:val="00560826"/>
    <w:rsid w:val="00560959"/>
    <w:rsid w:val="0056160E"/>
    <w:rsid w:val="00561A1A"/>
    <w:rsid w:val="00561E96"/>
    <w:rsid w:val="00562216"/>
    <w:rsid w:val="00562402"/>
    <w:rsid w:val="005626C4"/>
    <w:rsid w:val="005626C8"/>
    <w:rsid w:val="00563A0D"/>
    <w:rsid w:val="00564ECD"/>
    <w:rsid w:val="005652B6"/>
    <w:rsid w:val="00565326"/>
    <w:rsid w:val="0056579D"/>
    <w:rsid w:val="005659AB"/>
    <w:rsid w:val="00565E0C"/>
    <w:rsid w:val="00566627"/>
    <w:rsid w:val="005667AF"/>
    <w:rsid w:val="0056680C"/>
    <w:rsid w:val="00566A6F"/>
    <w:rsid w:val="00566D31"/>
    <w:rsid w:val="0056704E"/>
    <w:rsid w:val="005670C2"/>
    <w:rsid w:val="00567158"/>
    <w:rsid w:val="0056765C"/>
    <w:rsid w:val="005679F0"/>
    <w:rsid w:val="00570781"/>
    <w:rsid w:val="00570ACB"/>
    <w:rsid w:val="0057116D"/>
    <w:rsid w:val="005714FB"/>
    <w:rsid w:val="0057154D"/>
    <w:rsid w:val="00571A7C"/>
    <w:rsid w:val="00571B14"/>
    <w:rsid w:val="00572058"/>
    <w:rsid w:val="005726C0"/>
    <w:rsid w:val="005727BD"/>
    <w:rsid w:val="00572A76"/>
    <w:rsid w:val="00572FA3"/>
    <w:rsid w:val="00573625"/>
    <w:rsid w:val="005736BC"/>
    <w:rsid w:val="0057382D"/>
    <w:rsid w:val="005748C8"/>
    <w:rsid w:val="00574972"/>
    <w:rsid w:val="00574A1A"/>
    <w:rsid w:val="00574FFB"/>
    <w:rsid w:val="0057588B"/>
    <w:rsid w:val="005759E3"/>
    <w:rsid w:val="00575A5F"/>
    <w:rsid w:val="00575D66"/>
    <w:rsid w:val="00575FC7"/>
    <w:rsid w:val="0057721E"/>
    <w:rsid w:val="005772AA"/>
    <w:rsid w:val="00577F77"/>
    <w:rsid w:val="005805C1"/>
    <w:rsid w:val="005816AF"/>
    <w:rsid w:val="00582246"/>
    <w:rsid w:val="0058269D"/>
    <w:rsid w:val="00582D0F"/>
    <w:rsid w:val="0058320D"/>
    <w:rsid w:val="005834C4"/>
    <w:rsid w:val="00584942"/>
    <w:rsid w:val="0058512F"/>
    <w:rsid w:val="00585947"/>
    <w:rsid w:val="00585FCA"/>
    <w:rsid w:val="005865E5"/>
    <w:rsid w:val="00586606"/>
    <w:rsid w:val="005866CC"/>
    <w:rsid w:val="0058680E"/>
    <w:rsid w:val="00586B36"/>
    <w:rsid w:val="005878DD"/>
    <w:rsid w:val="00587BF0"/>
    <w:rsid w:val="0059067E"/>
    <w:rsid w:val="00590752"/>
    <w:rsid w:val="005909D2"/>
    <w:rsid w:val="00590C62"/>
    <w:rsid w:val="00591318"/>
    <w:rsid w:val="00591E3D"/>
    <w:rsid w:val="00592A04"/>
    <w:rsid w:val="005930D9"/>
    <w:rsid w:val="00593116"/>
    <w:rsid w:val="00593218"/>
    <w:rsid w:val="005939FB"/>
    <w:rsid w:val="00593BE4"/>
    <w:rsid w:val="00593BFB"/>
    <w:rsid w:val="0059437B"/>
    <w:rsid w:val="0059445F"/>
    <w:rsid w:val="005946AB"/>
    <w:rsid w:val="005947AF"/>
    <w:rsid w:val="005951FE"/>
    <w:rsid w:val="0059535F"/>
    <w:rsid w:val="005958E3"/>
    <w:rsid w:val="005959D1"/>
    <w:rsid w:val="00595B26"/>
    <w:rsid w:val="0059642F"/>
    <w:rsid w:val="0059654D"/>
    <w:rsid w:val="0059657B"/>
    <w:rsid w:val="0059681B"/>
    <w:rsid w:val="00596B8C"/>
    <w:rsid w:val="00597113"/>
    <w:rsid w:val="00597345"/>
    <w:rsid w:val="00597CC8"/>
    <w:rsid w:val="005A0522"/>
    <w:rsid w:val="005A07E8"/>
    <w:rsid w:val="005A091D"/>
    <w:rsid w:val="005A0B90"/>
    <w:rsid w:val="005A0E6C"/>
    <w:rsid w:val="005A0F87"/>
    <w:rsid w:val="005A132F"/>
    <w:rsid w:val="005A16C9"/>
    <w:rsid w:val="005A1757"/>
    <w:rsid w:val="005A17E6"/>
    <w:rsid w:val="005A1E94"/>
    <w:rsid w:val="005A257F"/>
    <w:rsid w:val="005A2794"/>
    <w:rsid w:val="005A2C69"/>
    <w:rsid w:val="005A2CA7"/>
    <w:rsid w:val="005A2FF0"/>
    <w:rsid w:val="005A3550"/>
    <w:rsid w:val="005A35BE"/>
    <w:rsid w:val="005A3707"/>
    <w:rsid w:val="005A3DE2"/>
    <w:rsid w:val="005A3E76"/>
    <w:rsid w:val="005A4187"/>
    <w:rsid w:val="005A471D"/>
    <w:rsid w:val="005A4765"/>
    <w:rsid w:val="005A4A4A"/>
    <w:rsid w:val="005A4A52"/>
    <w:rsid w:val="005A4D8E"/>
    <w:rsid w:val="005A5824"/>
    <w:rsid w:val="005A5CEE"/>
    <w:rsid w:val="005A5D50"/>
    <w:rsid w:val="005A5DE7"/>
    <w:rsid w:val="005A66FD"/>
    <w:rsid w:val="005A6DA8"/>
    <w:rsid w:val="005A743D"/>
    <w:rsid w:val="005A7945"/>
    <w:rsid w:val="005A7AC7"/>
    <w:rsid w:val="005A7D8F"/>
    <w:rsid w:val="005B0FB6"/>
    <w:rsid w:val="005B11C1"/>
    <w:rsid w:val="005B23A3"/>
    <w:rsid w:val="005B279E"/>
    <w:rsid w:val="005B2B27"/>
    <w:rsid w:val="005B2C3F"/>
    <w:rsid w:val="005B36E3"/>
    <w:rsid w:val="005B3751"/>
    <w:rsid w:val="005B38F2"/>
    <w:rsid w:val="005B3D44"/>
    <w:rsid w:val="005B3FCE"/>
    <w:rsid w:val="005B452D"/>
    <w:rsid w:val="005B4D7C"/>
    <w:rsid w:val="005B5CDE"/>
    <w:rsid w:val="005B6270"/>
    <w:rsid w:val="005B6457"/>
    <w:rsid w:val="005B6A08"/>
    <w:rsid w:val="005B6C48"/>
    <w:rsid w:val="005B6E2F"/>
    <w:rsid w:val="005B77A2"/>
    <w:rsid w:val="005B7C06"/>
    <w:rsid w:val="005B7ECC"/>
    <w:rsid w:val="005B7F41"/>
    <w:rsid w:val="005C0C42"/>
    <w:rsid w:val="005C13CA"/>
    <w:rsid w:val="005C18A0"/>
    <w:rsid w:val="005C29B1"/>
    <w:rsid w:val="005C3491"/>
    <w:rsid w:val="005C36E0"/>
    <w:rsid w:val="005C412E"/>
    <w:rsid w:val="005C43F0"/>
    <w:rsid w:val="005C4627"/>
    <w:rsid w:val="005C579A"/>
    <w:rsid w:val="005C58E3"/>
    <w:rsid w:val="005C5EB2"/>
    <w:rsid w:val="005C64A9"/>
    <w:rsid w:val="005C64D9"/>
    <w:rsid w:val="005C6571"/>
    <w:rsid w:val="005C67DC"/>
    <w:rsid w:val="005C6966"/>
    <w:rsid w:val="005C6B99"/>
    <w:rsid w:val="005C723B"/>
    <w:rsid w:val="005C72DD"/>
    <w:rsid w:val="005C7601"/>
    <w:rsid w:val="005C775D"/>
    <w:rsid w:val="005C7924"/>
    <w:rsid w:val="005C7B6E"/>
    <w:rsid w:val="005D0332"/>
    <w:rsid w:val="005D058B"/>
    <w:rsid w:val="005D05DB"/>
    <w:rsid w:val="005D0A41"/>
    <w:rsid w:val="005D0EDD"/>
    <w:rsid w:val="005D121D"/>
    <w:rsid w:val="005D1616"/>
    <w:rsid w:val="005D1754"/>
    <w:rsid w:val="005D230C"/>
    <w:rsid w:val="005D3113"/>
    <w:rsid w:val="005D3570"/>
    <w:rsid w:val="005D3797"/>
    <w:rsid w:val="005D3B9E"/>
    <w:rsid w:val="005D3CE6"/>
    <w:rsid w:val="005D3E51"/>
    <w:rsid w:val="005D405C"/>
    <w:rsid w:val="005D460E"/>
    <w:rsid w:val="005D4944"/>
    <w:rsid w:val="005D49FB"/>
    <w:rsid w:val="005D4D88"/>
    <w:rsid w:val="005D513C"/>
    <w:rsid w:val="005D5828"/>
    <w:rsid w:val="005D591E"/>
    <w:rsid w:val="005D5BFA"/>
    <w:rsid w:val="005D6185"/>
    <w:rsid w:val="005D6672"/>
    <w:rsid w:val="005D686D"/>
    <w:rsid w:val="005D7474"/>
    <w:rsid w:val="005D7819"/>
    <w:rsid w:val="005D79BE"/>
    <w:rsid w:val="005E09A7"/>
    <w:rsid w:val="005E0B8D"/>
    <w:rsid w:val="005E209D"/>
    <w:rsid w:val="005E2196"/>
    <w:rsid w:val="005E2690"/>
    <w:rsid w:val="005E2A16"/>
    <w:rsid w:val="005E2C30"/>
    <w:rsid w:val="005E342A"/>
    <w:rsid w:val="005E38D5"/>
    <w:rsid w:val="005E3E13"/>
    <w:rsid w:val="005E41D4"/>
    <w:rsid w:val="005E4415"/>
    <w:rsid w:val="005E4C63"/>
    <w:rsid w:val="005E542E"/>
    <w:rsid w:val="005E5BCB"/>
    <w:rsid w:val="005E64AA"/>
    <w:rsid w:val="005E68DA"/>
    <w:rsid w:val="005E7243"/>
    <w:rsid w:val="005F01EA"/>
    <w:rsid w:val="005F03F6"/>
    <w:rsid w:val="005F0AFC"/>
    <w:rsid w:val="005F0BDF"/>
    <w:rsid w:val="005F0D26"/>
    <w:rsid w:val="005F1326"/>
    <w:rsid w:val="005F30A2"/>
    <w:rsid w:val="005F31DD"/>
    <w:rsid w:val="005F4619"/>
    <w:rsid w:val="005F4727"/>
    <w:rsid w:val="005F49C8"/>
    <w:rsid w:val="005F5FC5"/>
    <w:rsid w:val="005F61FB"/>
    <w:rsid w:val="005F6620"/>
    <w:rsid w:val="005F6774"/>
    <w:rsid w:val="005F7870"/>
    <w:rsid w:val="00600233"/>
    <w:rsid w:val="00600C61"/>
    <w:rsid w:val="00600DC5"/>
    <w:rsid w:val="00601031"/>
    <w:rsid w:val="0060116B"/>
    <w:rsid w:val="0060140B"/>
    <w:rsid w:val="00601497"/>
    <w:rsid w:val="00603025"/>
    <w:rsid w:val="00603A99"/>
    <w:rsid w:val="0060434E"/>
    <w:rsid w:val="0060478F"/>
    <w:rsid w:val="00605637"/>
    <w:rsid w:val="006056B0"/>
    <w:rsid w:val="00605FBD"/>
    <w:rsid w:val="006060E6"/>
    <w:rsid w:val="00606277"/>
    <w:rsid w:val="00606343"/>
    <w:rsid w:val="0060687D"/>
    <w:rsid w:val="00606E39"/>
    <w:rsid w:val="0060710E"/>
    <w:rsid w:val="00607356"/>
    <w:rsid w:val="00607A9E"/>
    <w:rsid w:val="00607ADD"/>
    <w:rsid w:val="00607C67"/>
    <w:rsid w:val="00610698"/>
    <w:rsid w:val="00610B8C"/>
    <w:rsid w:val="006116AE"/>
    <w:rsid w:val="00611810"/>
    <w:rsid w:val="00612414"/>
    <w:rsid w:val="0061281C"/>
    <w:rsid w:val="00613069"/>
    <w:rsid w:val="00613333"/>
    <w:rsid w:val="0061436D"/>
    <w:rsid w:val="0061457C"/>
    <w:rsid w:val="00614C17"/>
    <w:rsid w:val="0061530C"/>
    <w:rsid w:val="006167E9"/>
    <w:rsid w:val="00616D73"/>
    <w:rsid w:val="00616F75"/>
    <w:rsid w:val="00616F9E"/>
    <w:rsid w:val="0061728B"/>
    <w:rsid w:val="0061731C"/>
    <w:rsid w:val="0061791A"/>
    <w:rsid w:val="00617A58"/>
    <w:rsid w:val="00620181"/>
    <w:rsid w:val="00620218"/>
    <w:rsid w:val="00620341"/>
    <w:rsid w:val="00620C63"/>
    <w:rsid w:val="0062137C"/>
    <w:rsid w:val="0062162F"/>
    <w:rsid w:val="00621F39"/>
    <w:rsid w:val="00622225"/>
    <w:rsid w:val="0062300E"/>
    <w:rsid w:val="00623483"/>
    <w:rsid w:val="00623655"/>
    <w:rsid w:val="00623A06"/>
    <w:rsid w:val="00623B53"/>
    <w:rsid w:val="00625BC3"/>
    <w:rsid w:val="00625DA8"/>
    <w:rsid w:val="006271A3"/>
    <w:rsid w:val="0062779A"/>
    <w:rsid w:val="00627B4F"/>
    <w:rsid w:val="006303BC"/>
    <w:rsid w:val="00630E67"/>
    <w:rsid w:val="00631BCF"/>
    <w:rsid w:val="00631C30"/>
    <w:rsid w:val="00631C77"/>
    <w:rsid w:val="00632057"/>
    <w:rsid w:val="00632131"/>
    <w:rsid w:val="006321DE"/>
    <w:rsid w:val="006326DF"/>
    <w:rsid w:val="006326FE"/>
    <w:rsid w:val="00632D03"/>
    <w:rsid w:val="00632E0D"/>
    <w:rsid w:val="00632F58"/>
    <w:rsid w:val="0063305F"/>
    <w:rsid w:val="00633463"/>
    <w:rsid w:val="006337D8"/>
    <w:rsid w:val="00633F04"/>
    <w:rsid w:val="00634288"/>
    <w:rsid w:val="00634556"/>
    <w:rsid w:val="00634671"/>
    <w:rsid w:val="00634A88"/>
    <w:rsid w:val="00634CD2"/>
    <w:rsid w:val="00634E85"/>
    <w:rsid w:val="006351DD"/>
    <w:rsid w:val="00635D8D"/>
    <w:rsid w:val="00636222"/>
    <w:rsid w:val="0063638C"/>
    <w:rsid w:val="00636811"/>
    <w:rsid w:val="006379F9"/>
    <w:rsid w:val="00637A3C"/>
    <w:rsid w:val="00637D52"/>
    <w:rsid w:val="0064002B"/>
    <w:rsid w:val="00640AB5"/>
    <w:rsid w:val="00640BFF"/>
    <w:rsid w:val="00640ECA"/>
    <w:rsid w:val="00640F65"/>
    <w:rsid w:val="006411C6"/>
    <w:rsid w:val="00641985"/>
    <w:rsid w:val="00642730"/>
    <w:rsid w:val="00642833"/>
    <w:rsid w:val="00642B5B"/>
    <w:rsid w:val="00642C89"/>
    <w:rsid w:val="00642CC7"/>
    <w:rsid w:val="00642F81"/>
    <w:rsid w:val="0064330A"/>
    <w:rsid w:val="00643D81"/>
    <w:rsid w:val="00643F6F"/>
    <w:rsid w:val="00644600"/>
    <w:rsid w:val="00644BAC"/>
    <w:rsid w:val="0064553F"/>
    <w:rsid w:val="00645FFD"/>
    <w:rsid w:val="0064602B"/>
    <w:rsid w:val="006460BA"/>
    <w:rsid w:val="0064617C"/>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67E"/>
    <w:rsid w:val="006517EC"/>
    <w:rsid w:val="00651857"/>
    <w:rsid w:val="00651A07"/>
    <w:rsid w:val="00651B1E"/>
    <w:rsid w:val="0065204C"/>
    <w:rsid w:val="006522E0"/>
    <w:rsid w:val="00652450"/>
    <w:rsid w:val="006526E8"/>
    <w:rsid w:val="00652B4A"/>
    <w:rsid w:val="0065316E"/>
    <w:rsid w:val="006535B9"/>
    <w:rsid w:val="006538F5"/>
    <w:rsid w:val="00653F0E"/>
    <w:rsid w:val="00654110"/>
    <w:rsid w:val="00654269"/>
    <w:rsid w:val="00654287"/>
    <w:rsid w:val="00655279"/>
    <w:rsid w:val="006555E3"/>
    <w:rsid w:val="00655874"/>
    <w:rsid w:val="006560A9"/>
    <w:rsid w:val="006563F4"/>
    <w:rsid w:val="006566FF"/>
    <w:rsid w:val="00656F76"/>
    <w:rsid w:val="00657271"/>
    <w:rsid w:val="00657FC7"/>
    <w:rsid w:val="00660490"/>
    <w:rsid w:val="00660596"/>
    <w:rsid w:val="00660895"/>
    <w:rsid w:val="00660ABD"/>
    <w:rsid w:val="00660EB1"/>
    <w:rsid w:val="00661098"/>
    <w:rsid w:val="006613E7"/>
    <w:rsid w:val="006614E1"/>
    <w:rsid w:val="00662661"/>
    <w:rsid w:val="00662C4E"/>
    <w:rsid w:val="00663773"/>
    <w:rsid w:val="0066402A"/>
    <w:rsid w:val="00665195"/>
    <w:rsid w:val="0066575D"/>
    <w:rsid w:val="00665791"/>
    <w:rsid w:val="00665C2E"/>
    <w:rsid w:val="00665E11"/>
    <w:rsid w:val="006662D8"/>
    <w:rsid w:val="00666A23"/>
    <w:rsid w:val="006676E7"/>
    <w:rsid w:val="00667B63"/>
    <w:rsid w:val="00670515"/>
    <w:rsid w:val="00670A76"/>
    <w:rsid w:val="00670B9F"/>
    <w:rsid w:val="00670E1C"/>
    <w:rsid w:val="006717E4"/>
    <w:rsid w:val="00672775"/>
    <w:rsid w:val="0067305E"/>
    <w:rsid w:val="006739F7"/>
    <w:rsid w:val="00673DA9"/>
    <w:rsid w:val="00674074"/>
    <w:rsid w:val="006743BE"/>
    <w:rsid w:val="00674703"/>
    <w:rsid w:val="00675E00"/>
    <w:rsid w:val="0067665D"/>
    <w:rsid w:val="00676836"/>
    <w:rsid w:val="00676BC5"/>
    <w:rsid w:val="00676F96"/>
    <w:rsid w:val="00676F9A"/>
    <w:rsid w:val="006774F3"/>
    <w:rsid w:val="00677558"/>
    <w:rsid w:val="0068019C"/>
    <w:rsid w:val="00680F22"/>
    <w:rsid w:val="00681143"/>
    <w:rsid w:val="00681520"/>
    <w:rsid w:val="00682159"/>
    <w:rsid w:val="00682AC8"/>
    <w:rsid w:val="00682BC2"/>
    <w:rsid w:val="00683C94"/>
    <w:rsid w:val="00683F09"/>
    <w:rsid w:val="0068428F"/>
    <w:rsid w:val="00684943"/>
    <w:rsid w:val="00684B65"/>
    <w:rsid w:val="00685640"/>
    <w:rsid w:val="00685794"/>
    <w:rsid w:val="00685878"/>
    <w:rsid w:val="006858A3"/>
    <w:rsid w:val="00685C33"/>
    <w:rsid w:val="0068646B"/>
    <w:rsid w:val="00686C30"/>
    <w:rsid w:val="0068702A"/>
    <w:rsid w:val="00687277"/>
    <w:rsid w:val="0068767F"/>
    <w:rsid w:val="0068788B"/>
    <w:rsid w:val="006879C3"/>
    <w:rsid w:val="00690D2A"/>
    <w:rsid w:val="00690F70"/>
    <w:rsid w:val="00691038"/>
    <w:rsid w:val="0069155B"/>
    <w:rsid w:val="00691860"/>
    <w:rsid w:val="0069199C"/>
    <w:rsid w:val="006925BE"/>
    <w:rsid w:val="006926FE"/>
    <w:rsid w:val="00693A5E"/>
    <w:rsid w:val="00693D29"/>
    <w:rsid w:val="00693F52"/>
    <w:rsid w:val="00694167"/>
    <w:rsid w:val="006946A9"/>
    <w:rsid w:val="00694B51"/>
    <w:rsid w:val="006955CC"/>
    <w:rsid w:val="00696061"/>
    <w:rsid w:val="0069696D"/>
    <w:rsid w:val="00696A9C"/>
    <w:rsid w:val="006974E5"/>
    <w:rsid w:val="00697825"/>
    <w:rsid w:val="006979ED"/>
    <w:rsid w:val="00697AE0"/>
    <w:rsid w:val="006A0765"/>
    <w:rsid w:val="006A07E6"/>
    <w:rsid w:val="006A0AD1"/>
    <w:rsid w:val="006A1211"/>
    <w:rsid w:val="006A1538"/>
    <w:rsid w:val="006A1A08"/>
    <w:rsid w:val="006A1ADE"/>
    <w:rsid w:val="006A222A"/>
    <w:rsid w:val="006A22F7"/>
    <w:rsid w:val="006A2525"/>
    <w:rsid w:val="006A277A"/>
    <w:rsid w:val="006A293F"/>
    <w:rsid w:val="006A2FF9"/>
    <w:rsid w:val="006A3088"/>
    <w:rsid w:val="006A3135"/>
    <w:rsid w:val="006A383A"/>
    <w:rsid w:val="006A3872"/>
    <w:rsid w:val="006A3D64"/>
    <w:rsid w:val="006A4170"/>
    <w:rsid w:val="006A4538"/>
    <w:rsid w:val="006A45B1"/>
    <w:rsid w:val="006A46D1"/>
    <w:rsid w:val="006A4C9C"/>
    <w:rsid w:val="006A4E4D"/>
    <w:rsid w:val="006A4F15"/>
    <w:rsid w:val="006A5099"/>
    <w:rsid w:val="006A511B"/>
    <w:rsid w:val="006A52D9"/>
    <w:rsid w:val="006A5339"/>
    <w:rsid w:val="006A55A4"/>
    <w:rsid w:val="006A5AF9"/>
    <w:rsid w:val="006A5C45"/>
    <w:rsid w:val="006A6133"/>
    <w:rsid w:val="006A6C76"/>
    <w:rsid w:val="006A7151"/>
    <w:rsid w:val="006A746D"/>
    <w:rsid w:val="006A7E4E"/>
    <w:rsid w:val="006A7EEA"/>
    <w:rsid w:val="006A7FEC"/>
    <w:rsid w:val="006B052A"/>
    <w:rsid w:val="006B05FF"/>
    <w:rsid w:val="006B064A"/>
    <w:rsid w:val="006B0E9A"/>
    <w:rsid w:val="006B1A58"/>
    <w:rsid w:val="006B2278"/>
    <w:rsid w:val="006B2605"/>
    <w:rsid w:val="006B34DE"/>
    <w:rsid w:val="006B3751"/>
    <w:rsid w:val="006B3C87"/>
    <w:rsid w:val="006B3E46"/>
    <w:rsid w:val="006B4237"/>
    <w:rsid w:val="006B4296"/>
    <w:rsid w:val="006B5051"/>
    <w:rsid w:val="006B5124"/>
    <w:rsid w:val="006B523E"/>
    <w:rsid w:val="006B5571"/>
    <w:rsid w:val="006B6BB5"/>
    <w:rsid w:val="006B6D43"/>
    <w:rsid w:val="006B7358"/>
    <w:rsid w:val="006B772D"/>
    <w:rsid w:val="006B7797"/>
    <w:rsid w:val="006B7A2D"/>
    <w:rsid w:val="006B7D85"/>
    <w:rsid w:val="006B7DBE"/>
    <w:rsid w:val="006C022B"/>
    <w:rsid w:val="006C0386"/>
    <w:rsid w:val="006C04F6"/>
    <w:rsid w:val="006C0AEC"/>
    <w:rsid w:val="006C0D0C"/>
    <w:rsid w:val="006C0D5A"/>
    <w:rsid w:val="006C1F5F"/>
    <w:rsid w:val="006C2A39"/>
    <w:rsid w:val="006C387C"/>
    <w:rsid w:val="006C3FA5"/>
    <w:rsid w:val="006C450C"/>
    <w:rsid w:val="006C46F2"/>
    <w:rsid w:val="006C4DD7"/>
    <w:rsid w:val="006C5019"/>
    <w:rsid w:val="006C5430"/>
    <w:rsid w:val="006C560C"/>
    <w:rsid w:val="006C5843"/>
    <w:rsid w:val="006C584A"/>
    <w:rsid w:val="006C5CFC"/>
    <w:rsid w:val="006C5D20"/>
    <w:rsid w:val="006C64E5"/>
    <w:rsid w:val="006C673F"/>
    <w:rsid w:val="006C6BB7"/>
    <w:rsid w:val="006C778C"/>
    <w:rsid w:val="006C7E56"/>
    <w:rsid w:val="006C7FC9"/>
    <w:rsid w:val="006D02A4"/>
    <w:rsid w:val="006D02CF"/>
    <w:rsid w:val="006D089E"/>
    <w:rsid w:val="006D0D64"/>
    <w:rsid w:val="006D0FA8"/>
    <w:rsid w:val="006D1202"/>
    <w:rsid w:val="006D17EA"/>
    <w:rsid w:val="006D1B3E"/>
    <w:rsid w:val="006D2633"/>
    <w:rsid w:val="006D3619"/>
    <w:rsid w:val="006D3F79"/>
    <w:rsid w:val="006D4411"/>
    <w:rsid w:val="006D4633"/>
    <w:rsid w:val="006D4724"/>
    <w:rsid w:val="006D49BD"/>
    <w:rsid w:val="006D522A"/>
    <w:rsid w:val="006D52AC"/>
    <w:rsid w:val="006D53B2"/>
    <w:rsid w:val="006D54B3"/>
    <w:rsid w:val="006D5777"/>
    <w:rsid w:val="006D5DCD"/>
    <w:rsid w:val="006D631D"/>
    <w:rsid w:val="006D6329"/>
    <w:rsid w:val="006D66A5"/>
    <w:rsid w:val="006D6725"/>
    <w:rsid w:val="006D68C3"/>
    <w:rsid w:val="006D6CBB"/>
    <w:rsid w:val="006D7D43"/>
    <w:rsid w:val="006E0361"/>
    <w:rsid w:val="006E045B"/>
    <w:rsid w:val="006E0A09"/>
    <w:rsid w:val="006E0F39"/>
    <w:rsid w:val="006E10BC"/>
    <w:rsid w:val="006E118B"/>
    <w:rsid w:val="006E130B"/>
    <w:rsid w:val="006E1707"/>
    <w:rsid w:val="006E19AD"/>
    <w:rsid w:val="006E1ABF"/>
    <w:rsid w:val="006E22C5"/>
    <w:rsid w:val="006E24E2"/>
    <w:rsid w:val="006E25AB"/>
    <w:rsid w:val="006E29E0"/>
    <w:rsid w:val="006E2AD4"/>
    <w:rsid w:val="006E2B03"/>
    <w:rsid w:val="006E2C3E"/>
    <w:rsid w:val="006E2DA2"/>
    <w:rsid w:val="006E3032"/>
    <w:rsid w:val="006E3269"/>
    <w:rsid w:val="006E34B6"/>
    <w:rsid w:val="006E36E8"/>
    <w:rsid w:val="006E3AC1"/>
    <w:rsid w:val="006E3EA3"/>
    <w:rsid w:val="006E437E"/>
    <w:rsid w:val="006E444E"/>
    <w:rsid w:val="006E463F"/>
    <w:rsid w:val="006E4B8A"/>
    <w:rsid w:val="006E58A4"/>
    <w:rsid w:val="006E6256"/>
    <w:rsid w:val="006E625F"/>
    <w:rsid w:val="006E69F3"/>
    <w:rsid w:val="006E6A39"/>
    <w:rsid w:val="006E6A6F"/>
    <w:rsid w:val="006E6C19"/>
    <w:rsid w:val="006E6C4A"/>
    <w:rsid w:val="006E7344"/>
    <w:rsid w:val="006E74DA"/>
    <w:rsid w:val="006E7B71"/>
    <w:rsid w:val="006E7DC8"/>
    <w:rsid w:val="006E7EE1"/>
    <w:rsid w:val="006F023C"/>
    <w:rsid w:val="006F07BC"/>
    <w:rsid w:val="006F1312"/>
    <w:rsid w:val="006F1776"/>
    <w:rsid w:val="006F1C8B"/>
    <w:rsid w:val="006F1F52"/>
    <w:rsid w:val="006F21D8"/>
    <w:rsid w:val="006F2DB5"/>
    <w:rsid w:val="006F2E92"/>
    <w:rsid w:val="006F3035"/>
    <w:rsid w:val="006F35F0"/>
    <w:rsid w:val="006F3CA0"/>
    <w:rsid w:val="006F3CBF"/>
    <w:rsid w:val="006F4587"/>
    <w:rsid w:val="006F4802"/>
    <w:rsid w:val="006F4CC8"/>
    <w:rsid w:val="006F5379"/>
    <w:rsid w:val="006F57B8"/>
    <w:rsid w:val="006F5AA4"/>
    <w:rsid w:val="006F5B02"/>
    <w:rsid w:val="006F5D4D"/>
    <w:rsid w:val="006F5FBB"/>
    <w:rsid w:val="006F623C"/>
    <w:rsid w:val="006F637D"/>
    <w:rsid w:val="006F63E4"/>
    <w:rsid w:val="006F654B"/>
    <w:rsid w:val="006F70EB"/>
    <w:rsid w:val="006F72B5"/>
    <w:rsid w:val="006F735D"/>
    <w:rsid w:val="006F751C"/>
    <w:rsid w:val="006F7C95"/>
    <w:rsid w:val="006F7E52"/>
    <w:rsid w:val="007000E7"/>
    <w:rsid w:val="007001DD"/>
    <w:rsid w:val="00700338"/>
    <w:rsid w:val="00700704"/>
    <w:rsid w:val="00701C25"/>
    <w:rsid w:val="00702000"/>
    <w:rsid w:val="0070245E"/>
    <w:rsid w:val="00702519"/>
    <w:rsid w:val="0070264F"/>
    <w:rsid w:val="007027E4"/>
    <w:rsid w:val="00702DBB"/>
    <w:rsid w:val="007041A0"/>
    <w:rsid w:val="0070425D"/>
    <w:rsid w:val="00704703"/>
    <w:rsid w:val="00704755"/>
    <w:rsid w:val="00705173"/>
    <w:rsid w:val="00705206"/>
    <w:rsid w:val="007052FB"/>
    <w:rsid w:val="00705A47"/>
    <w:rsid w:val="00706863"/>
    <w:rsid w:val="00706C0F"/>
    <w:rsid w:val="00707F42"/>
    <w:rsid w:val="0071020C"/>
    <w:rsid w:val="007104C1"/>
    <w:rsid w:val="00710817"/>
    <w:rsid w:val="00710F42"/>
    <w:rsid w:val="00710F50"/>
    <w:rsid w:val="00711353"/>
    <w:rsid w:val="00711E82"/>
    <w:rsid w:val="007130B0"/>
    <w:rsid w:val="00713443"/>
    <w:rsid w:val="00713539"/>
    <w:rsid w:val="0071385C"/>
    <w:rsid w:val="00713CCF"/>
    <w:rsid w:val="00714342"/>
    <w:rsid w:val="0071494D"/>
    <w:rsid w:val="00714D0D"/>
    <w:rsid w:val="00714D80"/>
    <w:rsid w:val="00714E5F"/>
    <w:rsid w:val="00715530"/>
    <w:rsid w:val="00715985"/>
    <w:rsid w:val="00715C43"/>
    <w:rsid w:val="00716000"/>
    <w:rsid w:val="0071658A"/>
    <w:rsid w:val="00716B26"/>
    <w:rsid w:val="00716CF2"/>
    <w:rsid w:val="00717873"/>
    <w:rsid w:val="007178B3"/>
    <w:rsid w:val="00717F5B"/>
    <w:rsid w:val="00720270"/>
    <w:rsid w:val="00720299"/>
    <w:rsid w:val="007210A0"/>
    <w:rsid w:val="0072188C"/>
    <w:rsid w:val="00721B81"/>
    <w:rsid w:val="00722591"/>
    <w:rsid w:val="007237B9"/>
    <w:rsid w:val="00723963"/>
    <w:rsid w:val="00723DC8"/>
    <w:rsid w:val="00723F3C"/>
    <w:rsid w:val="007249E0"/>
    <w:rsid w:val="00724A1B"/>
    <w:rsid w:val="0072501C"/>
    <w:rsid w:val="00726D56"/>
    <w:rsid w:val="00726DD2"/>
    <w:rsid w:val="0072726A"/>
    <w:rsid w:val="007273A3"/>
    <w:rsid w:val="00727415"/>
    <w:rsid w:val="0072744D"/>
    <w:rsid w:val="00727673"/>
    <w:rsid w:val="00727821"/>
    <w:rsid w:val="0073020C"/>
    <w:rsid w:val="00731057"/>
    <w:rsid w:val="00731B17"/>
    <w:rsid w:val="00731B43"/>
    <w:rsid w:val="00731C7C"/>
    <w:rsid w:val="0073209E"/>
    <w:rsid w:val="0073211C"/>
    <w:rsid w:val="007326D7"/>
    <w:rsid w:val="0073275A"/>
    <w:rsid w:val="00732E5A"/>
    <w:rsid w:val="00732F80"/>
    <w:rsid w:val="00733369"/>
    <w:rsid w:val="00733DB9"/>
    <w:rsid w:val="007349B8"/>
    <w:rsid w:val="00735198"/>
    <w:rsid w:val="0073546A"/>
    <w:rsid w:val="0073574D"/>
    <w:rsid w:val="00735B08"/>
    <w:rsid w:val="00735E50"/>
    <w:rsid w:val="00735FB3"/>
    <w:rsid w:val="00736109"/>
    <w:rsid w:val="00736836"/>
    <w:rsid w:val="00736C5D"/>
    <w:rsid w:val="00736CC1"/>
    <w:rsid w:val="007371FC"/>
    <w:rsid w:val="00737475"/>
    <w:rsid w:val="00737843"/>
    <w:rsid w:val="00737AD9"/>
    <w:rsid w:val="00737B89"/>
    <w:rsid w:val="00737E4C"/>
    <w:rsid w:val="00737FE2"/>
    <w:rsid w:val="00740038"/>
    <w:rsid w:val="007407E0"/>
    <w:rsid w:val="00740AFF"/>
    <w:rsid w:val="007416B7"/>
    <w:rsid w:val="0074177E"/>
    <w:rsid w:val="007417F0"/>
    <w:rsid w:val="00741C4A"/>
    <w:rsid w:val="007429CF"/>
    <w:rsid w:val="00742BD8"/>
    <w:rsid w:val="00742F48"/>
    <w:rsid w:val="00743081"/>
    <w:rsid w:val="00743742"/>
    <w:rsid w:val="00743D60"/>
    <w:rsid w:val="00743F10"/>
    <w:rsid w:val="00743F9E"/>
    <w:rsid w:val="00744732"/>
    <w:rsid w:val="00744A67"/>
    <w:rsid w:val="0074529F"/>
    <w:rsid w:val="0074546A"/>
    <w:rsid w:val="00745BA5"/>
    <w:rsid w:val="00745D47"/>
    <w:rsid w:val="00745D7C"/>
    <w:rsid w:val="0074650D"/>
    <w:rsid w:val="007468E1"/>
    <w:rsid w:val="00746EE0"/>
    <w:rsid w:val="00746EEF"/>
    <w:rsid w:val="007476AD"/>
    <w:rsid w:val="007502DA"/>
    <w:rsid w:val="007504A1"/>
    <w:rsid w:val="0075080F"/>
    <w:rsid w:val="00750B56"/>
    <w:rsid w:val="00750D67"/>
    <w:rsid w:val="00750F0E"/>
    <w:rsid w:val="00751210"/>
    <w:rsid w:val="0075178F"/>
    <w:rsid w:val="007518C6"/>
    <w:rsid w:val="00752143"/>
    <w:rsid w:val="00752491"/>
    <w:rsid w:val="00752599"/>
    <w:rsid w:val="00752C3A"/>
    <w:rsid w:val="00752EF1"/>
    <w:rsid w:val="00752F70"/>
    <w:rsid w:val="007532DA"/>
    <w:rsid w:val="007540CE"/>
    <w:rsid w:val="007541BC"/>
    <w:rsid w:val="00754626"/>
    <w:rsid w:val="00754929"/>
    <w:rsid w:val="007549AC"/>
    <w:rsid w:val="00756346"/>
    <w:rsid w:val="00756878"/>
    <w:rsid w:val="00756B64"/>
    <w:rsid w:val="00756B83"/>
    <w:rsid w:val="00756B9A"/>
    <w:rsid w:val="00756BBA"/>
    <w:rsid w:val="007571CB"/>
    <w:rsid w:val="007572AD"/>
    <w:rsid w:val="00757844"/>
    <w:rsid w:val="00757ABA"/>
    <w:rsid w:val="007592FF"/>
    <w:rsid w:val="00760CBA"/>
    <w:rsid w:val="00760DC9"/>
    <w:rsid w:val="00761A84"/>
    <w:rsid w:val="00761C1A"/>
    <w:rsid w:val="00761E8C"/>
    <w:rsid w:val="00762389"/>
    <w:rsid w:val="007626D5"/>
    <w:rsid w:val="007629C9"/>
    <w:rsid w:val="00762EC2"/>
    <w:rsid w:val="007633C1"/>
    <w:rsid w:val="00763734"/>
    <w:rsid w:val="00763A0C"/>
    <w:rsid w:val="00763AA8"/>
    <w:rsid w:val="00763D57"/>
    <w:rsid w:val="00764978"/>
    <w:rsid w:val="00764B3E"/>
    <w:rsid w:val="00764CC3"/>
    <w:rsid w:val="00764F8F"/>
    <w:rsid w:val="00765134"/>
    <w:rsid w:val="00765322"/>
    <w:rsid w:val="00765550"/>
    <w:rsid w:val="00765A3E"/>
    <w:rsid w:val="00765AC2"/>
    <w:rsid w:val="00765C15"/>
    <w:rsid w:val="00765CA4"/>
    <w:rsid w:val="00766009"/>
    <w:rsid w:val="0076624A"/>
    <w:rsid w:val="00766307"/>
    <w:rsid w:val="007664AD"/>
    <w:rsid w:val="00766C19"/>
    <w:rsid w:val="00767A17"/>
    <w:rsid w:val="007703F7"/>
    <w:rsid w:val="0077059A"/>
    <w:rsid w:val="007706C3"/>
    <w:rsid w:val="00770A14"/>
    <w:rsid w:val="00770D6D"/>
    <w:rsid w:val="00771786"/>
    <w:rsid w:val="00771B9A"/>
    <w:rsid w:val="00771F1D"/>
    <w:rsid w:val="007729F5"/>
    <w:rsid w:val="00772B39"/>
    <w:rsid w:val="00772C86"/>
    <w:rsid w:val="00773057"/>
    <w:rsid w:val="00773ABF"/>
    <w:rsid w:val="00774166"/>
    <w:rsid w:val="00774277"/>
    <w:rsid w:val="0077563E"/>
    <w:rsid w:val="00775C60"/>
    <w:rsid w:val="00776F96"/>
    <w:rsid w:val="0077749D"/>
    <w:rsid w:val="007774B8"/>
    <w:rsid w:val="007774BB"/>
    <w:rsid w:val="00777D35"/>
    <w:rsid w:val="00777F5D"/>
    <w:rsid w:val="0078002B"/>
    <w:rsid w:val="0078071F"/>
    <w:rsid w:val="007807B2"/>
    <w:rsid w:val="00780DDC"/>
    <w:rsid w:val="00781C4A"/>
    <w:rsid w:val="00781DFE"/>
    <w:rsid w:val="00781E2B"/>
    <w:rsid w:val="00781F9D"/>
    <w:rsid w:val="007824D1"/>
    <w:rsid w:val="00782978"/>
    <w:rsid w:val="00783153"/>
    <w:rsid w:val="007839D0"/>
    <w:rsid w:val="007849BD"/>
    <w:rsid w:val="00784CA4"/>
    <w:rsid w:val="00784CBD"/>
    <w:rsid w:val="0078514A"/>
    <w:rsid w:val="00785608"/>
    <w:rsid w:val="007867C7"/>
    <w:rsid w:val="00786B26"/>
    <w:rsid w:val="00787169"/>
    <w:rsid w:val="00787FC9"/>
    <w:rsid w:val="00790FE4"/>
    <w:rsid w:val="00791E37"/>
    <w:rsid w:val="0079214C"/>
    <w:rsid w:val="00792479"/>
    <w:rsid w:val="00792803"/>
    <w:rsid w:val="00792CB7"/>
    <w:rsid w:val="00792D72"/>
    <w:rsid w:val="0079332F"/>
    <w:rsid w:val="00793669"/>
    <w:rsid w:val="007936A0"/>
    <w:rsid w:val="0079391E"/>
    <w:rsid w:val="007946E7"/>
    <w:rsid w:val="0079497B"/>
    <w:rsid w:val="00794D98"/>
    <w:rsid w:val="00794F0E"/>
    <w:rsid w:val="007951DC"/>
    <w:rsid w:val="00795532"/>
    <w:rsid w:val="00795812"/>
    <w:rsid w:val="00795BF3"/>
    <w:rsid w:val="00795D93"/>
    <w:rsid w:val="00795F29"/>
    <w:rsid w:val="00796B78"/>
    <w:rsid w:val="00796FDA"/>
    <w:rsid w:val="00797C23"/>
    <w:rsid w:val="00797C9F"/>
    <w:rsid w:val="007A08C5"/>
    <w:rsid w:val="007A0A16"/>
    <w:rsid w:val="007A0AFE"/>
    <w:rsid w:val="007A0B26"/>
    <w:rsid w:val="007A17C9"/>
    <w:rsid w:val="007A185D"/>
    <w:rsid w:val="007A1C3D"/>
    <w:rsid w:val="007A21DF"/>
    <w:rsid w:val="007A2430"/>
    <w:rsid w:val="007A2957"/>
    <w:rsid w:val="007A2B14"/>
    <w:rsid w:val="007A2C59"/>
    <w:rsid w:val="007A2E8D"/>
    <w:rsid w:val="007A2F11"/>
    <w:rsid w:val="007A3264"/>
    <w:rsid w:val="007A33E6"/>
    <w:rsid w:val="007A35A8"/>
    <w:rsid w:val="007A39EA"/>
    <w:rsid w:val="007A3C0F"/>
    <w:rsid w:val="007A3DA1"/>
    <w:rsid w:val="007A4053"/>
    <w:rsid w:val="007A4173"/>
    <w:rsid w:val="007A42F0"/>
    <w:rsid w:val="007A4396"/>
    <w:rsid w:val="007A46BC"/>
    <w:rsid w:val="007A4D7B"/>
    <w:rsid w:val="007A51F4"/>
    <w:rsid w:val="007A5B9C"/>
    <w:rsid w:val="007A64D1"/>
    <w:rsid w:val="007A651A"/>
    <w:rsid w:val="007A7FC2"/>
    <w:rsid w:val="007A7FE4"/>
    <w:rsid w:val="007B003A"/>
    <w:rsid w:val="007B0E3A"/>
    <w:rsid w:val="007B1029"/>
    <w:rsid w:val="007B1507"/>
    <w:rsid w:val="007B169D"/>
    <w:rsid w:val="007B2457"/>
    <w:rsid w:val="007B26C9"/>
    <w:rsid w:val="007B2C29"/>
    <w:rsid w:val="007B2F68"/>
    <w:rsid w:val="007B32B4"/>
    <w:rsid w:val="007B32D3"/>
    <w:rsid w:val="007B356D"/>
    <w:rsid w:val="007B3957"/>
    <w:rsid w:val="007B465E"/>
    <w:rsid w:val="007B4702"/>
    <w:rsid w:val="007B4AFD"/>
    <w:rsid w:val="007B5875"/>
    <w:rsid w:val="007B5B02"/>
    <w:rsid w:val="007B62AB"/>
    <w:rsid w:val="007B648B"/>
    <w:rsid w:val="007B6799"/>
    <w:rsid w:val="007B6A78"/>
    <w:rsid w:val="007B6E5F"/>
    <w:rsid w:val="007B7384"/>
    <w:rsid w:val="007B75B9"/>
    <w:rsid w:val="007B7D8D"/>
    <w:rsid w:val="007C00CB"/>
    <w:rsid w:val="007C0124"/>
    <w:rsid w:val="007C01CE"/>
    <w:rsid w:val="007C09D4"/>
    <w:rsid w:val="007C173C"/>
    <w:rsid w:val="007C1766"/>
    <w:rsid w:val="007C1C2D"/>
    <w:rsid w:val="007C1F79"/>
    <w:rsid w:val="007C2779"/>
    <w:rsid w:val="007C2AAA"/>
    <w:rsid w:val="007C3199"/>
    <w:rsid w:val="007C3A7D"/>
    <w:rsid w:val="007C3C4B"/>
    <w:rsid w:val="007C42CE"/>
    <w:rsid w:val="007C441D"/>
    <w:rsid w:val="007C44D3"/>
    <w:rsid w:val="007C4E6A"/>
    <w:rsid w:val="007C5010"/>
    <w:rsid w:val="007C5346"/>
    <w:rsid w:val="007C565D"/>
    <w:rsid w:val="007C5DE1"/>
    <w:rsid w:val="007C5E85"/>
    <w:rsid w:val="007C5FBA"/>
    <w:rsid w:val="007C6169"/>
    <w:rsid w:val="007C62F2"/>
    <w:rsid w:val="007C63B4"/>
    <w:rsid w:val="007C6611"/>
    <w:rsid w:val="007C6D65"/>
    <w:rsid w:val="007C6F00"/>
    <w:rsid w:val="007C76C8"/>
    <w:rsid w:val="007C781B"/>
    <w:rsid w:val="007C7823"/>
    <w:rsid w:val="007C7D06"/>
    <w:rsid w:val="007C7FB2"/>
    <w:rsid w:val="007D004A"/>
    <w:rsid w:val="007D042D"/>
    <w:rsid w:val="007D1269"/>
    <w:rsid w:val="007D1DE7"/>
    <w:rsid w:val="007D29CE"/>
    <w:rsid w:val="007D2A96"/>
    <w:rsid w:val="007D3145"/>
    <w:rsid w:val="007D33F7"/>
    <w:rsid w:val="007D34E4"/>
    <w:rsid w:val="007D395B"/>
    <w:rsid w:val="007D3D6A"/>
    <w:rsid w:val="007D3DA5"/>
    <w:rsid w:val="007D424D"/>
    <w:rsid w:val="007D4490"/>
    <w:rsid w:val="007D47FA"/>
    <w:rsid w:val="007D4DCD"/>
    <w:rsid w:val="007D528D"/>
    <w:rsid w:val="007D5D6E"/>
    <w:rsid w:val="007D5FC0"/>
    <w:rsid w:val="007D63F7"/>
    <w:rsid w:val="007D6581"/>
    <w:rsid w:val="007D660F"/>
    <w:rsid w:val="007D6E23"/>
    <w:rsid w:val="007D6F50"/>
    <w:rsid w:val="007D7156"/>
    <w:rsid w:val="007D7696"/>
    <w:rsid w:val="007D7C91"/>
    <w:rsid w:val="007D7EBB"/>
    <w:rsid w:val="007D7F97"/>
    <w:rsid w:val="007E001F"/>
    <w:rsid w:val="007E099B"/>
    <w:rsid w:val="007E2928"/>
    <w:rsid w:val="007E2D4C"/>
    <w:rsid w:val="007E2E79"/>
    <w:rsid w:val="007E390F"/>
    <w:rsid w:val="007E3F27"/>
    <w:rsid w:val="007E4A89"/>
    <w:rsid w:val="007E4CAB"/>
    <w:rsid w:val="007E4D62"/>
    <w:rsid w:val="007E55B4"/>
    <w:rsid w:val="007E5659"/>
    <w:rsid w:val="007E56A8"/>
    <w:rsid w:val="007E56CB"/>
    <w:rsid w:val="007E6072"/>
    <w:rsid w:val="007E6073"/>
    <w:rsid w:val="007E60B2"/>
    <w:rsid w:val="007E6388"/>
    <w:rsid w:val="007E69E3"/>
    <w:rsid w:val="007E7361"/>
    <w:rsid w:val="007E7608"/>
    <w:rsid w:val="007E7D14"/>
    <w:rsid w:val="007F01FC"/>
    <w:rsid w:val="007F07CB"/>
    <w:rsid w:val="007F09A5"/>
    <w:rsid w:val="007F0AD0"/>
    <w:rsid w:val="007F1102"/>
    <w:rsid w:val="007F1449"/>
    <w:rsid w:val="007F1E07"/>
    <w:rsid w:val="007F1F8C"/>
    <w:rsid w:val="007F346C"/>
    <w:rsid w:val="007F366A"/>
    <w:rsid w:val="007F37E7"/>
    <w:rsid w:val="007F3D56"/>
    <w:rsid w:val="007F46BE"/>
    <w:rsid w:val="007F4D8C"/>
    <w:rsid w:val="007F501D"/>
    <w:rsid w:val="007F5089"/>
    <w:rsid w:val="007F5092"/>
    <w:rsid w:val="007F510F"/>
    <w:rsid w:val="007F5225"/>
    <w:rsid w:val="007F5450"/>
    <w:rsid w:val="007F5EC8"/>
    <w:rsid w:val="007F6531"/>
    <w:rsid w:val="007F6C40"/>
    <w:rsid w:val="007F6FAB"/>
    <w:rsid w:val="007F719C"/>
    <w:rsid w:val="007F722D"/>
    <w:rsid w:val="007F7D74"/>
    <w:rsid w:val="00800807"/>
    <w:rsid w:val="00800882"/>
    <w:rsid w:val="00800CA0"/>
    <w:rsid w:val="00801057"/>
    <w:rsid w:val="008014E0"/>
    <w:rsid w:val="00801D20"/>
    <w:rsid w:val="00801F10"/>
    <w:rsid w:val="00801FFB"/>
    <w:rsid w:val="0080207D"/>
    <w:rsid w:val="00802491"/>
    <w:rsid w:val="00802BF4"/>
    <w:rsid w:val="008035D6"/>
    <w:rsid w:val="00803802"/>
    <w:rsid w:val="00803F69"/>
    <w:rsid w:val="00803F72"/>
    <w:rsid w:val="00803FB5"/>
    <w:rsid w:val="00804487"/>
    <w:rsid w:val="008044F9"/>
    <w:rsid w:val="00804589"/>
    <w:rsid w:val="00804B15"/>
    <w:rsid w:val="00805241"/>
    <w:rsid w:val="00805415"/>
    <w:rsid w:val="00805BCC"/>
    <w:rsid w:val="00805C1F"/>
    <w:rsid w:val="00806142"/>
    <w:rsid w:val="008063D0"/>
    <w:rsid w:val="008068EE"/>
    <w:rsid w:val="00806B8E"/>
    <w:rsid w:val="00806E8F"/>
    <w:rsid w:val="00810600"/>
    <w:rsid w:val="00810788"/>
    <w:rsid w:val="00810F00"/>
    <w:rsid w:val="00810F80"/>
    <w:rsid w:val="00811773"/>
    <w:rsid w:val="00811787"/>
    <w:rsid w:val="00811BC7"/>
    <w:rsid w:val="0081292D"/>
    <w:rsid w:val="00812E49"/>
    <w:rsid w:val="00812F00"/>
    <w:rsid w:val="00812F87"/>
    <w:rsid w:val="00812FCC"/>
    <w:rsid w:val="00813F4B"/>
    <w:rsid w:val="00815693"/>
    <w:rsid w:val="00815A2C"/>
    <w:rsid w:val="00815B1F"/>
    <w:rsid w:val="0081615C"/>
    <w:rsid w:val="008166C3"/>
    <w:rsid w:val="00816842"/>
    <w:rsid w:val="008168E7"/>
    <w:rsid w:val="0081762D"/>
    <w:rsid w:val="00817CB1"/>
    <w:rsid w:val="00817F7D"/>
    <w:rsid w:val="00820438"/>
    <w:rsid w:val="00820623"/>
    <w:rsid w:val="00820F19"/>
    <w:rsid w:val="008210DB"/>
    <w:rsid w:val="0082118F"/>
    <w:rsid w:val="00821208"/>
    <w:rsid w:val="008212BF"/>
    <w:rsid w:val="00821459"/>
    <w:rsid w:val="00821873"/>
    <w:rsid w:val="00821A4C"/>
    <w:rsid w:val="00821BE4"/>
    <w:rsid w:val="008222EE"/>
    <w:rsid w:val="008223B9"/>
    <w:rsid w:val="00822823"/>
    <w:rsid w:val="00822F80"/>
    <w:rsid w:val="00823827"/>
    <w:rsid w:val="00823B52"/>
    <w:rsid w:val="00823BBD"/>
    <w:rsid w:val="00824861"/>
    <w:rsid w:val="00824BBB"/>
    <w:rsid w:val="008253D9"/>
    <w:rsid w:val="00825420"/>
    <w:rsid w:val="00825443"/>
    <w:rsid w:val="00826C37"/>
    <w:rsid w:val="00827910"/>
    <w:rsid w:val="008279CF"/>
    <w:rsid w:val="00830781"/>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0E"/>
    <w:rsid w:val="00835A11"/>
    <w:rsid w:val="00835C1F"/>
    <w:rsid w:val="00836082"/>
    <w:rsid w:val="008362B5"/>
    <w:rsid w:val="008362E5"/>
    <w:rsid w:val="0083680C"/>
    <w:rsid w:val="00836BB3"/>
    <w:rsid w:val="00836C12"/>
    <w:rsid w:val="00836C7D"/>
    <w:rsid w:val="00837384"/>
    <w:rsid w:val="00840138"/>
    <w:rsid w:val="008405A6"/>
    <w:rsid w:val="0084077D"/>
    <w:rsid w:val="008407BA"/>
    <w:rsid w:val="008408A9"/>
    <w:rsid w:val="00840D66"/>
    <w:rsid w:val="00840FBF"/>
    <w:rsid w:val="0084179B"/>
    <w:rsid w:val="00841A5A"/>
    <w:rsid w:val="00841D43"/>
    <w:rsid w:val="00841FF1"/>
    <w:rsid w:val="00842649"/>
    <w:rsid w:val="0084296A"/>
    <w:rsid w:val="00842EBC"/>
    <w:rsid w:val="0084396D"/>
    <w:rsid w:val="008439A9"/>
    <w:rsid w:val="00844A1C"/>
    <w:rsid w:val="00844CA2"/>
    <w:rsid w:val="008451FD"/>
    <w:rsid w:val="008457B7"/>
    <w:rsid w:val="00845D64"/>
    <w:rsid w:val="00846CB3"/>
    <w:rsid w:val="00846D99"/>
    <w:rsid w:val="00846DE2"/>
    <w:rsid w:val="008476A5"/>
    <w:rsid w:val="008477AE"/>
    <w:rsid w:val="00847966"/>
    <w:rsid w:val="00847B87"/>
    <w:rsid w:val="00847E1D"/>
    <w:rsid w:val="008504F0"/>
    <w:rsid w:val="00850800"/>
    <w:rsid w:val="0085087D"/>
    <w:rsid w:val="00850C10"/>
    <w:rsid w:val="00850C21"/>
    <w:rsid w:val="00851A3D"/>
    <w:rsid w:val="00851B2F"/>
    <w:rsid w:val="00851B3B"/>
    <w:rsid w:val="00851BBA"/>
    <w:rsid w:val="0085209F"/>
    <w:rsid w:val="00852173"/>
    <w:rsid w:val="00852760"/>
    <w:rsid w:val="00852890"/>
    <w:rsid w:val="00852EA7"/>
    <w:rsid w:val="0085385B"/>
    <w:rsid w:val="00853D3F"/>
    <w:rsid w:val="00853FD5"/>
    <w:rsid w:val="00854068"/>
    <w:rsid w:val="00854AB1"/>
    <w:rsid w:val="00854D4B"/>
    <w:rsid w:val="008553B2"/>
    <w:rsid w:val="00855524"/>
    <w:rsid w:val="00855899"/>
    <w:rsid w:val="00855B4A"/>
    <w:rsid w:val="00855DD2"/>
    <w:rsid w:val="00855DD5"/>
    <w:rsid w:val="00855FBB"/>
    <w:rsid w:val="00856368"/>
    <w:rsid w:val="0085694C"/>
    <w:rsid w:val="0085699C"/>
    <w:rsid w:val="008569BC"/>
    <w:rsid w:val="00856B9D"/>
    <w:rsid w:val="008575C9"/>
    <w:rsid w:val="00857709"/>
    <w:rsid w:val="00857F81"/>
    <w:rsid w:val="00860213"/>
    <w:rsid w:val="0086053E"/>
    <w:rsid w:val="00860598"/>
    <w:rsid w:val="00860711"/>
    <w:rsid w:val="0086092E"/>
    <w:rsid w:val="008609A8"/>
    <w:rsid w:val="008612AF"/>
    <w:rsid w:val="0086141E"/>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AC2"/>
    <w:rsid w:val="00865B08"/>
    <w:rsid w:val="00865CE1"/>
    <w:rsid w:val="0086677F"/>
    <w:rsid w:val="0086721D"/>
    <w:rsid w:val="008679F0"/>
    <w:rsid w:val="00870AE1"/>
    <w:rsid w:val="00870E5C"/>
    <w:rsid w:val="00871823"/>
    <w:rsid w:val="00871C70"/>
    <w:rsid w:val="00871DF3"/>
    <w:rsid w:val="0087218E"/>
    <w:rsid w:val="00872760"/>
    <w:rsid w:val="008731D8"/>
    <w:rsid w:val="008731EA"/>
    <w:rsid w:val="008732AE"/>
    <w:rsid w:val="00873310"/>
    <w:rsid w:val="008733CC"/>
    <w:rsid w:val="008735A6"/>
    <w:rsid w:val="00875C99"/>
    <w:rsid w:val="00876729"/>
    <w:rsid w:val="00876789"/>
    <w:rsid w:val="00876FED"/>
    <w:rsid w:val="008772BE"/>
    <w:rsid w:val="00877741"/>
    <w:rsid w:val="008777AD"/>
    <w:rsid w:val="008778BA"/>
    <w:rsid w:val="00877C4B"/>
    <w:rsid w:val="00877C6B"/>
    <w:rsid w:val="00877F4E"/>
    <w:rsid w:val="00880367"/>
    <w:rsid w:val="00880607"/>
    <w:rsid w:val="00880621"/>
    <w:rsid w:val="00880665"/>
    <w:rsid w:val="00880767"/>
    <w:rsid w:val="00880A62"/>
    <w:rsid w:val="00880B70"/>
    <w:rsid w:val="00880E03"/>
    <w:rsid w:val="00880F99"/>
    <w:rsid w:val="00881005"/>
    <w:rsid w:val="008822AA"/>
    <w:rsid w:val="00882DFF"/>
    <w:rsid w:val="00882FD6"/>
    <w:rsid w:val="008837A3"/>
    <w:rsid w:val="0088388B"/>
    <w:rsid w:val="00883ABC"/>
    <w:rsid w:val="00884EDD"/>
    <w:rsid w:val="00884FF2"/>
    <w:rsid w:val="00885121"/>
    <w:rsid w:val="00885580"/>
    <w:rsid w:val="008859B7"/>
    <w:rsid w:val="0088608D"/>
    <w:rsid w:val="00886384"/>
    <w:rsid w:val="0088641E"/>
    <w:rsid w:val="0088651D"/>
    <w:rsid w:val="00886F8C"/>
    <w:rsid w:val="0088725D"/>
    <w:rsid w:val="00887B5F"/>
    <w:rsid w:val="00887DAC"/>
    <w:rsid w:val="00887DBF"/>
    <w:rsid w:val="00887DCB"/>
    <w:rsid w:val="00890CB0"/>
    <w:rsid w:val="00890DC4"/>
    <w:rsid w:val="008915FD"/>
    <w:rsid w:val="00891610"/>
    <w:rsid w:val="008922A1"/>
    <w:rsid w:val="008931EB"/>
    <w:rsid w:val="0089386B"/>
    <w:rsid w:val="00893FE7"/>
    <w:rsid w:val="008947E4"/>
    <w:rsid w:val="0089486B"/>
    <w:rsid w:val="00894E4D"/>
    <w:rsid w:val="008950F3"/>
    <w:rsid w:val="00895619"/>
    <w:rsid w:val="0089578E"/>
    <w:rsid w:val="00895D34"/>
    <w:rsid w:val="008965BE"/>
    <w:rsid w:val="00896BC7"/>
    <w:rsid w:val="008971AE"/>
    <w:rsid w:val="00897975"/>
    <w:rsid w:val="00897E4B"/>
    <w:rsid w:val="008A0D2C"/>
    <w:rsid w:val="008A0EB3"/>
    <w:rsid w:val="008A1660"/>
    <w:rsid w:val="008A17B4"/>
    <w:rsid w:val="008A17EA"/>
    <w:rsid w:val="008A193D"/>
    <w:rsid w:val="008A1E44"/>
    <w:rsid w:val="008A28FF"/>
    <w:rsid w:val="008A33AA"/>
    <w:rsid w:val="008A34DC"/>
    <w:rsid w:val="008A3835"/>
    <w:rsid w:val="008A4155"/>
    <w:rsid w:val="008A499F"/>
    <w:rsid w:val="008A52E3"/>
    <w:rsid w:val="008A546C"/>
    <w:rsid w:val="008A54FE"/>
    <w:rsid w:val="008A568F"/>
    <w:rsid w:val="008A57A7"/>
    <w:rsid w:val="008A5EF2"/>
    <w:rsid w:val="008A6036"/>
    <w:rsid w:val="008A6F74"/>
    <w:rsid w:val="008A6F92"/>
    <w:rsid w:val="008A7C95"/>
    <w:rsid w:val="008A7DA2"/>
    <w:rsid w:val="008B03F4"/>
    <w:rsid w:val="008B069E"/>
    <w:rsid w:val="008B12A4"/>
    <w:rsid w:val="008B1350"/>
    <w:rsid w:val="008B18FC"/>
    <w:rsid w:val="008B2868"/>
    <w:rsid w:val="008B3B9E"/>
    <w:rsid w:val="008B3E84"/>
    <w:rsid w:val="008B410D"/>
    <w:rsid w:val="008B49C2"/>
    <w:rsid w:val="008B5054"/>
    <w:rsid w:val="008B5AC8"/>
    <w:rsid w:val="008B5AE9"/>
    <w:rsid w:val="008B5DC9"/>
    <w:rsid w:val="008B6AEB"/>
    <w:rsid w:val="008B7265"/>
    <w:rsid w:val="008B79FB"/>
    <w:rsid w:val="008C0BB3"/>
    <w:rsid w:val="008C14D6"/>
    <w:rsid w:val="008C1DC2"/>
    <w:rsid w:val="008C225D"/>
    <w:rsid w:val="008C246A"/>
    <w:rsid w:val="008C2C28"/>
    <w:rsid w:val="008C2D23"/>
    <w:rsid w:val="008C2FC1"/>
    <w:rsid w:val="008C3411"/>
    <w:rsid w:val="008C380B"/>
    <w:rsid w:val="008C3923"/>
    <w:rsid w:val="008C3B92"/>
    <w:rsid w:val="008C3DEF"/>
    <w:rsid w:val="008C439C"/>
    <w:rsid w:val="008C442C"/>
    <w:rsid w:val="008C4464"/>
    <w:rsid w:val="008C5355"/>
    <w:rsid w:val="008C5A45"/>
    <w:rsid w:val="008C5ADD"/>
    <w:rsid w:val="008C635E"/>
    <w:rsid w:val="008C6DE5"/>
    <w:rsid w:val="008C7431"/>
    <w:rsid w:val="008C76C4"/>
    <w:rsid w:val="008C7840"/>
    <w:rsid w:val="008C7CB3"/>
    <w:rsid w:val="008D042E"/>
    <w:rsid w:val="008D07F6"/>
    <w:rsid w:val="008D09F8"/>
    <w:rsid w:val="008D188E"/>
    <w:rsid w:val="008D1A5B"/>
    <w:rsid w:val="008D1C3A"/>
    <w:rsid w:val="008D1FED"/>
    <w:rsid w:val="008D2D83"/>
    <w:rsid w:val="008D38E0"/>
    <w:rsid w:val="008D39EF"/>
    <w:rsid w:val="008D4E70"/>
    <w:rsid w:val="008D4F13"/>
    <w:rsid w:val="008D514D"/>
    <w:rsid w:val="008D543E"/>
    <w:rsid w:val="008D5981"/>
    <w:rsid w:val="008D6275"/>
    <w:rsid w:val="008D63C9"/>
    <w:rsid w:val="008D6BD4"/>
    <w:rsid w:val="008D7117"/>
    <w:rsid w:val="008D72D9"/>
    <w:rsid w:val="008D7383"/>
    <w:rsid w:val="008D75D5"/>
    <w:rsid w:val="008D75DC"/>
    <w:rsid w:val="008D7924"/>
    <w:rsid w:val="008D7BC0"/>
    <w:rsid w:val="008E05CC"/>
    <w:rsid w:val="008E07D2"/>
    <w:rsid w:val="008E0BDA"/>
    <w:rsid w:val="008E0EB5"/>
    <w:rsid w:val="008E1328"/>
    <w:rsid w:val="008E1CA9"/>
    <w:rsid w:val="008E2751"/>
    <w:rsid w:val="008E2EEB"/>
    <w:rsid w:val="008E3A20"/>
    <w:rsid w:val="008E4208"/>
    <w:rsid w:val="008E4CDB"/>
    <w:rsid w:val="008E5289"/>
    <w:rsid w:val="008E55E7"/>
    <w:rsid w:val="008E5BFA"/>
    <w:rsid w:val="008E5C62"/>
    <w:rsid w:val="008E60CE"/>
    <w:rsid w:val="008E659F"/>
    <w:rsid w:val="008E6702"/>
    <w:rsid w:val="008E6DEB"/>
    <w:rsid w:val="008E6FE2"/>
    <w:rsid w:val="008E71AD"/>
    <w:rsid w:val="008E783E"/>
    <w:rsid w:val="008E79A2"/>
    <w:rsid w:val="008F04B9"/>
    <w:rsid w:val="008F0B57"/>
    <w:rsid w:val="008F1017"/>
    <w:rsid w:val="008F163E"/>
    <w:rsid w:val="008F196F"/>
    <w:rsid w:val="008F1A7C"/>
    <w:rsid w:val="008F1D26"/>
    <w:rsid w:val="008F2F86"/>
    <w:rsid w:val="008F3F04"/>
    <w:rsid w:val="008F4176"/>
    <w:rsid w:val="008F4502"/>
    <w:rsid w:val="008F464D"/>
    <w:rsid w:val="008F55E3"/>
    <w:rsid w:val="008F635D"/>
    <w:rsid w:val="008F6E12"/>
    <w:rsid w:val="008F6E89"/>
    <w:rsid w:val="008F7F74"/>
    <w:rsid w:val="00900162"/>
    <w:rsid w:val="009008B1"/>
    <w:rsid w:val="00900EA4"/>
    <w:rsid w:val="00901315"/>
    <w:rsid w:val="009028C1"/>
    <w:rsid w:val="00903315"/>
    <w:rsid w:val="00903782"/>
    <w:rsid w:val="00903D67"/>
    <w:rsid w:val="00903D85"/>
    <w:rsid w:val="00903F2A"/>
    <w:rsid w:val="0090416A"/>
    <w:rsid w:val="009041E9"/>
    <w:rsid w:val="00904319"/>
    <w:rsid w:val="00904DE8"/>
    <w:rsid w:val="00906221"/>
    <w:rsid w:val="00906793"/>
    <w:rsid w:val="00906922"/>
    <w:rsid w:val="00907043"/>
    <w:rsid w:val="0090760B"/>
    <w:rsid w:val="00907962"/>
    <w:rsid w:val="009106BC"/>
    <w:rsid w:val="00911B87"/>
    <w:rsid w:val="009123C3"/>
    <w:rsid w:val="00912445"/>
    <w:rsid w:val="009125F6"/>
    <w:rsid w:val="00912AE3"/>
    <w:rsid w:val="009137CB"/>
    <w:rsid w:val="00913B2B"/>
    <w:rsid w:val="00913C69"/>
    <w:rsid w:val="0091413B"/>
    <w:rsid w:val="00914401"/>
    <w:rsid w:val="009147D6"/>
    <w:rsid w:val="00915159"/>
    <w:rsid w:val="0091545D"/>
    <w:rsid w:val="00915470"/>
    <w:rsid w:val="009158E3"/>
    <w:rsid w:val="00916F29"/>
    <w:rsid w:val="009177A1"/>
    <w:rsid w:val="0091788D"/>
    <w:rsid w:val="00917CF2"/>
    <w:rsid w:val="00920748"/>
    <w:rsid w:val="00920DFD"/>
    <w:rsid w:val="0092121B"/>
    <w:rsid w:val="009216C1"/>
    <w:rsid w:val="00921B77"/>
    <w:rsid w:val="00921DD9"/>
    <w:rsid w:val="0092208E"/>
    <w:rsid w:val="009222B0"/>
    <w:rsid w:val="00923485"/>
    <w:rsid w:val="00923B75"/>
    <w:rsid w:val="00923F8C"/>
    <w:rsid w:val="00924911"/>
    <w:rsid w:val="00925536"/>
    <w:rsid w:val="00925DE4"/>
    <w:rsid w:val="009266E5"/>
    <w:rsid w:val="009267CC"/>
    <w:rsid w:val="00926A36"/>
    <w:rsid w:val="00926A7D"/>
    <w:rsid w:val="00927094"/>
    <w:rsid w:val="009277EA"/>
    <w:rsid w:val="009301EF"/>
    <w:rsid w:val="009307A7"/>
    <w:rsid w:val="00931F60"/>
    <w:rsid w:val="00932450"/>
    <w:rsid w:val="00932784"/>
    <w:rsid w:val="00932986"/>
    <w:rsid w:val="00932BCC"/>
    <w:rsid w:val="00932E0A"/>
    <w:rsid w:val="00932FC3"/>
    <w:rsid w:val="00933059"/>
    <w:rsid w:val="009331CC"/>
    <w:rsid w:val="009338D2"/>
    <w:rsid w:val="00934A55"/>
    <w:rsid w:val="00934A74"/>
    <w:rsid w:val="00934C21"/>
    <w:rsid w:val="009350E0"/>
    <w:rsid w:val="00935B0E"/>
    <w:rsid w:val="00935E70"/>
    <w:rsid w:val="0093668E"/>
    <w:rsid w:val="009366E7"/>
    <w:rsid w:val="00936B2D"/>
    <w:rsid w:val="00936D8A"/>
    <w:rsid w:val="00937334"/>
    <w:rsid w:val="0093774B"/>
    <w:rsid w:val="00937954"/>
    <w:rsid w:val="00937BB9"/>
    <w:rsid w:val="00940192"/>
    <w:rsid w:val="009407D6"/>
    <w:rsid w:val="00940A6A"/>
    <w:rsid w:val="00940EAA"/>
    <w:rsid w:val="0094179E"/>
    <w:rsid w:val="00941CEC"/>
    <w:rsid w:val="00941E8F"/>
    <w:rsid w:val="00942057"/>
    <w:rsid w:val="00942182"/>
    <w:rsid w:val="00942D37"/>
    <w:rsid w:val="00942DEE"/>
    <w:rsid w:val="00943986"/>
    <w:rsid w:val="00943BC7"/>
    <w:rsid w:val="00943E07"/>
    <w:rsid w:val="009440EA"/>
    <w:rsid w:val="009441F9"/>
    <w:rsid w:val="00944B9C"/>
    <w:rsid w:val="00944C87"/>
    <w:rsid w:val="00944C9D"/>
    <w:rsid w:val="0094578F"/>
    <w:rsid w:val="00945D90"/>
    <w:rsid w:val="0094647A"/>
    <w:rsid w:val="00947472"/>
    <w:rsid w:val="00947F4A"/>
    <w:rsid w:val="00947F5C"/>
    <w:rsid w:val="00950A35"/>
    <w:rsid w:val="00950C53"/>
    <w:rsid w:val="00950CF2"/>
    <w:rsid w:val="00950DB5"/>
    <w:rsid w:val="00950E6E"/>
    <w:rsid w:val="00951013"/>
    <w:rsid w:val="00951511"/>
    <w:rsid w:val="00951A4A"/>
    <w:rsid w:val="00951B14"/>
    <w:rsid w:val="009520FC"/>
    <w:rsid w:val="0095257B"/>
    <w:rsid w:val="009529DB"/>
    <w:rsid w:val="0095335B"/>
    <w:rsid w:val="00953C30"/>
    <w:rsid w:val="00953D4A"/>
    <w:rsid w:val="0095448C"/>
    <w:rsid w:val="009544A5"/>
    <w:rsid w:val="009546FA"/>
    <w:rsid w:val="0095509E"/>
    <w:rsid w:val="00955182"/>
    <w:rsid w:val="00955830"/>
    <w:rsid w:val="00955C77"/>
    <w:rsid w:val="00956236"/>
    <w:rsid w:val="00956475"/>
    <w:rsid w:val="00956851"/>
    <w:rsid w:val="00956D7D"/>
    <w:rsid w:val="009571E0"/>
    <w:rsid w:val="00957779"/>
    <w:rsid w:val="00957A15"/>
    <w:rsid w:val="0096083C"/>
    <w:rsid w:val="00960F61"/>
    <w:rsid w:val="00961672"/>
    <w:rsid w:val="00961BF3"/>
    <w:rsid w:val="00961F6C"/>
    <w:rsid w:val="0096219A"/>
    <w:rsid w:val="00962361"/>
    <w:rsid w:val="009624C0"/>
    <w:rsid w:val="00962E07"/>
    <w:rsid w:val="00963FAF"/>
    <w:rsid w:val="0096463A"/>
    <w:rsid w:val="0096471F"/>
    <w:rsid w:val="009647FF"/>
    <w:rsid w:val="00964A55"/>
    <w:rsid w:val="009650F2"/>
    <w:rsid w:val="00965152"/>
    <w:rsid w:val="009652C6"/>
    <w:rsid w:val="00965440"/>
    <w:rsid w:val="00965653"/>
    <w:rsid w:val="00965CED"/>
    <w:rsid w:val="00966B8C"/>
    <w:rsid w:val="0096715B"/>
    <w:rsid w:val="00967163"/>
    <w:rsid w:val="0096716A"/>
    <w:rsid w:val="0096745C"/>
    <w:rsid w:val="00967E48"/>
    <w:rsid w:val="00967E64"/>
    <w:rsid w:val="00970054"/>
    <w:rsid w:val="009705AB"/>
    <w:rsid w:val="00970CAB"/>
    <w:rsid w:val="00970D0F"/>
    <w:rsid w:val="00971117"/>
    <w:rsid w:val="00972323"/>
    <w:rsid w:val="00972717"/>
    <w:rsid w:val="00972CC5"/>
    <w:rsid w:val="009738AF"/>
    <w:rsid w:val="009738ED"/>
    <w:rsid w:val="00973C3E"/>
    <w:rsid w:val="00973D12"/>
    <w:rsid w:val="00973DAF"/>
    <w:rsid w:val="00973E97"/>
    <w:rsid w:val="009745A5"/>
    <w:rsid w:val="00974607"/>
    <w:rsid w:val="0097470E"/>
    <w:rsid w:val="00974ED5"/>
    <w:rsid w:val="009750C0"/>
    <w:rsid w:val="00975355"/>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383E"/>
    <w:rsid w:val="0098417E"/>
    <w:rsid w:val="009845A6"/>
    <w:rsid w:val="00984FEA"/>
    <w:rsid w:val="00985043"/>
    <w:rsid w:val="00985094"/>
    <w:rsid w:val="009850CF"/>
    <w:rsid w:val="0098536D"/>
    <w:rsid w:val="00985AB0"/>
    <w:rsid w:val="009869DE"/>
    <w:rsid w:val="00986ED2"/>
    <w:rsid w:val="009872CC"/>
    <w:rsid w:val="00987454"/>
    <w:rsid w:val="00987B07"/>
    <w:rsid w:val="00987ECB"/>
    <w:rsid w:val="00990313"/>
    <w:rsid w:val="009906DF"/>
    <w:rsid w:val="00990A07"/>
    <w:rsid w:val="00990EB7"/>
    <w:rsid w:val="009910C5"/>
    <w:rsid w:val="009911DF"/>
    <w:rsid w:val="009913C6"/>
    <w:rsid w:val="009914B4"/>
    <w:rsid w:val="009918F7"/>
    <w:rsid w:val="00991C59"/>
    <w:rsid w:val="00991FAE"/>
    <w:rsid w:val="00992149"/>
    <w:rsid w:val="009921C5"/>
    <w:rsid w:val="00992FB7"/>
    <w:rsid w:val="00993A0E"/>
    <w:rsid w:val="009946EB"/>
    <w:rsid w:val="00994710"/>
    <w:rsid w:val="00994A76"/>
    <w:rsid w:val="00994D36"/>
    <w:rsid w:val="00994DC7"/>
    <w:rsid w:val="00994E7F"/>
    <w:rsid w:val="00995099"/>
    <w:rsid w:val="00995497"/>
    <w:rsid w:val="009956E7"/>
    <w:rsid w:val="00996074"/>
    <w:rsid w:val="00996329"/>
    <w:rsid w:val="0099670B"/>
    <w:rsid w:val="0099693C"/>
    <w:rsid w:val="009969CD"/>
    <w:rsid w:val="00996E02"/>
    <w:rsid w:val="009977FC"/>
    <w:rsid w:val="00997E7F"/>
    <w:rsid w:val="009A1A78"/>
    <w:rsid w:val="009A1BE2"/>
    <w:rsid w:val="009A26C2"/>
    <w:rsid w:val="009A26D4"/>
    <w:rsid w:val="009A2CE2"/>
    <w:rsid w:val="009A31AA"/>
    <w:rsid w:val="009A392F"/>
    <w:rsid w:val="009A4A02"/>
    <w:rsid w:val="009A4C6A"/>
    <w:rsid w:val="009A5468"/>
    <w:rsid w:val="009A5A16"/>
    <w:rsid w:val="009A5CA6"/>
    <w:rsid w:val="009A636F"/>
    <w:rsid w:val="009A654E"/>
    <w:rsid w:val="009A67A6"/>
    <w:rsid w:val="009A67CC"/>
    <w:rsid w:val="009A7067"/>
    <w:rsid w:val="009A7123"/>
    <w:rsid w:val="009A7552"/>
    <w:rsid w:val="009A7601"/>
    <w:rsid w:val="009A77D2"/>
    <w:rsid w:val="009A7D24"/>
    <w:rsid w:val="009A7E90"/>
    <w:rsid w:val="009A7F73"/>
    <w:rsid w:val="009B0255"/>
    <w:rsid w:val="009B06E5"/>
    <w:rsid w:val="009B0BA7"/>
    <w:rsid w:val="009B115E"/>
    <w:rsid w:val="009B1CF6"/>
    <w:rsid w:val="009B1EF5"/>
    <w:rsid w:val="009B2A3C"/>
    <w:rsid w:val="009B2AED"/>
    <w:rsid w:val="009B2D89"/>
    <w:rsid w:val="009B34F8"/>
    <w:rsid w:val="009B3BF8"/>
    <w:rsid w:val="009B4EE3"/>
    <w:rsid w:val="009B550C"/>
    <w:rsid w:val="009B5891"/>
    <w:rsid w:val="009B59A9"/>
    <w:rsid w:val="009B660A"/>
    <w:rsid w:val="009B7055"/>
    <w:rsid w:val="009B77C5"/>
    <w:rsid w:val="009B7E32"/>
    <w:rsid w:val="009C0A29"/>
    <w:rsid w:val="009C1215"/>
    <w:rsid w:val="009C16AA"/>
    <w:rsid w:val="009C16AE"/>
    <w:rsid w:val="009C172D"/>
    <w:rsid w:val="009C17EC"/>
    <w:rsid w:val="009C199D"/>
    <w:rsid w:val="009C1D4F"/>
    <w:rsid w:val="009C1F0B"/>
    <w:rsid w:val="009C31F9"/>
    <w:rsid w:val="009C39FB"/>
    <w:rsid w:val="009C3A1D"/>
    <w:rsid w:val="009C3AA2"/>
    <w:rsid w:val="009C3D13"/>
    <w:rsid w:val="009C44C7"/>
    <w:rsid w:val="009C458F"/>
    <w:rsid w:val="009C4760"/>
    <w:rsid w:val="009C5C21"/>
    <w:rsid w:val="009C60E8"/>
    <w:rsid w:val="009C6375"/>
    <w:rsid w:val="009C6628"/>
    <w:rsid w:val="009C7452"/>
    <w:rsid w:val="009C77D7"/>
    <w:rsid w:val="009C7890"/>
    <w:rsid w:val="009C7BF4"/>
    <w:rsid w:val="009C7E85"/>
    <w:rsid w:val="009C7F92"/>
    <w:rsid w:val="009D16AE"/>
    <w:rsid w:val="009D1E62"/>
    <w:rsid w:val="009D2705"/>
    <w:rsid w:val="009D27B4"/>
    <w:rsid w:val="009D2DE7"/>
    <w:rsid w:val="009D3260"/>
    <w:rsid w:val="009D327D"/>
    <w:rsid w:val="009D44FA"/>
    <w:rsid w:val="009D45AA"/>
    <w:rsid w:val="009D484D"/>
    <w:rsid w:val="009D488E"/>
    <w:rsid w:val="009D4AC5"/>
    <w:rsid w:val="009D4D95"/>
    <w:rsid w:val="009D56B8"/>
    <w:rsid w:val="009D5AF0"/>
    <w:rsid w:val="009D5CCF"/>
    <w:rsid w:val="009D5D2A"/>
    <w:rsid w:val="009D5E55"/>
    <w:rsid w:val="009D6527"/>
    <w:rsid w:val="009D66C9"/>
    <w:rsid w:val="009D6B47"/>
    <w:rsid w:val="009D73BF"/>
    <w:rsid w:val="009D764B"/>
    <w:rsid w:val="009D7880"/>
    <w:rsid w:val="009D7C0C"/>
    <w:rsid w:val="009E0BA6"/>
    <w:rsid w:val="009E0C68"/>
    <w:rsid w:val="009E1222"/>
    <w:rsid w:val="009E12FF"/>
    <w:rsid w:val="009E157A"/>
    <w:rsid w:val="009E1F2D"/>
    <w:rsid w:val="009E226B"/>
    <w:rsid w:val="009E2DD1"/>
    <w:rsid w:val="009E335D"/>
    <w:rsid w:val="009E3A66"/>
    <w:rsid w:val="009E3E8C"/>
    <w:rsid w:val="009E3FE2"/>
    <w:rsid w:val="009E4061"/>
    <w:rsid w:val="009E5180"/>
    <w:rsid w:val="009E54E4"/>
    <w:rsid w:val="009E5610"/>
    <w:rsid w:val="009E58C8"/>
    <w:rsid w:val="009E5AF7"/>
    <w:rsid w:val="009E6D8E"/>
    <w:rsid w:val="009E6E42"/>
    <w:rsid w:val="009E732A"/>
    <w:rsid w:val="009E75A2"/>
    <w:rsid w:val="009E7622"/>
    <w:rsid w:val="009E7A89"/>
    <w:rsid w:val="009E7D1D"/>
    <w:rsid w:val="009F06C8"/>
    <w:rsid w:val="009F0759"/>
    <w:rsid w:val="009F0AEF"/>
    <w:rsid w:val="009F15E1"/>
    <w:rsid w:val="009F16AC"/>
    <w:rsid w:val="009F250A"/>
    <w:rsid w:val="009F2906"/>
    <w:rsid w:val="009F2D9C"/>
    <w:rsid w:val="009F339A"/>
    <w:rsid w:val="009F3A7B"/>
    <w:rsid w:val="009F3F1D"/>
    <w:rsid w:val="009F414D"/>
    <w:rsid w:val="009F4DF9"/>
    <w:rsid w:val="009F5927"/>
    <w:rsid w:val="009F6383"/>
    <w:rsid w:val="009F64DA"/>
    <w:rsid w:val="009F6A9D"/>
    <w:rsid w:val="009F6B4A"/>
    <w:rsid w:val="009F6CD2"/>
    <w:rsid w:val="009F7085"/>
    <w:rsid w:val="009F77E0"/>
    <w:rsid w:val="009F79D1"/>
    <w:rsid w:val="009F7C03"/>
    <w:rsid w:val="00A001D5"/>
    <w:rsid w:val="00A012B3"/>
    <w:rsid w:val="00A01979"/>
    <w:rsid w:val="00A01AE5"/>
    <w:rsid w:val="00A027CC"/>
    <w:rsid w:val="00A0291C"/>
    <w:rsid w:val="00A02F5A"/>
    <w:rsid w:val="00A03230"/>
    <w:rsid w:val="00A035D0"/>
    <w:rsid w:val="00A03946"/>
    <w:rsid w:val="00A03B1E"/>
    <w:rsid w:val="00A03B31"/>
    <w:rsid w:val="00A03D5E"/>
    <w:rsid w:val="00A04324"/>
    <w:rsid w:val="00A043F0"/>
    <w:rsid w:val="00A047AF"/>
    <w:rsid w:val="00A0497C"/>
    <w:rsid w:val="00A0504D"/>
    <w:rsid w:val="00A055CC"/>
    <w:rsid w:val="00A05673"/>
    <w:rsid w:val="00A0567C"/>
    <w:rsid w:val="00A05BC4"/>
    <w:rsid w:val="00A06564"/>
    <w:rsid w:val="00A066E7"/>
    <w:rsid w:val="00A06BE6"/>
    <w:rsid w:val="00A0759D"/>
    <w:rsid w:val="00A078FB"/>
    <w:rsid w:val="00A07C13"/>
    <w:rsid w:val="00A07E96"/>
    <w:rsid w:val="00A1009A"/>
    <w:rsid w:val="00A1015E"/>
    <w:rsid w:val="00A1021F"/>
    <w:rsid w:val="00A10424"/>
    <w:rsid w:val="00A10547"/>
    <w:rsid w:val="00A107FC"/>
    <w:rsid w:val="00A12198"/>
    <w:rsid w:val="00A126BC"/>
    <w:rsid w:val="00A131D2"/>
    <w:rsid w:val="00A13F17"/>
    <w:rsid w:val="00A13F5B"/>
    <w:rsid w:val="00A140BB"/>
    <w:rsid w:val="00A14D50"/>
    <w:rsid w:val="00A1550F"/>
    <w:rsid w:val="00A15835"/>
    <w:rsid w:val="00A15D0B"/>
    <w:rsid w:val="00A161C6"/>
    <w:rsid w:val="00A16A51"/>
    <w:rsid w:val="00A16CB7"/>
    <w:rsid w:val="00A1754A"/>
    <w:rsid w:val="00A17C94"/>
    <w:rsid w:val="00A17CF9"/>
    <w:rsid w:val="00A20164"/>
    <w:rsid w:val="00A20252"/>
    <w:rsid w:val="00A20421"/>
    <w:rsid w:val="00A204E7"/>
    <w:rsid w:val="00A20748"/>
    <w:rsid w:val="00A21DBA"/>
    <w:rsid w:val="00A227A1"/>
    <w:rsid w:val="00A22988"/>
    <w:rsid w:val="00A22C8D"/>
    <w:rsid w:val="00A2422B"/>
    <w:rsid w:val="00A24E3A"/>
    <w:rsid w:val="00A252C4"/>
    <w:rsid w:val="00A25BE5"/>
    <w:rsid w:val="00A25EF4"/>
    <w:rsid w:val="00A261E1"/>
    <w:rsid w:val="00A26394"/>
    <w:rsid w:val="00A2692E"/>
    <w:rsid w:val="00A26C4A"/>
    <w:rsid w:val="00A27067"/>
    <w:rsid w:val="00A27140"/>
    <w:rsid w:val="00A279BB"/>
    <w:rsid w:val="00A27C2B"/>
    <w:rsid w:val="00A27CF5"/>
    <w:rsid w:val="00A30085"/>
    <w:rsid w:val="00A30701"/>
    <w:rsid w:val="00A30879"/>
    <w:rsid w:val="00A317CB"/>
    <w:rsid w:val="00A31920"/>
    <w:rsid w:val="00A32A64"/>
    <w:rsid w:val="00A332C5"/>
    <w:rsid w:val="00A3351D"/>
    <w:rsid w:val="00A3369C"/>
    <w:rsid w:val="00A34349"/>
    <w:rsid w:val="00A3492A"/>
    <w:rsid w:val="00A34D05"/>
    <w:rsid w:val="00A34D18"/>
    <w:rsid w:val="00A35123"/>
    <w:rsid w:val="00A35FB1"/>
    <w:rsid w:val="00A35FBE"/>
    <w:rsid w:val="00A36B71"/>
    <w:rsid w:val="00A36C76"/>
    <w:rsid w:val="00A37299"/>
    <w:rsid w:val="00A37301"/>
    <w:rsid w:val="00A3742F"/>
    <w:rsid w:val="00A3760A"/>
    <w:rsid w:val="00A378E3"/>
    <w:rsid w:val="00A379C2"/>
    <w:rsid w:val="00A379F2"/>
    <w:rsid w:val="00A37B55"/>
    <w:rsid w:val="00A37BB1"/>
    <w:rsid w:val="00A37E03"/>
    <w:rsid w:val="00A40ACE"/>
    <w:rsid w:val="00A410D6"/>
    <w:rsid w:val="00A41197"/>
    <w:rsid w:val="00A41666"/>
    <w:rsid w:val="00A41755"/>
    <w:rsid w:val="00A41CFB"/>
    <w:rsid w:val="00A42161"/>
    <w:rsid w:val="00A42C29"/>
    <w:rsid w:val="00A42EF7"/>
    <w:rsid w:val="00A43655"/>
    <w:rsid w:val="00A4378E"/>
    <w:rsid w:val="00A43B7A"/>
    <w:rsid w:val="00A444F9"/>
    <w:rsid w:val="00A4473C"/>
    <w:rsid w:val="00A4491E"/>
    <w:rsid w:val="00A44E38"/>
    <w:rsid w:val="00A50056"/>
    <w:rsid w:val="00A500A0"/>
    <w:rsid w:val="00A5027A"/>
    <w:rsid w:val="00A50657"/>
    <w:rsid w:val="00A50C40"/>
    <w:rsid w:val="00A5148E"/>
    <w:rsid w:val="00A51A61"/>
    <w:rsid w:val="00A51DFF"/>
    <w:rsid w:val="00A51FBA"/>
    <w:rsid w:val="00A5201D"/>
    <w:rsid w:val="00A5315D"/>
    <w:rsid w:val="00A53181"/>
    <w:rsid w:val="00A531C3"/>
    <w:rsid w:val="00A53AA7"/>
    <w:rsid w:val="00A53B94"/>
    <w:rsid w:val="00A53C3D"/>
    <w:rsid w:val="00A53E77"/>
    <w:rsid w:val="00A540C6"/>
    <w:rsid w:val="00A54CF5"/>
    <w:rsid w:val="00A54E66"/>
    <w:rsid w:val="00A551B1"/>
    <w:rsid w:val="00A56101"/>
    <w:rsid w:val="00A5717D"/>
    <w:rsid w:val="00A57523"/>
    <w:rsid w:val="00A57A62"/>
    <w:rsid w:val="00A60536"/>
    <w:rsid w:val="00A60C35"/>
    <w:rsid w:val="00A61221"/>
    <w:rsid w:val="00A613DE"/>
    <w:rsid w:val="00A61585"/>
    <w:rsid w:val="00A61699"/>
    <w:rsid w:val="00A61C62"/>
    <w:rsid w:val="00A62DB7"/>
    <w:rsid w:val="00A631F9"/>
    <w:rsid w:val="00A6333C"/>
    <w:rsid w:val="00A63D59"/>
    <w:rsid w:val="00A63F13"/>
    <w:rsid w:val="00A65AE7"/>
    <w:rsid w:val="00A65D35"/>
    <w:rsid w:val="00A65D70"/>
    <w:rsid w:val="00A66AE3"/>
    <w:rsid w:val="00A673DB"/>
    <w:rsid w:val="00A70069"/>
    <w:rsid w:val="00A701DA"/>
    <w:rsid w:val="00A70600"/>
    <w:rsid w:val="00A70A02"/>
    <w:rsid w:val="00A70D26"/>
    <w:rsid w:val="00A72444"/>
    <w:rsid w:val="00A724DF"/>
    <w:rsid w:val="00A72601"/>
    <w:rsid w:val="00A729F1"/>
    <w:rsid w:val="00A72B2B"/>
    <w:rsid w:val="00A735BB"/>
    <w:rsid w:val="00A73775"/>
    <w:rsid w:val="00A73C3A"/>
    <w:rsid w:val="00A740E5"/>
    <w:rsid w:val="00A74656"/>
    <w:rsid w:val="00A74D20"/>
    <w:rsid w:val="00A74DCE"/>
    <w:rsid w:val="00A75106"/>
    <w:rsid w:val="00A7515E"/>
    <w:rsid w:val="00A75428"/>
    <w:rsid w:val="00A75BA6"/>
    <w:rsid w:val="00A75EE3"/>
    <w:rsid w:val="00A762AC"/>
    <w:rsid w:val="00A7634F"/>
    <w:rsid w:val="00A764E9"/>
    <w:rsid w:val="00A76B6C"/>
    <w:rsid w:val="00A77737"/>
    <w:rsid w:val="00A800B5"/>
    <w:rsid w:val="00A8099C"/>
    <w:rsid w:val="00A80CC7"/>
    <w:rsid w:val="00A80D2C"/>
    <w:rsid w:val="00A810F0"/>
    <w:rsid w:val="00A813F4"/>
    <w:rsid w:val="00A81555"/>
    <w:rsid w:val="00A816C4"/>
    <w:rsid w:val="00A82306"/>
    <w:rsid w:val="00A82583"/>
    <w:rsid w:val="00A826AE"/>
    <w:rsid w:val="00A82814"/>
    <w:rsid w:val="00A829EA"/>
    <w:rsid w:val="00A82B32"/>
    <w:rsid w:val="00A82FB4"/>
    <w:rsid w:val="00A83600"/>
    <w:rsid w:val="00A8362D"/>
    <w:rsid w:val="00A8378C"/>
    <w:rsid w:val="00A83FD5"/>
    <w:rsid w:val="00A8400F"/>
    <w:rsid w:val="00A850C8"/>
    <w:rsid w:val="00A850FE"/>
    <w:rsid w:val="00A851DD"/>
    <w:rsid w:val="00A8526D"/>
    <w:rsid w:val="00A854D9"/>
    <w:rsid w:val="00A85D11"/>
    <w:rsid w:val="00A85DB7"/>
    <w:rsid w:val="00A861EA"/>
    <w:rsid w:val="00A865F9"/>
    <w:rsid w:val="00A86E26"/>
    <w:rsid w:val="00A87927"/>
    <w:rsid w:val="00A87982"/>
    <w:rsid w:val="00A87D74"/>
    <w:rsid w:val="00A90D2E"/>
    <w:rsid w:val="00A90F7D"/>
    <w:rsid w:val="00A90FFF"/>
    <w:rsid w:val="00A9108A"/>
    <w:rsid w:val="00A91486"/>
    <w:rsid w:val="00A9158F"/>
    <w:rsid w:val="00A916ED"/>
    <w:rsid w:val="00A9195C"/>
    <w:rsid w:val="00A91F2A"/>
    <w:rsid w:val="00A921C6"/>
    <w:rsid w:val="00A92463"/>
    <w:rsid w:val="00A92561"/>
    <w:rsid w:val="00A927BE"/>
    <w:rsid w:val="00A929ED"/>
    <w:rsid w:val="00A92A86"/>
    <w:rsid w:val="00A93C45"/>
    <w:rsid w:val="00A942E6"/>
    <w:rsid w:val="00A94502"/>
    <w:rsid w:val="00A94CFA"/>
    <w:rsid w:val="00A95605"/>
    <w:rsid w:val="00A95F45"/>
    <w:rsid w:val="00A9623D"/>
    <w:rsid w:val="00A96688"/>
    <w:rsid w:val="00A968DE"/>
    <w:rsid w:val="00A96FBF"/>
    <w:rsid w:val="00A97103"/>
    <w:rsid w:val="00A97684"/>
    <w:rsid w:val="00A97BF2"/>
    <w:rsid w:val="00A97E67"/>
    <w:rsid w:val="00AA02A6"/>
    <w:rsid w:val="00AA091C"/>
    <w:rsid w:val="00AA09C3"/>
    <w:rsid w:val="00AA0CA0"/>
    <w:rsid w:val="00AA0CD8"/>
    <w:rsid w:val="00AA127C"/>
    <w:rsid w:val="00AA1A16"/>
    <w:rsid w:val="00AA1A7B"/>
    <w:rsid w:val="00AA1A8B"/>
    <w:rsid w:val="00AA1EDA"/>
    <w:rsid w:val="00AA1F1A"/>
    <w:rsid w:val="00AA26F6"/>
    <w:rsid w:val="00AA27F7"/>
    <w:rsid w:val="00AA2967"/>
    <w:rsid w:val="00AA2D88"/>
    <w:rsid w:val="00AA349B"/>
    <w:rsid w:val="00AA3810"/>
    <w:rsid w:val="00AA3F39"/>
    <w:rsid w:val="00AA4233"/>
    <w:rsid w:val="00AA4D6C"/>
    <w:rsid w:val="00AA5067"/>
    <w:rsid w:val="00AA511F"/>
    <w:rsid w:val="00AA53D2"/>
    <w:rsid w:val="00AA63DC"/>
    <w:rsid w:val="00AA6E74"/>
    <w:rsid w:val="00AA725D"/>
    <w:rsid w:val="00AA74EB"/>
    <w:rsid w:val="00AB040C"/>
    <w:rsid w:val="00AB0A0E"/>
    <w:rsid w:val="00AB1488"/>
    <w:rsid w:val="00AB1695"/>
    <w:rsid w:val="00AB1BAE"/>
    <w:rsid w:val="00AB1CB0"/>
    <w:rsid w:val="00AB25F3"/>
    <w:rsid w:val="00AB316B"/>
    <w:rsid w:val="00AB3754"/>
    <w:rsid w:val="00AB4AEF"/>
    <w:rsid w:val="00AB5504"/>
    <w:rsid w:val="00AB567B"/>
    <w:rsid w:val="00AB5A28"/>
    <w:rsid w:val="00AB632F"/>
    <w:rsid w:val="00AB65A5"/>
    <w:rsid w:val="00AB69BC"/>
    <w:rsid w:val="00AB700A"/>
    <w:rsid w:val="00AB7116"/>
    <w:rsid w:val="00AB748A"/>
    <w:rsid w:val="00AC0556"/>
    <w:rsid w:val="00AC0749"/>
    <w:rsid w:val="00AC119A"/>
    <w:rsid w:val="00AC1332"/>
    <w:rsid w:val="00AC160C"/>
    <w:rsid w:val="00AC2F8C"/>
    <w:rsid w:val="00AC34DD"/>
    <w:rsid w:val="00AC41B4"/>
    <w:rsid w:val="00AC4636"/>
    <w:rsid w:val="00AC48F6"/>
    <w:rsid w:val="00AC4947"/>
    <w:rsid w:val="00AC549B"/>
    <w:rsid w:val="00AC59DF"/>
    <w:rsid w:val="00AC5F64"/>
    <w:rsid w:val="00AC6493"/>
    <w:rsid w:val="00AC6C62"/>
    <w:rsid w:val="00AC7407"/>
    <w:rsid w:val="00AC79EF"/>
    <w:rsid w:val="00AC7C2E"/>
    <w:rsid w:val="00AC7D6E"/>
    <w:rsid w:val="00AC7E00"/>
    <w:rsid w:val="00AD1BB5"/>
    <w:rsid w:val="00AD21A3"/>
    <w:rsid w:val="00AD2463"/>
    <w:rsid w:val="00AD271F"/>
    <w:rsid w:val="00AD27BD"/>
    <w:rsid w:val="00AD2985"/>
    <w:rsid w:val="00AD318F"/>
    <w:rsid w:val="00AD3F94"/>
    <w:rsid w:val="00AD4948"/>
    <w:rsid w:val="00AD496A"/>
    <w:rsid w:val="00AD557B"/>
    <w:rsid w:val="00AD56C0"/>
    <w:rsid w:val="00AD7416"/>
    <w:rsid w:val="00AD7640"/>
    <w:rsid w:val="00AD76C6"/>
    <w:rsid w:val="00AD7817"/>
    <w:rsid w:val="00AD7E28"/>
    <w:rsid w:val="00AE1450"/>
    <w:rsid w:val="00AE180A"/>
    <w:rsid w:val="00AE1DB7"/>
    <w:rsid w:val="00AE1F61"/>
    <w:rsid w:val="00AE2050"/>
    <w:rsid w:val="00AE28C6"/>
    <w:rsid w:val="00AE2CFC"/>
    <w:rsid w:val="00AE30DC"/>
    <w:rsid w:val="00AE3161"/>
    <w:rsid w:val="00AE38AB"/>
    <w:rsid w:val="00AE3B80"/>
    <w:rsid w:val="00AE4728"/>
    <w:rsid w:val="00AE4ADF"/>
    <w:rsid w:val="00AE4E86"/>
    <w:rsid w:val="00AE5509"/>
    <w:rsid w:val="00AE573C"/>
    <w:rsid w:val="00AE57B4"/>
    <w:rsid w:val="00AE6723"/>
    <w:rsid w:val="00AE6CA7"/>
    <w:rsid w:val="00AE6F79"/>
    <w:rsid w:val="00AF031C"/>
    <w:rsid w:val="00AF045B"/>
    <w:rsid w:val="00AF059D"/>
    <w:rsid w:val="00AF05AA"/>
    <w:rsid w:val="00AF06C7"/>
    <w:rsid w:val="00AF1041"/>
    <w:rsid w:val="00AF105A"/>
    <w:rsid w:val="00AF137B"/>
    <w:rsid w:val="00AF1543"/>
    <w:rsid w:val="00AF1AAD"/>
    <w:rsid w:val="00AF1C18"/>
    <w:rsid w:val="00AF211E"/>
    <w:rsid w:val="00AF2AA9"/>
    <w:rsid w:val="00AF2D52"/>
    <w:rsid w:val="00AF34F6"/>
    <w:rsid w:val="00AF3625"/>
    <w:rsid w:val="00AF4159"/>
    <w:rsid w:val="00AF5538"/>
    <w:rsid w:val="00AF56C4"/>
    <w:rsid w:val="00AF66F9"/>
    <w:rsid w:val="00AF6745"/>
    <w:rsid w:val="00AF6C23"/>
    <w:rsid w:val="00AF7568"/>
    <w:rsid w:val="00AF7F1B"/>
    <w:rsid w:val="00AF7FD6"/>
    <w:rsid w:val="00B00866"/>
    <w:rsid w:val="00B00B35"/>
    <w:rsid w:val="00B00BE7"/>
    <w:rsid w:val="00B00F8B"/>
    <w:rsid w:val="00B00FC9"/>
    <w:rsid w:val="00B01170"/>
    <w:rsid w:val="00B01571"/>
    <w:rsid w:val="00B01827"/>
    <w:rsid w:val="00B01960"/>
    <w:rsid w:val="00B02512"/>
    <w:rsid w:val="00B02596"/>
    <w:rsid w:val="00B02D9C"/>
    <w:rsid w:val="00B03D7F"/>
    <w:rsid w:val="00B03E5E"/>
    <w:rsid w:val="00B03F5D"/>
    <w:rsid w:val="00B04422"/>
    <w:rsid w:val="00B05046"/>
    <w:rsid w:val="00B05405"/>
    <w:rsid w:val="00B055AE"/>
    <w:rsid w:val="00B0569F"/>
    <w:rsid w:val="00B05B36"/>
    <w:rsid w:val="00B05D6D"/>
    <w:rsid w:val="00B05E0A"/>
    <w:rsid w:val="00B05EBE"/>
    <w:rsid w:val="00B0605C"/>
    <w:rsid w:val="00B06237"/>
    <w:rsid w:val="00B0635F"/>
    <w:rsid w:val="00B064DF"/>
    <w:rsid w:val="00B070BE"/>
    <w:rsid w:val="00B07144"/>
    <w:rsid w:val="00B07591"/>
    <w:rsid w:val="00B076E3"/>
    <w:rsid w:val="00B07CA0"/>
    <w:rsid w:val="00B10C81"/>
    <w:rsid w:val="00B10DEA"/>
    <w:rsid w:val="00B10F0E"/>
    <w:rsid w:val="00B10F57"/>
    <w:rsid w:val="00B1103C"/>
    <w:rsid w:val="00B118D2"/>
    <w:rsid w:val="00B1211B"/>
    <w:rsid w:val="00B12745"/>
    <w:rsid w:val="00B12B7F"/>
    <w:rsid w:val="00B13C95"/>
    <w:rsid w:val="00B143B1"/>
    <w:rsid w:val="00B14650"/>
    <w:rsid w:val="00B147E9"/>
    <w:rsid w:val="00B148C4"/>
    <w:rsid w:val="00B14C4A"/>
    <w:rsid w:val="00B15339"/>
    <w:rsid w:val="00B156E7"/>
    <w:rsid w:val="00B15C49"/>
    <w:rsid w:val="00B1658A"/>
    <w:rsid w:val="00B166A6"/>
    <w:rsid w:val="00B16AB1"/>
    <w:rsid w:val="00B16D8E"/>
    <w:rsid w:val="00B17BCD"/>
    <w:rsid w:val="00B20B5E"/>
    <w:rsid w:val="00B20F13"/>
    <w:rsid w:val="00B212D1"/>
    <w:rsid w:val="00B2159C"/>
    <w:rsid w:val="00B21A71"/>
    <w:rsid w:val="00B21E45"/>
    <w:rsid w:val="00B21F9A"/>
    <w:rsid w:val="00B2295A"/>
    <w:rsid w:val="00B23180"/>
    <w:rsid w:val="00B23781"/>
    <w:rsid w:val="00B23A82"/>
    <w:rsid w:val="00B23FA3"/>
    <w:rsid w:val="00B25570"/>
    <w:rsid w:val="00B257EE"/>
    <w:rsid w:val="00B25A3E"/>
    <w:rsid w:val="00B25E5F"/>
    <w:rsid w:val="00B263FE"/>
    <w:rsid w:val="00B26973"/>
    <w:rsid w:val="00B26AF2"/>
    <w:rsid w:val="00B27697"/>
    <w:rsid w:val="00B27BB2"/>
    <w:rsid w:val="00B302CB"/>
    <w:rsid w:val="00B307EB"/>
    <w:rsid w:val="00B30A3F"/>
    <w:rsid w:val="00B30AC6"/>
    <w:rsid w:val="00B31797"/>
    <w:rsid w:val="00B31BC3"/>
    <w:rsid w:val="00B31CA9"/>
    <w:rsid w:val="00B32064"/>
    <w:rsid w:val="00B322A4"/>
    <w:rsid w:val="00B322E5"/>
    <w:rsid w:val="00B323AE"/>
    <w:rsid w:val="00B32F1C"/>
    <w:rsid w:val="00B330B1"/>
    <w:rsid w:val="00B332C7"/>
    <w:rsid w:val="00B334F5"/>
    <w:rsid w:val="00B335BD"/>
    <w:rsid w:val="00B33D13"/>
    <w:rsid w:val="00B33E0D"/>
    <w:rsid w:val="00B34280"/>
    <w:rsid w:val="00B34319"/>
    <w:rsid w:val="00B34E38"/>
    <w:rsid w:val="00B35CC8"/>
    <w:rsid w:val="00B35CCE"/>
    <w:rsid w:val="00B35D33"/>
    <w:rsid w:val="00B35F67"/>
    <w:rsid w:val="00B36222"/>
    <w:rsid w:val="00B36B3A"/>
    <w:rsid w:val="00B36B9C"/>
    <w:rsid w:val="00B37786"/>
    <w:rsid w:val="00B37EF1"/>
    <w:rsid w:val="00B37FB4"/>
    <w:rsid w:val="00B40111"/>
    <w:rsid w:val="00B40149"/>
    <w:rsid w:val="00B40246"/>
    <w:rsid w:val="00B407F1"/>
    <w:rsid w:val="00B409DA"/>
    <w:rsid w:val="00B40BEC"/>
    <w:rsid w:val="00B40CD3"/>
    <w:rsid w:val="00B40E76"/>
    <w:rsid w:val="00B4122C"/>
    <w:rsid w:val="00B41267"/>
    <w:rsid w:val="00B4147F"/>
    <w:rsid w:val="00B41991"/>
    <w:rsid w:val="00B41B37"/>
    <w:rsid w:val="00B41FA8"/>
    <w:rsid w:val="00B424FB"/>
    <w:rsid w:val="00B447E9"/>
    <w:rsid w:val="00B44A5E"/>
    <w:rsid w:val="00B44E65"/>
    <w:rsid w:val="00B455BD"/>
    <w:rsid w:val="00B45A39"/>
    <w:rsid w:val="00B45F5C"/>
    <w:rsid w:val="00B46294"/>
    <w:rsid w:val="00B46C4B"/>
    <w:rsid w:val="00B46E57"/>
    <w:rsid w:val="00B5015E"/>
    <w:rsid w:val="00B5017A"/>
    <w:rsid w:val="00B509D9"/>
    <w:rsid w:val="00B518E0"/>
    <w:rsid w:val="00B51A1C"/>
    <w:rsid w:val="00B51E92"/>
    <w:rsid w:val="00B5237A"/>
    <w:rsid w:val="00B5325E"/>
    <w:rsid w:val="00B53776"/>
    <w:rsid w:val="00B538B8"/>
    <w:rsid w:val="00B53F69"/>
    <w:rsid w:val="00B540B4"/>
    <w:rsid w:val="00B54B6D"/>
    <w:rsid w:val="00B54DB2"/>
    <w:rsid w:val="00B5547A"/>
    <w:rsid w:val="00B557C1"/>
    <w:rsid w:val="00B563EF"/>
    <w:rsid w:val="00B56578"/>
    <w:rsid w:val="00B5708B"/>
    <w:rsid w:val="00B5765C"/>
    <w:rsid w:val="00B57CB6"/>
    <w:rsid w:val="00B604EA"/>
    <w:rsid w:val="00B60CB2"/>
    <w:rsid w:val="00B61083"/>
    <w:rsid w:val="00B61837"/>
    <w:rsid w:val="00B619E8"/>
    <w:rsid w:val="00B61B5D"/>
    <w:rsid w:val="00B61BA0"/>
    <w:rsid w:val="00B61E0C"/>
    <w:rsid w:val="00B62151"/>
    <w:rsid w:val="00B621B1"/>
    <w:rsid w:val="00B62439"/>
    <w:rsid w:val="00B626C3"/>
    <w:rsid w:val="00B62D98"/>
    <w:rsid w:val="00B633EE"/>
    <w:rsid w:val="00B635D9"/>
    <w:rsid w:val="00B6365E"/>
    <w:rsid w:val="00B63887"/>
    <w:rsid w:val="00B63A06"/>
    <w:rsid w:val="00B63B16"/>
    <w:rsid w:val="00B64166"/>
    <w:rsid w:val="00B649C8"/>
    <w:rsid w:val="00B64C8A"/>
    <w:rsid w:val="00B66A8E"/>
    <w:rsid w:val="00B712FD"/>
    <w:rsid w:val="00B71396"/>
    <w:rsid w:val="00B71732"/>
    <w:rsid w:val="00B71903"/>
    <w:rsid w:val="00B7202E"/>
    <w:rsid w:val="00B72054"/>
    <w:rsid w:val="00B725CF"/>
    <w:rsid w:val="00B7267B"/>
    <w:rsid w:val="00B72862"/>
    <w:rsid w:val="00B72D86"/>
    <w:rsid w:val="00B733FC"/>
    <w:rsid w:val="00B73872"/>
    <w:rsid w:val="00B73C9B"/>
    <w:rsid w:val="00B73CDF"/>
    <w:rsid w:val="00B73EB4"/>
    <w:rsid w:val="00B747F5"/>
    <w:rsid w:val="00B74B19"/>
    <w:rsid w:val="00B74B23"/>
    <w:rsid w:val="00B75357"/>
    <w:rsid w:val="00B75A88"/>
    <w:rsid w:val="00B763A2"/>
    <w:rsid w:val="00B7682E"/>
    <w:rsid w:val="00B76832"/>
    <w:rsid w:val="00B7697A"/>
    <w:rsid w:val="00B770F1"/>
    <w:rsid w:val="00B77148"/>
    <w:rsid w:val="00B80361"/>
    <w:rsid w:val="00B8098B"/>
    <w:rsid w:val="00B81666"/>
    <w:rsid w:val="00B81D5A"/>
    <w:rsid w:val="00B828EB"/>
    <w:rsid w:val="00B82AF0"/>
    <w:rsid w:val="00B82FA8"/>
    <w:rsid w:val="00B83345"/>
    <w:rsid w:val="00B83AC1"/>
    <w:rsid w:val="00B83E35"/>
    <w:rsid w:val="00B84190"/>
    <w:rsid w:val="00B843B0"/>
    <w:rsid w:val="00B8557F"/>
    <w:rsid w:val="00B857B9"/>
    <w:rsid w:val="00B85897"/>
    <w:rsid w:val="00B85C1B"/>
    <w:rsid w:val="00B85CC9"/>
    <w:rsid w:val="00B85EA7"/>
    <w:rsid w:val="00B8633D"/>
    <w:rsid w:val="00B86834"/>
    <w:rsid w:val="00B86D48"/>
    <w:rsid w:val="00B86E49"/>
    <w:rsid w:val="00B86F1B"/>
    <w:rsid w:val="00B8719A"/>
    <w:rsid w:val="00B9006A"/>
    <w:rsid w:val="00B90120"/>
    <w:rsid w:val="00B901C2"/>
    <w:rsid w:val="00B90909"/>
    <w:rsid w:val="00B9099F"/>
    <w:rsid w:val="00B90D92"/>
    <w:rsid w:val="00B91332"/>
    <w:rsid w:val="00B91FDE"/>
    <w:rsid w:val="00B92184"/>
    <w:rsid w:val="00B92411"/>
    <w:rsid w:val="00B92DDC"/>
    <w:rsid w:val="00B93224"/>
    <w:rsid w:val="00B93397"/>
    <w:rsid w:val="00B939DA"/>
    <w:rsid w:val="00B94431"/>
    <w:rsid w:val="00B94BCE"/>
    <w:rsid w:val="00B9546E"/>
    <w:rsid w:val="00B959B4"/>
    <w:rsid w:val="00B95C3F"/>
    <w:rsid w:val="00B95E3D"/>
    <w:rsid w:val="00B9615A"/>
    <w:rsid w:val="00B96161"/>
    <w:rsid w:val="00B968EC"/>
    <w:rsid w:val="00B969A9"/>
    <w:rsid w:val="00B9709E"/>
    <w:rsid w:val="00B97289"/>
    <w:rsid w:val="00B973ED"/>
    <w:rsid w:val="00B97AC6"/>
    <w:rsid w:val="00B97C42"/>
    <w:rsid w:val="00B97EEB"/>
    <w:rsid w:val="00BA0511"/>
    <w:rsid w:val="00BA0709"/>
    <w:rsid w:val="00BA0BFE"/>
    <w:rsid w:val="00BA0E06"/>
    <w:rsid w:val="00BA1142"/>
    <w:rsid w:val="00BA12A2"/>
    <w:rsid w:val="00BA138A"/>
    <w:rsid w:val="00BA1466"/>
    <w:rsid w:val="00BA16AD"/>
    <w:rsid w:val="00BA1BA2"/>
    <w:rsid w:val="00BA1BC4"/>
    <w:rsid w:val="00BA1DCF"/>
    <w:rsid w:val="00BA226F"/>
    <w:rsid w:val="00BA22FD"/>
    <w:rsid w:val="00BA275C"/>
    <w:rsid w:val="00BA2A4B"/>
    <w:rsid w:val="00BA3360"/>
    <w:rsid w:val="00BA377F"/>
    <w:rsid w:val="00BA37DF"/>
    <w:rsid w:val="00BA38EC"/>
    <w:rsid w:val="00BA3D86"/>
    <w:rsid w:val="00BA4069"/>
    <w:rsid w:val="00BA4F75"/>
    <w:rsid w:val="00BA5896"/>
    <w:rsid w:val="00BA58A2"/>
    <w:rsid w:val="00BA5C2E"/>
    <w:rsid w:val="00BA5CE4"/>
    <w:rsid w:val="00BA5FC1"/>
    <w:rsid w:val="00BA67D8"/>
    <w:rsid w:val="00BA79A0"/>
    <w:rsid w:val="00BB0006"/>
    <w:rsid w:val="00BB0222"/>
    <w:rsid w:val="00BB040E"/>
    <w:rsid w:val="00BB04D1"/>
    <w:rsid w:val="00BB0627"/>
    <w:rsid w:val="00BB1447"/>
    <w:rsid w:val="00BB1711"/>
    <w:rsid w:val="00BB1A5D"/>
    <w:rsid w:val="00BB2279"/>
    <w:rsid w:val="00BB26FC"/>
    <w:rsid w:val="00BB28E7"/>
    <w:rsid w:val="00BB2DB9"/>
    <w:rsid w:val="00BB3183"/>
    <w:rsid w:val="00BB3587"/>
    <w:rsid w:val="00BB387E"/>
    <w:rsid w:val="00BB396F"/>
    <w:rsid w:val="00BB3991"/>
    <w:rsid w:val="00BB3C7F"/>
    <w:rsid w:val="00BB4045"/>
    <w:rsid w:val="00BB4265"/>
    <w:rsid w:val="00BB4467"/>
    <w:rsid w:val="00BB453F"/>
    <w:rsid w:val="00BB4A8D"/>
    <w:rsid w:val="00BB5BB8"/>
    <w:rsid w:val="00BB6406"/>
    <w:rsid w:val="00BB695E"/>
    <w:rsid w:val="00BB79B5"/>
    <w:rsid w:val="00BB7B42"/>
    <w:rsid w:val="00BB7B5C"/>
    <w:rsid w:val="00BBC3FA"/>
    <w:rsid w:val="00BC04BD"/>
    <w:rsid w:val="00BC069F"/>
    <w:rsid w:val="00BC0A7B"/>
    <w:rsid w:val="00BC0A98"/>
    <w:rsid w:val="00BC0ACD"/>
    <w:rsid w:val="00BC0FB8"/>
    <w:rsid w:val="00BC1213"/>
    <w:rsid w:val="00BC14F6"/>
    <w:rsid w:val="00BC16EA"/>
    <w:rsid w:val="00BC1CDB"/>
    <w:rsid w:val="00BC217E"/>
    <w:rsid w:val="00BC22D0"/>
    <w:rsid w:val="00BC25F7"/>
    <w:rsid w:val="00BC28C4"/>
    <w:rsid w:val="00BC298C"/>
    <w:rsid w:val="00BC2DEA"/>
    <w:rsid w:val="00BC3542"/>
    <w:rsid w:val="00BC3ADE"/>
    <w:rsid w:val="00BC3EF0"/>
    <w:rsid w:val="00BC4929"/>
    <w:rsid w:val="00BC4B51"/>
    <w:rsid w:val="00BC4CF8"/>
    <w:rsid w:val="00BC4F2F"/>
    <w:rsid w:val="00BC508B"/>
    <w:rsid w:val="00BC5224"/>
    <w:rsid w:val="00BC53CF"/>
    <w:rsid w:val="00BC5699"/>
    <w:rsid w:val="00BC5935"/>
    <w:rsid w:val="00BC5E58"/>
    <w:rsid w:val="00BC5FFC"/>
    <w:rsid w:val="00BC6041"/>
    <w:rsid w:val="00BC63A0"/>
    <w:rsid w:val="00BC6D7C"/>
    <w:rsid w:val="00BC74B5"/>
    <w:rsid w:val="00BC74B8"/>
    <w:rsid w:val="00BC7D13"/>
    <w:rsid w:val="00BD0014"/>
    <w:rsid w:val="00BD034F"/>
    <w:rsid w:val="00BD0965"/>
    <w:rsid w:val="00BD0B6D"/>
    <w:rsid w:val="00BD0CE7"/>
    <w:rsid w:val="00BD0E68"/>
    <w:rsid w:val="00BD1B5E"/>
    <w:rsid w:val="00BD1C17"/>
    <w:rsid w:val="00BD1E51"/>
    <w:rsid w:val="00BD22D9"/>
    <w:rsid w:val="00BD24E9"/>
    <w:rsid w:val="00BD2CC5"/>
    <w:rsid w:val="00BD30BE"/>
    <w:rsid w:val="00BD3433"/>
    <w:rsid w:val="00BD37D2"/>
    <w:rsid w:val="00BD3AA2"/>
    <w:rsid w:val="00BD3AC9"/>
    <w:rsid w:val="00BD4776"/>
    <w:rsid w:val="00BD575A"/>
    <w:rsid w:val="00BD5A89"/>
    <w:rsid w:val="00BD6056"/>
    <w:rsid w:val="00BD6079"/>
    <w:rsid w:val="00BD6093"/>
    <w:rsid w:val="00BD6445"/>
    <w:rsid w:val="00BD6722"/>
    <w:rsid w:val="00BD752F"/>
    <w:rsid w:val="00BD756B"/>
    <w:rsid w:val="00BD7669"/>
    <w:rsid w:val="00BD7D26"/>
    <w:rsid w:val="00BD7EA6"/>
    <w:rsid w:val="00BD7EF2"/>
    <w:rsid w:val="00BE0294"/>
    <w:rsid w:val="00BE0C9C"/>
    <w:rsid w:val="00BE0FF9"/>
    <w:rsid w:val="00BE1066"/>
    <w:rsid w:val="00BE1856"/>
    <w:rsid w:val="00BE2372"/>
    <w:rsid w:val="00BE268F"/>
    <w:rsid w:val="00BE3E6C"/>
    <w:rsid w:val="00BE4168"/>
    <w:rsid w:val="00BE455B"/>
    <w:rsid w:val="00BE4914"/>
    <w:rsid w:val="00BE4AF1"/>
    <w:rsid w:val="00BE4B47"/>
    <w:rsid w:val="00BE4F95"/>
    <w:rsid w:val="00BE5357"/>
    <w:rsid w:val="00BE56CF"/>
    <w:rsid w:val="00BE5C7D"/>
    <w:rsid w:val="00BE5D4F"/>
    <w:rsid w:val="00BE640F"/>
    <w:rsid w:val="00BE729C"/>
    <w:rsid w:val="00BF0070"/>
    <w:rsid w:val="00BF012E"/>
    <w:rsid w:val="00BF01C7"/>
    <w:rsid w:val="00BF0B8F"/>
    <w:rsid w:val="00BF0C8E"/>
    <w:rsid w:val="00BF107D"/>
    <w:rsid w:val="00BF122D"/>
    <w:rsid w:val="00BF141D"/>
    <w:rsid w:val="00BF1684"/>
    <w:rsid w:val="00BF287A"/>
    <w:rsid w:val="00BF2BE3"/>
    <w:rsid w:val="00BF2E99"/>
    <w:rsid w:val="00BF3094"/>
    <w:rsid w:val="00BF31F0"/>
    <w:rsid w:val="00BF3251"/>
    <w:rsid w:val="00BF3E82"/>
    <w:rsid w:val="00BF3F4C"/>
    <w:rsid w:val="00BF4A8A"/>
    <w:rsid w:val="00BF4F87"/>
    <w:rsid w:val="00BF5F4B"/>
    <w:rsid w:val="00BF685D"/>
    <w:rsid w:val="00BF6D11"/>
    <w:rsid w:val="00BF720B"/>
    <w:rsid w:val="00BF7859"/>
    <w:rsid w:val="00BF7F71"/>
    <w:rsid w:val="00C0002F"/>
    <w:rsid w:val="00C000CE"/>
    <w:rsid w:val="00C004A6"/>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A18"/>
    <w:rsid w:val="00C07C1B"/>
    <w:rsid w:val="00C07EB4"/>
    <w:rsid w:val="00C101D5"/>
    <w:rsid w:val="00C10320"/>
    <w:rsid w:val="00C108B4"/>
    <w:rsid w:val="00C10AB3"/>
    <w:rsid w:val="00C10FF0"/>
    <w:rsid w:val="00C114F8"/>
    <w:rsid w:val="00C11950"/>
    <w:rsid w:val="00C11B25"/>
    <w:rsid w:val="00C124C7"/>
    <w:rsid w:val="00C1276F"/>
    <w:rsid w:val="00C12A6C"/>
    <w:rsid w:val="00C12B07"/>
    <w:rsid w:val="00C12E94"/>
    <w:rsid w:val="00C12EBA"/>
    <w:rsid w:val="00C12FCF"/>
    <w:rsid w:val="00C1306E"/>
    <w:rsid w:val="00C130C4"/>
    <w:rsid w:val="00C131C3"/>
    <w:rsid w:val="00C1370A"/>
    <w:rsid w:val="00C13BF5"/>
    <w:rsid w:val="00C13D17"/>
    <w:rsid w:val="00C142AC"/>
    <w:rsid w:val="00C145BA"/>
    <w:rsid w:val="00C1481F"/>
    <w:rsid w:val="00C155CA"/>
    <w:rsid w:val="00C157D8"/>
    <w:rsid w:val="00C15936"/>
    <w:rsid w:val="00C16EB6"/>
    <w:rsid w:val="00C17179"/>
    <w:rsid w:val="00C1732B"/>
    <w:rsid w:val="00C17422"/>
    <w:rsid w:val="00C17A78"/>
    <w:rsid w:val="00C17C56"/>
    <w:rsid w:val="00C17D82"/>
    <w:rsid w:val="00C2040D"/>
    <w:rsid w:val="00C20507"/>
    <w:rsid w:val="00C20B13"/>
    <w:rsid w:val="00C21160"/>
    <w:rsid w:val="00C211D7"/>
    <w:rsid w:val="00C21360"/>
    <w:rsid w:val="00C22961"/>
    <w:rsid w:val="00C22E4B"/>
    <w:rsid w:val="00C2351C"/>
    <w:rsid w:val="00C2356C"/>
    <w:rsid w:val="00C23D32"/>
    <w:rsid w:val="00C2491E"/>
    <w:rsid w:val="00C24A9A"/>
    <w:rsid w:val="00C24C39"/>
    <w:rsid w:val="00C252A5"/>
    <w:rsid w:val="00C256B5"/>
    <w:rsid w:val="00C25FF9"/>
    <w:rsid w:val="00C2600D"/>
    <w:rsid w:val="00C26BC5"/>
    <w:rsid w:val="00C2709E"/>
    <w:rsid w:val="00C2761D"/>
    <w:rsid w:val="00C27AEA"/>
    <w:rsid w:val="00C3027F"/>
    <w:rsid w:val="00C308EC"/>
    <w:rsid w:val="00C32453"/>
    <w:rsid w:val="00C32513"/>
    <w:rsid w:val="00C325FB"/>
    <w:rsid w:val="00C328A2"/>
    <w:rsid w:val="00C3367B"/>
    <w:rsid w:val="00C3403D"/>
    <w:rsid w:val="00C342E3"/>
    <w:rsid w:val="00C344CC"/>
    <w:rsid w:val="00C345AD"/>
    <w:rsid w:val="00C35B31"/>
    <w:rsid w:val="00C360EC"/>
    <w:rsid w:val="00C36383"/>
    <w:rsid w:val="00C36F46"/>
    <w:rsid w:val="00C37635"/>
    <w:rsid w:val="00C40105"/>
    <w:rsid w:val="00C40771"/>
    <w:rsid w:val="00C40C45"/>
    <w:rsid w:val="00C40F4A"/>
    <w:rsid w:val="00C420A2"/>
    <w:rsid w:val="00C423D6"/>
    <w:rsid w:val="00C42BBF"/>
    <w:rsid w:val="00C42BF1"/>
    <w:rsid w:val="00C42E9F"/>
    <w:rsid w:val="00C43041"/>
    <w:rsid w:val="00C430ED"/>
    <w:rsid w:val="00C432D8"/>
    <w:rsid w:val="00C43991"/>
    <w:rsid w:val="00C4413F"/>
    <w:rsid w:val="00C44709"/>
    <w:rsid w:val="00C44F35"/>
    <w:rsid w:val="00C450B0"/>
    <w:rsid w:val="00C4520A"/>
    <w:rsid w:val="00C4544C"/>
    <w:rsid w:val="00C455F2"/>
    <w:rsid w:val="00C45E55"/>
    <w:rsid w:val="00C461B5"/>
    <w:rsid w:val="00C46300"/>
    <w:rsid w:val="00C46703"/>
    <w:rsid w:val="00C46D27"/>
    <w:rsid w:val="00C47A90"/>
    <w:rsid w:val="00C47D96"/>
    <w:rsid w:val="00C5013A"/>
    <w:rsid w:val="00C507C8"/>
    <w:rsid w:val="00C5087A"/>
    <w:rsid w:val="00C5173D"/>
    <w:rsid w:val="00C51986"/>
    <w:rsid w:val="00C51B3C"/>
    <w:rsid w:val="00C51BDF"/>
    <w:rsid w:val="00C51DCC"/>
    <w:rsid w:val="00C52171"/>
    <w:rsid w:val="00C524C2"/>
    <w:rsid w:val="00C52ED5"/>
    <w:rsid w:val="00C53167"/>
    <w:rsid w:val="00C5347A"/>
    <w:rsid w:val="00C53A8D"/>
    <w:rsid w:val="00C53AC8"/>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267"/>
    <w:rsid w:val="00C623C4"/>
    <w:rsid w:val="00C62836"/>
    <w:rsid w:val="00C62D24"/>
    <w:rsid w:val="00C632DE"/>
    <w:rsid w:val="00C645C1"/>
    <w:rsid w:val="00C6472C"/>
    <w:rsid w:val="00C649C5"/>
    <w:rsid w:val="00C65D88"/>
    <w:rsid w:val="00C65E0C"/>
    <w:rsid w:val="00C667B1"/>
    <w:rsid w:val="00C6685B"/>
    <w:rsid w:val="00C668C9"/>
    <w:rsid w:val="00C66947"/>
    <w:rsid w:val="00C66D38"/>
    <w:rsid w:val="00C673A7"/>
    <w:rsid w:val="00C6783F"/>
    <w:rsid w:val="00C67B7D"/>
    <w:rsid w:val="00C704CA"/>
    <w:rsid w:val="00C70B4D"/>
    <w:rsid w:val="00C71911"/>
    <w:rsid w:val="00C71B1F"/>
    <w:rsid w:val="00C71CFC"/>
    <w:rsid w:val="00C71FBD"/>
    <w:rsid w:val="00C73140"/>
    <w:rsid w:val="00C73855"/>
    <w:rsid w:val="00C73ABE"/>
    <w:rsid w:val="00C74260"/>
    <w:rsid w:val="00C74263"/>
    <w:rsid w:val="00C74367"/>
    <w:rsid w:val="00C7488E"/>
    <w:rsid w:val="00C74ACB"/>
    <w:rsid w:val="00C74C63"/>
    <w:rsid w:val="00C74DA6"/>
    <w:rsid w:val="00C750E2"/>
    <w:rsid w:val="00C753C2"/>
    <w:rsid w:val="00C757DF"/>
    <w:rsid w:val="00C758F1"/>
    <w:rsid w:val="00C7594F"/>
    <w:rsid w:val="00C75CA9"/>
    <w:rsid w:val="00C75EC7"/>
    <w:rsid w:val="00C76476"/>
    <w:rsid w:val="00C7670C"/>
    <w:rsid w:val="00C76AC7"/>
    <w:rsid w:val="00C774E0"/>
    <w:rsid w:val="00C77643"/>
    <w:rsid w:val="00C77EAD"/>
    <w:rsid w:val="00C8086A"/>
    <w:rsid w:val="00C80B68"/>
    <w:rsid w:val="00C80B8F"/>
    <w:rsid w:val="00C81131"/>
    <w:rsid w:val="00C811D2"/>
    <w:rsid w:val="00C813DC"/>
    <w:rsid w:val="00C81896"/>
    <w:rsid w:val="00C81C08"/>
    <w:rsid w:val="00C81DE9"/>
    <w:rsid w:val="00C8211B"/>
    <w:rsid w:val="00C82454"/>
    <w:rsid w:val="00C827D9"/>
    <w:rsid w:val="00C82C83"/>
    <w:rsid w:val="00C82D95"/>
    <w:rsid w:val="00C830D9"/>
    <w:rsid w:val="00C84193"/>
    <w:rsid w:val="00C842FF"/>
    <w:rsid w:val="00C850AF"/>
    <w:rsid w:val="00C85395"/>
    <w:rsid w:val="00C854AC"/>
    <w:rsid w:val="00C854E5"/>
    <w:rsid w:val="00C85931"/>
    <w:rsid w:val="00C8595F"/>
    <w:rsid w:val="00C8606E"/>
    <w:rsid w:val="00C8642E"/>
    <w:rsid w:val="00C876F8"/>
    <w:rsid w:val="00C900C2"/>
    <w:rsid w:val="00C9022E"/>
    <w:rsid w:val="00C90F90"/>
    <w:rsid w:val="00C9145D"/>
    <w:rsid w:val="00C91540"/>
    <w:rsid w:val="00C92701"/>
    <w:rsid w:val="00C92C33"/>
    <w:rsid w:val="00C9327D"/>
    <w:rsid w:val="00C93682"/>
    <w:rsid w:val="00C943E1"/>
    <w:rsid w:val="00C9524F"/>
    <w:rsid w:val="00C964AD"/>
    <w:rsid w:val="00C971AF"/>
    <w:rsid w:val="00C97827"/>
    <w:rsid w:val="00C97863"/>
    <w:rsid w:val="00C97964"/>
    <w:rsid w:val="00C97C71"/>
    <w:rsid w:val="00CA06D3"/>
    <w:rsid w:val="00CA08FA"/>
    <w:rsid w:val="00CA0C22"/>
    <w:rsid w:val="00CA0D1A"/>
    <w:rsid w:val="00CA0D96"/>
    <w:rsid w:val="00CA1316"/>
    <w:rsid w:val="00CA21B4"/>
    <w:rsid w:val="00CA2D30"/>
    <w:rsid w:val="00CA2D7D"/>
    <w:rsid w:val="00CA4367"/>
    <w:rsid w:val="00CA48F1"/>
    <w:rsid w:val="00CA4BAF"/>
    <w:rsid w:val="00CA4D8F"/>
    <w:rsid w:val="00CA4E70"/>
    <w:rsid w:val="00CA536D"/>
    <w:rsid w:val="00CA5371"/>
    <w:rsid w:val="00CA5B43"/>
    <w:rsid w:val="00CA5CD2"/>
    <w:rsid w:val="00CA6606"/>
    <w:rsid w:val="00CA6F7D"/>
    <w:rsid w:val="00CA7122"/>
    <w:rsid w:val="00CA7577"/>
    <w:rsid w:val="00CA7985"/>
    <w:rsid w:val="00CB0596"/>
    <w:rsid w:val="00CB0E7C"/>
    <w:rsid w:val="00CB186E"/>
    <w:rsid w:val="00CB22F6"/>
    <w:rsid w:val="00CB24B7"/>
    <w:rsid w:val="00CB2657"/>
    <w:rsid w:val="00CB2715"/>
    <w:rsid w:val="00CB2B5B"/>
    <w:rsid w:val="00CB2BC0"/>
    <w:rsid w:val="00CB4045"/>
    <w:rsid w:val="00CB44BA"/>
    <w:rsid w:val="00CB46CF"/>
    <w:rsid w:val="00CB479D"/>
    <w:rsid w:val="00CB47E9"/>
    <w:rsid w:val="00CB52A3"/>
    <w:rsid w:val="00CB5899"/>
    <w:rsid w:val="00CB6298"/>
    <w:rsid w:val="00CB6663"/>
    <w:rsid w:val="00CB669E"/>
    <w:rsid w:val="00CB67FB"/>
    <w:rsid w:val="00CB6C54"/>
    <w:rsid w:val="00CB6DF9"/>
    <w:rsid w:val="00CB79C3"/>
    <w:rsid w:val="00CB7A0A"/>
    <w:rsid w:val="00CB7A12"/>
    <w:rsid w:val="00CB7BDC"/>
    <w:rsid w:val="00CC004D"/>
    <w:rsid w:val="00CC00D8"/>
    <w:rsid w:val="00CC0719"/>
    <w:rsid w:val="00CC0D71"/>
    <w:rsid w:val="00CC1A4A"/>
    <w:rsid w:val="00CC25D2"/>
    <w:rsid w:val="00CC2EF2"/>
    <w:rsid w:val="00CC34DB"/>
    <w:rsid w:val="00CC3915"/>
    <w:rsid w:val="00CC3C3B"/>
    <w:rsid w:val="00CC4F2B"/>
    <w:rsid w:val="00CC5DAA"/>
    <w:rsid w:val="00CC623B"/>
    <w:rsid w:val="00CC62ED"/>
    <w:rsid w:val="00CC6423"/>
    <w:rsid w:val="00CC728B"/>
    <w:rsid w:val="00CC75A4"/>
    <w:rsid w:val="00CC7BDE"/>
    <w:rsid w:val="00CD02D6"/>
    <w:rsid w:val="00CD0696"/>
    <w:rsid w:val="00CD1130"/>
    <w:rsid w:val="00CD14B2"/>
    <w:rsid w:val="00CD1767"/>
    <w:rsid w:val="00CD21AD"/>
    <w:rsid w:val="00CD248F"/>
    <w:rsid w:val="00CD2851"/>
    <w:rsid w:val="00CD2936"/>
    <w:rsid w:val="00CD29CE"/>
    <w:rsid w:val="00CD29E1"/>
    <w:rsid w:val="00CD2DC4"/>
    <w:rsid w:val="00CD3887"/>
    <w:rsid w:val="00CD3AA3"/>
    <w:rsid w:val="00CD3E51"/>
    <w:rsid w:val="00CD3EDA"/>
    <w:rsid w:val="00CD40CA"/>
    <w:rsid w:val="00CD4DFD"/>
    <w:rsid w:val="00CD5324"/>
    <w:rsid w:val="00CD5723"/>
    <w:rsid w:val="00CD5812"/>
    <w:rsid w:val="00CD6177"/>
    <w:rsid w:val="00CD6540"/>
    <w:rsid w:val="00CD72B6"/>
    <w:rsid w:val="00CD77B8"/>
    <w:rsid w:val="00CD78D3"/>
    <w:rsid w:val="00CDBF4E"/>
    <w:rsid w:val="00CE011A"/>
    <w:rsid w:val="00CE0342"/>
    <w:rsid w:val="00CE0BD4"/>
    <w:rsid w:val="00CE0CCB"/>
    <w:rsid w:val="00CE0F37"/>
    <w:rsid w:val="00CE139F"/>
    <w:rsid w:val="00CE13B3"/>
    <w:rsid w:val="00CE19FD"/>
    <w:rsid w:val="00CE1C38"/>
    <w:rsid w:val="00CE2775"/>
    <w:rsid w:val="00CE2AC7"/>
    <w:rsid w:val="00CE2ED3"/>
    <w:rsid w:val="00CE36EB"/>
    <w:rsid w:val="00CE38B6"/>
    <w:rsid w:val="00CE394A"/>
    <w:rsid w:val="00CE40E3"/>
    <w:rsid w:val="00CE4672"/>
    <w:rsid w:val="00CE4C64"/>
    <w:rsid w:val="00CE5B53"/>
    <w:rsid w:val="00CE5C18"/>
    <w:rsid w:val="00CE64CE"/>
    <w:rsid w:val="00CE6764"/>
    <w:rsid w:val="00CE6E16"/>
    <w:rsid w:val="00CE6E37"/>
    <w:rsid w:val="00CE719E"/>
    <w:rsid w:val="00CE7AA9"/>
    <w:rsid w:val="00CE7DAE"/>
    <w:rsid w:val="00CF03C3"/>
    <w:rsid w:val="00CF14A1"/>
    <w:rsid w:val="00CF170A"/>
    <w:rsid w:val="00CF1970"/>
    <w:rsid w:val="00CF1DE7"/>
    <w:rsid w:val="00CF3A27"/>
    <w:rsid w:val="00CF3B54"/>
    <w:rsid w:val="00CF459B"/>
    <w:rsid w:val="00CF4C22"/>
    <w:rsid w:val="00CF5085"/>
    <w:rsid w:val="00CF51DA"/>
    <w:rsid w:val="00CF522C"/>
    <w:rsid w:val="00CF52DE"/>
    <w:rsid w:val="00CF5647"/>
    <w:rsid w:val="00CF568A"/>
    <w:rsid w:val="00CF5953"/>
    <w:rsid w:val="00CF5A5B"/>
    <w:rsid w:val="00CF5C29"/>
    <w:rsid w:val="00CF600D"/>
    <w:rsid w:val="00CF62F0"/>
    <w:rsid w:val="00CF670C"/>
    <w:rsid w:val="00CF69B8"/>
    <w:rsid w:val="00CF6A15"/>
    <w:rsid w:val="00CF6AB7"/>
    <w:rsid w:val="00CF6D5A"/>
    <w:rsid w:val="00CF6E33"/>
    <w:rsid w:val="00CF713E"/>
    <w:rsid w:val="00CF7355"/>
    <w:rsid w:val="00CF75B6"/>
    <w:rsid w:val="00CF766D"/>
    <w:rsid w:val="00CF78E3"/>
    <w:rsid w:val="00CF7ADA"/>
    <w:rsid w:val="00D00ADB"/>
    <w:rsid w:val="00D00BF2"/>
    <w:rsid w:val="00D00D26"/>
    <w:rsid w:val="00D00FC2"/>
    <w:rsid w:val="00D013D7"/>
    <w:rsid w:val="00D0167F"/>
    <w:rsid w:val="00D01708"/>
    <w:rsid w:val="00D0182D"/>
    <w:rsid w:val="00D01C89"/>
    <w:rsid w:val="00D01DC1"/>
    <w:rsid w:val="00D02199"/>
    <w:rsid w:val="00D02244"/>
    <w:rsid w:val="00D025B4"/>
    <w:rsid w:val="00D02869"/>
    <w:rsid w:val="00D02D5F"/>
    <w:rsid w:val="00D02D96"/>
    <w:rsid w:val="00D03DC1"/>
    <w:rsid w:val="00D04119"/>
    <w:rsid w:val="00D043E5"/>
    <w:rsid w:val="00D045CB"/>
    <w:rsid w:val="00D04671"/>
    <w:rsid w:val="00D047D4"/>
    <w:rsid w:val="00D047F6"/>
    <w:rsid w:val="00D0484F"/>
    <w:rsid w:val="00D04E67"/>
    <w:rsid w:val="00D051F3"/>
    <w:rsid w:val="00D052C5"/>
    <w:rsid w:val="00D052C6"/>
    <w:rsid w:val="00D053B8"/>
    <w:rsid w:val="00D05530"/>
    <w:rsid w:val="00D06082"/>
    <w:rsid w:val="00D0656F"/>
    <w:rsid w:val="00D06BE5"/>
    <w:rsid w:val="00D06CBD"/>
    <w:rsid w:val="00D06EF2"/>
    <w:rsid w:val="00D105C7"/>
    <w:rsid w:val="00D10691"/>
    <w:rsid w:val="00D1078E"/>
    <w:rsid w:val="00D10FBF"/>
    <w:rsid w:val="00D11B5E"/>
    <w:rsid w:val="00D12480"/>
    <w:rsid w:val="00D1274C"/>
    <w:rsid w:val="00D1289F"/>
    <w:rsid w:val="00D12C08"/>
    <w:rsid w:val="00D12D4C"/>
    <w:rsid w:val="00D14AE2"/>
    <w:rsid w:val="00D156FC"/>
    <w:rsid w:val="00D158F8"/>
    <w:rsid w:val="00D15B74"/>
    <w:rsid w:val="00D161C0"/>
    <w:rsid w:val="00D16605"/>
    <w:rsid w:val="00D1694E"/>
    <w:rsid w:val="00D173D2"/>
    <w:rsid w:val="00D17767"/>
    <w:rsid w:val="00D17ABD"/>
    <w:rsid w:val="00D17B78"/>
    <w:rsid w:val="00D2030E"/>
    <w:rsid w:val="00D2059D"/>
    <w:rsid w:val="00D207B6"/>
    <w:rsid w:val="00D208ED"/>
    <w:rsid w:val="00D20ADA"/>
    <w:rsid w:val="00D20C98"/>
    <w:rsid w:val="00D20E94"/>
    <w:rsid w:val="00D20F3F"/>
    <w:rsid w:val="00D20F55"/>
    <w:rsid w:val="00D2194E"/>
    <w:rsid w:val="00D219C7"/>
    <w:rsid w:val="00D21C0C"/>
    <w:rsid w:val="00D220D8"/>
    <w:rsid w:val="00D22886"/>
    <w:rsid w:val="00D22B69"/>
    <w:rsid w:val="00D22D28"/>
    <w:rsid w:val="00D22EB3"/>
    <w:rsid w:val="00D22FF5"/>
    <w:rsid w:val="00D23817"/>
    <w:rsid w:val="00D23CDD"/>
    <w:rsid w:val="00D23D9C"/>
    <w:rsid w:val="00D246D0"/>
    <w:rsid w:val="00D24AF9"/>
    <w:rsid w:val="00D24CD1"/>
    <w:rsid w:val="00D2505B"/>
    <w:rsid w:val="00D2567C"/>
    <w:rsid w:val="00D25706"/>
    <w:rsid w:val="00D25E16"/>
    <w:rsid w:val="00D2616A"/>
    <w:rsid w:val="00D265F3"/>
    <w:rsid w:val="00D27AA8"/>
    <w:rsid w:val="00D27C83"/>
    <w:rsid w:val="00D302DF"/>
    <w:rsid w:val="00D3034B"/>
    <w:rsid w:val="00D305BB"/>
    <w:rsid w:val="00D30A1A"/>
    <w:rsid w:val="00D30ED5"/>
    <w:rsid w:val="00D3121E"/>
    <w:rsid w:val="00D314B8"/>
    <w:rsid w:val="00D3157F"/>
    <w:rsid w:val="00D31899"/>
    <w:rsid w:val="00D319D2"/>
    <w:rsid w:val="00D31D45"/>
    <w:rsid w:val="00D31DA7"/>
    <w:rsid w:val="00D32729"/>
    <w:rsid w:val="00D32ABC"/>
    <w:rsid w:val="00D32DD0"/>
    <w:rsid w:val="00D330DB"/>
    <w:rsid w:val="00D3372F"/>
    <w:rsid w:val="00D33B9A"/>
    <w:rsid w:val="00D33BC8"/>
    <w:rsid w:val="00D346A3"/>
    <w:rsid w:val="00D34D2F"/>
    <w:rsid w:val="00D361D5"/>
    <w:rsid w:val="00D36A79"/>
    <w:rsid w:val="00D3776B"/>
    <w:rsid w:val="00D37DC0"/>
    <w:rsid w:val="00D400EB"/>
    <w:rsid w:val="00D4031A"/>
    <w:rsid w:val="00D4082B"/>
    <w:rsid w:val="00D408B4"/>
    <w:rsid w:val="00D40F45"/>
    <w:rsid w:val="00D41091"/>
    <w:rsid w:val="00D4178E"/>
    <w:rsid w:val="00D41C8C"/>
    <w:rsid w:val="00D41CE2"/>
    <w:rsid w:val="00D421F3"/>
    <w:rsid w:val="00D424C6"/>
    <w:rsid w:val="00D42D72"/>
    <w:rsid w:val="00D42E2B"/>
    <w:rsid w:val="00D4356C"/>
    <w:rsid w:val="00D43A19"/>
    <w:rsid w:val="00D43D6A"/>
    <w:rsid w:val="00D43DEC"/>
    <w:rsid w:val="00D43E85"/>
    <w:rsid w:val="00D4401A"/>
    <w:rsid w:val="00D44828"/>
    <w:rsid w:val="00D45476"/>
    <w:rsid w:val="00D45602"/>
    <w:rsid w:val="00D45AD3"/>
    <w:rsid w:val="00D47072"/>
    <w:rsid w:val="00D47D37"/>
    <w:rsid w:val="00D47FCA"/>
    <w:rsid w:val="00D50520"/>
    <w:rsid w:val="00D519D6"/>
    <w:rsid w:val="00D521BD"/>
    <w:rsid w:val="00D534CB"/>
    <w:rsid w:val="00D535F1"/>
    <w:rsid w:val="00D53802"/>
    <w:rsid w:val="00D53806"/>
    <w:rsid w:val="00D539DE"/>
    <w:rsid w:val="00D53A67"/>
    <w:rsid w:val="00D54052"/>
    <w:rsid w:val="00D546EF"/>
    <w:rsid w:val="00D5473A"/>
    <w:rsid w:val="00D548D9"/>
    <w:rsid w:val="00D54C43"/>
    <w:rsid w:val="00D54EFF"/>
    <w:rsid w:val="00D5525A"/>
    <w:rsid w:val="00D55614"/>
    <w:rsid w:val="00D55682"/>
    <w:rsid w:val="00D57385"/>
    <w:rsid w:val="00D57997"/>
    <w:rsid w:val="00D57C41"/>
    <w:rsid w:val="00D57D00"/>
    <w:rsid w:val="00D57F7C"/>
    <w:rsid w:val="00D57F92"/>
    <w:rsid w:val="00D6008A"/>
    <w:rsid w:val="00D6018F"/>
    <w:rsid w:val="00D6122C"/>
    <w:rsid w:val="00D61295"/>
    <w:rsid w:val="00D615A7"/>
    <w:rsid w:val="00D61892"/>
    <w:rsid w:val="00D61C3D"/>
    <w:rsid w:val="00D61E0B"/>
    <w:rsid w:val="00D6332A"/>
    <w:rsid w:val="00D6351D"/>
    <w:rsid w:val="00D63AA7"/>
    <w:rsid w:val="00D63E4E"/>
    <w:rsid w:val="00D63F85"/>
    <w:rsid w:val="00D6490A"/>
    <w:rsid w:val="00D64BE2"/>
    <w:rsid w:val="00D65446"/>
    <w:rsid w:val="00D656C6"/>
    <w:rsid w:val="00D66081"/>
    <w:rsid w:val="00D66190"/>
    <w:rsid w:val="00D661A2"/>
    <w:rsid w:val="00D66473"/>
    <w:rsid w:val="00D665EE"/>
    <w:rsid w:val="00D673D7"/>
    <w:rsid w:val="00D67616"/>
    <w:rsid w:val="00D67E42"/>
    <w:rsid w:val="00D702CE"/>
    <w:rsid w:val="00D7031D"/>
    <w:rsid w:val="00D70411"/>
    <w:rsid w:val="00D704C2"/>
    <w:rsid w:val="00D7050E"/>
    <w:rsid w:val="00D7062D"/>
    <w:rsid w:val="00D71378"/>
    <w:rsid w:val="00D7196C"/>
    <w:rsid w:val="00D71995"/>
    <w:rsid w:val="00D71C17"/>
    <w:rsid w:val="00D71E36"/>
    <w:rsid w:val="00D72296"/>
    <w:rsid w:val="00D7262A"/>
    <w:rsid w:val="00D72D4F"/>
    <w:rsid w:val="00D72DC6"/>
    <w:rsid w:val="00D73A9D"/>
    <w:rsid w:val="00D73D4F"/>
    <w:rsid w:val="00D73D8E"/>
    <w:rsid w:val="00D74FF8"/>
    <w:rsid w:val="00D7500A"/>
    <w:rsid w:val="00D756B1"/>
    <w:rsid w:val="00D757E8"/>
    <w:rsid w:val="00D758CE"/>
    <w:rsid w:val="00D75B38"/>
    <w:rsid w:val="00D764A5"/>
    <w:rsid w:val="00D766A0"/>
    <w:rsid w:val="00D76BA1"/>
    <w:rsid w:val="00D76C56"/>
    <w:rsid w:val="00D77FFB"/>
    <w:rsid w:val="00D8039A"/>
    <w:rsid w:val="00D806D4"/>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3FA9"/>
    <w:rsid w:val="00D84031"/>
    <w:rsid w:val="00D8464D"/>
    <w:rsid w:val="00D85BE1"/>
    <w:rsid w:val="00D85E77"/>
    <w:rsid w:val="00D8643C"/>
    <w:rsid w:val="00D87140"/>
    <w:rsid w:val="00D876B0"/>
    <w:rsid w:val="00D87711"/>
    <w:rsid w:val="00D8793A"/>
    <w:rsid w:val="00D8799B"/>
    <w:rsid w:val="00D87D56"/>
    <w:rsid w:val="00D904F9"/>
    <w:rsid w:val="00D909F1"/>
    <w:rsid w:val="00D90AD5"/>
    <w:rsid w:val="00D91053"/>
    <w:rsid w:val="00D911E6"/>
    <w:rsid w:val="00D91989"/>
    <w:rsid w:val="00D922B9"/>
    <w:rsid w:val="00D92660"/>
    <w:rsid w:val="00D92B72"/>
    <w:rsid w:val="00D93187"/>
    <w:rsid w:val="00D937FE"/>
    <w:rsid w:val="00D944C1"/>
    <w:rsid w:val="00D94B05"/>
    <w:rsid w:val="00D9525D"/>
    <w:rsid w:val="00D958DA"/>
    <w:rsid w:val="00D95AD4"/>
    <w:rsid w:val="00D95CC8"/>
    <w:rsid w:val="00D96210"/>
    <w:rsid w:val="00D97D83"/>
    <w:rsid w:val="00DA00AB"/>
    <w:rsid w:val="00DA0C4F"/>
    <w:rsid w:val="00DA1022"/>
    <w:rsid w:val="00DA12B5"/>
    <w:rsid w:val="00DA1601"/>
    <w:rsid w:val="00DA1A1C"/>
    <w:rsid w:val="00DA2A94"/>
    <w:rsid w:val="00DA3613"/>
    <w:rsid w:val="00DA3D26"/>
    <w:rsid w:val="00DA3EE5"/>
    <w:rsid w:val="00DA4556"/>
    <w:rsid w:val="00DA4678"/>
    <w:rsid w:val="00DA4CA7"/>
    <w:rsid w:val="00DA5593"/>
    <w:rsid w:val="00DA56CD"/>
    <w:rsid w:val="00DA5DB8"/>
    <w:rsid w:val="00DA63DC"/>
    <w:rsid w:val="00DA7202"/>
    <w:rsid w:val="00DA72B2"/>
    <w:rsid w:val="00DA72BA"/>
    <w:rsid w:val="00DA77CA"/>
    <w:rsid w:val="00DB01BE"/>
    <w:rsid w:val="00DB066B"/>
    <w:rsid w:val="00DB076D"/>
    <w:rsid w:val="00DB0A2D"/>
    <w:rsid w:val="00DB0FF6"/>
    <w:rsid w:val="00DB1712"/>
    <w:rsid w:val="00DB1750"/>
    <w:rsid w:val="00DB1893"/>
    <w:rsid w:val="00DB194D"/>
    <w:rsid w:val="00DB1B40"/>
    <w:rsid w:val="00DB1CD9"/>
    <w:rsid w:val="00DB200D"/>
    <w:rsid w:val="00DB294A"/>
    <w:rsid w:val="00DB3199"/>
    <w:rsid w:val="00DB3268"/>
    <w:rsid w:val="00DB3339"/>
    <w:rsid w:val="00DB3517"/>
    <w:rsid w:val="00DB36C4"/>
    <w:rsid w:val="00DB3D37"/>
    <w:rsid w:val="00DB3DA7"/>
    <w:rsid w:val="00DB3ED8"/>
    <w:rsid w:val="00DB3F45"/>
    <w:rsid w:val="00DB412A"/>
    <w:rsid w:val="00DB4445"/>
    <w:rsid w:val="00DB450C"/>
    <w:rsid w:val="00DB4806"/>
    <w:rsid w:val="00DB491D"/>
    <w:rsid w:val="00DB4E5B"/>
    <w:rsid w:val="00DB573E"/>
    <w:rsid w:val="00DB5819"/>
    <w:rsid w:val="00DB5A12"/>
    <w:rsid w:val="00DB6C02"/>
    <w:rsid w:val="00DB6E48"/>
    <w:rsid w:val="00DB6F29"/>
    <w:rsid w:val="00DB7242"/>
    <w:rsid w:val="00DB7C20"/>
    <w:rsid w:val="00DB7F20"/>
    <w:rsid w:val="00DBF0F1"/>
    <w:rsid w:val="00DC090E"/>
    <w:rsid w:val="00DC0A9B"/>
    <w:rsid w:val="00DC0B19"/>
    <w:rsid w:val="00DC0BF5"/>
    <w:rsid w:val="00DC1018"/>
    <w:rsid w:val="00DC10F1"/>
    <w:rsid w:val="00DC13BD"/>
    <w:rsid w:val="00DC143E"/>
    <w:rsid w:val="00DC19E9"/>
    <w:rsid w:val="00DC23E9"/>
    <w:rsid w:val="00DC2A89"/>
    <w:rsid w:val="00DC2F09"/>
    <w:rsid w:val="00DC30B4"/>
    <w:rsid w:val="00DC33F3"/>
    <w:rsid w:val="00DC39C3"/>
    <w:rsid w:val="00DC3B2B"/>
    <w:rsid w:val="00DC4179"/>
    <w:rsid w:val="00DC45FC"/>
    <w:rsid w:val="00DC531C"/>
    <w:rsid w:val="00DC5577"/>
    <w:rsid w:val="00DC5717"/>
    <w:rsid w:val="00DC5912"/>
    <w:rsid w:val="00DC5B57"/>
    <w:rsid w:val="00DC5EE9"/>
    <w:rsid w:val="00DC603C"/>
    <w:rsid w:val="00DC632C"/>
    <w:rsid w:val="00DC632F"/>
    <w:rsid w:val="00DC6401"/>
    <w:rsid w:val="00DC696C"/>
    <w:rsid w:val="00DC6BE8"/>
    <w:rsid w:val="00DC6C00"/>
    <w:rsid w:val="00DC70E0"/>
    <w:rsid w:val="00DC72D5"/>
    <w:rsid w:val="00DC765F"/>
    <w:rsid w:val="00DC7B98"/>
    <w:rsid w:val="00DC7D73"/>
    <w:rsid w:val="00DD10F0"/>
    <w:rsid w:val="00DD1817"/>
    <w:rsid w:val="00DD1DC5"/>
    <w:rsid w:val="00DD1E66"/>
    <w:rsid w:val="00DD22C6"/>
    <w:rsid w:val="00DD23F5"/>
    <w:rsid w:val="00DD29A8"/>
    <w:rsid w:val="00DD2E24"/>
    <w:rsid w:val="00DD3848"/>
    <w:rsid w:val="00DD3B29"/>
    <w:rsid w:val="00DD41A4"/>
    <w:rsid w:val="00DD48BC"/>
    <w:rsid w:val="00DD4AE4"/>
    <w:rsid w:val="00DD50ED"/>
    <w:rsid w:val="00DD56B2"/>
    <w:rsid w:val="00DD63CC"/>
    <w:rsid w:val="00DD6723"/>
    <w:rsid w:val="00DD6B6F"/>
    <w:rsid w:val="00DD7966"/>
    <w:rsid w:val="00DD79D4"/>
    <w:rsid w:val="00DD7E30"/>
    <w:rsid w:val="00DD7F4E"/>
    <w:rsid w:val="00DE01E7"/>
    <w:rsid w:val="00DE093A"/>
    <w:rsid w:val="00DE0986"/>
    <w:rsid w:val="00DE0BAA"/>
    <w:rsid w:val="00DE1814"/>
    <w:rsid w:val="00DE1C1F"/>
    <w:rsid w:val="00DE2756"/>
    <w:rsid w:val="00DE27B7"/>
    <w:rsid w:val="00DE2A4B"/>
    <w:rsid w:val="00DE32CE"/>
    <w:rsid w:val="00DE32F2"/>
    <w:rsid w:val="00DE365E"/>
    <w:rsid w:val="00DE399E"/>
    <w:rsid w:val="00DE3F39"/>
    <w:rsid w:val="00DE59DC"/>
    <w:rsid w:val="00DE5B7B"/>
    <w:rsid w:val="00DE6845"/>
    <w:rsid w:val="00DE715A"/>
    <w:rsid w:val="00DE71FE"/>
    <w:rsid w:val="00DE7236"/>
    <w:rsid w:val="00DE7437"/>
    <w:rsid w:val="00DE7A6D"/>
    <w:rsid w:val="00DF0054"/>
    <w:rsid w:val="00DF01C1"/>
    <w:rsid w:val="00DF0492"/>
    <w:rsid w:val="00DF06CC"/>
    <w:rsid w:val="00DF0982"/>
    <w:rsid w:val="00DF09D3"/>
    <w:rsid w:val="00DF153C"/>
    <w:rsid w:val="00DF1B1D"/>
    <w:rsid w:val="00DF1FAE"/>
    <w:rsid w:val="00DF1FB1"/>
    <w:rsid w:val="00DF262E"/>
    <w:rsid w:val="00DF277B"/>
    <w:rsid w:val="00DF345A"/>
    <w:rsid w:val="00DF58D3"/>
    <w:rsid w:val="00DF5A84"/>
    <w:rsid w:val="00DF5E7E"/>
    <w:rsid w:val="00DF674A"/>
    <w:rsid w:val="00DF6815"/>
    <w:rsid w:val="00DF6854"/>
    <w:rsid w:val="00DF68FA"/>
    <w:rsid w:val="00DF6B38"/>
    <w:rsid w:val="00DF6F04"/>
    <w:rsid w:val="00DF7320"/>
    <w:rsid w:val="00DF793B"/>
    <w:rsid w:val="00DF7C25"/>
    <w:rsid w:val="00E01041"/>
    <w:rsid w:val="00E01346"/>
    <w:rsid w:val="00E0198C"/>
    <w:rsid w:val="00E01A40"/>
    <w:rsid w:val="00E01A9A"/>
    <w:rsid w:val="00E01BF3"/>
    <w:rsid w:val="00E02096"/>
    <w:rsid w:val="00E02569"/>
    <w:rsid w:val="00E026CC"/>
    <w:rsid w:val="00E026E6"/>
    <w:rsid w:val="00E0284F"/>
    <w:rsid w:val="00E032B4"/>
    <w:rsid w:val="00E0337C"/>
    <w:rsid w:val="00E035EE"/>
    <w:rsid w:val="00E03623"/>
    <w:rsid w:val="00E04198"/>
    <w:rsid w:val="00E04321"/>
    <w:rsid w:val="00E04F8C"/>
    <w:rsid w:val="00E0599D"/>
    <w:rsid w:val="00E06341"/>
    <w:rsid w:val="00E06D98"/>
    <w:rsid w:val="00E073D3"/>
    <w:rsid w:val="00E07585"/>
    <w:rsid w:val="00E07667"/>
    <w:rsid w:val="00E07854"/>
    <w:rsid w:val="00E07B68"/>
    <w:rsid w:val="00E102BC"/>
    <w:rsid w:val="00E104AF"/>
    <w:rsid w:val="00E105F8"/>
    <w:rsid w:val="00E1092D"/>
    <w:rsid w:val="00E10FAE"/>
    <w:rsid w:val="00E11405"/>
    <w:rsid w:val="00E114A1"/>
    <w:rsid w:val="00E11510"/>
    <w:rsid w:val="00E116B1"/>
    <w:rsid w:val="00E119E9"/>
    <w:rsid w:val="00E1278C"/>
    <w:rsid w:val="00E12E48"/>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0D9"/>
    <w:rsid w:val="00E17153"/>
    <w:rsid w:val="00E17274"/>
    <w:rsid w:val="00E1754C"/>
    <w:rsid w:val="00E1761E"/>
    <w:rsid w:val="00E178B0"/>
    <w:rsid w:val="00E17A0D"/>
    <w:rsid w:val="00E2006B"/>
    <w:rsid w:val="00E204C9"/>
    <w:rsid w:val="00E20830"/>
    <w:rsid w:val="00E20AC8"/>
    <w:rsid w:val="00E20E27"/>
    <w:rsid w:val="00E213F6"/>
    <w:rsid w:val="00E21FCF"/>
    <w:rsid w:val="00E22024"/>
    <w:rsid w:val="00E2277C"/>
    <w:rsid w:val="00E22A05"/>
    <w:rsid w:val="00E22F6B"/>
    <w:rsid w:val="00E23F1F"/>
    <w:rsid w:val="00E2462F"/>
    <w:rsid w:val="00E24EF1"/>
    <w:rsid w:val="00E25695"/>
    <w:rsid w:val="00E25B57"/>
    <w:rsid w:val="00E25C4E"/>
    <w:rsid w:val="00E26BC5"/>
    <w:rsid w:val="00E26C88"/>
    <w:rsid w:val="00E2742D"/>
    <w:rsid w:val="00E276C2"/>
    <w:rsid w:val="00E27780"/>
    <w:rsid w:val="00E27E40"/>
    <w:rsid w:val="00E30467"/>
    <w:rsid w:val="00E30786"/>
    <w:rsid w:val="00E30A99"/>
    <w:rsid w:val="00E31106"/>
    <w:rsid w:val="00E314DD"/>
    <w:rsid w:val="00E31907"/>
    <w:rsid w:val="00E32201"/>
    <w:rsid w:val="00E32A37"/>
    <w:rsid w:val="00E32BAE"/>
    <w:rsid w:val="00E32CD6"/>
    <w:rsid w:val="00E3310B"/>
    <w:rsid w:val="00E3325C"/>
    <w:rsid w:val="00E33491"/>
    <w:rsid w:val="00E334F5"/>
    <w:rsid w:val="00E33AF3"/>
    <w:rsid w:val="00E33C3B"/>
    <w:rsid w:val="00E3401C"/>
    <w:rsid w:val="00E34ED7"/>
    <w:rsid w:val="00E3560C"/>
    <w:rsid w:val="00E356B6"/>
    <w:rsid w:val="00E367D4"/>
    <w:rsid w:val="00E36934"/>
    <w:rsid w:val="00E36AEE"/>
    <w:rsid w:val="00E373C0"/>
    <w:rsid w:val="00E37420"/>
    <w:rsid w:val="00E4023C"/>
    <w:rsid w:val="00E4054B"/>
    <w:rsid w:val="00E40C4B"/>
    <w:rsid w:val="00E40EAC"/>
    <w:rsid w:val="00E4104B"/>
    <w:rsid w:val="00E41135"/>
    <w:rsid w:val="00E412DF"/>
    <w:rsid w:val="00E41FF3"/>
    <w:rsid w:val="00E42C22"/>
    <w:rsid w:val="00E4425F"/>
    <w:rsid w:val="00E44543"/>
    <w:rsid w:val="00E44839"/>
    <w:rsid w:val="00E4538B"/>
    <w:rsid w:val="00E45DEA"/>
    <w:rsid w:val="00E4775B"/>
    <w:rsid w:val="00E5002E"/>
    <w:rsid w:val="00E50A6F"/>
    <w:rsid w:val="00E516EA"/>
    <w:rsid w:val="00E51C0C"/>
    <w:rsid w:val="00E51C8C"/>
    <w:rsid w:val="00E51DB9"/>
    <w:rsid w:val="00E52448"/>
    <w:rsid w:val="00E539DA"/>
    <w:rsid w:val="00E54B25"/>
    <w:rsid w:val="00E54E03"/>
    <w:rsid w:val="00E54F4F"/>
    <w:rsid w:val="00E54F90"/>
    <w:rsid w:val="00E5526F"/>
    <w:rsid w:val="00E55A01"/>
    <w:rsid w:val="00E55F4E"/>
    <w:rsid w:val="00E56A7E"/>
    <w:rsid w:val="00E56C72"/>
    <w:rsid w:val="00E56CCE"/>
    <w:rsid w:val="00E574DD"/>
    <w:rsid w:val="00E5755E"/>
    <w:rsid w:val="00E6029F"/>
    <w:rsid w:val="00E6037B"/>
    <w:rsid w:val="00E604C6"/>
    <w:rsid w:val="00E615A2"/>
    <w:rsid w:val="00E61614"/>
    <w:rsid w:val="00E61EF5"/>
    <w:rsid w:val="00E62279"/>
    <w:rsid w:val="00E622DE"/>
    <w:rsid w:val="00E622FC"/>
    <w:rsid w:val="00E625A8"/>
    <w:rsid w:val="00E62BA3"/>
    <w:rsid w:val="00E62BBD"/>
    <w:rsid w:val="00E63669"/>
    <w:rsid w:val="00E63739"/>
    <w:rsid w:val="00E63E9E"/>
    <w:rsid w:val="00E63FC3"/>
    <w:rsid w:val="00E64750"/>
    <w:rsid w:val="00E648DF"/>
    <w:rsid w:val="00E6518E"/>
    <w:rsid w:val="00E6522C"/>
    <w:rsid w:val="00E659A5"/>
    <w:rsid w:val="00E65AA5"/>
    <w:rsid w:val="00E65D67"/>
    <w:rsid w:val="00E65D98"/>
    <w:rsid w:val="00E65FAE"/>
    <w:rsid w:val="00E66D0E"/>
    <w:rsid w:val="00E6711F"/>
    <w:rsid w:val="00E67E86"/>
    <w:rsid w:val="00E709C8"/>
    <w:rsid w:val="00E70B45"/>
    <w:rsid w:val="00E71675"/>
    <w:rsid w:val="00E716B0"/>
    <w:rsid w:val="00E71B64"/>
    <w:rsid w:val="00E71E95"/>
    <w:rsid w:val="00E720CF"/>
    <w:rsid w:val="00E72325"/>
    <w:rsid w:val="00E73255"/>
    <w:rsid w:val="00E74B96"/>
    <w:rsid w:val="00E74CB5"/>
    <w:rsid w:val="00E751A8"/>
    <w:rsid w:val="00E7535D"/>
    <w:rsid w:val="00E7571F"/>
    <w:rsid w:val="00E75856"/>
    <w:rsid w:val="00E75922"/>
    <w:rsid w:val="00E75BE5"/>
    <w:rsid w:val="00E76504"/>
    <w:rsid w:val="00E76559"/>
    <w:rsid w:val="00E7655E"/>
    <w:rsid w:val="00E76714"/>
    <w:rsid w:val="00E772DD"/>
    <w:rsid w:val="00E7771D"/>
    <w:rsid w:val="00E77DF4"/>
    <w:rsid w:val="00E80156"/>
    <w:rsid w:val="00E807A3"/>
    <w:rsid w:val="00E808F8"/>
    <w:rsid w:val="00E80FB6"/>
    <w:rsid w:val="00E8198B"/>
    <w:rsid w:val="00E819C1"/>
    <w:rsid w:val="00E82795"/>
    <w:rsid w:val="00E8280E"/>
    <w:rsid w:val="00E82C1B"/>
    <w:rsid w:val="00E831E0"/>
    <w:rsid w:val="00E83387"/>
    <w:rsid w:val="00E8356C"/>
    <w:rsid w:val="00E83A08"/>
    <w:rsid w:val="00E83E66"/>
    <w:rsid w:val="00E84C02"/>
    <w:rsid w:val="00E850F7"/>
    <w:rsid w:val="00E85886"/>
    <w:rsid w:val="00E85963"/>
    <w:rsid w:val="00E859D0"/>
    <w:rsid w:val="00E86073"/>
    <w:rsid w:val="00E86255"/>
    <w:rsid w:val="00E8629D"/>
    <w:rsid w:val="00E86B25"/>
    <w:rsid w:val="00E86B44"/>
    <w:rsid w:val="00E86B9F"/>
    <w:rsid w:val="00E8726F"/>
    <w:rsid w:val="00E90858"/>
    <w:rsid w:val="00E90C19"/>
    <w:rsid w:val="00E90F60"/>
    <w:rsid w:val="00E911D4"/>
    <w:rsid w:val="00E92133"/>
    <w:rsid w:val="00E923D9"/>
    <w:rsid w:val="00E928B3"/>
    <w:rsid w:val="00E92E7E"/>
    <w:rsid w:val="00E933B9"/>
    <w:rsid w:val="00E93511"/>
    <w:rsid w:val="00E94233"/>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1C4"/>
    <w:rsid w:val="00EA18FF"/>
    <w:rsid w:val="00EA1A00"/>
    <w:rsid w:val="00EA1D07"/>
    <w:rsid w:val="00EA2372"/>
    <w:rsid w:val="00EA267C"/>
    <w:rsid w:val="00EA288A"/>
    <w:rsid w:val="00EA2CBA"/>
    <w:rsid w:val="00EA2EB4"/>
    <w:rsid w:val="00EA3A78"/>
    <w:rsid w:val="00EA3DAC"/>
    <w:rsid w:val="00EA4586"/>
    <w:rsid w:val="00EA4F7E"/>
    <w:rsid w:val="00EA5077"/>
    <w:rsid w:val="00EA50CC"/>
    <w:rsid w:val="00EA55CA"/>
    <w:rsid w:val="00EA55FA"/>
    <w:rsid w:val="00EA5BB4"/>
    <w:rsid w:val="00EA6430"/>
    <w:rsid w:val="00EA6941"/>
    <w:rsid w:val="00EA6E97"/>
    <w:rsid w:val="00EA7EEE"/>
    <w:rsid w:val="00EA7FED"/>
    <w:rsid w:val="00EB0103"/>
    <w:rsid w:val="00EB0382"/>
    <w:rsid w:val="00EB109A"/>
    <w:rsid w:val="00EB1166"/>
    <w:rsid w:val="00EB1209"/>
    <w:rsid w:val="00EB186E"/>
    <w:rsid w:val="00EB1B8B"/>
    <w:rsid w:val="00EB1BC7"/>
    <w:rsid w:val="00EB22D9"/>
    <w:rsid w:val="00EB2590"/>
    <w:rsid w:val="00EB25D0"/>
    <w:rsid w:val="00EB27A9"/>
    <w:rsid w:val="00EB2988"/>
    <w:rsid w:val="00EB2A47"/>
    <w:rsid w:val="00EB30AF"/>
    <w:rsid w:val="00EB3DDA"/>
    <w:rsid w:val="00EB41F7"/>
    <w:rsid w:val="00EB4D36"/>
    <w:rsid w:val="00EB5367"/>
    <w:rsid w:val="00EB56BE"/>
    <w:rsid w:val="00EB584A"/>
    <w:rsid w:val="00EB6519"/>
    <w:rsid w:val="00EB671A"/>
    <w:rsid w:val="00EB6E40"/>
    <w:rsid w:val="00EB6F5F"/>
    <w:rsid w:val="00EB744D"/>
    <w:rsid w:val="00EB75B1"/>
    <w:rsid w:val="00EC0C81"/>
    <w:rsid w:val="00EC1017"/>
    <w:rsid w:val="00EC10F5"/>
    <w:rsid w:val="00EC1238"/>
    <w:rsid w:val="00EC13BF"/>
    <w:rsid w:val="00EC14A2"/>
    <w:rsid w:val="00EC15E4"/>
    <w:rsid w:val="00EC1617"/>
    <w:rsid w:val="00EC2B81"/>
    <w:rsid w:val="00EC2D09"/>
    <w:rsid w:val="00EC2DB0"/>
    <w:rsid w:val="00EC2EC7"/>
    <w:rsid w:val="00EC3074"/>
    <w:rsid w:val="00EC3296"/>
    <w:rsid w:val="00EC3612"/>
    <w:rsid w:val="00EC3635"/>
    <w:rsid w:val="00EC38A3"/>
    <w:rsid w:val="00EC3BC2"/>
    <w:rsid w:val="00EC44A3"/>
    <w:rsid w:val="00EC4516"/>
    <w:rsid w:val="00EC45EE"/>
    <w:rsid w:val="00EC4BEE"/>
    <w:rsid w:val="00EC53B1"/>
    <w:rsid w:val="00EC5428"/>
    <w:rsid w:val="00EC5BD6"/>
    <w:rsid w:val="00EC5BF2"/>
    <w:rsid w:val="00EC6041"/>
    <w:rsid w:val="00EC65B9"/>
    <w:rsid w:val="00EC6820"/>
    <w:rsid w:val="00EC6A4B"/>
    <w:rsid w:val="00EC71B4"/>
    <w:rsid w:val="00ED02BE"/>
    <w:rsid w:val="00ED09EB"/>
    <w:rsid w:val="00ED1E85"/>
    <w:rsid w:val="00ED21F7"/>
    <w:rsid w:val="00ED2F36"/>
    <w:rsid w:val="00ED315A"/>
    <w:rsid w:val="00ED369E"/>
    <w:rsid w:val="00ED3B77"/>
    <w:rsid w:val="00ED40D1"/>
    <w:rsid w:val="00ED4329"/>
    <w:rsid w:val="00ED462B"/>
    <w:rsid w:val="00ED4784"/>
    <w:rsid w:val="00ED4BB0"/>
    <w:rsid w:val="00ED4CF2"/>
    <w:rsid w:val="00ED53F2"/>
    <w:rsid w:val="00ED62B5"/>
    <w:rsid w:val="00ED687E"/>
    <w:rsid w:val="00ED6DF5"/>
    <w:rsid w:val="00ED6E05"/>
    <w:rsid w:val="00ED6E19"/>
    <w:rsid w:val="00ED71D4"/>
    <w:rsid w:val="00ED7C0E"/>
    <w:rsid w:val="00ED7F86"/>
    <w:rsid w:val="00ED7FC0"/>
    <w:rsid w:val="00EE01EA"/>
    <w:rsid w:val="00EE0810"/>
    <w:rsid w:val="00EE0852"/>
    <w:rsid w:val="00EE17FE"/>
    <w:rsid w:val="00EE1C1F"/>
    <w:rsid w:val="00EE1C7E"/>
    <w:rsid w:val="00EE22C7"/>
    <w:rsid w:val="00EE28FA"/>
    <w:rsid w:val="00EE2A27"/>
    <w:rsid w:val="00EE2A7B"/>
    <w:rsid w:val="00EE2B90"/>
    <w:rsid w:val="00EE3FA4"/>
    <w:rsid w:val="00EE4289"/>
    <w:rsid w:val="00EE4F3C"/>
    <w:rsid w:val="00EE531D"/>
    <w:rsid w:val="00EE59FA"/>
    <w:rsid w:val="00EE5A8D"/>
    <w:rsid w:val="00EE6459"/>
    <w:rsid w:val="00EE6FE4"/>
    <w:rsid w:val="00EE76FC"/>
    <w:rsid w:val="00EE77D6"/>
    <w:rsid w:val="00EF0C41"/>
    <w:rsid w:val="00EF12E1"/>
    <w:rsid w:val="00EF132E"/>
    <w:rsid w:val="00EF136D"/>
    <w:rsid w:val="00EF1554"/>
    <w:rsid w:val="00EF1632"/>
    <w:rsid w:val="00EF17C3"/>
    <w:rsid w:val="00EF1FEE"/>
    <w:rsid w:val="00EF2690"/>
    <w:rsid w:val="00EF2A05"/>
    <w:rsid w:val="00EF2D06"/>
    <w:rsid w:val="00EF33DE"/>
    <w:rsid w:val="00EF3A49"/>
    <w:rsid w:val="00EF42B9"/>
    <w:rsid w:val="00EF4639"/>
    <w:rsid w:val="00EF548E"/>
    <w:rsid w:val="00EF591D"/>
    <w:rsid w:val="00EF6383"/>
    <w:rsid w:val="00EF6E58"/>
    <w:rsid w:val="00EF6E98"/>
    <w:rsid w:val="00EF6F89"/>
    <w:rsid w:val="00EF7188"/>
    <w:rsid w:val="00EF71BF"/>
    <w:rsid w:val="00EF743A"/>
    <w:rsid w:val="00EF74FC"/>
    <w:rsid w:val="00EF7783"/>
    <w:rsid w:val="00EF7846"/>
    <w:rsid w:val="00EF78F9"/>
    <w:rsid w:val="00EF7BAA"/>
    <w:rsid w:val="00EF7C66"/>
    <w:rsid w:val="00EF7D8F"/>
    <w:rsid w:val="00F004A2"/>
    <w:rsid w:val="00F007DF"/>
    <w:rsid w:val="00F00D3C"/>
    <w:rsid w:val="00F00FF7"/>
    <w:rsid w:val="00F01528"/>
    <w:rsid w:val="00F02B9C"/>
    <w:rsid w:val="00F03AFE"/>
    <w:rsid w:val="00F04314"/>
    <w:rsid w:val="00F04546"/>
    <w:rsid w:val="00F0486D"/>
    <w:rsid w:val="00F05D84"/>
    <w:rsid w:val="00F05FE2"/>
    <w:rsid w:val="00F06FCF"/>
    <w:rsid w:val="00F070BA"/>
    <w:rsid w:val="00F0738C"/>
    <w:rsid w:val="00F07E4F"/>
    <w:rsid w:val="00F10123"/>
    <w:rsid w:val="00F10184"/>
    <w:rsid w:val="00F10976"/>
    <w:rsid w:val="00F10CD1"/>
    <w:rsid w:val="00F11E24"/>
    <w:rsid w:val="00F1213C"/>
    <w:rsid w:val="00F12D8C"/>
    <w:rsid w:val="00F12E3D"/>
    <w:rsid w:val="00F130AF"/>
    <w:rsid w:val="00F134D2"/>
    <w:rsid w:val="00F13507"/>
    <w:rsid w:val="00F13615"/>
    <w:rsid w:val="00F13D6D"/>
    <w:rsid w:val="00F15F72"/>
    <w:rsid w:val="00F16013"/>
    <w:rsid w:val="00F162FA"/>
    <w:rsid w:val="00F17B36"/>
    <w:rsid w:val="00F17D16"/>
    <w:rsid w:val="00F206B7"/>
    <w:rsid w:val="00F20724"/>
    <w:rsid w:val="00F20D71"/>
    <w:rsid w:val="00F20FB7"/>
    <w:rsid w:val="00F21056"/>
    <w:rsid w:val="00F21194"/>
    <w:rsid w:val="00F21B62"/>
    <w:rsid w:val="00F21EE5"/>
    <w:rsid w:val="00F220C1"/>
    <w:rsid w:val="00F227F2"/>
    <w:rsid w:val="00F23B27"/>
    <w:rsid w:val="00F23C94"/>
    <w:rsid w:val="00F24401"/>
    <w:rsid w:val="00F244AE"/>
    <w:rsid w:val="00F245F4"/>
    <w:rsid w:val="00F247B1"/>
    <w:rsid w:val="00F247EB"/>
    <w:rsid w:val="00F24957"/>
    <w:rsid w:val="00F252C6"/>
    <w:rsid w:val="00F25573"/>
    <w:rsid w:val="00F25CCB"/>
    <w:rsid w:val="00F25CED"/>
    <w:rsid w:val="00F263A9"/>
    <w:rsid w:val="00F263C6"/>
    <w:rsid w:val="00F277E4"/>
    <w:rsid w:val="00F27E1E"/>
    <w:rsid w:val="00F27EE1"/>
    <w:rsid w:val="00F3030A"/>
    <w:rsid w:val="00F31064"/>
    <w:rsid w:val="00F310E2"/>
    <w:rsid w:val="00F316E2"/>
    <w:rsid w:val="00F31D66"/>
    <w:rsid w:val="00F3233C"/>
    <w:rsid w:val="00F3237A"/>
    <w:rsid w:val="00F32434"/>
    <w:rsid w:val="00F3265A"/>
    <w:rsid w:val="00F32C67"/>
    <w:rsid w:val="00F33488"/>
    <w:rsid w:val="00F33761"/>
    <w:rsid w:val="00F33935"/>
    <w:rsid w:val="00F3397E"/>
    <w:rsid w:val="00F33CC1"/>
    <w:rsid w:val="00F33EBD"/>
    <w:rsid w:val="00F33F6B"/>
    <w:rsid w:val="00F34006"/>
    <w:rsid w:val="00F341C7"/>
    <w:rsid w:val="00F347C7"/>
    <w:rsid w:val="00F34918"/>
    <w:rsid w:val="00F34FA6"/>
    <w:rsid w:val="00F35036"/>
    <w:rsid w:val="00F35616"/>
    <w:rsid w:val="00F3591C"/>
    <w:rsid w:val="00F3677F"/>
    <w:rsid w:val="00F372EF"/>
    <w:rsid w:val="00F37648"/>
    <w:rsid w:val="00F37ADF"/>
    <w:rsid w:val="00F37B29"/>
    <w:rsid w:val="00F37BB5"/>
    <w:rsid w:val="00F37DBB"/>
    <w:rsid w:val="00F37E79"/>
    <w:rsid w:val="00F40BFD"/>
    <w:rsid w:val="00F40C3A"/>
    <w:rsid w:val="00F40CFB"/>
    <w:rsid w:val="00F40DB4"/>
    <w:rsid w:val="00F40EE1"/>
    <w:rsid w:val="00F41A2F"/>
    <w:rsid w:val="00F41A5B"/>
    <w:rsid w:val="00F41D04"/>
    <w:rsid w:val="00F426FB"/>
    <w:rsid w:val="00F42A89"/>
    <w:rsid w:val="00F42BAA"/>
    <w:rsid w:val="00F4303E"/>
    <w:rsid w:val="00F436F7"/>
    <w:rsid w:val="00F43832"/>
    <w:rsid w:val="00F43878"/>
    <w:rsid w:val="00F43953"/>
    <w:rsid w:val="00F43F15"/>
    <w:rsid w:val="00F44087"/>
    <w:rsid w:val="00F441EC"/>
    <w:rsid w:val="00F44476"/>
    <w:rsid w:val="00F44781"/>
    <w:rsid w:val="00F455B0"/>
    <w:rsid w:val="00F45744"/>
    <w:rsid w:val="00F458AB"/>
    <w:rsid w:val="00F459F5"/>
    <w:rsid w:val="00F45D32"/>
    <w:rsid w:val="00F45E87"/>
    <w:rsid w:val="00F45FAD"/>
    <w:rsid w:val="00F46135"/>
    <w:rsid w:val="00F461FF"/>
    <w:rsid w:val="00F465F5"/>
    <w:rsid w:val="00F474AB"/>
    <w:rsid w:val="00F475F0"/>
    <w:rsid w:val="00F4764E"/>
    <w:rsid w:val="00F47F06"/>
    <w:rsid w:val="00F500C3"/>
    <w:rsid w:val="00F50A1A"/>
    <w:rsid w:val="00F50C47"/>
    <w:rsid w:val="00F515C0"/>
    <w:rsid w:val="00F5174D"/>
    <w:rsid w:val="00F51783"/>
    <w:rsid w:val="00F523E9"/>
    <w:rsid w:val="00F52E08"/>
    <w:rsid w:val="00F52F4D"/>
    <w:rsid w:val="00F53C28"/>
    <w:rsid w:val="00F54723"/>
    <w:rsid w:val="00F54843"/>
    <w:rsid w:val="00F54E55"/>
    <w:rsid w:val="00F54F79"/>
    <w:rsid w:val="00F5506B"/>
    <w:rsid w:val="00F55A46"/>
    <w:rsid w:val="00F563CC"/>
    <w:rsid w:val="00F5696E"/>
    <w:rsid w:val="00F56C35"/>
    <w:rsid w:val="00F56EC2"/>
    <w:rsid w:val="00F57693"/>
    <w:rsid w:val="00F57F8D"/>
    <w:rsid w:val="00F60487"/>
    <w:rsid w:val="00F60523"/>
    <w:rsid w:val="00F608CF"/>
    <w:rsid w:val="00F60906"/>
    <w:rsid w:val="00F60E65"/>
    <w:rsid w:val="00F61807"/>
    <w:rsid w:val="00F61A97"/>
    <w:rsid w:val="00F61C57"/>
    <w:rsid w:val="00F61DA1"/>
    <w:rsid w:val="00F61DF0"/>
    <w:rsid w:val="00F61EBD"/>
    <w:rsid w:val="00F62826"/>
    <w:rsid w:val="00F634EF"/>
    <w:rsid w:val="00F635A7"/>
    <w:rsid w:val="00F6378F"/>
    <w:rsid w:val="00F638B1"/>
    <w:rsid w:val="00F63E7E"/>
    <w:rsid w:val="00F64187"/>
    <w:rsid w:val="00F642BE"/>
    <w:rsid w:val="00F645A7"/>
    <w:rsid w:val="00F648C7"/>
    <w:rsid w:val="00F64E0D"/>
    <w:rsid w:val="00F64E41"/>
    <w:rsid w:val="00F64EDF"/>
    <w:rsid w:val="00F65E96"/>
    <w:rsid w:val="00F66014"/>
    <w:rsid w:val="00F66842"/>
    <w:rsid w:val="00F66B51"/>
    <w:rsid w:val="00F66F7A"/>
    <w:rsid w:val="00F67A42"/>
    <w:rsid w:val="00F67BA7"/>
    <w:rsid w:val="00F67D35"/>
    <w:rsid w:val="00F700BC"/>
    <w:rsid w:val="00F710BA"/>
    <w:rsid w:val="00F7150B"/>
    <w:rsid w:val="00F71C01"/>
    <w:rsid w:val="00F7289E"/>
    <w:rsid w:val="00F72A74"/>
    <w:rsid w:val="00F72DC7"/>
    <w:rsid w:val="00F73961"/>
    <w:rsid w:val="00F74C22"/>
    <w:rsid w:val="00F755A3"/>
    <w:rsid w:val="00F756AB"/>
    <w:rsid w:val="00F757B5"/>
    <w:rsid w:val="00F75FE0"/>
    <w:rsid w:val="00F7604E"/>
    <w:rsid w:val="00F76A81"/>
    <w:rsid w:val="00F76C85"/>
    <w:rsid w:val="00F76FCC"/>
    <w:rsid w:val="00F77790"/>
    <w:rsid w:val="00F77807"/>
    <w:rsid w:val="00F77AC3"/>
    <w:rsid w:val="00F77F12"/>
    <w:rsid w:val="00F808DA"/>
    <w:rsid w:val="00F80EE8"/>
    <w:rsid w:val="00F80F65"/>
    <w:rsid w:val="00F811C5"/>
    <w:rsid w:val="00F81843"/>
    <w:rsid w:val="00F81EE2"/>
    <w:rsid w:val="00F81F20"/>
    <w:rsid w:val="00F820FF"/>
    <w:rsid w:val="00F8252E"/>
    <w:rsid w:val="00F82A73"/>
    <w:rsid w:val="00F833E0"/>
    <w:rsid w:val="00F838D5"/>
    <w:rsid w:val="00F839C9"/>
    <w:rsid w:val="00F83CCE"/>
    <w:rsid w:val="00F83D50"/>
    <w:rsid w:val="00F83DC5"/>
    <w:rsid w:val="00F843EA"/>
    <w:rsid w:val="00F8532B"/>
    <w:rsid w:val="00F85A4D"/>
    <w:rsid w:val="00F86301"/>
    <w:rsid w:val="00F86871"/>
    <w:rsid w:val="00F868F4"/>
    <w:rsid w:val="00F86985"/>
    <w:rsid w:val="00F86B11"/>
    <w:rsid w:val="00F87381"/>
    <w:rsid w:val="00F87F7A"/>
    <w:rsid w:val="00F9026C"/>
    <w:rsid w:val="00F90EDD"/>
    <w:rsid w:val="00F91146"/>
    <w:rsid w:val="00F912B8"/>
    <w:rsid w:val="00F912C4"/>
    <w:rsid w:val="00F91938"/>
    <w:rsid w:val="00F91B8C"/>
    <w:rsid w:val="00F91FCE"/>
    <w:rsid w:val="00F9356C"/>
    <w:rsid w:val="00F9381D"/>
    <w:rsid w:val="00F94265"/>
    <w:rsid w:val="00F94722"/>
    <w:rsid w:val="00F948A3"/>
    <w:rsid w:val="00F94A15"/>
    <w:rsid w:val="00F958C1"/>
    <w:rsid w:val="00F95A4B"/>
    <w:rsid w:val="00F96095"/>
    <w:rsid w:val="00F973F4"/>
    <w:rsid w:val="00F97653"/>
    <w:rsid w:val="00F97EA4"/>
    <w:rsid w:val="00FA0396"/>
    <w:rsid w:val="00FA1371"/>
    <w:rsid w:val="00FA1F41"/>
    <w:rsid w:val="00FA20DD"/>
    <w:rsid w:val="00FA2432"/>
    <w:rsid w:val="00FA250D"/>
    <w:rsid w:val="00FA265A"/>
    <w:rsid w:val="00FA2778"/>
    <w:rsid w:val="00FA2E61"/>
    <w:rsid w:val="00FA3094"/>
    <w:rsid w:val="00FA33C7"/>
    <w:rsid w:val="00FA3450"/>
    <w:rsid w:val="00FA3846"/>
    <w:rsid w:val="00FA4183"/>
    <w:rsid w:val="00FA4950"/>
    <w:rsid w:val="00FA49F3"/>
    <w:rsid w:val="00FA4BBB"/>
    <w:rsid w:val="00FA4FD4"/>
    <w:rsid w:val="00FA5263"/>
    <w:rsid w:val="00FA5431"/>
    <w:rsid w:val="00FA54F3"/>
    <w:rsid w:val="00FA5637"/>
    <w:rsid w:val="00FA5D38"/>
    <w:rsid w:val="00FA5F78"/>
    <w:rsid w:val="00FA63AC"/>
    <w:rsid w:val="00FA63D4"/>
    <w:rsid w:val="00FA6493"/>
    <w:rsid w:val="00FA64C1"/>
    <w:rsid w:val="00FA66D0"/>
    <w:rsid w:val="00FA6E6B"/>
    <w:rsid w:val="00FA771C"/>
    <w:rsid w:val="00FA7BF8"/>
    <w:rsid w:val="00FB0CED"/>
    <w:rsid w:val="00FB0E86"/>
    <w:rsid w:val="00FB169C"/>
    <w:rsid w:val="00FB17C3"/>
    <w:rsid w:val="00FB27F4"/>
    <w:rsid w:val="00FB3244"/>
    <w:rsid w:val="00FB361C"/>
    <w:rsid w:val="00FB416D"/>
    <w:rsid w:val="00FB4676"/>
    <w:rsid w:val="00FB52EB"/>
    <w:rsid w:val="00FB5A21"/>
    <w:rsid w:val="00FB5CBC"/>
    <w:rsid w:val="00FB5CC3"/>
    <w:rsid w:val="00FB64F8"/>
    <w:rsid w:val="00FB691D"/>
    <w:rsid w:val="00FB7416"/>
    <w:rsid w:val="00FB765E"/>
    <w:rsid w:val="00FB781B"/>
    <w:rsid w:val="00FB798F"/>
    <w:rsid w:val="00FB7FCC"/>
    <w:rsid w:val="00FB8C78"/>
    <w:rsid w:val="00FC012F"/>
    <w:rsid w:val="00FC0463"/>
    <w:rsid w:val="00FC04E1"/>
    <w:rsid w:val="00FC05A3"/>
    <w:rsid w:val="00FC0DB0"/>
    <w:rsid w:val="00FC0E32"/>
    <w:rsid w:val="00FC1F59"/>
    <w:rsid w:val="00FC2541"/>
    <w:rsid w:val="00FC25B9"/>
    <w:rsid w:val="00FC25F4"/>
    <w:rsid w:val="00FC3CA0"/>
    <w:rsid w:val="00FC4021"/>
    <w:rsid w:val="00FC4617"/>
    <w:rsid w:val="00FC4B81"/>
    <w:rsid w:val="00FC4B8D"/>
    <w:rsid w:val="00FC54C4"/>
    <w:rsid w:val="00FC5BB3"/>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4C3"/>
    <w:rsid w:val="00FD1550"/>
    <w:rsid w:val="00FD196B"/>
    <w:rsid w:val="00FD252E"/>
    <w:rsid w:val="00FD3675"/>
    <w:rsid w:val="00FD388B"/>
    <w:rsid w:val="00FD3BF5"/>
    <w:rsid w:val="00FD3D8F"/>
    <w:rsid w:val="00FD47E2"/>
    <w:rsid w:val="00FD5125"/>
    <w:rsid w:val="00FD512F"/>
    <w:rsid w:val="00FD5850"/>
    <w:rsid w:val="00FD689A"/>
    <w:rsid w:val="00FD692F"/>
    <w:rsid w:val="00FD6964"/>
    <w:rsid w:val="00FD6E46"/>
    <w:rsid w:val="00FD71C4"/>
    <w:rsid w:val="00FD77F4"/>
    <w:rsid w:val="00FD7863"/>
    <w:rsid w:val="00FE03A3"/>
    <w:rsid w:val="00FE0A60"/>
    <w:rsid w:val="00FE1215"/>
    <w:rsid w:val="00FE14F2"/>
    <w:rsid w:val="00FE15A5"/>
    <w:rsid w:val="00FE1E8D"/>
    <w:rsid w:val="00FE23EA"/>
    <w:rsid w:val="00FE29B1"/>
    <w:rsid w:val="00FE2F98"/>
    <w:rsid w:val="00FE3C55"/>
    <w:rsid w:val="00FE3D56"/>
    <w:rsid w:val="00FE4088"/>
    <w:rsid w:val="00FE4611"/>
    <w:rsid w:val="00FE4682"/>
    <w:rsid w:val="00FE46A9"/>
    <w:rsid w:val="00FE4D1A"/>
    <w:rsid w:val="00FE518D"/>
    <w:rsid w:val="00FE5CAA"/>
    <w:rsid w:val="00FE630D"/>
    <w:rsid w:val="00FE639B"/>
    <w:rsid w:val="00FE6536"/>
    <w:rsid w:val="00FE67A0"/>
    <w:rsid w:val="00FE67AB"/>
    <w:rsid w:val="00FE6AE2"/>
    <w:rsid w:val="00FE6FD9"/>
    <w:rsid w:val="00FE70C6"/>
    <w:rsid w:val="00FE736D"/>
    <w:rsid w:val="00FE7656"/>
    <w:rsid w:val="00FE78B5"/>
    <w:rsid w:val="00FE7FD8"/>
    <w:rsid w:val="00FF014A"/>
    <w:rsid w:val="00FF0BFE"/>
    <w:rsid w:val="00FF0E16"/>
    <w:rsid w:val="00FF13B6"/>
    <w:rsid w:val="00FF17FD"/>
    <w:rsid w:val="00FF21CF"/>
    <w:rsid w:val="00FF239A"/>
    <w:rsid w:val="00FF251E"/>
    <w:rsid w:val="00FF28E1"/>
    <w:rsid w:val="00FF2991"/>
    <w:rsid w:val="00FF2BE2"/>
    <w:rsid w:val="00FF3506"/>
    <w:rsid w:val="00FF3545"/>
    <w:rsid w:val="00FF35DF"/>
    <w:rsid w:val="00FF3F99"/>
    <w:rsid w:val="00FF4C5E"/>
    <w:rsid w:val="00FF5184"/>
    <w:rsid w:val="00FF54DB"/>
    <w:rsid w:val="00FF5BF3"/>
    <w:rsid w:val="00FF634D"/>
    <w:rsid w:val="00FF65EB"/>
    <w:rsid w:val="00FF6833"/>
    <w:rsid w:val="00FF7171"/>
    <w:rsid w:val="00FF7EBF"/>
    <w:rsid w:val="0176E5DD"/>
    <w:rsid w:val="01AA665E"/>
    <w:rsid w:val="01C06BAA"/>
    <w:rsid w:val="01D12981"/>
    <w:rsid w:val="01E6BD57"/>
    <w:rsid w:val="020B1FCA"/>
    <w:rsid w:val="020BE774"/>
    <w:rsid w:val="0217EC8D"/>
    <w:rsid w:val="0235A1C1"/>
    <w:rsid w:val="02360DC2"/>
    <w:rsid w:val="0247EA26"/>
    <w:rsid w:val="0281DDE3"/>
    <w:rsid w:val="0282E3B8"/>
    <w:rsid w:val="02831CCD"/>
    <w:rsid w:val="028F51EC"/>
    <w:rsid w:val="029A1A01"/>
    <w:rsid w:val="02B95E80"/>
    <w:rsid w:val="02C2B04F"/>
    <w:rsid w:val="02ECF6AB"/>
    <w:rsid w:val="03054AF4"/>
    <w:rsid w:val="03074A2F"/>
    <w:rsid w:val="0320DFB6"/>
    <w:rsid w:val="0338D4AA"/>
    <w:rsid w:val="03628AF0"/>
    <w:rsid w:val="03629B7A"/>
    <w:rsid w:val="03764077"/>
    <w:rsid w:val="037FFF69"/>
    <w:rsid w:val="038A2045"/>
    <w:rsid w:val="038EE3AB"/>
    <w:rsid w:val="03B80947"/>
    <w:rsid w:val="03BC5E14"/>
    <w:rsid w:val="03F307EA"/>
    <w:rsid w:val="03FCFA5A"/>
    <w:rsid w:val="0402C7D7"/>
    <w:rsid w:val="04214AF4"/>
    <w:rsid w:val="0436D6A1"/>
    <w:rsid w:val="0471511C"/>
    <w:rsid w:val="04800FE1"/>
    <w:rsid w:val="04859F13"/>
    <w:rsid w:val="04A31A90"/>
    <w:rsid w:val="04B5BFAB"/>
    <w:rsid w:val="04E77A23"/>
    <w:rsid w:val="0520BE15"/>
    <w:rsid w:val="052C0A3A"/>
    <w:rsid w:val="052FDBC5"/>
    <w:rsid w:val="05312B62"/>
    <w:rsid w:val="0551B2A9"/>
    <w:rsid w:val="0556C870"/>
    <w:rsid w:val="0573FEF4"/>
    <w:rsid w:val="057F4FF0"/>
    <w:rsid w:val="057F7426"/>
    <w:rsid w:val="058F9BB6"/>
    <w:rsid w:val="05A23A38"/>
    <w:rsid w:val="05A976DA"/>
    <w:rsid w:val="05E9999F"/>
    <w:rsid w:val="05F2C0AB"/>
    <w:rsid w:val="05F3832A"/>
    <w:rsid w:val="06359B8B"/>
    <w:rsid w:val="064F21B8"/>
    <w:rsid w:val="0674BA34"/>
    <w:rsid w:val="069D12C0"/>
    <w:rsid w:val="06B319DE"/>
    <w:rsid w:val="06B99B27"/>
    <w:rsid w:val="06BAEAAB"/>
    <w:rsid w:val="06DBE291"/>
    <w:rsid w:val="06E832E2"/>
    <w:rsid w:val="06F40ECF"/>
    <w:rsid w:val="070AF091"/>
    <w:rsid w:val="0742948E"/>
    <w:rsid w:val="0756F57A"/>
    <w:rsid w:val="07A07CF3"/>
    <w:rsid w:val="07CFD201"/>
    <w:rsid w:val="07F082DF"/>
    <w:rsid w:val="07FD3C80"/>
    <w:rsid w:val="07FDDC8E"/>
    <w:rsid w:val="080C4A46"/>
    <w:rsid w:val="08481EA2"/>
    <w:rsid w:val="086075C9"/>
    <w:rsid w:val="0876E9A4"/>
    <w:rsid w:val="088465D5"/>
    <w:rsid w:val="0889CFCF"/>
    <w:rsid w:val="088FE234"/>
    <w:rsid w:val="08A54F46"/>
    <w:rsid w:val="08B5B975"/>
    <w:rsid w:val="092A616D"/>
    <w:rsid w:val="092F02F9"/>
    <w:rsid w:val="097959CD"/>
    <w:rsid w:val="09E6212A"/>
    <w:rsid w:val="09FC462A"/>
    <w:rsid w:val="0A0887BE"/>
    <w:rsid w:val="0A1FD3A4"/>
    <w:rsid w:val="0A429153"/>
    <w:rsid w:val="0A6E48A0"/>
    <w:rsid w:val="0A86F58C"/>
    <w:rsid w:val="0A928F4E"/>
    <w:rsid w:val="0A97093D"/>
    <w:rsid w:val="0ADBDC5B"/>
    <w:rsid w:val="0AE20311"/>
    <w:rsid w:val="0AEBC4F7"/>
    <w:rsid w:val="0AF80E70"/>
    <w:rsid w:val="0B152A2E"/>
    <w:rsid w:val="0B17ECA2"/>
    <w:rsid w:val="0B5B7FCE"/>
    <w:rsid w:val="0B63829B"/>
    <w:rsid w:val="0B686635"/>
    <w:rsid w:val="0B895F0C"/>
    <w:rsid w:val="0BA2B3D6"/>
    <w:rsid w:val="0BD4C952"/>
    <w:rsid w:val="0BD5155C"/>
    <w:rsid w:val="0BDA28B1"/>
    <w:rsid w:val="0BEE9174"/>
    <w:rsid w:val="0CA0D107"/>
    <w:rsid w:val="0CAB7F98"/>
    <w:rsid w:val="0CB99884"/>
    <w:rsid w:val="0CCFD273"/>
    <w:rsid w:val="0CE2D492"/>
    <w:rsid w:val="0D0A66DD"/>
    <w:rsid w:val="0D2AD976"/>
    <w:rsid w:val="0D42D2E3"/>
    <w:rsid w:val="0D594A79"/>
    <w:rsid w:val="0D713978"/>
    <w:rsid w:val="0D96E22A"/>
    <w:rsid w:val="0D991618"/>
    <w:rsid w:val="0DAAF9D0"/>
    <w:rsid w:val="0DB3AD27"/>
    <w:rsid w:val="0DBA6523"/>
    <w:rsid w:val="0DD05FBE"/>
    <w:rsid w:val="0DDEB9AF"/>
    <w:rsid w:val="0DE3E56F"/>
    <w:rsid w:val="0E29FC8B"/>
    <w:rsid w:val="0E2A205C"/>
    <w:rsid w:val="0E3E8463"/>
    <w:rsid w:val="0E4314ED"/>
    <w:rsid w:val="0E7CD4FA"/>
    <w:rsid w:val="0E9235E0"/>
    <w:rsid w:val="0E99DE2B"/>
    <w:rsid w:val="0EA7A2B9"/>
    <w:rsid w:val="0EC0967C"/>
    <w:rsid w:val="0EF51ADA"/>
    <w:rsid w:val="0F0CB61E"/>
    <w:rsid w:val="0F1CB131"/>
    <w:rsid w:val="0F26AE6E"/>
    <w:rsid w:val="0F3FF1A1"/>
    <w:rsid w:val="0F425BD3"/>
    <w:rsid w:val="0F46CA31"/>
    <w:rsid w:val="0F6BF4BE"/>
    <w:rsid w:val="0F760EE2"/>
    <w:rsid w:val="0F8F3304"/>
    <w:rsid w:val="101A7554"/>
    <w:rsid w:val="102EBE20"/>
    <w:rsid w:val="1034E53E"/>
    <w:rsid w:val="10682BBB"/>
    <w:rsid w:val="107B0A22"/>
    <w:rsid w:val="10C68FB7"/>
    <w:rsid w:val="10CC34BC"/>
    <w:rsid w:val="10F88F92"/>
    <w:rsid w:val="10FAAD95"/>
    <w:rsid w:val="11410E92"/>
    <w:rsid w:val="117D1591"/>
    <w:rsid w:val="11802173"/>
    <w:rsid w:val="11984BCE"/>
    <w:rsid w:val="11A41CC4"/>
    <w:rsid w:val="11A5DBA7"/>
    <w:rsid w:val="11A895BA"/>
    <w:rsid w:val="11BC1631"/>
    <w:rsid w:val="11C0A1B4"/>
    <w:rsid w:val="11DF437B"/>
    <w:rsid w:val="11F068C6"/>
    <w:rsid w:val="12058614"/>
    <w:rsid w:val="120BC08F"/>
    <w:rsid w:val="120DF01B"/>
    <w:rsid w:val="123BB9A4"/>
    <w:rsid w:val="124D8BF3"/>
    <w:rsid w:val="125FDDBF"/>
    <w:rsid w:val="12632326"/>
    <w:rsid w:val="1281DE88"/>
    <w:rsid w:val="128F5AB9"/>
    <w:rsid w:val="129801AD"/>
    <w:rsid w:val="12C0FFA8"/>
    <w:rsid w:val="12CD8ADE"/>
    <w:rsid w:val="130A6DA2"/>
    <w:rsid w:val="130EFE2C"/>
    <w:rsid w:val="13341C2F"/>
    <w:rsid w:val="1334F947"/>
    <w:rsid w:val="134C7EA6"/>
    <w:rsid w:val="13521616"/>
    <w:rsid w:val="1355F932"/>
    <w:rsid w:val="137DF3A8"/>
    <w:rsid w:val="13BBD583"/>
    <w:rsid w:val="13C649B1"/>
    <w:rsid w:val="13D6A71F"/>
    <w:rsid w:val="13DF2D18"/>
    <w:rsid w:val="13E56ADD"/>
    <w:rsid w:val="13E935F2"/>
    <w:rsid w:val="13E9C0FB"/>
    <w:rsid w:val="1403749E"/>
    <w:rsid w:val="1407529E"/>
    <w:rsid w:val="1414AF75"/>
    <w:rsid w:val="144CFA6B"/>
    <w:rsid w:val="146564A0"/>
    <w:rsid w:val="1469319D"/>
    <w:rsid w:val="14710D73"/>
    <w:rsid w:val="14891C6B"/>
    <w:rsid w:val="149DF221"/>
    <w:rsid w:val="14BAE87B"/>
    <w:rsid w:val="14C32CA1"/>
    <w:rsid w:val="14E2EB5B"/>
    <w:rsid w:val="1516E43D"/>
    <w:rsid w:val="1532221D"/>
    <w:rsid w:val="1554A263"/>
    <w:rsid w:val="1557A5E4"/>
    <w:rsid w:val="1572921F"/>
    <w:rsid w:val="1584745E"/>
    <w:rsid w:val="15999952"/>
    <w:rsid w:val="15B46AE5"/>
    <w:rsid w:val="15D78FF5"/>
    <w:rsid w:val="15FE1192"/>
    <w:rsid w:val="1606CB47"/>
    <w:rsid w:val="168C9B87"/>
    <w:rsid w:val="16962AFC"/>
    <w:rsid w:val="16B2B49E"/>
    <w:rsid w:val="16F37645"/>
    <w:rsid w:val="16F3E4AD"/>
    <w:rsid w:val="16FAED69"/>
    <w:rsid w:val="16FD856C"/>
    <w:rsid w:val="170C9EA2"/>
    <w:rsid w:val="170F071A"/>
    <w:rsid w:val="17164D09"/>
    <w:rsid w:val="172ED272"/>
    <w:rsid w:val="173E7F52"/>
    <w:rsid w:val="17ABD436"/>
    <w:rsid w:val="17BE5D74"/>
    <w:rsid w:val="17F99192"/>
    <w:rsid w:val="18112C62"/>
    <w:rsid w:val="183F5FAB"/>
    <w:rsid w:val="1856715B"/>
    <w:rsid w:val="189A5DB8"/>
    <w:rsid w:val="18A86F03"/>
    <w:rsid w:val="18B1541C"/>
    <w:rsid w:val="18BED04D"/>
    <w:rsid w:val="18E8CEDA"/>
    <w:rsid w:val="18EA63EA"/>
    <w:rsid w:val="18ED054F"/>
    <w:rsid w:val="18FFDD1F"/>
    <w:rsid w:val="190F30B7"/>
    <w:rsid w:val="1969FE6E"/>
    <w:rsid w:val="198DEA00"/>
    <w:rsid w:val="199654F8"/>
    <w:rsid w:val="19D81EAC"/>
    <w:rsid w:val="19F67BC6"/>
    <w:rsid w:val="1A06D558"/>
    <w:rsid w:val="1A19F962"/>
    <w:rsid w:val="1A255E05"/>
    <w:rsid w:val="1A5B0117"/>
    <w:rsid w:val="1A60A2A3"/>
    <w:rsid w:val="1A83F0F9"/>
    <w:rsid w:val="1A9BAD80"/>
    <w:rsid w:val="1AA44574"/>
    <w:rsid w:val="1AAB0118"/>
    <w:rsid w:val="1AB82882"/>
    <w:rsid w:val="1AD14FE4"/>
    <w:rsid w:val="1B17DD21"/>
    <w:rsid w:val="1B41E591"/>
    <w:rsid w:val="1B4D144A"/>
    <w:rsid w:val="1B51E171"/>
    <w:rsid w:val="1B6669BB"/>
    <w:rsid w:val="1B7B4182"/>
    <w:rsid w:val="1B8CFA26"/>
    <w:rsid w:val="1B96D685"/>
    <w:rsid w:val="1BA36677"/>
    <w:rsid w:val="1BB1D766"/>
    <w:rsid w:val="1BFA6286"/>
    <w:rsid w:val="1C15E7DA"/>
    <w:rsid w:val="1C21CD0B"/>
    <w:rsid w:val="1C46AE88"/>
    <w:rsid w:val="1C58E85F"/>
    <w:rsid w:val="1C80137F"/>
    <w:rsid w:val="1C995479"/>
    <w:rsid w:val="1CAB26C8"/>
    <w:rsid w:val="1CC3DB7E"/>
    <w:rsid w:val="1CE20888"/>
    <w:rsid w:val="1CFCC160"/>
    <w:rsid w:val="1D278F10"/>
    <w:rsid w:val="1D4C41F7"/>
    <w:rsid w:val="1D798BFB"/>
    <w:rsid w:val="1D969B12"/>
    <w:rsid w:val="1DC2037B"/>
    <w:rsid w:val="1DCEE81A"/>
    <w:rsid w:val="1DDB8FF6"/>
    <w:rsid w:val="1E22E18F"/>
    <w:rsid w:val="1E39FEED"/>
    <w:rsid w:val="1E5AB2B8"/>
    <w:rsid w:val="1E5D5619"/>
    <w:rsid w:val="1E64F48C"/>
    <w:rsid w:val="1E697EC9"/>
    <w:rsid w:val="1E6DF065"/>
    <w:rsid w:val="1EAB10B4"/>
    <w:rsid w:val="1EE93958"/>
    <w:rsid w:val="1F1F327C"/>
    <w:rsid w:val="1F3F4E96"/>
    <w:rsid w:val="1F462745"/>
    <w:rsid w:val="1F466FE5"/>
    <w:rsid w:val="1F50ED21"/>
    <w:rsid w:val="1F53EC16"/>
    <w:rsid w:val="1F7E723B"/>
    <w:rsid w:val="1FB2F6FD"/>
    <w:rsid w:val="1FC86A1E"/>
    <w:rsid w:val="1FF486DA"/>
    <w:rsid w:val="1FFAECF1"/>
    <w:rsid w:val="20027794"/>
    <w:rsid w:val="200AD776"/>
    <w:rsid w:val="201415E2"/>
    <w:rsid w:val="20255294"/>
    <w:rsid w:val="205996E4"/>
    <w:rsid w:val="205F2FD2"/>
    <w:rsid w:val="20606B49"/>
    <w:rsid w:val="2067FAA3"/>
    <w:rsid w:val="20A0A356"/>
    <w:rsid w:val="20C1977B"/>
    <w:rsid w:val="20C91686"/>
    <w:rsid w:val="20CFE427"/>
    <w:rsid w:val="20E1F7A6"/>
    <w:rsid w:val="20F0348A"/>
    <w:rsid w:val="210B33B4"/>
    <w:rsid w:val="21113903"/>
    <w:rsid w:val="212A0B2B"/>
    <w:rsid w:val="21562FF2"/>
    <w:rsid w:val="216FCEDA"/>
    <w:rsid w:val="217FF520"/>
    <w:rsid w:val="218F9F49"/>
    <w:rsid w:val="21A40D89"/>
    <w:rsid w:val="21A919DF"/>
    <w:rsid w:val="21B1CF2F"/>
    <w:rsid w:val="21FD54CB"/>
    <w:rsid w:val="22053D39"/>
    <w:rsid w:val="22067059"/>
    <w:rsid w:val="221601FA"/>
    <w:rsid w:val="221CC276"/>
    <w:rsid w:val="2221F324"/>
    <w:rsid w:val="222817A1"/>
    <w:rsid w:val="2293E3BD"/>
    <w:rsid w:val="22AE2577"/>
    <w:rsid w:val="22B92EDE"/>
    <w:rsid w:val="22C74DD4"/>
    <w:rsid w:val="22C829E3"/>
    <w:rsid w:val="22CCED5A"/>
    <w:rsid w:val="23351540"/>
    <w:rsid w:val="233A2895"/>
    <w:rsid w:val="234C05F7"/>
    <w:rsid w:val="235CF356"/>
    <w:rsid w:val="235D459B"/>
    <w:rsid w:val="23C2C492"/>
    <w:rsid w:val="23ECEAE0"/>
    <w:rsid w:val="23FDFDF6"/>
    <w:rsid w:val="240B0411"/>
    <w:rsid w:val="240B9EF5"/>
    <w:rsid w:val="241619DF"/>
    <w:rsid w:val="24162BBB"/>
    <w:rsid w:val="24242B73"/>
    <w:rsid w:val="244CFDF1"/>
    <w:rsid w:val="245EA526"/>
    <w:rsid w:val="245F4F7C"/>
    <w:rsid w:val="24B7E3E8"/>
    <w:rsid w:val="24D54884"/>
    <w:rsid w:val="24D9B80F"/>
    <w:rsid w:val="24EEECF3"/>
    <w:rsid w:val="24F2518A"/>
    <w:rsid w:val="25233F88"/>
    <w:rsid w:val="2533DC6C"/>
    <w:rsid w:val="2534F58D"/>
    <w:rsid w:val="253511D7"/>
    <w:rsid w:val="256E0D7C"/>
    <w:rsid w:val="257CEE25"/>
    <w:rsid w:val="25D494C7"/>
    <w:rsid w:val="266190F9"/>
    <w:rsid w:val="266A77FE"/>
    <w:rsid w:val="267CB166"/>
    <w:rsid w:val="267D72F9"/>
    <w:rsid w:val="267DB074"/>
    <w:rsid w:val="26C9F1CC"/>
    <w:rsid w:val="26EF9A3B"/>
    <w:rsid w:val="26FD166C"/>
    <w:rsid w:val="27046B7F"/>
    <w:rsid w:val="2719AC30"/>
    <w:rsid w:val="2774DDC8"/>
    <w:rsid w:val="27D54FA3"/>
    <w:rsid w:val="27ECD679"/>
    <w:rsid w:val="28585924"/>
    <w:rsid w:val="28617D89"/>
    <w:rsid w:val="286C4DF2"/>
    <w:rsid w:val="287E2041"/>
    <w:rsid w:val="2884475F"/>
    <w:rsid w:val="28A94A8D"/>
    <w:rsid w:val="28EB61DD"/>
    <w:rsid w:val="28F1D443"/>
    <w:rsid w:val="28F853B2"/>
    <w:rsid w:val="290B7E43"/>
    <w:rsid w:val="29183AD9"/>
    <w:rsid w:val="295A315A"/>
    <w:rsid w:val="2975703F"/>
    <w:rsid w:val="29992D63"/>
    <w:rsid w:val="29F9A603"/>
    <w:rsid w:val="29FF9A50"/>
    <w:rsid w:val="2A16B526"/>
    <w:rsid w:val="2A1795BF"/>
    <w:rsid w:val="2A9270D8"/>
    <w:rsid w:val="2AA7A90A"/>
    <w:rsid w:val="2AB81947"/>
    <w:rsid w:val="2AD311A9"/>
    <w:rsid w:val="2B0A5B98"/>
    <w:rsid w:val="2B0BBA5C"/>
    <w:rsid w:val="2B2B9156"/>
    <w:rsid w:val="2B34FDC4"/>
    <w:rsid w:val="2B4F5287"/>
    <w:rsid w:val="2B61A127"/>
    <w:rsid w:val="2B6A8960"/>
    <w:rsid w:val="2B7D24BD"/>
    <w:rsid w:val="2B8B5DCF"/>
    <w:rsid w:val="2B9BBF78"/>
    <w:rsid w:val="2BA1977A"/>
    <w:rsid w:val="2BC8FFAB"/>
    <w:rsid w:val="2BD67BDC"/>
    <w:rsid w:val="2BEBE722"/>
    <w:rsid w:val="2BF199D1"/>
    <w:rsid w:val="2BF77613"/>
    <w:rsid w:val="2C52BCBA"/>
    <w:rsid w:val="2C74BB2F"/>
    <w:rsid w:val="2CCC69DE"/>
    <w:rsid w:val="2D3C18E4"/>
    <w:rsid w:val="2D3EF6BA"/>
    <w:rsid w:val="2D459D64"/>
    <w:rsid w:val="2D4694F0"/>
    <w:rsid w:val="2D5785B1"/>
    <w:rsid w:val="2DD72924"/>
    <w:rsid w:val="2DF96CFC"/>
    <w:rsid w:val="2E5C3DED"/>
    <w:rsid w:val="2E5D69CB"/>
    <w:rsid w:val="2E622B61"/>
    <w:rsid w:val="2E9F0444"/>
    <w:rsid w:val="2EBF6824"/>
    <w:rsid w:val="2EC0E38F"/>
    <w:rsid w:val="2EC88E37"/>
    <w:rsid w:val="2EE2AC38"/>
    <w:rsid w:val="2F01A7D7"/>
    <w:rsid w:val="2F3331EE"/>
    <w:rsid w:val="2F41D1CB"/>
    <w:rsid w:val="2F4B7118"/>
    <w:rsid w:val="2F59308F"/>
    <w:rsid w:val="2F71F4E3"/>
    <w:rsid w:val="2F9368F0"/>
    <w:rsid w:val="2FAE9A71"/>
    <w:rsid w:val="2FC1AAC1"/>
    <w:rsid w:val="2FD04E88"/>
    <w:rsid w:val="2FD2ADF5"/>
    <w:rsid w:val="2FD3CD21"/>
    <w:rsid w:val="2FE97756"/>
    <w:rsid w:val="2FF7E85E"/>
    <w:rsid w:val="30055D71"/>
    <w:rsid w:val="30262D16"/>
    <w:rsid w:val="306148D9"/>
    <w:rsid w:val="3076958E"/>
    <w:rsid w:val="3077A834"/>
    <w:rsid w:val="30895FDE"/>
    <w:rsid w:val="30D3B8BB"/>
    <w:rsid w:val="310008F6"/>
    <w:rsid w:val="313BE36F"/>
    <w:rsid w:val="3157788B"/>
    <w:rsid w:val="31652E7D"/>
    <w:rsid w:val="31CCA5B2"/>
    <w:rsid w:val="31F3BC8F"/>
    <w:rsid w:val="31F8A9F6"/>
    <w:rsid w:val="3226C47C"/>
    <w:rsid w:val="32302832"/>
    <w:rsid w:val="325FB758"/>
    <w:rsid w:val="326B97A5"/>
    <w:rsid w:val="328311DA"/>
    <w:rsid w:val="32FAA49C"/>
    <w:rsid w:val="33186C94"/>
    <w:rsid w:val="3367056D"/>
    <w:rsid w:val="336F01D8"/>
    <w:rsid w:val="3380D427"/>
    <w:rsid w:val="3398E99B"/>
    <w:rsid w:val="339EC1E1"/>
    <w:rsid w:val="33CD87E0"/>
    <w:rsid w:val="3434A0E9"/>
    <w:rsid w:val="34378CB6"/>
    <w:rsid w:val="34878EF4"/>
    <w:rsid w:val="3487B8BB"/>
    <w:rsid w:val="348B936D"/>
    <w:rsid w:val="348DC15D"/>
    <w:rsid w:val="34A469FD"/>
    <w:rsid w:val="34B02A61"/>
    <w:rsid w:val="34B200FC"/>
    <w:rsid w:val="34E4D232"/>
    <w:rsid w:val="34F0840A"/>
    <w:rsid w:val="34F396AB"/>
    <w:rsid w:val="34F6D19D"/>
    <w:rsid w:val="352C3D09"/>
    <w:rsid w:val="352D32F8"/>
    <w:rsid w:val="355AAB0B"/>
    <w:rsid w:val="355DAA00"/>
    <w:rsid w:val="3562001E"/>
    <w:rsid w:val="356E4E5A"/>
    <w:rsid w:val="35BE757B"/>
    <w:rsid w:val="35CB7B24"/>
    <w:rsid w:val="35CC9F7C"/>
    <w:rsid w:val="35F62D30"/>
    <w:rsid w:val="3602FCB9"/>
    <w:rsid w:val="3603D789"/>
    <w:rsid w:val="360DACA0"/>
    <w:rsid w:val="36178CBA"/>
    <w:rsid w:val="36302635"/>
    <w:rsid w:val="36667554"/>
    <w:rsid w:val="367D98A4"/>
    <w:rsid w:val="3690D8C8"/>
    <w:rsid w:val="3697FE50"/>
    <w:rsid w:val="36D009AF"/>
    <w:rsid w:val="36E4DAF3"/>
    <w:rsid w:val="36EDBE1D"/>
    <w:rsid w:val="3709B162"/>
    <w:rsid w:val="370EEA07"/>
    <w:rsid w:val="374D75ED"/>
    <w:rsid w:val="3763DE6B"/>
    <w:rsid w:val="37675CF4"/>
    <w:rsid w:val="376C41AB"/>
    <w:rsid w:val="377650B5"/>
    <w:rsid w:val="377F197B"/>
    <w:rsid w:val="37AC6CAF"/>
    <w:rsid w:val="381380CC"/>
    <w:rsid w:val="381E6120"/>
    <w:rsid w:val="383DF513"/>
    <w:rsid w:val="38826CE7"/>
    <w:rsid w:val="38BEC699"/>
    <w:rsid w:val="391157C8"/>
    <w:rsid w:val="391C55B2"/>
    <w:rsid w:val="393F105D"/>
    <w:rsid w:val="397D251B"/>
    <w:rsid w:val="3997D20F"/>
    <w:rsid w:val="39E96F39"/>
    <w:rsid w:val="39ED2E5A"/>
    <w:rsid w:val="39FD6949"/>
    <w:rsid w:val="3A1C170E"/>
    <w:rsid w:val="3A42A204"/>
    <w:rsid w:val="3A686310"/>
    <w:rsid w:val="3AA604EC"/>
    <w:rsid w:val="3AB3B6CF"/>
    <w:rsid w:val="3AC0FD4E"/>
    <w:rsid w:val="3B1F4E70"/>
    <w:rsid w:val="3B4399C1"/>
    <w:rsid w:val="3B60B72C"/>
    <w:rsid w:val="3B64BB75"/>
    <w:rsid w:val="3B6784CD"/>
    <w:rsid w:val="3B949CE0"/>
    <w:rsid w:val="3BBDBF85"/>
    <w:rsid w:val="3BD7B0ED"/>
    <w:rsid w:val="3C4786E9"/>
    <w:rsid w:val="3C53F674"/>
    <w:rsid w:val="3C67E263"/>
    <w:rsid w:val="3C76D152"/>
    <w:rsid w:val="3C97E446"/>
    <w:rsid w:val="3CC28E18"/>
    <w:rsid w:val="3CEA3C0C"/>
    <w:rsid w:val="3CF95825"/>
    <w:rsid w:val="3CFA5C91"/>
    <w:rsid w:val="3CFF1BA3"/>
    <w:rsid w:val="3D1FFACD"/>
    <w:rsid w:val="3D34DF66"/>
    <w:rsid w:val="3D45A427"/>
    <w:rsid w:val="3DC5C481"/>
    <w:rsid w:val="3E1548DD"/>
    <w:rsid w:val="3E512884"/>
    <w:rsid w:val="3E5B88A8"/>
    <w:rsid w:val="3E95D937"/>
    <w:rsid w:val="3E9857EE"/>
    <w:rsid w:val="3E9D527A"/>
    <w:rsid w:val="3EC257DE"/>
    <w:rsid w:val="3ED0AFC7"/>
    <w:rsid w:val="3EDA514B"/>
    <w:rsid w:val="3EE98404"/>
    <w:rsid w:val="3F19FE8D"/>
    <w:rsid w:val="3F26D01E"/>
    <w:rsid w:val="3F4662DE"/>
    <w:rsid w:val="3F4CD65D"/>
    <w:rsid w:val="3F6194E2"/>
    <w:rsid w:val="3FDB826A"/>
    <w:rsid w:val="3FEB0E91"/>
    <w:rsid w:val="3FF6DA63"/>
    <w:rsid w:val="4037B682"/>
    <w:rsid w:val="403C2F78"/>
    <w:rsid w:val="4050059D"/>
    <w:rsid w:val="4057A605"/>
    <w:rsid w:val="405E3901"/>
    <w:rsid w:val="4064B404"/>
    <w:rsid w:val="406F40B3"/>
    <w:rsid w:val="40859FA6"/>
    <w:rsid w:val="4092E28B"/>
    <w:rsid w:val="409C4702"/>
    <w:rsid w:val="40CB9B0A"/>
    <w:rsid w:val="410D1734"/>
    <w:rsid w:val="411826D0"/>
    <w:rsid w:val="41459DF1"/>
    <w:rsid w:val="41818EF1"/>
    <w:rsid w:val="420DB9B7"/>
    <w:rsid w:val="4284771F"/>
    <w:rsid w:val="42A30328"/>
    <w:rsid w:val="42AE4A6A"/>
    <w:rsid w:val="42D627C8"/>
    <w:rsid w:val="42D89A4C"/>
    <w:rsid w:val="42EB152D"/>
    <w:rsid w:val="432273CA"/>
    <w:rsid w:val="4333DAF7"/>
    <w:rsid w:val="4373D03A"/>
    <w:rsid w:val="439708D7"/>
    <w:rsid w:val="4398DC6E"/>
    <w:rsid w:val="43A2B745"/>
    <w:rsid w:val="43A8D577"/>
    <w:rsid w:val="43BCF527"/>
    <w:rsid w:val="43DDFE86"/>
    <w:rsid w:val="44182EFB"/>
    <w:rsid w:val="442E1D0A"/>
    <w:rsid w:val="44427132"/>
    <w:rsid w:val="44634F0A"/>
    <w:rsid w:val="4470EC2A"/>
    <w:rsid w:val="44895083"/>
    <w:rsid w:val="448C48F4"/>
    <w:rsid w:val="44919581"/>
    <w:rsid w:val="44AEF38D"/>
    <w:rsid w:val="44B753BF"/>
    <w:rsid w:val="44BDA5BE"/>
    <w:rsid w:val="44F62390"/>
    <w:rsid w:val="45352765"/>
    <w:rsid w:val="4560CEDF"/>
    <w:rsid w:val="4582D5EB"/>
    <w:rsid w:val="45951583"/>
    <w:rsid w:val="45B50E0B"/>
    <w:rsid w:val="45C50B6C"/>
    <w:rsid w:val="45CC9E6A"/>
    <w:rsid w:val="460D4281"/>
    <w:rsid w:val="461B9AE3"/>
    <w:rsid w:val="461C7035"/>
    <w:rsid w:val="4641850E"/>
    <w:rsid w:val="464AC3EE"/>
    <w:rsid w:val="467EF4B4"/>
    <w:rsid w:val="468587F0"/>
    <w:rsid w:val="46A30E7F"/>
    <w:rsid w:val="46AB70FC"/>
    <w:rsid w:val="46C15AB4"/>
    <w:rsid w:val="46C7C28F"/>
    <w:rsid w:val="46DB901C"/>
    <w:rsid w:val="46ED03D3"/>
    <w:rsid w:val="46F495E9"/>
    <w:rsid w:val="4711D729"/>
    <w:rsid w:val="47407343"/>
    <w:rsid w:val="4757E842"/>
    <w:rsid w:val="476667BB"/>
    <w:rsid w:val="4773AD99"/>
    <w:rsid w:val="4778909B"/>
    <w:rsid w:val="4785F44D"/>
    <w:rsid w:val="47B7EC12"/>
    <w:rsid w:val="47E0E0D8"/>
    <w:rsid w:val="481D1E95"/>
    <w:rsid w:val="4822AF9E"/>
    <w:rsid w:val="483A2A89"/>
    <w:rsid w:val="484E5966"/>
    <w:rsid w:val="48549CCB"/>
    <w:rsid w:val="4875558F"/>
    <w:rsid w:val="487A515D"/>
    <w:rsid w:val="48D869D9"/>
    <w:rsid w:val="48DE23ED"/>
    <w:rsid w:val="48EAEB74"/>
    <w:rsid w:val="492A6916"/>
    <w:rsid w:val="493A1D8A"/>
    <w:rsid w:val="4967D77C"/>
    <w:rsid w:val="4990CFCA"/>
    <w:rsid w:val="4994B555"/>
    <w:rsid w:val="49988882"/>
    <w:rsid w:val="49A199F7"/>
    <w:rsid w:val="49A442E6"/>
    <w:rsid w:val="49A6DA37"/>
    <w:rsid w:val="49A81146"/>
    <w:rsid w:val="49C20CCF"/>
    <w:rsid w:val="49E63A31"/>
    <w:rsid w:val="49F44186"/>
    <w:rsid w:val="49F5316F"/>
    <w:rsid w:val="4A0D1412"/>
    <w:rsid w:val="4A568186"/>
    <w:rsid w:val="4A837F08"/>
    <w:rsid w:val="4AC13E0F"/>
    <w:rsid w:val="4AC259E0"/>
    <w:rsid w:val="4ACECD88"/>
    <w:rsid w:val="4ADB048A"/>
    <w:rsid w:val="4AF27484"/>
    <w:rsid w:val="4AF819C9"/>
    <w:rsid w:val="4B0F48DA"/>
    <w:rsid w:val="4B0FDC78"/>
    <w:rsid w:val="4B12C32B"/>
    <w:rsid w:val="4B4488EF"/>
    <w:rsid w:val="4B4ADDF3"/>
    <w:rsid w:val="4B4F3A37"/>
    <w:rsid w:val="4B7359A0"/>
    <w:rsid w:val="4B793D1A"/>
    <w:rsid w:val="4BC8070C"/>
    <w:rsid w:val="4BE20B78"/>
    <w:rsid w:val="4BF3BBF5"/>
    <w:rsid w:val="4C2AB224"/>
    <w:rsid w:val="4C35857E"/>
    <w:rsid w:val="4CA812E3"/>
    <w:rsid w:val="4CB1EDA0"/>
    <w:rsid w:val="4CBE6DF2"/>
    <w:rsid w:val="4CDABD3D"/>
    <w:rsid w:val="4D150D7B"/>
    <w:rsid w:val="4D1AB280"/>
    <w:rsid w:val="4D280DEE"/>
    <w:rsid w:val="4D5CB60B"/>
    <w:rsid w:val="4D78B98C"/>
    <w:rsid w:val="4D7D31C3"/>
    <w:rsid w:val="4DAD6A4D"/>
    <w:rsid w:val="4DC729C6"/>
    <w:rsid w:val="4DE8CEF8"/>
    <w:rsid w:val="4DFF2C09"/>
    <w:rsid w:val="4E2527B0"/>
    <w:rsid w:val="4E5FD96E"/>
    <w:rsid w:val="4E6E74BD"/>
    <w:rsid w:val="4E8378D2"/>
    <w:rsid w:val="4EB98BF3"/>
    <w:rsid w:val="4ED31462"/>
    <w:rsid w:val="4F09CB54"/>
    <w:rsid w:val="4F1B15B2"/>
    <w:rsid w:val="4F2496EB"/>
    <w:rsid w:val="4F30C723"/>
    <w:rsid w:val="4F488BAF"/>
    <w:rsid w:val="4F493AAE"/>
    <w:rsid w:val="4F509F84"/>
    <w:rsid w:val="4F607BE0"/>
    <w:rsid w:val="4F62FA27"/>
    <w:rsid w:val="4F9AB306"/>
    <w:rsid w:val="4F9D38FB"/>
    <w:rsid w:val="4FB3AFA4"/>
    <w:rsid w:val="4FD1D043"/>
    <w:rsid w:val="4FDA4264"/>
    <w:rsid w:val="4FFA3336"/>
    <w:rsid w:val="50216767"/>
    <w:rsid w:val="503294E7"/>
    <w:rsid w:val="506E9A73"/>
    <w:rsid w:val="507FC37C"/>
    <w:rsid w:val="50BAFFFB"/>
    <w:rsid w:val="50C334E3"/>
    <w:rsid w:val="50EA82F7"/>
    <w:rsid w:val="50EB5806"/>
    <w:rsid w:val="50FECA88"/>
    <w:rsid w:val="510396BC"/>
    <w:rsid w:val="51201573"/>
    <w:rsid w:val="5153849F"/>
    <w:rsid w:val="515C30FA"/>
    <w:rsid w:val="515D3E88"/>
    <w:rsid w:val="51B370A1"/>
    <w:rsid w:val="51EA4225"/>
    <w:rsid w:val="51FB7F11"/>
    <w:rsid w:val="522CA95E"/>
    <w:rsid w:val="52374890"/>
    <w:rsid w:val="5238249F"/>
    <w:rsid w:val="528213D8"/>
    <w:rsid w:val="528E7B1E"/>
    <w:rsid w:val="529A9AE9"/>
    <w:rsid w:val="52AD9BCB"/>
    <w:rsid w:val="52AEE517"/>
    <w:rsid w:val="5303160F"/>
    <w:rsid w:val="531E017B"/>
    <w:rsid w:val="532089C8"/>
    <w:rsid w:val="5335D50D"/>
    <w:rsid w:val="53555860"/>
    <w:rsid w:val="53588D49"/>
    <w:rsid w:val="538EF1BB"/>
    <w:rsid w:val="5392F472"/>
    <w:rsid w:val="539F3CF8"/>
    <w:rsid w:val="53C71372"/>
    <w:rsid w:val="53CFCB06"/>
    <w:rsid w:val="53ED1D5D"/>
    <w:rsid w:val="54235651"/>
    <w:rsid w:val="5443FF38"/>
    <w:rsid w:val="5446873D"/>
    <w:rsid w:val="544EDF59"/>
    <w:rsid w:val="547384D2"/>
    <w:rsid w:val="54871ED9"/>
    <w:rsid w:val="54949EBE"/>
    <w:rsid w:val="5494DF4A"/>
    <w:rsid w:val="549D1851"/>
    <w:rsid w:val="54A9DB7B"/>
    <w:rsid w:val="54BCFF85"/>
    <w:rsid w:val="54C66FD2"/>
    <w:rsid w:val="54D28844"/>
    <w:rsid w:val="54E8DB7C"/>
    <w:rsid w:val="54F6ECC7"/>
    <w:rsid w:val="550476D5"/>
    <w:rsid w:val="5528AF46"/>
    <w:rsid w:val="55318319"/>
    <w:rsid w:val="55388A83"/>
    <w:rsid w:val="5548265F"/>
    <w:rsid w:val="554D3ECD"/>
    <w:rsid w:val="5567C7F0"/>
    <w:rsid w:val="55919980"/>
    <w:rsid w:val="55954C53"/>
    <w:rsid w:val="55C559A0"/>
    <w:rsid w:val="55D7CCED"/>
    <w:rsid w:val="55DEF572"/>
    <w:rsid w:val="566C02E2"/>
    <w:rsid w:val="568D8F90"/>
    <w:rsid w:val="56A1968E"/>
    <w:rsid w:val="56A5ECAC"/>
    <w:rsid w:val="56D45AE4"/>
    <w:rsid w:val="56E727D6"/>
    <w:rsid w:val="56E90F2E"/>
    <w:rsid w:val="56EAE39B"/>
    <w:rsid w:val="56F3F018"/>
    <w:rsid w:val="56FF9DFF"/>
    <w:rsid w:val="5731330F"/>
    <w:rsid w:val="574B05BD"/>
    <w:rsid w:val="577A9CE5"/>
    <w:rsid w:val="578E4082"/>
    <w:rsid w:val="5795D4E3"/>
    <w:rsid w:val="57A71D10"/>
    <w:rsid w:val="57B7A5E9"/>
    <w:rsid w:val="57DC7B7F"/>
    <w:rsid w:val="57FB0240"/>
    <w:rsid w:val="586E1065"/>
    <w:rsid w:val="586F1340"/>
    <w:rsid w:val="58754654"/>
    <w:rsid w:val="58DFE5B2"/>
    <w:rsid w:val="590722D2"/>
    <w:rsid w:val="59120EC7"/>
    <w:rsid w:val="593FACF8"/>
    <w:rsid w:val="5948E95C"/>
    <w:rsid w:val="594BB305"/>
    <w:rsid w:val="594D15E0"/>
    <w:rsid w:val="59530818"/>
    <w:rsid w:val="59716FA4"/>
    <w:rsid w:val="5986F65D"/>
    <w:rsid w:val="59997237"/>
    <w:rsid w:val="59C4FC89"/>
    <w:rsid w:val="59D89FD8"/>
    <w:rsid w:val="59E6D4F9"/>
    <w:rsid w:val="59F93588"/>
    <w:rsid w:val="59FC7747"/>
    <w:rsid w:val="5A01230E"/>
    <w:rsid w:val="5A36F0FA"/>
    <w:rsid w:val="5A40DA0B"/>
    <w:rsid w:val="5A7C1ABA"/>
    <w:rsid w:val="5A8F3C10"/>
    <w:rsid w:val="5A9BA54E"/>
    <w:rsid w:val="5AAD9A54"/>
    <w:rsid w:val="5AB4B46F"/>
    <w:rsid w:val="5AD86ADF"/>
    <w:rsid w:val="5AD95252"/>
    <w:rsid w:val="5B519694"/>
    <w:rsid w:val="5B662E4B"/>
    <w:rsid w:val="5B87FAE3"/>
    <w:rsid w:val="5BB61BE5"/>
    <w:rsid w:val="5BBDE117"/>
    <w:rsid w:val="5C0CBCD1"/>
    <w:rsid w:val="5C2C844E"/>
    <w:rsid w:val="5C59F13E"/>
    <w:rsid w:val="5C76B888"/>
    <w:rsid w:val="5CA9F76E"/>
    <w:rsid w:val="5CC6C0D2"/>
    <w:rsid w:val="5CDFFF63"/>
    <w:rsid w:val="5CF7FAC6"/>
    <w:rsid w:val="5D0E0AF3"/>
    <w:rsid w:val="5D46AF59"/>
    <w:rsid w:val="5D499DC7"/>
    <w:rsid w:val="5D79FB37"/>
    <w:rsid w:val="5DBA7917"/>
    <w:rsid w:val="5E0745D8"/>
    <w:rsid w:val="5E628982"/>
    <w:rsid w:val="5E796B36"/>
    <w:rsid w:val="5E985C9E"/>
    <w:rsid w:val="5EE38BB9"/>
    <w:rsid w:val="5EF72CAA"/>
    <w:rsid w:val="5F216A03"/>
    <w:rsid w:val="5F37A7FC"/>
    <w:rsid w:val="5F54A1F3"/>
    <w:rsid w:val="5F624D3D"/>
    <w:rsid w:val="5F674BFE"/>
    <w:rsid w:val="5F67F075"/>
    <w:rsid w:val="5F6E2E73"/>
    <w:rsid w:val="5F827DAC"/>
    <w:rsid w:val="5F839304"/>
    <w:rsid w:val="5F9519BB"/>
    <w:rsid w:val="5FC008BE"/>
    <w:rsid w:val="5FD9311B"/>
    <w:rsid w:val="5FD946EA"/>
    <w:rsid w:val="6006446C"/>
    <w:rsid w:val="6013DECF"/>
    <w:rsid w:val="602355B2"/>
    <w:rsid w:val="604B6E2C"/>
    <w:rsid w:val="607960E2"/>
    <w:rsid w:val="607CFCD7"/>
    <w:rsid w:val="607DDE0F"/>
    <w:rsid w:val="609F0F41"/>
    <w:rsid w:val="609F340D"/>
    <w:rsid w:val="60D3785D"/>
    <w:rsid w:val="60DF43B4"/>
    <w:rsid w:val="60E2A76C"/>
    <w:rsid w:val="6101D959"/>
    <w:rsid w:val="61143A04"/>
    <w:rsid w:val="611CDBD8"/>
    <w:rsid w:val="612E6B63"/>
    <w:rsid w:val="613CD33F"/>
    <w:rsid w:val="61455FD2"/>
    <w:rsid w:val="614FACB4"/>
    <w:rsid w:val="617D06D3"/>
    <w:rsid w:val="619A1C5B"/>
    <w:rsid w:val="61ABBE5B"/>
    <w:rsid w:val="61B18C39"/>
    <w:rsid w:val="61B7EB78"/>
    <w:rsid w:val="61F30C96"/>
    <w:rsid w:val="622F9918"/>
    <w:rsid w:val="62B4C3AB"/>
    <w:rsid w:val="62BC7E50"/>
    <w:rsid w:val="62C500F2"/>
    <w:rsid w:val="62CDF853"/>
    <w:rsid w:val="62D56E37"/>
    <w:rsid w:val="630434AD"/>
    <w:rsid w:val="632806F0"/>
    <w:rsid w:val="632FF476"/>
    <w:rsid w:val="6383CA37"/>
    <w:rsid w:val="63A988F8"/>
    <w:rsid w:val="63B560C2"/>
    <w:rsid w:val="63C35B8C"/>
    <w:rsid w:val="64216969"/>
    <w:rsid w:val="64220119"/>
    <w:rsid w:val="6452BD09"/>
    <w:rsid w:val="645CEEDE"/>
    <w:rsid w:val="64BDDD15"/>
    <w:rsid w:val="64DA9534"/>
    <w:rsid w:val="64FF2B2D"/>
    <w:rsid w:val="6510A10F"/>
    <w:rsid w:val="6524D39C"/>
    <w:rsid w:val="652917A7"/>
    <w:rsid w:val="6561687E"/>
    <w:rsid w:val="6563709C"/>
    <w:rsid w:val="6572A530"/>
    <w:rsid w:val="65731DBF"/>
    <w:rsid w:val="65A89A5C"/>
    <w:rsid w:val="66283DCF"/>
    <w:rsid w:val="666D03EF"/>
    <w:rsid w:val="66746B39"/>
    <w:rsid w:val="667A7533"/>
    <w:rsid w:val="66940B22"/>
    <w:rsid w:val="66C5FE74"/>
    <w:rsid w:val="66CE84D5"/>
    <w:rsid w:val="66DFA616"/>
    <w:rsid w:val="66E299D7"/>
    <w:rsid w:val="66FA7658"/>
    <w:rsid w:val="673B578F"/>
    <w:rsid w:val="675089D0"/>
    <w:rsid w:val="6797D76E"/>
    <w:rsid w:val="679CA3E5"/>
    <w:rsid w:val="679E3201"/>
    <w:rsid w:val="67B0497F"/>
    <w:rsid w:val="67DC557A"/>
    <w:rsid w:val="67E0790A"/>
    <w:rsid w:val="67EA915C"/>
    <w:rsid w:val="67EE827F"/>
    <w:rsid w:val="681A191F"/>
    <w:rsid w:val="681DC69A"/>
    <w:rsid w:val="6836723C"/>
    <w:rsid w:val="68581BF5"/>
    <w:rsid w:val="688BD1C2"/>
    <w:rsid w:val="68AD2E22"/>
    <w:rsid w:val="68BA2E08"/>
    <w:rsid w:val="68F505E7"/>
    <w:rsid w:val="68FDC633"/>
    <w:rsid w:val="692C2279"/>
    <w:rsid w:val="692E7060"/>
    <w:rsid w:val="693A8AEB"/>
    <w:rsid w:val="693C4A85"/>
    <w:rsid w:val="69636C7B"/>
    <w:rsid w:val="6966EB04"/>
    <w:rsid w:val="696B2730"/>
    <w:rsid w:val="69801361"/>
    <w:rsid w:val="69D2697F"/>
    <w:rsid w:val="69D8C36E"/>
    <w:rsid w:val="69FE390C"/>
    <w:rsid w:val="6A0F6288"/>
    <w:rsid w:val="6A1746D8"/>
    <w:rsid w:val="6A17606E"/>
    <w:rsid w:val="6A26A594"/>
    <w:rsid w:val="6A2F8CAC"/>
    <w:rsid w:val="6A32171A"/>
    <w:rsid w:val="6A5C8A2E"/>
    <w:rsid w:val="6A86BD72"/>
    <w:rsid w:val="6A886C5D"/>
    <w:rsid w:val="6AA0D6D4"/>
    <w:rsid w:val="6AAF301F"/>
    <w:rsid w:val="6AB65261"/>
    <w:rsid w:val="6AD444A7"/>
    <w:rsid w:val="6AE8C600"/>
    <w:rsid w:val="6AF0576B"/>
    <w:rsid w:val="6B167483"/>
    <w:rsid w:val="6B3A4BF2"/>
    <w:rsid w:val="6B58ED28"/>
    <w:rsid w:val="6BAF7752"/>
    <w:rsid w:val="6BB1A3AF"/>
    <w:rsid w:val="6BC76B96"/>
    <w:rsid w:val="6BCA43BC"/>
    <w:rsid w:val="6BE1E6B4"/>
    <w:rsid w:val="6BF865ED"/>
    <w:rsid w:val="6C09DB5F"/>
    <w:rsid w:val="6C2CBE93"/>
    <w:rsid w:val="6C2D04C1"/>
    <w:rsid w:val="6C70DAC5"/>
    <w:rsid w:val="6C814E50"/>
    <w:rsid w:val="6CA2C7F2"/>
    <w:rsid w:val="6CA54B04"/>
    <w:rsid w:val="6CAEB90F"/>
    <w:rsid w:val="6CDF6357"/>
    <w:rsid w:val="6CE2CF36"/>
    <w:rsid w:val="6D28A8F2"/>
    <w:rsid w:val="6D3C67A8"/>
    <w:rsid w:val="6D5AEC54"/>
    <w:rsid w:val="6D61ADB8"/>
    <w:rsid w:val="6D6A3DD2"/>
    <w:rsid w:val="6D861747"/>
    <w:rsid w:val="6D89ED91"/>
    <w:rsid w:val="6D9AE88B"/>
    <w:rsid w:val="6DA4E503"/>
    <w:rsid w:val="6DBE9281"/>
    <w:rsid w:val="6DC1D159"/>
    <w:rsid w:val="6DFB0AAD"/>
    <w:rsid w:val="6E0BE569"/>
    <w:rsid w:val="6E257F50"/>
    <w:rsid w:val="6E2C5E4D"/>
    <w:rsid w:val="6E4727BA"/>
    <w:rsid w:val="6E53187A"/>
    <w:rsid w:val="6E538484"/>
    <w:rsid w:val="6E684F1D"/>
    <w:rsid w:val="6E6AB997"/>
    <w:rsid w:val="6E7E9714"/>
    <w:rsid w:val="6E878A56"/>
    <w:rsid w:val="6E9CF3FA"/>
    <w:rsid w:val="6EE1EAE9"/>
    <w:rsid w:val="6EE8F74B"/>
    <w:rsid w:val="6F02CAFE"/>
    <w:rsid w:val="6F25BDF2"/>
    <w:rsid w:val="6F50CD88"/>
    <w:rsid w:val="6F5DF289"/>
    <w:rsid w:val="7004D66D"/>
    <w:rsid w:val="700689F8"/>
    <w:rsid w:val="700E777E"/>
    <w:rsid w:val="702D97D6"/>
    <w:rsid w:val="7040AEE4"/>
    <w:rsid w:val="70661EA0"/>
    <w:rsid w:val="7085D8A4"/>
    <w:rsid w:val="709354D5"/>
    <w:rsid w:val="709C81BF"/>
    <w:rsid w:val="70B2F9E5"/>
    <w:rsid w:val="70DB431E"/>
    <w:rsid w:val="71090FF6"/>
    <w:rsid w:val="711BE28C"/>
    <w:rsid w:val="7143862B"/>
    <w:rsid w:val="716062B3"/>
    <w:rsid w:val="71636797"/>
    <w:rsid w:val="7169C186"/>
    <w:rsid w:val="718942D7"/>
    <w:rsid w:val="719AAC44"/>
    <w:rsid w:val="71A146EA"/>
    <w:rsid w:val="71A25A59"/>
    <w:rsid w:val="71A2E1CD"/>
    <w:rsid w:val="72012B95"/>
    <w:rsid w:val="721A85C8"/>
    <w:rsid w:val="722FF5DE"/>
    <w:rsid w:val="724B33EB"/>
    <w:rsid w:val="725F7CB7"/>
    <w:rsid w:val="726D2BB9"/>
    <w:rsid w:val="726EBCF2"/>
    <w:rsid w:val="727431B1"/>
    <w:rsid w:val="72A6C77D"/>
    <w:rsid w:val="72D8C63B"/>
    <w:rsid w:val="731DBD2A"/>
    <w:rsid w:val="731F0821"/>
    <w:rsid w:val="73226C78"/>
    <w:rsid w:val="73360C77"/>
    <w:rsid w:val="733D7EF5"/>
    <w:rsid w:val="733E2ABA"/>
    <w:rsid w:val="73461840"/>
    <w:rsid w:val="735B2932"/>
    <w:rsid w:val="739280CF"/>
    <w:rsid w:val="7399CB66"/>
    <w:rsid w:val="73D21829"/>
    <w:rsid w:val="7420B2D6"/>
    <w:rsid w:val="742FFED4"/>
    <w:rsid w:val="7465EB7B"/>
    <w:rsid w:val="7470DA80"/>
    <w:rsid w:val="7475261A"/>
    <w:rsid w:val="7488D163"/>
    <w:rsid w:val="74BAD882"/>
    <w:rsid w:val="74C2C608"/>
    <w:rsid w:val="74D9A3F6"/>
    <w:rsid w:val="74ED49A3"/>
    <w:rsid w:val="752A28B5"/>
    <w:rsid w:val="752EC0CE"/>
    <w:rsid w:val="75613E9F"/>
    <w:rsid w:val="756CBA45"/>
    <w:rsid w:val="759D5BAF"/>
    <w:rsid w:val="75CB0B67"/>
    <w:rsid w:val="75F08105"/>
    <w:rsid w:val="75F57AC2"/>
    <w:rsid w:val="7604A7A2"/>
    <w:rsid w:val="760CAAE1"/>
    <w:rsid w:val="762F83A7"/>
    <w:rsid w:val="767DB902"/>
    <w:rsid w:val="7687CA57"/>
    <w:rsid w:val="76884DC6"/>
    <w:rsid w:val="768EB657"/>
    <w:rsid w:val="768F108F"/>
    <w:rsid w:val="76C72087"/>
    <w:rsid w:val="77180D3E"/>
    <w:rsid w:val="77190D9E"/>
    <w:rsid w:val="773991DF"/>
    <w:rsid w:val="773C4662"/>
    <w:rsid w:val="7749F5C0"/>
    <w:rsid w:val="775EB579"/>
    <w:rsid w:val="777AE3BE"/>
    <w:rsid w:val="77999F52"/>
    <w:rsid w:val="77DDDDF3"/>
    <w:rsid w:val="77E13E6D"/>
    <w:rsid w:val="77EFCF89"/>
    <w:rsid w:val="783572AF"/>
    <w:rsid w:val="78450C71"/>
    <w:rsid w:val="787B4EFC"/>
    <w:rsid w:val="78A33A73"/>
    <w:rsid w:val="78BF42F5"/>
    <w:rsid w:val="78C79AFE"/>
    <w:rsid w:val="78EB9C56"/>
    <w:rsid w:val="79036FF7"/>
    <w:rsid w:val="7919783F"/>
    <w:rsid w:val="792434DC"/>
    <w:rsid w:val="792B6BCD"/>
    <w:rsid w:val="793D8D74"/>
    <w:rsid w:val="796E64E2"/>
    <w:rsid w:val="7996372B"/>
    <w:rsid w:val="79ABB6B1"/>
    <w:rsid w:val="79B80C82"/>
    <w:rsid w:val="79C9A66D"/>
    <w:rsid w:val="79D4ADB3"/>
    <w:rsid w:val="7A250035"/>
    <w:rsid w:val="7A2A7C46"/>
    <w:rsid w:val="7A5E4341"/>
    <w:rsid w:val="7A714C37"/>
    <w:rsid w:val="7A7F4396"/>
    <w:rsid w:val="7ABC55CE"/>
    <w:rsid w:val="7AC3F228"/>
    <w:rsid w:val="7ACE6F64"/>
    <w:rsid w:val="7AE02E58"/>
    <w:rsid w:val="7AE4AAB6"/>
    <w:rsid w:val="7B0F7D4B"/>
    <w:rsid w:val="7B4957B6"/>
    <w:rsid w:val="7B4EF702"/>
    <w:rsid w:val="7B5F626C"/>
    <w:rsid w:val="7B7357A6"/>
    <w:rsid w:val="7B9A5ED9"/>
    <w:rsid w:val="7BA06F2D"/>
    <w:rsid w:val="7BD1D997"/>
    <w:rsid w:val="7C092399"/>
    <w:rsid w:val="7C1DCF33"/>
    <w:rsid w:val="7C31FBB9"/>
    <w:rsid w:val="7C793E95"/>
    <w:rsid w:val="7C9808AA"/>
    <w:rsid w:val="7CA374B9"/>
    <w:rsid w:val="7CA3D599"/>
    <w:rsid w:val="7CF60DB5"/>
    <w:rsid w:val="7D15E49B"/>
    <w:rsid w:val="7D171290"/>
    <w:rsid w:val="7D27854F"/>
    <w:rsid w:val="7D36A550"/>
    <w:rsid w:val="7D3D67D3"/>
    <w:rsid w:val="7D4D2E8A"/>
    <w:rsid w:val="7D7435BD"/>
    <w:rsid w:val="7D884F22"/>
    <w:rsid w:val="7D8F4A26"/>
    <w:rsid w:val="7D93843D"/>
    <w:rsid w:val="7DA4F3FA"/>
    <w:rsid w:val="7DC7D56F"/>
    <w:rsid w:val="7E33D90B"/>
    <w:rsid w:val="7E3401A6"/>
    <w:rsid w:val="7E477A45"/>
    <w:rsid w:val="7E845E55"/>
    <w:rsid w:val="7EB4576D"/>
    <w:rsid w:val="7ED9C29D"/>
    <w:rsid w:val="7F197FE5"/>
    <w:rsid w:val="7F7235DA"/>
    <w:rsid w:val="7FCFA96C"/>
    <w:rsid w:val="7FD6AA62"/>
    <w:rsid w:val="7FD6C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96"/>
  <w15:docId w15:val="{A7321127-12E5-4592-B1DD-437E6A9A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0"/>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0"/>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11"/>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frag-no">
    <w:name w:val="frag-no"/>
    <w:basedOn w:val="DefaultParagraphFont"/>
    <w:rsid w:val="00E0284F"/>
  </w:style>
  <w:style w:type="character" w:customStyle="1" w:styleId="cf01">
    <w:name w:val="cf01"/>
    <w:basedOn w:val="DefaultParagraphFont"/>
    <w:rsid w:val="00AE4A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44027019">
      <w:bodyDiv w:val="1"/>
      <w:marLeft w:val="0"/>
      <w:marRight w:val="0"/>
      <w:marTop w:val="0"/>
      <w:marBottom w:val="0"/>
      <w:divBdr>
        <w:top w:val="none" w:sz="0" w:space="0" w:color="auto"/>
        <w:left w:val="none" w:sz="0" w:space="0" w:color="auto"/>
        <w:bottom w:val="none" w:sz="0" w:space="0" w:color="auto"/>
        <w:right w:val="none" w:sz="0" w:space="0" w:color="auto"/>
      </w:divBdr>
    </w:div>
    <w:div w:id="949165821">
      <w:bodyDiv w:val="1"/>
      <w:marLeft w:val="0"/>
      <w:marRight w:val="0"/>
      <w:marTop w:val="0"/>
      <w:marBottom w:val="0"/>
      <w:divBdr>
        <w:top w:val="none" w:sz="0" w:space="0" w:color="auto"/>
        <w:left w:val="none" w:sz="0" w:space="0" w:color="auto"/>
        <w:bottom w:val="none" w:sz="0" w:space="0" w:color="auto"/>
        <w:right w:val="none" w:sz="0" w:space="0" w:color="auto"/>
      </w:divBdr>
      <w:divsChild>
        <w:div w:id="50156044">
          <w:marLeft w:val="0"/>
          <w:marRight w:val="0"/>
          <w:marTop w:val="0"/>
          <w:marBottom w:val="0"/>
          <w:divBdr>
            <w:top w:val="none" w:sz="0" w:space="0" w:color="auto"/>
            <w:left w:val="none" w:sz="0" w:space="0" w:color="auto"/>
            <w:bottom w:val="none" w:sz="0" w:space="0" w:color="auto"/>
            <w:right w:val="none" w:sz="0" w:space="0" w:color="auto"/>
          </w:divBdr>
          <w:divsChild>
            <w:div w:id="20388464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281930">
          <w:marLeft w:val="0"/>
          <w:marRight w:val="0"/>
          <w:marTop w:val="0"/>
          <w:marBottom w:val="0"/>
          <w:divBdr>
            <w:top w:val="none" w:sz="0" w:space="0" w:color="auto"/>
            <w:left w:val="none" w:sz="0" w:space="0" w:color="auto"/>
            <w:bottom w:val="none" w:sz="0" w:space="0" w:color="auto"/>
            <w:right w:val="none" w:sz="0" w:space="0" w:color="auto"/>
          </w:divBdr>
          <w:divsChild>
            <w:div w:id="2236845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3430792">
          <w:marLeft w:val="0"/>
          <w:marRight w:val="0"/>
          <w:marTop w:val="0"/>
          <w:marBottom w:val="0"/>
          <w:divBdr>
            <w:top w:val="none" w:sz="0" w:space="0" w:color="auto"/>
            <w:left w:val="none" w:sz="0" w:space="0" w:color="auto"/>
            <w:bottom w:val="none" w:sz="0" w:space="0" w:color="auto"/>
            <w:right w:val="none" w:sz="0" w:space="0" w:color="auto"/>
          </w:divBdr>
          <w:divsChild>
            <w:div w:id="309941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73331479">
      <w:bodyDiv w:val="1"/>
      <w:marLeft w:val="0"/>
      <w:marRight w:val="0"/>
      <w:marTop w:val="0"/>
      <w:marBottom w:val="0"/>
      <w:divBdr>
        <w:top w:val="none" w:sz="0" w:space="0" w:color="auto"/>
        <w:left w:val="none" w:sz="0" w:space="0" w:color="auto"/>
        <w:bottom w:val="none" w:sz="0" w:space="0" w:color="auto"/>
        <w:right w:val="none" w:sz="0" w:space="0" w:color="auto"/>
      </w:divBdr>
    </w:div>
    <w:div w:id="1776974982">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3" ma:contentTypeDescription="Create a new document." ma:contentTypeScope="" ma:versionID="231009a6e7841ab1456d6dfa9abf12da">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7f9f6e5f3770077c2ea1ea58b62de6a5"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0AA84B02-1058-46BB-BC5C-973965D1E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4.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5.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7481</Words>
  <Characters>39189</Characters>
  <Application>Microsoft Office Word</Application>
  <DocSecurity>0</DocSecurity>
  <Lines>752</Lines>
  <Paragraphs>221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2022-02-03T02:07:00Z</cp:lastPrinted>
  <dcterms:created xsi:type="dcterms:W3CDTF">2022-05-05T07:22:00Z</dcterms:created>
  <dcterms:modified xsi:type="dcterms:W3CDTF">2022-05-05T07:22:00Z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Directorate">
    <vt:lpwstr>3</vt:lpwstr>
  </property>
  <property fmtid="{D5CDD505-2E9C-101B-9397-08002B2CF9AE}" pid="4" name="Objective-Id">
    <vt:lpwstr>A28152190</vt:lpwstr>
  </property>
  <property fmtid="{D5CDD505-2E9C-101B-9397-08002B2CF9AE}" pid="5" name="Objective-Title">
    <vt:lpwstr>Attachment E - Explanatory Statement</vt:lpwstr>
  </property>
  <property fmtid="{D5CDD505-2E9C-101B-9397-08002B2CF9AE}" pid="6" name="Objective-Comment">
    <vt:lpwstr/>
  </property>
  <property fmtid="{D5CDD505-2E9C-101B-9397-08002B2CF9AE}" pid="7" name="Objective-CreationStamp">
    <vt:filetime>2021-02-16T00:12:48Z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2021-03-25T23:29:24Z</vt:filetime>
  </property>
  <property fmtid="{D5CDD505-2E9C-101B-9397-08002B2CF9AE}" pid="11" name="Objective-ModificationStamp">
    <vt:filetime>2021-03-25T23:29:24Z</vt:filetime>
  </property>
  <property fmtid="{D5CDD505-2E9C-101B-9397-08002B2CF9AE}" pid="12" name="Objective-Owner">
    <vt:lpwstr>Kirra Cox</vt:lpwstr>
  </property>
  <property fmtid="{D5CDD505-2E9C-101B-9397-08002B2CF9AE}" pid="13" name="Objective-Path">
    <vt:lpwstr>Whole of ACT Government:TCCS STRUCTURE - Content Restriction Hierarchy:DIVISION: Chief Operating Officer:BRANCH: Governance and Ministerial Services:SECTION: Ministerial Services Unit:01. Cabinet:02. TCCS Cabinet Submissons:2020:20/606 - Domestic Animals (Annual Registration) Amendment Bill 2021 - Agreement to Introduce:</vt:lpwstr>
  </property>
  <property fmtid="{D5CDD505-2E9C-101B-9397-08002B2CF9AE}" pid="14" name="Objective-Parent">
    <vt:lpwstr>20/606 - Domestic Animals (Annual Registration) Amendment Bill 2021 - Agreement to Introduce</vt:lpwstr>
  </property>
  <property fmtid="{D5CDD505-2E9C-101B-9397-08002B2CF9AE}" pid="15" name="Objective-State">
    <vt:lpwstr>Published</vt:lpwstr>
  </property>
  <property fmtid="{D5CDD505-2E9C-101B-9397-08002B2CF9AE}" pid="16" name="Objective-Version">
    <vt:lpwstr>22.0</vt:lpwstr>
  </property>
  <property fmtid="{D5CDD505-2E9C-101B-9397-08002B2CF9AE}" pid="17" name="Objective-VersionNumber">
    <vt:r8>24</vt:r8>
  </property>
  <property fmtid="{D5CDD505-2E9C-101B-9397-08002B2CF9AE}" pid="18" name="Objective-VersionComment">
    <vt:lpwstr/>
  </property>
  <property fmtid="{D5CDD505-2E9C-101B-9397-08002B2CF9AE}" pid="19" name="Objective-FileNumber">
    <vt:lpwstr>1-2020/98103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M Author [system]">
    <vt:lpwstr/>
  </property>
  <property fmtid="{D5CDD505-2E9C-101B-9397-08002B2CF9AE}" pid="23" name="Objective-OM Author Organisation [system]">
    <vt:lpwstr/>
  </property>
  <property fmtid="{D5CDD505-2E9C-101B-9397-08002B2CF9AE}" pid="24" name="Objective-OM Author Type [system]">
    <vt:lpwstr/>
  </property>
  <property fmtid="{D5CDD505-2E9C-101B-9397-08002B2CF9AE}" pid="25" name="Objective-OM Date Received [system]">
    <vt:lpwstr/>
  </property>
  <property fmtid="{D5CDD505-2E9C-101B-9397-08002B2CF9AE}" pid="26" name="Objective-OM Date of Document [system]">
    <vt:lpwstr/>
  </property>
  <property fmtid="{D5CDD505-2E9C-101B-9397-08002B2CF9AE}" pid="27" name="Objective-OM External Reference [system]">
    <vt:lpwstr/>
  </property>
  <property fmtid="{D5CDD505-2E9C-101B-9397-08002B2CF9AE}" pid="28" name="Objective-OM Reference [system]">
    <vt:lpwstr/>
  </property>
  <property fmtid="{D5CDD505-2E9C-101B-9397-08002B2CF9AE}" pid="29" name="Objective-OM Topic [system]">
    <vt:lpwstr/>
  </property>
  <property fmtid="{D5CDD505-2E9C-101B-9397-08002B2CF9AE}" pid="30" name="Objective-Suburb [system]">
    <vt:lpwstr/>
  </property>
</Properties>
</file>