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99D7B" w14:textId="77777777" w:rsidR="00951F66" w:rsidRDefault="00951F66" w:rsidP="00951F66">
      <w:pPr>
        <w:jc w:val="center"/>
        <w:rPr>
          <w:sz w:val="40"/>
          <w:szCs w:val="40"/>
        </w:rPr>
      </w:pPr>
    </w:p>
    <w:p w14:paraId="728B4F6C" w14:textId="77777777" w:rsidR="00951F66" w:rsidRPr="00FA3D6C" w:rsidRDefault="00951F66" w:rsidP="00951F66">
      <w:pPr>
        <w:jc w:val="center"/>
        <w:rPr>
          <w:b/>
          <w:bCs/>
          <w:sz w:val="40"/>
          <w:szCs w:val="40"/>
        </w:rPr>
      </w:pPr>
    </w:p>
    <w:p w14:paraId="6572D6F9" w14:textId="339230EE" w:rsidR="00951F66" w:rsidRPr="00FA3D6C" w:rsidRDefault="00951F66" w:rsidP="00951F66">
      <w:pPr>
        <w:jc w:val="center"/>
        <w:rPr>
          <w:b/>
          <w:bCs/>
          <w:sz w:val="40"/>
          <w:szCs w:val="40"/>
        </w:rPr>
      </w:pPr>
      <w:r>
        <w:rPr>
          <w:b/>
          <w:bCs/>
          <w:sz w:val="40"/>
          <w:szCs w:val="40"/>
        </w:rPr>
        <w:t>Period Products</w:t>
      </w:r>
      <w:r w:rsidR="00721C88">
        <w:rPr>
          <w:b/>
          <w:bCs/>
          <w:sz w:val="40"/>
          <w:szCs w:val="40"/>
        </w:rPr>
        <w:t xml:space="preserve"> </w:t>
      </w:r>
      <w:r>
        <w:rPr>
          <w:b/>
          <w:bCs/>
          <w:sz w:val="40"/>
          <w:szCs w:val="40"/>
        </w:rPr>
        <w:t>(Access) Bill 2022</w:t>
      </w:r>
    </w:p>
    <w:p w14:paraId="01ADE84D" w14:textId="23C308B0" w:rsidR="00951F66" w:rsidRDefault="00951F66" w:rsidP="00951F66">
      <w:pPr>
        <w:jc w:val="center"/>
        <w:rPr>
          <w:b/>
          <w:bCs/>
          <w:sz w:val="40"/>
          <w:szCs w:val="40"/>
        </w:rPr>
      </w:pPr>
      <w:r>
        <w:rPr>
          <w:b/>
          <w:bCs/>
          <w:sz w:val="40"/>
          <w:szCs w:val="40"/>
        </w:rPr>
        <w:t xml:space="preserve">Supplementary </w:t>
      </w:r>
      <w:r w:rsidRPr="00FA3D6C">
        <w:rPr>
          <w:b/>
          <w:bCs/>
          <w:sz w:val="40"/>
          <w:szCs w:val="40"/>
        </w:rPr>
        <w:t>Explanatory Statement</w:t>
      </w:r>
    </w:p>
    <w:p w14:paraId="07B57D49" w14:textId="77777777" w:rsidR="00951F66" w:rsidRDefault="00951F66" w:rsidP="00951F66">
      <w:pPr>
        <w:jc w:val="center"/>
        <w:rPr>
          <w:b/>
          <w:bCs/>
          <w:sz w:val="40"/>
          <w:szCs w:val="40"/>
        </w:rPr>
      </w:pPr>
    </w:p>
    <w:p w14:paraId="58940C8C" w14:textId="77777777" w:rsidR="00951F66" w:rsidRDefault="00951F66" w:rsidP="00951F66">
      <w:pPr>
        <w:jc w:val="center"/>
        <w:rPr>
          <w:b/>
          <w:bCs/>
          <w:sz w:val="40"/>
          <w:szCs w:val="40"/>
        </w:rPr>
      </w:pPr>
    </w:p>
    <w:p w14:paraId="42B23C14" w14:textId="77777777" w:rsidR="00951F66" w:rsidRDefault="00951F66" w:rsidP="00951F66">
      <w:pPr>
        <w:jc w:val="center"/>
        <w:rPr>
          <w:b/>
          <w:bCs/>
          <w:sz w:val="40"/>
          <w:szCs w:val="40"/>
        </w:rPr>
      </w:pPr>
    </w:p>
    <w:p w14:paraId="4AB7A508" w14:textId="77777777" w:rsidR="00951F66" w:rsidRDefault="00951F66" w:rsidP="00951F66">
      <w:pPr>
        <w:jc w:val="center"/>
        <w:rPr>
          <w:b/>
          <w:bCs/>
          <w:sz w:val="40"/>
          <w:szCs w:val="40"/>
        </w:rPr>
      </w:pPr>
    </w:p>
    <w:p w14:paraId="0242EE9D" w14:textId="77777777" w:rsidR="00951F66" w:rsidRDefault="00951F66" w:rsidP="00951F66">
      <w:pPr>
        <w:jc w:val="center"/>
        <w:rPr>
          <w:b/>
          <w:bCs/>
          <w:sz w:val="40"/>
          <w:szCs w:val="40"/>
        </w:rPr>
      </w:pPr>
    </w:p>
    <w:p w14:paraId="5CC8B42E" w14:textId="77777777" w:rsidR="00951F66" w:rsidRDefault="00951F66" w:rsidP="00951F66">
      <w:pPr>
        <w:jc w:val="center"/>
        <w:rPr>
          <w:b/>
          <w:bCs/>
          <w:sz w:val="40"/>
          <w:szCs w:val="40"/>
        </w:rPr>
      </w:pPr>
    </w:p>
    <w:p w14:paraId="1AB53CEE" w14:textId="77777777" w:rsidR="00951F66" w:rsidRDefault="00951F66" w:rsidP="00951F66">
      <w:pPr>
        <w:jc w:val="center"/>
        <w:rPr>
          <w:b/>
          <w:bCs/>
          <w:sz w:val="40"/>
          <w:szCs w:val="40"/>
        </w:rPr>
      </w:pPr>
    </w:p>
    <w:p w14:paraId="35EF3660" w14:textId="77777777" w:rsidR="00951F66" w:rsidRDefault="00951F66" w:rsidP="00951F66">
      <w:pPr>
        <w:jc w:val="center"/>
        <w:rPr>
          <w:b/>
          <w:bCs/>
          <w:sz w:val="40"/>
          <w:szCs w:val="40"/>
        </w:rPr>
      </w:pPr>
    </w:p>
    <w:p w14:paraId="3505D864" w14:textId="77777777" w:rsidR="00951F66" w:rsidRDefault="00951F66" w:rsidP="00951F66">
      <w:pPr>
        <w:jc w:val="center"/>
        <w:rPr>
          <w:b/>
          <w:bCs/>
          <w:sz w:val="40"/>
          <w:szCs w:val="40"/>
        </w:rPr>
      </w:pPr>
    </w:p>
    <w:p w14:paraId="3C4B5429" w14:textId="77777777" w:rsidR="00951F66" w:rsidRDefault="00951F66" w:rsidP="00951F66">
      <w:pPr>
        <w:jc w:val="center"/>
        <w:rPr>
          <w:b/>
          <w:bCs/>
          <w:sz w:val="40"/>
          <w:szCs w:val="40"/>
        </w:rPr>
      </w:pPr>
    </w:p>
    <w:p w14:paraId="30E88EF3" w14:textId="77777777" w:rsidR="00951F66" w:rsidRDefault="00951F66" w:rsidP="00951F66">
      <w:pPr>
        <w:jc w:val="center"/>
        <w:rPr>
          <w:b/>
          <w:bCs/>
          <w:sz w:val="40"/>
          <w:szCs w:val="40"/>
        </w:rPr>
      </w:pPr>
    </w:p>
    <w:p w14:paraId="64C0C2E3" w14:textId="77777777" w:rsidR="00951F66" w:rsidRDefault="00951F66" w:rsidP="00951F66">
      <w:pPr>
        <w:jc w:val="center"/>
        <w:rPr>
          <w:b/>
          <w:bCs/>
          <w:sz w:val="40"/>
          <w:szCs w:val="40"/>
        </w:rPr>
      </w:pPr>
    </w:p>
    <w:p w14:paraId="52016AA9" w14:textId="77777777" w:rsidR="00951F66" w:rsidRDefault="00951F66" w:rsidP="00951F66">
      <w:pPr>
        <w:jc w:val="right"/>
        <w:rPr>
          <w:b/>
          <w:bCs/>
          <w:sz w:val="28"/>
          <w:szCs w:val="28"/>
        </w:rPr>
      </w:pPr>
      <w:r w:rsidRPr="00960CEA">
        <w:rPr>
          <w:b/>
          <w:bCs/>
          <w:sz w:val="28"/>
          <w:szCs w:val="28"/>
        </w:rPr>
        <w:t>Presented by Suzanne Orr</w:t>
      </w:r>
      <w:r>
        <w:rPr>
          <w:b/>
          <w:bCs/>
          <w:sz w:val="28"/>
          <w:szCs w:val="28"/>
        </w:rPr>
        <w:t xml:space="preserve"> MLA</w:t>
      </w:r>
    </w:p>
    <w:p w14:paraId="1B65BA53" w14:textId="77777777" w:rsidR="00951F66" w:rsidRPr="00960CEA" w:rsidRDefault="00951F66" w:rsidP="00951F66">
      <w:pPr>
        <w:jc w:val="right"/>
        <w:rPr>
          <w:b/>
          <w:bCs/>
          <w:sz w:val="28"/>
          <w:szCs w:val="28"/>
        </w:rPr>
      </w:pPr>
      <w:r>
        <w:rPr>
          <w:b/>
          <w:bCs/>
          <w:sz w:val="28"/>
          <w:szCs w:val="28"/>
        </w:rPr>
        <w:t>Member for Yerrabi</w:t>
      </w:r>
    </w:p>
    <w:p w14:paraId="28A9CF55" w14:textId="77777777" w:rsidR="00951F66" w:rsidRDefault="00951F66" w:rsidP="00951F66"/>
    <w:p w14:paraId="1583A6CE" w14:textId="77777777" w:rsidR="00951F66" w:rsidRDefault="00951F66" w:rsidP="00951F66">
      <w:r>
        <w:br w:type="page"/>
      </w:r>
    </w:p>
    <w:p w14:paraId="0DCAFC56" w14:textId="77777777" w:rsidR="001B7ABB" w:rsidRPr="00FA3D6C" w:rsidRDefault="001B7ABB" w:rsidP="001B7ABB">
      <w:pPr>
        <w:ind w:left="0" w:firstLine="0"/>
        <w:rPr>
          <w:b/>
          <w:bCs/>
        </w:rPr>
      </w:pPr>
      <w:r w:rsidRPr="00FA3D6C">
        <w:rPr>
          <w:b/>
          <w:bCs/>
        </w:rPr>
        <w:lastRenderedPageBreak/>
        <w:t>Introduction</w:t>
      </w:r>
    </w:p>
    <w:p w14:paraId="3F3F1814" w14:textId="7A83B293" w:rsidR="001B7ABB" w:rsidRDefault="001B7ABB" w:rsidP="001B7ABB">
      <w:r>
        <w:t xml:space="preserve">This revised explanatory statement relates to the </w:t>
      </w:r>
      <w:r w:rsidRPr="00D85170">
        <w:rPr>
          <w:i/>
          <w:iCs/>
        </w:rPr>
        <w:t>Period Products</w:t>
      </w:r>
      <w:r w:rsidR="00721C88">
        <w:rPr>
          <w:i/>
          <w:iCs/>
        </w:rPr>
        <w:t xml:space="preserve"> </w:t>
      </w:r>
      <w:r w:rsidRPr="00D85170">
        <w:rPr>
          <w:i/>
          <w:iCs/>
        </w:rPr>
        <w:t>(Access) Bill 2022</w:t>
      </w:r>
      <w:r>
        <w:t xml:space="preserve"> (the Bill) as presented to the Legislative Assembly. It has been prepared in order to assist the reader of the Bill and to help inform debate on it. It does not form part of the Bill and has not been endorsed by the Assembly.</w:t>
      </w:r>
    </w:p>
    <w:p w14:paraId="728B90E1" w14:textId="77777777" w:rsidR="001B7ABB" w:rsidRDefault="001B7ABB" w:rsidP="001B7ABB">
      <w:r>
        <w:t>The explanatory statement must be read in conjunction with the Bill. It is not, and is not meant to be, a comprehensive description of the Bill. What is said about a provision is not to be taken as an authoritative guide to the meaning of a provision, this being a task for the courts.</w:t>
      </w:r>
    </w:p>
    <w:p w14:paraId="6F41EADE" w14:textId="77777777" w:rsidR="001B7ABB" w:rsidRDefault="001B7ABB" w:rsidP="001B7ABB"/>
    <w:p w14:paraId="4EDC2C7A" w14:textId="77777777" w:rsidR="001B7ABB" w:rsidRDefault="001B7ABB" w:rsidP="001B7ABB"/>
    <w:p w14:paraId="6FA31876" w14:textId="77777777" w:rsidR="001B7ABB" w:rsidRDefault="001B7ABB" w:rsidP="001B7ABB">
      <w:pPr>
        <w:ind w:left="0" w:firstLine="0"/>
        <w:rPr>
          <w:b/>
          <w:bCs/>
        </w:rPr>
      </w:pPr>
      <w:r>
        <w:rPr>
          <w:b/>
          <w:bCs/>
        </w:rPr>
        <w:t>Background</w:t>
      </w:r>
    </w:p>
    <w:p w14:paraId="5EEE6665" w14:textId="77777777" w:rsidR="001B7ABB" w:rsidRDefault="001B7ABB" w:rsidP="001B7ABB">
      <w:r>
        <w:t>Period poverty is more pervasive in the ACT community than is commonly realised and the impacts of period poverty are significant. Not being able to access sanitary products and hygiene facilities leaves people feeling stressed and ashamed and will often lead to their withdrawal from regular activities until their period is over. This can mean withdrawing from school classes, work, or social activities at the detriment to the person menstruating.</w:t>
      </w:r>
    </w:p>
    <w:p w14:paraId="7ADB1085" w14:textId="77777777" w:rsidR="001B7ABB" w:rsidRDefault="001B7ABB" w:rsidP="001B7ABB">
      <w:r>
        <w:t xml:space="preserve">The reasons a person experiences period poverty can be complex and result from one or a combination of more than one contributing factor. The experience of period poverty can be short term in nature for example because of a crisis event which is then resolved or sustained over a longer term for example because of ongoing financial hardship or cultural practices that create shame and stigma preventing people accessing the products, facilities, or information they need to manage their period. </w:t>
      </w:r>
    </w:p>
    <w:p w14:paraId="4115CABB" w14:textId="77777777" w:rsidR="001B7ABB" w:rsidRDefault="001B7ABB" w:rsidP="001B7ABB">
      <w:pPr>
        <w:ind w:left="0" w:firstLine="0"/>
        <w:rPr>
          <w:b/>
          <w:bCs/>
        </w:rPr>
      </w:pPr>
    </w:p>
    <w:p w14:paraId="7C0F510E" w14:textId="77777777" w:rsidR="001B7ABB" w:rsidRDefault="001B7ABB" w:rsidP="001B7ABB">
      <w:pPr>
        <w:ind w:left="0" w:firstLine="0"/>
        <w:rPr>
          <w:b/>
          <w:bCs/>
        </w:rPr>
      </w:pPr>
    </w:p>
    <w:p w14:paraId="72A58037" w14:textId="77777777" w:rsidR="001B7ABB" w:rsidRPr="00FA3D6C" w:rsidRDefault="001B7ABB" w:rsidP="001B7ABB">
      <w:pPr>
        <w:ind w:left="0" w:firstLine="0"/>
        <w:rPr>
          <w:b/>
          <w:bCs/>
        </w:rPr>
      </w:pPr>
      <w:r w:rsidRPr="00FA3D6C">
        <w:rPr>
          <w:b/>
          <w:bCs/>
        </w:rPr>
        <w:t>Overview</w:t>
      </w:r>
    </w:p>
    <w:p w14:paraId="5234C12E" w14:textId="77777777" w:rsidR="001B7ABB" w:rsidRDefault="001B7ABB" w:rsidP="001B7ABB">
      <w:r>
        <w:t xml:space="preserve">The </w:t>
      </w:r>
      <w:r>
        <w:rPr>
          <w:i/>
          <w:iCs/>
        </w:rPr>
        <w:t>Period Products and Facilities (Access) Bill 2022</w:t>
      </w:r>
      <w:r>
        <w:t xml:space="preserve"> is a bill to reduce and prevent period poverty in the ACT by, providing free access to period products at “suitable places”, and by providing information on menstruation and menstrual hygiene and by improving access to toilet facilities. </w:t>
      </w:r>
    </w:p>
    <w:p w14:paraId="4CE3DDA6" w14:textId="77777777" w:rsidR="001B7ABB" w:rsidRDefault="001B7ABB" w:rsidP="001B7ABB">
      <w:r>
        <w:t xml:space="preserve">The Bill defines what constitutes period poverty and sets out a framework for the provision of period products at “suitable places” across the ACT. The Bill establishes a process for designating “suitable places” and for community partners to join as a “suitable place”. The Bill outlines requirements for the provision of period products in ACT Government schools and other learning institutions. The Bill outlines requirements for the provision of toilet and hygiene facilities by the ACT Government and Territory Funded entities. The Bill establishes the requirement for information regarding menstruation and menstrual hygiene to be made available to the community. </w:t>
      </w:r>
    </w:p>
    <w:p w14:paraId="5CBAFE46" w14:textId="77777777" w:rsidR="001B7ABB" w:rsidRDefault="001B7ABB" w:rsidP="001B7ABB">
      <w:r>
        <w:t xml:space="preserve">It is intended that period products and facilities provided under the Bill are supplied in a way or ways that respect and uphold the dignity of the person accessing them. </w:t>
      </w:r>
    </w:p>
    <w:p w14:paraId="1FD4EAD8" w14:textId="77777777" w:rsidR="0067538E" w:rsidRPr="003E7D5A" w:rsidRDefault="0067538E" w:rsidP="0067538E">
      <w:pPr>
        <w:ind w:left="0" w:firstLine="0"/>
        <w:rPr>
          <w:rFonts w:cstheme="minorHAnsi"/>
          <w:b/>
          <w:bCs/>
        </w:rPr>
      </w:pPr>
      <w:r w:rsidRPr="003E7D5A">
        <w:rPr>
          <w:rFonts w:cstheme="minorHAnsi"/>
          <w:b/>
          <w:bCs/>
        </w:rPr>
        <w:lastRenderedPageBreak/>
        <w:t xml:space="preserve">Consultation Undertaken  </w:t>
      </w:r>
    </w:p>
    <w:p w14:paraId="46421AB0" w14:textId="77777777" w:rsidR="0067538E" w:rsidRPr="003E7D5A" w:rsidRDefault="0067538E" w:rsidP="0067538E">
      <w:pPr>
        <w:rPr>
          <w:rFonts w:cstheme="minorHAnsi"/>
        </w:rPr>
      </w:pPr>
      <w:r w:rsidRPr="003E7D5A">
        <w:rPr>
          <w:rFonts w:cstheme="minorHAnsi"/>
        </w:rPr>
        <w:t xml:space="preserve">A consultation draft of the </w:t>
      </w:r>
      <w:r w:rsidRPr="003E7D5A">
        <w:rPr>
          <w:rFonts w:cstheme="minorHAnsi"/>
          <w:i/>
          <w:iCs/>
        </w:rPr>
        <w:t>Period Products and Facilities (Access) Bill 2022</w:t>
      </w:r>
      <w:r w:rsidRPr="003E7D5A">
        <w:rPr>
          <w:rFonts w:cstheme="minorHAnsi"/>
        </w:rPr>
        <w:t xml:space="preserve">, in its former version the </w:t>
      </w:r>
      <w:r w:rsidRPr="003E7D5A">
        <w:rPr>
          <w:rFonts w:cstheme="minorHAnsi"/>
          <w:i/>
          <w:iCs/>
        </w:rPr>
        <w:t>Period Products (Access) Bill 2022</w:t>
      </w:r>
      <w:r w:rsidRPr="003E7D5A">
        <w:rPr>
          <w:rFonts w:cstheme="minorHAnsi"/>
        </w:rPr>
        <w:t xml:space="preserve">, was released for public consultation on Wednesday 15 December 2021. </w:t>
      </w:r>
    </w:p>
    <w:p w14:paraId="7106B0F2" w14:textId="77777777" w:rsidR="0067538E" w:rsidRDefault="0067538E" w:rsidP="0067538E">
      <w:pPr>
        <w:rPr>
          <w:rFonts w:cstheme="minorHAnsi"/>
        </w:rPr>
      </w:pPr>
      <w:r w:rsidRPr="003E7D5A">
        <w:rPr>
          <w:rFonts w:cstheme="minorHAnsi"/>
        </w:rPr>
        <w:t>Extensive consultation was undertaken with community members, not for profit organisations, Union members and their representatives and others. This consultation resulted in many changes which has led to the Bill being developed to the form it is currently in for introduction.</w:t>
      </w:r>
    </w:p>
    <w:p w14:paraId="28BF1A0B" w14:textId="77777777" w:rsidR="0067538E" w:rsidRDefault="0067538E" w:rsidP="0067538E">
      <w:pPr>
        <w:rPr>
          <w:rFonts w:cstheme="minorHAnsi"/>
        </w:rPr>
      </w:pPr>
      <w:r>
        <w:rPr>
          <w:rFonts w:cstheme="minorHAnsi"/>
        </w:rPr>
        <w:t xml:space="preserve">An inquiry by the Standing Committee on Health and Community Wellbeing Committee provided further opportunity for public consultation and parliamentary scrutiny. The Standing Committee on Justice and Community Safety Committee (Legislative Scrutiny Role) provided comment on the Bill. Further amendments to the Bill, a supplementary explanatory statement for the proposed amendments and this revised explanatory statement have been proposed following feedback from these processes.  </w:t>
      </w:r>
    </w:p>
    <w:p w14:paraId="16C98E0B" w14:textId="51E41383" w:rsidR="00951F66" w:rsidRDefault="00951F66" w:rsidP="00951F66">
      <w:pPr>
        <w:rPr>
          <w:rFonts w:cstheme="minorHAnsi"/>
        </w:rPr>
      </w:pPr>
      <w:r>
        <w:rPr>
          <w:rFonts w:cstheme="minorHAnsi"/>
        </w:rPr>
        <w:t xml:space="preserve"> </w:t>
      </w:r>
    </w:p>
    <w:p w14:paraId="35CD78FC" w14:textId="77777777" w:rsidR="0067538E" w:rsidRPr="003E7D5A" w:rsidRDefault="0067538E" w:rsidP="00951F66">
      <w:pPr>
        <w:rPr>
          <w:rFonts w:cstheme="minorHAnsi"/>
        </w:rPr>
      </w:pPr>
    </w:p>
    <w:p w14:paraId="657914E5" w14:textId="77777777" w:rsidR="007A4F78" w:rsidRPr="003E7D5A" w:rsidRDefault="007A4F78" w:rsidP="007A4F78">
      <w:pPr>
        <w:ind w:left="0" w:firstLine="0"/>
        <w:rPr>
          <w:rFonts w:cstheme="minorHAnsi"/>
          <w:b/>
          <w:bCs/>
        </w:rPr>
      </w:pPr>
      <w:r w:rsidRPr="003E7D5A">
        <w:rPr>
          <w:rFonts w:cstheme="minorHAnsi"/>
          <w:b/>
          <w:bCs/>
        </w:rPr>
        <w:t xml:space="preserve">Human Rights Compatibility </w:t>
      </w:r>
    </w:p>
    <w:p w14:paraId="71238847" w14:textId="77777777" w:rsidR="007A4F78" w:rsidRDefault="007A4F78" w:rsidP="007A4F78">
      <w:pPr>
        <w:rPr>
          <w:rFonts w:cstheme="minorHAnsi"/>
        </w:rPr>
      </w:pPr>
    </w:p>
    <w:p w14:paraId="7B300BFE" w14:textId="77777777" w:rsidR="007A4F78" w:rsidRPr="003E7D5A" w:rsidRDefault="007A4F78" w:rsidP="007A4F78">
      <w:pPr>
        <w:rPr>
          <w:rFonts w:cstheme="minorHAnsi"/>
        </w:rPr>
      </w:pPr>
      <w:r w:rsidRPr="003E7D5A">
        <w:rPr>
          <w:rFonts w:cstheme="minorHAnsi"/>
        </w:rPr>
        <w:t xml:space="preserve">The Bill engages human rights compatibility considerations. </w:t>
      </w:r>
    </w:p>
    <w:p w14:paraId="7D490761" w14:textId="77777777" w:rsidR="007A4F78" w:rsidRDefault="007A4F78" w:rsidP="007A4F78">
      <w:pPr>
        <w:rPr>
          <w:rFonts w:cstheme="minorHAnsi"/>
          <w:b/>
          <w:bCs/>
        </w:rPr>
      </w:pPr>
    </w:p>
    <w:p w14:paraId="75AD1B08" w14:textId="77777777" w:rsidR="007A4F78" w:rsidRPr="00290500" w:rsidRDefault="007A4F78" w:rsidP="007A4F78">
      <w:pPr>
        <w:rPr>
          <w:rFonts w:cstheme="minorHAnsi"/>
          <w:b/>
          <w:bCs/>
        </w:rPr>
      </w:pPr>
      <w:r w:rsidRPr="00290500">
        <w:rPr>
          <w:rFonts w:cstheme="minorHAnsi"/>
          <w:b/>
          <w:bCs/>
        </w:rPr>
        <w:t>Rights Promoted</w:t>
      </w:r>
    </w:p>
    <w:p w14:paraId="0CF2F96C" w14:textId="77777777" w:rsidR="007A4F78" w:rsidRPr="003E7D5A" w:rsidRDefault="007A4F78" w:rsidP="007A4F78">
      <w:pPr>
        <w:rPr>
          <w:rFonts w:cstheme="minorHAnsi"/>
        </w:rPr>
      </w:pPr>
      <w:r w:rsidRPr="003E7D5A">
        <w:rPr>
          <w:rFonts w:cstheme="minorHAnsi"/>
        </w:rPr>
        <w:t xml:space="preserve">The </w:t>
      </w:r>
      <w:r>
        <w:rPr>
          <w:rFonts w:cstheme="minorHAnsi"/>
        </w:rPr>
        <w:t>B</w:t>
      </w:r>
      <w:r w:rsidRPr="003E7D5A">
        <w:rPr>
          <w:rFonts w:cstheme="minorHAnsi"/>
        </w:rPr>
        <w:t xml:space="preserve">ill promotes the rights of those who menstruate to education, work and from discrimination at work as per sections 27A and 27B of the </w:t>
      </w:r>
      <w:r w:rsidRPr="002954ED">
        <w:rPr>
          <w:rFonts w:cstheme="minorHAnsi"/>
          <w:i/>
          <w:iCs/>
        </w:rPr>
        <w:t>Human Rights Act 2004</w:t>
      </w:r>
      <w:r w:rsidRPr="003E7D5A">
        <w:rPr>
          <w:rFonts w:cstheme="minorHAnsi"/>
        </w:rPr>
        <w:t>.</w:t>
      </w:r>
    </w:p>
    <w:p w14:paraId="60574CEB" w14:textId="77777777" w:rsidR="007A4F78" w:rsidRPr="003E7D5A" w:rsidRDefault="007A4F78" w:rsidP="007A4F78">
      <w:pPr>
        <w:rPr>
          <w:rFonts w:cstheme="minorHAnsi"/>
        </w:rPr>
      </w:pPr>
      <w:r w:rsidRPr="003E7D5A">
        <w:rPr>
          <w:rFonts w:cstheme="minorHAnsi"/>
        </w:rPr>
        <w:t xml:space="preserve">The </w:t>
      </w:r>
      <w:r>
        <w:rPr>
          <w:rFonts w:cstheme="minorHAnsi"/>
        </w:rPr>
        <w:t>B</w:t>
      </w:r>
      <w:r w:rsidRPr="003E7D5A">
        <w:rPr>
          <w:rFonts w:cstheme="minorHAnsi"/>
        </w:rPr>
        <w:t>ill will reduce instances where one’s right to education is impeded upon due to being unable to manage one’s period properly while in an educational setting.</w:t>
      </w:r>
    </w:p>
    <w:p w14:paraId="102EC56A" w14:textId="77777777" w:rsidR="007A4F78" w:rsidRPr="003E7D5A" w:rsidRDefault="007A4F78" w:rsidP="007A4F78">
      <w:pPr>
        <w:rPr>
          <w:rFonts w:cstheme="minorHAnsi"/>
        </w:rPr>
      </w:pPr>
      <w:r w:rsidRPr="003E7D5A">
        <w:rPr>
          <w:rFonts w:cstheme="minorHAnsi"/>
        </w:rPr>
        <w:t xml:space="preserve">The </w:t>
      </w:r>
      <w:r>
        <w:rPr>
          <w:rFonts w:cstheme="minorHAnsi"/>
        </w:rPr>
        <w:t>B</w:t>
      </w:r>
      <w:r w:rsidRPr="003E7D5A">
        <w:rPr>
          <w:rFonts w:cstheme="minorHAnsi"/>
        </w:rPr>
        <w:t>ill will reduce instances where one’s right to work is impeded upon due to being unable to manage one’s period properly while in an employment setting.</w:t>
      </w:r>
    </w:p>
    <w:p w14:paraId="6D583884" w14:textId="77777777" w:rsidR="007A4F78" w:rsidRDefault="007A4F78" w:rsidP="007A4F78">
      <w:pPr>
        <w:rPr>
          <w:rFonts w:cstheme="minorHAnsi"/>
        </w:rPr>
      </w:pPr>
      <w:r w:rsidRPr="003E7D5A">
        <w:rPr>
          <w:rFonts w:cstheme="minorHAnsi"/>
        </w:rPr>
        <w:t xml:space="preserve">The </w:t>
      </w:r>
      <w:r>
        <w:rPr>
          <w:rFonts w:cstheme="minorHAnsi"/>
        </w:rPr>
        <w:t>B</w:t>
      </w:r>
      <w:r w:rsidRPr="003E7D5A">
        <w:rPr>
          <w:rFonts w:cstheme="minorHAnsi"/>
        </w:rPr>
        <w:t>ill will reduce discrimination against those who menstruate at work by ensuring equal access to adequate bathroom and sanitary facilities.</w:t>
      </w:r>
    </w:p>
    <w:p w14:paraId="7EB49C29" w14:textId="1680379F" w:rsidR="00951F66" w:rsidRPr="003E7D5A" w:rsidRDefault="00951F66" w:rsidP="00951F66">
      <w:pPr>
        <w:rPr>
          <w:rFonts w:cstheme="minorHAnsi"/>
        </w:rPr>
      </w:pPr>
      <w:r>
        <w:rPr>
          <w:rFonts w:cstheme="minorHAnsi"/>
        </w:rPr>
        <w:t xml:space="preserve">The </w:t>
      </w:r>
      <w:r w:rsidR="007A4F78">
        <w:rPr>
          <w:rFonts w:cstheme="minorHAnsi"/>
        </w:rPr>
        <w:t>B</w:t>
      </w:r>
      <w:r>
        <w:rPr>
          <w:rFonts w:cstheme="minorHAnsi"/>
        </w:rPr>
        <w:t xml:space="preserve">ill promotes the right to privacy as per section 12 of the </w:t>
      </w:r>
      <w:r w:rsidRPr="002954ED">
        <w:rPr>
          <w:rFonts w:cstheme="minorHAnsi"/>
          <w:i/>
          <w:iCs/>
        </w:rPr>
        <w:t>Human Rights Act 2004</w:t>
      </w:r>
      <w:r>
        <w:rPr>
          <w:rFonts w:cstheme="minorHAnsi"/>
        </w:rPr>
        <w:t xml:space="preserve"> by requiring the provision of products and facilities under the bill in a way that respects the dignity of the person accessing them and in accordance with the requirements of the </w:t>
      </w:r>
      <w:r w:rsidRPr="00986065">
        <w:rPr>
          <w:rFonts w:cstheme="minorHAnsi"/>
          <w:i/>
          <w:iCs/>
        </w:rPr>
        <w:t>Information Privacy Act 2014.</w:t>
      </w:r>
      <w:r>
        <w:rPr>
          <w:rFonts w:cstheme="minorHAnsi"/>
        </w:rPr>
        <w:t xml:space="preserve"> </w:t>
      </w:r>
    </w:p>
    <w:p w14:paraId="71D7DFEE" w14:textId="77777777" w:rsidR="00951F66" w:rsidRDefault="00951F66" w:rsidP="00951F66">
      <w:pPr>
        <w:rPr>
          <w:rFonts w:cstheme="minorHAnsi"/>
          <w:b/>
          <w:bCs/>
        </w:rPr>
      </w:pPr>
    </w:p>
    <w:p w14:paraId="42CD3BF1" w14:textId="77777777" w:rsidR="007A4F78" w:rsidRPr="00290500" w:rsidRDefault="007A4F78" w:rsidP="007A4F78">
      <w:pPr>
        <w:rPr>
          <w:rFonts w:cstheme="minorHAnsi"/>
          <w:b/>
          <w:bCs/>
        </w:rPr>
      </w:pPr>
      <w:r w:rsidRPr="00290500">
        <w:rPr>
          <w:rFonts w:cstheme="minorHAnsi"/>
          <w:b/>
          <w:bCs/>
        </w:rPr>
        <w:t>Rights Limited</w:t>
      </w:r>
    </w:p>
    <w:p w14:paraId="56816ACF" w14:textId="77777777" w:rsidR="007A4F78" w:rsidRDefault="007A4F78" w:rsidP="007A4F78">
      <w:pPr>
        <w:rPr>
          <w:rFonts w:cstheme="minorHAnsi"/>
        </w:rPr>
      </w:pPr>
      <w:r>
        <w:rPr>
          <w:rFonts w:cstheme="minorHAnsi"/>
        </w:rPr>
        <w:t xml:space="preserve">The very act of asking a person to identify as requiring period products or access to facilities could be considered a breach of privacy as it is requiring the person to identify their personal </w:t>
      </w:r>
      <w:r>
        <w:rPr>
          <w:rFonts w:cstheme="minorHAnsi"/>
        </w:rPr>
        <w:lastRenderedPageBreak/>
        <w:t>circumstances. The Bill could therefore be considered to limit the privacy of people accessing period products and facilities therefore engaging section 12 of the Human Rights Act 2004.</w:t>
      </w:r>
    </w:p>
    <w:p w14:paraId="0CDC2CF1" w14:textId="77777777" w:rsidR="007A4F78" w:rsidRDefault="007A4F78" w:rsidP="007A4F78">
      <w:pPr>
        <w:rPr>
          <w:rFonts w:cstheme="minorHAnsi"/>
          <w:b/>
          <w:bCs/>
        </w:rPr>
      </w:pPr>
    </w:p>
    <w:p w14:paraId="75B4D783" w14:textId="77777777" w:rsidR="007A4F78" w:rsidRDefault="007A4F78" w:rsidP="007A4F78">
      <w:pPr>
        <w:rPr>
          <w:rFonts w:cstheme="minorHAnsi"/>
          <w:b/>
          <w:bCs/>
        </w:rPr>
      </w:pPr>
      <w:r w:rsidRPr="00290500">
        <w:rPr>
          <w:rFonts w:cstheme="minorHAnsi"/>
          <w:b/>
          <w:bCs/>
        </w:rPr>
        <w:t>Proportionality</w:t>
      </w:r>
    </w:p>
    <w:p w14:paraId="35BCC51C" w14:textId="77777777" w:rsidR="007A4F78" w:rsidRDefault="007A4F78" w:rsidP="007A4F78">
      <w:pPr>
        <w:rPr>
          <w:rFonts w:cstheme="minorHAnsi"/>
        </w:rPr>
      </w:pPr>
      <w:r>
        <w:rPr>
          <w:rFonts w:cstheme="minorHAnsi"/>
        </w:rPr>
        <w:t xml:space="preserve">The objective of the Bill is to provide period products and facilities to those who need them so that there is no reason a person would have to withdraw from their regular activities to manage their period. </w:t>
      </w:r>
    </w:p>
    <w:p w14:paraId="25E29B37" w14:textId="77777777" w:rsidR="007A4F78" w:rsidRDefault="007A4F78" w:rsidP="007A4F78">
      <w:pPr>
        <w:rPr>
          <w:rFonts w:cstheme="minorHAnsi"/>
        </w:rPr>
      </w:pPr>
      <w:r>
        <w:rPr>
          <w:rFonts w:cstheme="minorHAnsi"/>
        </w:rPr>
        <w:t xml:space="preserve">While providing products and facilities for people experiencing period poverty promotes several rights regarding participation in society it could also result in people having their right to privacy limited through the disclosure of their circumstance or personal information. </w:t>
      </w:r>
    </w:p>
    <w:p w14:paraId="016950DF" w14:textId="77777777" w:rsidR="007A4F78" w:rsidRDefault="007A4F78" w:rsidP="007A4F78">
      <w:pPr>
        <w:rPr>
          <w:rFonts w:cstheme="minorHAnsi"/>
        </w:rPr>
      </w:pPr>
      <w:r>
        <w:rPr>
          <w:rFonts w:cstheme="minorHAnsi"/>
        </w:rPr>
        <w:t xml:space="preserve">To minimise the potential for rights to be limited the design of the scheme has been very conscious to limit the need for disclosure of personal information or circumstance to access the products and facilities covered by the Bill. </w:t>
      </w:r>
    </w:p>
    <w:p w14:paraId="40501DDB" w14:textId="77777777" w:rsidR="007A4F78" w:rsidRDefault="007A4F78" w:rsidP="007A4F78">
      <w:pPr>
        <w:rPr>
          <w:rFonts w:cstheme="minorHAnsi"/>
        </w:rPr>
      </w:pPr>
      <w:r>
        <w:rPr>
          <w:rFonts w:cstheme="minorHAnsi"/>
        </w:rPr>
        <w:t xml:space="preserve">By making products avaible at suitable places across the ACT people will be able to access the products simply by attending the physical site of the suitable place. Given these sites are places of regular activity e.g., a public library, there is no reason for people accessing them to be singled out to gain entry or identified as only accessing that place to get products. In addition, there is no requirement under the provisions of the Bill that anyone accessing products from a suitable place provide personal information or meet a specified criteria to access those products. </w:t>
      </w:r>
    </w:p>
    <w:p w14:paraId="5C961FCB" w14:textId="77777777" w:rsidR="007A4F78" w:rsidRDefault="007A4F78" w:rsidP="007A4F78">
      <w:pPr>
        <w:rPr>
          <w:rFonts w:cstheme="minorHAnsi"/>
        </w:rPr>
      </w:pPr>
      <w:r>
        <w:rPr>
          <w:rFonts w:cstheme="minorHAnsi"/>
        </w:rPr>
        <w:t xml:space="preserve">The inclusion of community partners as suitable places provides an additional avenue for respectfully accessing the scheme as people already in contact with the service will have existing trusted relationships through which they can raise their needs. Providing access in this way minimises the need to approach a service or government authority that is unknown to people accessing the scheme. </w:t>
      </w:r>
    </w:p>
    <w:p w14:paraId="064E8DC2" w14:textId="77777777" w:rsidR="007A4F78" w:rsidRDefault="007A4F78" w:rsidP="007A4F78">
      <w:pPr>
        <w:rPr>
          <w:rFonts w:cstheme="minorHAnsi"/>
        </w:rPr>
      </w:pPr>
      <w:r>
        <w:rPr>
          <w:rFonts w:cstheme="minorHAnsi"/>
        </w:rPr>
        <w:t xml:space="preserve">While suitable places will be required to have access guidelines these are intended to provide guidance on the implementation of the scheme at each suitable place. The provisions of the Bill do not require any criteria or test for individuals accessing the scheme to be developed as part of the accessibility guidelines as this would be against the intent of the Bill and the function of the guidelines. </w:t>
      </w:r>
    </w:p>
    <w:p w14:paraId="0EA10B3E" w14:textId="77777777" w:rsidR="007A4F78" w:rsidRDefault="007A4F78" w:rsidP="007A4F78">
      <w:pPr>
        <w:rPr>
          <w:rFonts w:cstheme="minorHAnsi"/>
        </w:rPr>
      </w:pPr>
      <w:r>
        <w:rPr>
          <w:rFonts w:cstheme="minorHAnsi"/>
        </w:rPr>
        <w:t xml:space="preserve">Reporting workplace facilities which do not meet the requirements of the Bill is another area where individuals could have their privacy impinged by default of having to make the report. To provide for sensitive and confidential ways to make the report the Bill provides for a union representative or a representative of the Work Health and Safety Committee to make the report so that the need for individuals to disclose of personal information or circumstances is minimised. </w:t>
      </w:r>
    </w:p>
    <w:p w14:paraId="5339131A" w14:textId="3BDA5030" w:rsidR="007A4F78" w:rsidRDefault="007A4F78" w:rsidP="007A4F78">
      <w:pPr>
        <w:rPr>
          <w:rFonts w:cstheme="minorHAnsi"/>
          <w:b/>
          <w:bCs/>
        </w:rPr>
      </w:pPr>
      <w:r>
        <w:rPr>
          <w:rFonts w:cstheme="minorHAnsi"/>
        </w:rPr>
        <w:t xml:space="preserve">Ultimately the Bill promotes and upholds several human rights by enabling the full participation of people who menstruate in society. While considerations of privacy are required, these can be mitigated so that any limitation of </w:t>
      </w:r>
      <w:r w:rsidR="008F0B08">
        <w:rPr>
          <w:rFonts w:cstheme="minorHAnsi"/>
        </w:rPr>
        <w:t>people’s</w:t>
      </w:r>
      <w:r>
        <w:rPr>
          <w:rFonts w:cstheme="minorHAnsi"/>
        </w:rPr>
        <w:t xml:space="preserve"> right to privacy is minimised to an extent that the impact of the scheme does not out way the benefit. </w:t>
      </w:r>
    </w:p>
    <w:p w14:paraId="6266AFC8" w14:textId="77777777" w:rsidR="00C05FDC" w:rsidRDefault="00C05FDC">
      <w:pPr>
        <w:ind w:left="357" w:firstLine="0"/>
        <w:rPr>
          <w:rFonts w:cstheme="minorHAnsi"/>
          <w:b/>
          <w:bCs/>
        </w:rPr>
      </w:pPr>
      <w:r>
        <w:rPr>
          <w:rFonts w:cstheme="minorHAnsi"/>
          <w:b/>
          <w:bCs/>
        </w:rPr>
        <w:br w:type="page"/>
      </w:r>
    </w:p>
    <w:p w14:paraId="1DCA09EE" w14:textId="42C032B9" w:rsidR="00951F66" w:rsidRPr="003E7D5A" w:rsidRDefault="00951F66" w:rsidP="00951F66">
      <w:pPr>
        <w:ind w:left="0" w:firstLine="0"/>
        <w:rPr>
          <w:rFonts w:cstheme="minorHAnsi"/>
          <w:b/>
          <w:bCs/>
        </w:rPr>
      </w:pPr>
      <w:r w:rsidRPr="003E7D5A">
        <w:rPr>
          <w:rFonts w:cstheme="minorHAnsi"/>
          <w:b/>
          <w:bCs/>
        </w:rPr>
        <w:lastRenderedPageBreak/>
        <w:t>Outline of the Provisions of the Bill</w:t>
      </w:r>
    </w:p>
    <w:p w14:paraId="6AEBB3B8" w14:textId="77777777" w:rsidR="00951F66" w:rsidRDefault="00951F66" w:rsidP="00951F66">
      <w:pPr>
        <w:widowControl w:val="0"/>
        <w:rPr>
          <w:rFonts w:cstheme="minorHAnsi"/>
          <w:b/>
        </w:rPr>
      </w:pPr>
    </w:p>
    <w:p w14:paraId="3F7DC7A9" w14:textId="7DCC938D" w:rsidR="005163E4" w:rsidRDefault="005163E4" w:rsidP="00951F66">
      <w:pPr>
        <w:widowControl w:val="0"/>
        <w:rPr>
          <w:rFonts w:cstheme="minorHAnsi"/>
          <w:b/>
        </w:rPr>
      </w:pPr>
      <w:r>
        <w:rPr>
          <w:rFonts w:cstheme="minorHAnsi"/>
          <w:b/>
        </w:rPr>
        <w:t>AMENDMENT 1</w:t>
      </w:r>
    </w:p>
    <w:p w14:paraId="2C457BEA" w14:textId="4ACBE39A" w:rsidR="00641C25" w:rsidRDefault="00641C25" w:rsidP="00B976CC">
      <w:pPr>
        <w:widowControl w:val="0"/>
        <w:rPr>
          <w:rFonts w:cstheme="minorHAnsi"/>
          <w:b/>
        </w:rPr>
      </w:pPr>
      <w:r>
        <w:rPr>
          <w:rFonts w:cstheme="minorHAnsi"/>
          <w:b/>
        </w:rPr>
        <w:t>Proposed new clause 5A</w:t>
      </w:r>
    </w:p>
    <w:p w14:paraId="0AE76876" w14:textId="0FCCF181" w:rsidR="00641C25" w:rsidRDefault="00641C25" w:rsidP="00B976CC">
      <w:pPr>
        <w:widowControl w:val="0"/>
        <w:rPr>
          <w:rFonts w:cstheme="minorHAnsi"/>
          <w:b/>
        </w:rPr>
      </w:pPr>
      <w:r>
        <w:rPr>
          <w:rFonts w:cstheme="minorHAnsi"/>
          <w:b/>
        </w:rPr>
        <w:t xml:space="preserve">Page 3, line 10 </w:t>
      </w:r>
      <w:r w:rsidR="004048AB">
        <w:rPr>
          <w:rFonts w:cstheme="minorHAnsi"/>
          <w:b/>
        </w:rPr>
        <w:t>–</w:t>
      </w:r>
      <w:r>
        <w:rPr>
          <w:rFonts w:cstheme="minorHAnsi"/>
          <w:b/>
        </w:rPr>
        <w:t xml:space="preserve"> </w:t>
      </w:r>
    </w:p>
    <w:p w14:paraId="500DE6C2" w14:textId="24D31408" w:rsidR="00951F66" w:rsidRDefault="00951F66" w:rsidP="003542AC">
      <w:pPr>
        <w:rPr>
          <w:rFonts w:cstheme="minorHAnsi"/>
        </w:rPr>
      </w:pPr>
      <w:r>
        <w:rPr>
          <w:rFonts w:cstheme="minorHAnsi"/>
        </w:rPr>
        <w:t xml:space="preserve">This </w:t>
      </w:r>
      <w:r w:rsidR="00637BA3">
        <w:rPr>
          <w:rFonts w:cstheme="minorHAnsi"/>
        </w:rPr>
        <w:t xml:space="preserve">is a new </w:t>
      </w:r>
      <w:r>
        <w:rPr>
          <w:rFonts w:cstheme="minorHAnsi"/>
        </w:rPr>
        <w:t>clause</w:t>
      </w:r>
      <w:r w:rsidR="00641C25">
        <w:rPr>
          <w:rFonts w:cstheme="minorHAnsi"/>
        </w:rPr>
        <w:t xml:space="preserve"> </w:t>
      </w:r>
      <w:r w:rsidR="00637BA3">
        <w:rPr>
          <w:rFonts w:cstheme="minorHAnsi"/>
        </w:rPr>
        <w:t>and</w:t>
      </w:r>
      <w:r>
        <w:rPr>
          <w:rFonts w:cstheme="minorHAnsi"/>
        </w:rPr>
        <w:t xml:space="preserve"> requires that in exercising a function under the </w:t>
      </w:r>
      <w:r w:rsidR="00007E8E">
        <w:rPr>
          <w:rFonts w:cstheme="minorHAnsi"/>
        </w:rPr>
        <w:t xml:space="preserve">Bills </w:t>
      </w:r>
      <w:r>
        <w:rPr>
          <w:rFonts w:cstheme="minorHAnsi"/>
        </w:rPr>
        <w:t xml:space="preserve">principles recognising the many reasons period poverty is experienced are taken into account. This clause further recognises that not every person who menstruates identifies as a woman. It is important to make this acknowledge as the needs of people who menstruate extend beyond binary gender norms and practices and to meet the objectives of the </w:t>
      </w:r>
      <w:r w:rsidR="00007E8E">
        <w:rPr>
          <w:rFonts w:cstheme="minorHAnsi"/>
        </w:rPr>
        <w:t>Bills</w:t>
      </w:r>
      <w:r>
        <w:rPr>
          <w:rFonts w:cstheme="minorHAnsi"/>
        </w:rPr>
        <w:t xml:space="preserve"> measures will need to respond to all people who menstruate. Further, the Clause requires that a person accessing period products under the </w:t>
      </w:r>
      <w:r w:rsidR="00007E8E">
        <w:rPr>
          <w:rFonts w:cstheme="minorHAnsi"/>
        </w:rPr>
        <w:t>Bill</w:t>
      </w:r>
      <w:r>
        <w:rPr>
          <w:rFonts w:cstheme="minorHAnsi"/>
        </w:rPr>
        <w:t xml:space="preserve"> is entitled to privacy.  </w:t>
      </w:r>
    </w:p>
    <w:p w14:paraId="17C041EC" w14:textId="344030EF" w:rsidR="00F12B34" w:rsidRDefault="00F12B34" w:rsidP="003542AC">
      <w:pPr>
        <w:rPr>
          <w:rFonts w:cstheme="minorHAnsi"/>
        </w:rPr>
      </w:pPr>
      <w:r>
        <w:rPr>
          <w:rFonts w:cstheme="minorHAnsi"/>
        </w:rPr>
        <w:t>This amendment has been made following feedback during the committee inquiry process.</w:t>
      </w:r>
    </w:p>
    <w:p w14:paraId="29FB7AC3" w14:textId="5F553CDB" w:rsidR="00951F66" w:rsidRDefault="00951F66" w:rsidP="00951F66">
      <w:pPr>
        <w:rPr>
          <w:rFonts w:cstheme="minorHAnsi"/>
          <w:b/>
          <w:bCs/>
        </w:rPr>
      </w:pPr>
    </w:p>
    <w:p w14:paraId="640C97C4" w14:textId="77777777" w:rsidR="00913C3C" w:rsidRDefault="00913C3C" w:rsidP="00951F66">
      <w:pPr>
        <w:rPr>
          <w:rFonts w:cstheme="minorHAnsi"/>
          <w:b/>
          <w:bCs/>
        </w:rPr>
      </w:pPr>
    </w:p>
    <w:p w14:paraId="093D5B0F" w14:textId="5DF282F6" w:rsidR="00EF4348" w:rsidRDefault="005163E4" w:rsidP="00951F66">
      <w:pPr>
        <w:rPr>
          <w:rFonts w:cstheme="minorHAnsi"/>
          <w:b/>
          <w:bCs/>
        </w:rPr>
      </w:pPr>
      <w:r>
        <w:rPr>
          <w:rFonts w:cstheme="minorHAnsi"/>
          <w:b/>
          <w:bCs/>
        </w:rPr>
        <w:t>AMENDMENT 2</w:t>
      </w:r>
    </w:p>
    <w:p w14:paraId="023BF40E" w14:textId="05605756" w:rsidR="00751B2B" w:rsidRDefault="00751B2B" w:rsidP="00B976CC">
      <w:pPr>
        <w:rPr>
          <w:rFonts w:cstheme="minorHAnsi"/>
          <w:b/>
          <w:bCs/>
        </w:rPr>
      </w:pPr>
      <w:r>
        <w:rPr>
          <w:rFonts w:cstheme="minorHAnsi"/>
          <w:b/>
          <w:bCs/>
        </w:rPr>
        <w:t>Clause 7 (1)</w:t>
      </w:r>
    </w:p>
    <w:p w14:paraId="5C032A86" w14:textId="15564DBD" w:rsidR="00751B2B" w:rsidRDefault="00751B2B" w:rsidP="00B976CC">
      <w:pPr>
        <w:rPr>
          <w:rFonts w:cstheme="minorHAnsi"/>
          <w:b/>
          <w:bCs/>
        </w:rPr>
      </w:pPr>
      <w:r>
        <w:rPr>
          <w:rFonts w:cstheme="minorHAnsi"/>
          <w:b/>
          <w:bCs/>
        </w:rPr>
        <w:t>Page 4, line 5</w:t>
      </w:r>
    </w:p>
    <w:p w14:paraId="54DD4E8C" w14:textId="77777777" w:rsidR="00751B2B" w:rsidRDefault="00751B2B" w:rsidP="00751B2B">
      <w:pPr>
        <w:rPr>
          <w:rFonts w:cstheme="minorHAnsi"/>
        </w:rPr>
      </w:pPr>
      <w:r w:rsidRPr="003E7D5A">
        <w:rPr>
          <w:rFonts w:cstheme="minorHAnsi"/>
        </w:rPr>
        <w:t xml:space="preserve">This </w:t>
      </w:r>
      <w:r>
        <w:rPr>
          <w:rFonts w:cstheme="minorHAnsi"/>
        </w:rPr>
        <w:t xml:space="preserve">is a minor amendment to provide drafting consistency. </w:t>
      </w:r>
    </w:p>
    <w:p w14:paraId="30A82582" w14:textId="491B31AB" w:rsidR="00751B2B" w:rsidRDefault="00751B2B" w:rsidP="00B976CC">
      <w:pPr>
        <w:rPr>
          <w:rFonts w:cstheme="minorHAnsi"/>
          <w:b/>
          <w:bCs/>
        </w:rPr>
      </w:pPr>
    </w:p>
    <w:p w14:paraId="334D3AAC" w14:textId="34D0B240" w:rsidR="00751B2B" w:rsidRDefault="00751B2B" w:rsidP="00B976CC">
      <w:pPr>
        <w:rPr>
          <w:rFonts w:cstheme="minorHAnsi"/>
          <w:b/>
          <w:bCs/>
        </w:rPr>
      </w:pPr>
    </w:p>
    <w:p w14:paraId="45530BF4" w14:textId="2733D693" w:rsidR="00751B2B" w:rsidRDefault="00751B2B" w:rsidP="00B976CC">
      <w:pPr>
        <w:rPr>
          <w:rFonts w:cstheme="minorHAnsi"/>
          <w:b/>
          <w:bCs/>
        </w:rPr>
      </w:pPr>
      <w:r>
        <w:rPr>
          <w:rFonts w:cstheme="minorHAnsi"/>
          <w:b/>
          <w:bCs/>
        </w:rPr>
        <w:t>AMENDMENT 3</w:t>
      </w:r>
    </w:p>
    <w:p w14:paraId="0ABB816C" w14:textId="2F578131" w:rsidR="00751B2B" w:rsidRDefault="00751B2B" w:rsidP="00B976CC">
      <w:pPr>
        <w:rPr>
          <w:rFonts w:cstheme="minorHAnsi"/>
          <w:b/>
          <w:bCs/>
        </w:rPr>
      </w:pPr>
      <w:r>
        <w:rPr>
          <w:rFonts w:cstheme="minorHAnsi"/>
          <w:b/>
          <w:bCs/>
        </w:rPr>
        <w:t>Clause 8 (1)</w:t>
      </w:r>
    </w:p>
    <w:p w14:paraId="4B03FCA8" w14:textId="0A2318A9" w:rsidR="00751B2B" w:rsidRDefault="00751B2B" w:rsidP="00B976CC">
      <w:pPr>
        <w:rPr>
          <w:rFonts w:cstheme="minorHAnsi"/>
          <w:b/>
          <w:bCs/>
        </w:rPr>
      </w:pPr>
      <w:r>
        <w:rPr>
          <w:rFonts w:cstheme="minorHAnsi"/>
          <w:b/>
          <w:bCs/>
        </w:rPr>
        <w:t>Page 4, line 19</w:t>
      </w:r>
    </w:p>
    <w:p w14:paraId="6278EA92" w14:textId="77777777" w:rsidR="00751B2B" w:rsidRDefault="00751B2B" w:rsidP="00751B2B">
      <w:pPr>
        <w:rPr>
          <w:rFonts w:cstheme="minorHAnsi"/>
        </w:rPr>
      </w:pPr>
      <w:r w:rsidRPr="003E7D5A">
        <w:rPr>
          <w:rFonts w:cstheme="minorHAnsi"/>
        </w:rPr>
        <w:t xml:space="preserve">This </w:t>
      </w:r>
      <w:r>
        <w:rPr>
          <w:rFonts w:cstheme="minorHAnsi"/>
        </w:rPr>
        <w:t xml:space="preserve">is a minor amendment to provide drafting consistency. </w:t>
      </w:r>
    </w:p>
    <w:p w14:paraId="7F75BA4C" w14:textId="77777777" w:rsidR="00751B2B" w:rsidRDefault="00751B2B" w:rsidP="00B976CC">
      <w:pPr>
        <w:rPr>
          <w:rFonts w:cstheme="minorHAnsi"/>
          <w:b/>
          <w:bCs/>
        </w:rPr>
      </w:pPr>
    </w:p>
    <w:p w14:paraId="31C2CE61" w14:textId="53CBD1B5" w:rsidR="00751B2B" w:rsidRDefault="00751B2B" w:rsidP="00B976CC">
      <w:pPr>
        <w:rPr>
          <w:rFonts w:cstheme="minorHAnsi"/>
          <w:b/>
          <w:bCs/>
        </w:rPr>
      </w:pPr>
    </w:p>
    <w:p w14:paraId="4D38F175" w14:textId="2447C29E" w:rsidR="00751B2B" w:rsidRDefault="00751B2B" w:rsidP="00B976CC">
      <w:pPr>
        <w:rPr>
          <w:rFonts w:cstheme="minorHAnsi"/>
          <w:b/>
          <w:bCs/>
        </w:rPr>
      </w:pPr>
      <w:r>
        <w:rPr>
          <w:rFonts w:cstheme="minorHAnsi"/>
          <w:b/>
          <w:bCs/>
        </w:rPr>
        <w:t>AMENDMENT 4</w:t>
      </w:r>
    </w:p>
    <w:p w14:paraId="3B96F27B" w14:textId="3DB3B20F" w:rsidR="00641C25" w:rsidRDefault="00641C25" w:rsidP="00B976CC">
      <w:pPr>
        <w:rPr>
          <w:rFonts w:cstheme="minorHAnsi"/>
          <w:b/>
          <w:bCs/>
        </w:rPr>
      </w:pPr>
      <w:r>
        <w:rPr>
          <w:rFonts w:cstheme="minorHAnsi"/>
          <w:b/>
          <w:bCs/>
        </w:rPr>
        <w:t>Clause 9 (3) and examples</w:t>
      </w:r>
    </w:p>
    <w:p w14:paraId="595C5F96" w14:textId="66160D9B" w:rsidR="00641C25" w:rsidRDefault="00641C25" w:rsidP="00B976CC">
      <w:pPr>
        <w:rPr>
          <w:rFonts w:cstheme="minorHAnsi"/>
          <w:b/>
          <w:bCs/>
        </w:rPr>
      </w:pPr>
      <w:r>
        <w:rPr>
          <w:rFonts w:cstheme="minorHAnsi"/>
          <w:b/>
          <w:bCs/>
        </w:rPr>
        <w:t>Page 5, line 7</w:t>
      </w:r>
    </w:p>
    <w:p w14:paraId="672A65A0" w14:textId="4C0C25BA" w:rsidR="00951F66" w:rsidRDefault="00951F66" w:rsidP="003542AC">
      <w:pPr>
        <w:rPr>
          <w:rFonts w:cstheme="minorHAnsi"/>
        </w:rPr>
      </w:pPr>
      <w:r w:rsidRPr="003E7D5A">
        <w:rPr>
          <w:rFonts w:cstheme="minorHAnsi"/>
        </w:rPr>
        <w:t xml:space="preserve">This </w:t>
      </w:r>
      <w:r w:rsidR="005163E4">
        <w:rPr>
          <w:rFonts w:cstheme="minorHAnsi"/>
        </w:rPr>
        <w:t xml:space="preserve">amends </w:t>
      </w:r>
      <w:r w:rsidRPr="003E7D5A">
        <w:rPr>
          <w:rFonts w:cstheme="minorHAnsi"/>
        </w:rPr>
        <w:t xml:space="preserve">clause </w:t>
      </w:r>
      <w:r w:rsidR="005163E4">
        <w:rPr>
          <w:rFonts w:cstheme="minorHAnsi"/>
        </w:rPr>
        <w:t xml:space="preserve">9 </w:t>
      </w:r>
      <w:r w:rsidR="00EF4348">
        <w:rPr>
          <w:rFonts w:cstheme="minorHAnsi"/>
        </w:rPr>
        <w:t xml:space="preserve">to </w:t>
      </w:r>
      <w:r w:rsidR="005163E4">
        <w:rPr>
          <w:rFonts w:cstheme="minorHAnsi"/>
        </w:rPr>
        <w:t xml:space="preserve">reflect </w:t>
      </w:r>
      <w:r w:rsidR="00EF4348">
        <w:rPr>
          <w:rFonts w:cstheme="minorHAnsi"/>
        </w:rPr>
        <w:t>the insertion of clause 5A</w:t>
      </w:r>
      <w:r w:rsidR="00641C25">
        <w:rPr>
          <w:rFonts w:cstheme="minorHAnsi"/>
        </w:rPr>
        <w:t xml:space="preserve">. </w:t>
      </w:r>
    </w:p>
    <w:p w14:paraId="608987F6" w14:textId="52271DDB" w:rsidR="00951F66" w:rsidRDefault="00951F66" w:rsidP="005163E4">
      <w:pPr>
        <w:rPr>
          <w:rFonts w:cstheme="minorHAnsi"/>
        </w:rPr>
      </w:pPr>
    </w:p>
    <w:p w14:paraId="41B14ABA" w14:textId="77777777" w:rsidR="00913C3C" w:rsidRDefault="00913C3C" w:rsidP="005163E4">
      <w:pPr>
        <w:rPr>
          <w:rFonts w:cstheme="minorHAnsi"/>
        </w:rPr>
      </w:pPr>
    </w:p>
    <w:p w14:paraId="15641073" w14:textId="6A37D7E6" w:rsidR="00751B2B" w:rsidRDefault="00751B2B" w:rsidP="005163E4">
      <w:pPr>
        <w:rPr>
          <w:rFonts w:cstheme="minorHAnsi"/>
          <w:b/>
          <w:bCs/>
        </w:rPr>
      </w:pPr>
      <w:r>
        <w:rPr>
          <w:rFonts w:cstheme="minorHAnsi"/>
          <w:b/>
          <w:bCs/>
        </w:rPr>
        <w:lastRenderedPageBreak/>
        <w:t>AMENDMENT 5</w:t>
      </w:r>
    </w:p>
    <w:p w14:paraId="7B629095" w14:textId="74A8885F" w:rsidR="00751B2B" w:rsidRDefault="00751B2B" w:rsidP="005163E4">
      <w:pPr>
        <w:rPr>
          <w:rFonts w:cstheme="minorHAnsi"/>
          <w:b/>
          <w:bCs/>
        </w:rPr>
      </w:pPr>
      <w:r>
        <w:rPr>
          <w:rFonts w:cstheme="minorHAnsi"/>
          <w:b/>
          <w:bCs/>
        </w:rPr>
        <w:t xml:space="preserve">Clause 12 (1) </w:t>
      </w:r>
    </w:p>
    <w:p w14:paraId="008490F0" w14:textId="7A007895" w:rsidR="00751B2B" w:rsidRDefault="00751B2B" w:rsidP="005163E4">
      <w:pPr>
        <w:rPr>
          <w:rFonts w:cstheme="minorHAnsi"/>
          <w:b/>
          <w:bCs/>
        </w:rPr>
      </w:pPr>
      <w:r>
        <w:rPr>
          <w:rFonts w:cstheme="minorHAnsi"/>
          <w:b/>
          <w:bCs/>
        </w:rPr>
        <w:t>Page 7, line 5</w:t>
      </w:r>
    </w:p>
    <w:p w14:paraId="5E915F51" w14:textId="77777777" w:rsidR="00751B2B" w:rsidRDefault="00751B2B" w:rsidP="00751B2B">
      <w:pPr>
        <w:rPr>
          <w:rFonts w:cstheme="minorHAnsi"/>
        </w:rPr>
      </w:pPr>
      <w:r w:rsidRPr="003E7D5A">
        <w:rPr>
          <w:rFonts w:cstheme="minorHAnsi"/>
        </w:rPr>
        <w:t xml:space="preserve">This </w:t>
      </w:r>
      <w:r>
        <w:rPr>
          <w:rFonts w:cstheme="minorHAnsi"/>
        </w:rPr>
        <w:t xml:space="preserve">is a minor amendment to provide drafting consistency. </w:t>
      </w:r>
    </w:p>
    <w:p w14:paraId="7F1EE057" w14:textId="77777777" w:rsidR="00751B2B" w:rsidRDefault="00751B2B" w:rsidP="005163E4">
      <w:pPr>
        <w:rPr>
          <w:rFonts w:cstheme="minorHAnsi"/>
          <w:b/>
          <w:bCs/>
        </w:rPr>
      </w:pPr>
    </w:p>
    <w:p w14:paraId="05350B3C" w14:textId="77777777" w:rsidR="00751B2B" w:rsidRDefault="00751B2B" w:rsidP="005163E4">
      <w:pPr>
        <w:rPr>
          <w:rFonts w:cstheme="minorHAnsi"/>
          <w:b/>
          <w:bCs/>
        </w:rPr>
      </w:pPr>
    </w:p>
    <w:p w14:paraId="62276C10" w14:textId="1F106A95" w:rsidR="005163E4" w:rsidRDefault="005163E4" w:rsidP="005163E4">
      <w:pPr>
        <w:rPr>
          <w:rFonts w:cstheme="minorHAnsi"/>
          <w:b/>
          <w:bCs/>
        </w:rPr>
      </w:pPr>
      <w:r w:rsidRPr="005163E4">
        <w:rPr>
          <w:rFonts w:cstheme="minorHAnsi"/>
          <w:b/>
          <w:bCs/>
        </w:rPr>
        <w:t xml:space="preserve">AMENDMENT </w:t>
      </w:r>
      <w:r w:rsidR="00751B2B">
        <w:rPr>
          <w:rFonts w:cstheme="minorHAnsi"/>
          <w:b/>
          <w:bCs/>
        </w:rPr>
        <w:t>6</w:t>
      </w:r>
    </w:p>
    <w:p w14:paraId="4DF83BA4" w14:textId="474AE23A" w:rsidR="00641C25" w:rsidRDefault="00641C25" w:rsidP="00B976CC">
      <w:pPr>
        <w:rPr>
          <w:rFonts w:cstheme="minorHAnsi"/>
          <w:b/>
          <w:bCs/>
        </w:rPr>
      </w:pPr>
      <w:r>
        <w:rPr>
          <w:rFonts w:cstheme="minorHAnsi"/>
          <w:b/>
          <w:bCs/>
        </w:rPr>
        <w:t>Clause 13 (2) and examples</w:t>
      </w:r>
    </w:p>
    <w:p w14:paraId="1ED5B04D" w14:textId="128A364E" w:rsidR="00641C25" w:rsidRPr="005163E4" w:rsidRDefault="00641C25" w:rsidP="00B976CC">
      <w:pPr>
        <w:rPr>
          <w:rFonts w:cstheme="minorHAnsi"/>
          <w:b/>
          <w:bCs/>
        </w:rPr>
      </w:pPr>
      <w:r>
        <w:rPr>
          <w:rFonts w:cstheme="minorHAnsi"/>
          <w:b/>
          <w:bCs/>
        </w:rPr>
        <w:t>Page 7, line 15</w:t>
      </w:r>
    </w:p>
    <w:p w14:paraId="6F72CB86" w14:textId="039C9524" w:rsidR="005163E4" w:rsidRDefault="005163E4" w:rsidP="003542AC">
      <w:pPr>
        <w:rPr>
          <w:rFonts w:cstheme="minorHAnsi"/>
        </w:rPr>
      </w:pPr>
      <w:r w:rsidRPr="003E7D5A">
        <w:rPr>
          <w:rFonts w:cstheme="minorHAnsi"/>
        </w:rPr>
        <w:t xml:space="preserve">This </w:t>
      </w:r>
      <w:r>
        <w:rPr>
          <w:rFonts w:cstheme="minorHAnsi"/>
        </w:rPr>
        <w:t xml:space="preserve">amends </w:t>
      </w:r>
      <w:r w:rsidRPr="003E7D5A">
        <w:rPr>
          <w:rFonts w:cstheme="minorHAnsi"/>
        </w:rPr>
        <w:t xml:space="preserve">clause </w:t>
      </w:r>
      <w:r>
        <w:rPr>
          <w:rFonts w:cstheme="minorHAnsi"/>
        </w:rPr>
        <w:t>13 to reflect the insertion of clause 5A</w:t>
      </w:r>
      <w:r w:rsidR="00E3304B">
        <w:rPr>
          <w:rFonts w:cstheme="minorHAnsi"/>
        </w:rPr>
        <w:t>.</w:t>
      </w:r>
    </w:p>
    <w:p w14:paraId="4BF72BD2" w14:textId="498C9830" w:rsidR="00951F66" w:rsidRDefault="00951F66" w:rsidP="00641C25">
      <w:pPr>
        <w:rPr>
          <w:rFonts w:cstheme="minorHAnsi"/>
        </w:rPr>
      </w:pPr>
    </w:p>
    <w:p w14:paraId="31B74261" w14:textId="77777777" w:rsidR="00913C3C" w:rsidRDefault="00913C3C" w:rsidP="00641C25">
      <w:pPr>
        <w:rPr>
          <w:rFonts w:cstheme="minorHAnsi"/>
        </w:rPr>
      </w:pPr>
    </w:p>
    <w:p w14:paraId="776F33F3" w14:textId="4354823D" w:rsidR="00641C25" w:rsidRPr="00641C25" w:rsidRDefault="00641C25" w:rsidP="00641C25">
      <w:pPr>
        <w:rPr>
          <w:rFonts w:cstheme="minorHAnsi"/>
          <w:b/>
          <w:bCs/>
        </w:rPr>
      </w:pPr>
      <w:r w:rsidRPr="00641C25">
        <w:rPr>
          <w:rFonts w:cstheme="minorHAnsi"/>
          <w:b/>
          <w:bCs/>
        </w:rPr>
        <w:t xml:space="preserve">AMENDMENT </w:t>
      </w:r>
      <w:r w:rsidR="00751B2B">
        <w:rPr>
          <w:rFonts w:cstheme="minorHAnsi"/>
          <w:b/>
          <w:bCs/>
        </w:rPr>
        <w:t>7</w:t>
      </w:r>
    </w:p>
    <w:p w14:paraId="3C5E1408" w14:textId="52F85957" w:rsidR="00641C25" w:rsidRPr="00641C25" w:rsidRDefault="00641C25" w:rsidP="00641C25">
      <w:pPr>
        <w:rPr>
          <w:rFonts w:cstheme="minorHAnsi"/>
          <w:b/>
          <w:bCs/>
        </w:rPr>
      </w:pPr>
      <w:r w:rsidRPr="00641C25">
        <w:rPr>
          <w:rFonts w:cstheme="minorHAnsi"/>
          <w:b/>
          <w:bCs/>
        </w:rPr>
        <w:t>Clause 13 (3)</w:t>
      </w:r>
    </w:p>
    <w:p w14:paraId="7398972D" w14:textId="2124764A" w:rsidR="00641C25" w:rsidRPr="00641C25" w:rsidRDefault="00641C25" w:rsidP="00B976CC">
      <w:pPr>
        <w:rPr>
          <w:rFonts w:cstheme="minorHAnsi"/>
          <w:b/>
          <w:bCs/>
        </w:rPr>
      </w:pPr>
      <w:r w:rsidRPr="00641C25">
        <w:rPr>
          <w:rFonts w:cstheme="minorHAnsi"/>
          <w:b/>
          <w:bCs/>
        </w:rPr>
        <w:t>Page 7, line 26</w:t>
      </w:r>
    </w:p>
    <w:p w14:paraId="2694FB4D" w14:textId="430235A5" w:rsidR="002C4718" w:rsidRDefault="002C4718" w:rsidP="003542AC">
      <w:pPr>
        <w:rPr>
          <w:rFonts w:cstheme="minorHAnsi"/>
        </w:rPr>
      </w:pPr>
      <w:r w:rsidRPr="003E7D5A">
        <w:rPr>
          <w:rFonts w:cstheme="minorHAnsi"/>
        </w:rPr>
        <w:t xml:space="preserve">This </w:t>
      </w:r>
      <w:r w:rsidR="00E25F5C">
        <w:rPr>
          <w:rFonts w:cstheme="minorHAnsi"/>
        </w:rPr>
        <w:t>is a</w:t>
      </w:r>
      <w:r>
        <w:rPr>
          <w:rFonts w:cstheme="minorHAnsi"/>
        </w:rPr>
        <w:t xml:space="preserve"> </w:t>
      </w:r>
      <w:r w:rsidR="00E25F5C">
        <w:rPr>
          <w:rFonts w:cstheme="minorHAnsi"/>
        </w:rPr>
        <w:t xml:space="preserve">minor </w:t>
      </w:r>
      <w:r w:rsidR="00F244C5">
        <w:rPr>
          <w:rFonts w:cstheme="minorHAnsi"/>
        </w:rPr>
        <w:t xml:space="preserve">amendment to provide drafting consistency. </w:t>
      </w:r>
    </w:p>
    <w:p w14:paraId="740CBCCF" w14:textId="5E7A4E04" w:rsidR="00951F66" w:rsidRDefault="00951F66" w:rsidP="00951F66">
      <w:pPr>
        <w:rPr>
          <w:rFonts w:cstheme="minorHAnsi"/>
        </w:rPr>
      </w:pPr>
    </w:p>
    <w:p w14:paraId="150FD3EF" w14:textId="77777777" w:rsidR="00913C3C" w:rsidRDefault="00913C3C" w:rsidP="00951F66">
      <w:pPr>
        <w:rPr>
          <w:rFonts w:cstheme="minorHAnsi"/>
        </w:rPr>
      </w:pPr>
    </w:p>
    <w:p w14:paraId="130C76A0" w14:textId="1BAF9731" w:rsidR="00913C3C" w:rsidRPr="00641C25" w:rsidRDefault="00913C3C" w:rsidP="00913C3C">
      <w:pPr>
        <w:rPr>
          <w:rFonts w:cstheme="minorHAnsi"/>
          <w:b/>
          <w:bCs/>
        </w:rPr>
      </w:pPr>
      <w:r w:rsidRPr="00641C25">
        <w:rPr>
          <w:rFonts w:cstheme="minorHAnsi"/>
          <w:b/>
          <w:bCs/>
        </w:rPr>
        <w:t xml:space="preserve">AMENDMENT </w:t>
      </w:r>
      <w:r w:rsidR="00856AFD">
        <w:rPr>
          <w:rFonts w:cstheme="minorHAnsi"/>
          <w:b/>
          <w:bCs/>
        </w:rPr>
        <w:t>8</w:t>
      </w:r>
    </w:p>
    <w:p w14:paraId="602F9291" w14:textId="1C8841E3" w:rsidR="00913C3C" w:rsidRPr="00641C25" w:rsidRDefault="00913C3C" w:rsidP="00913C3C">
      <w:pPr>
        <w:rPr>
          <w:rFonts w:cstheme="minorHAnsi"/>
          <w:b/>
          <w:bCs/>
        </w:rPr>
      </w:pPr>
      <w:r w:rsidRPr="00641C25">
        <w:rPr>
          <w:rFonts w:cstheme="minorHAnsi"/>
          <w:b/>
          <w:bCs/>
        </w:rPr>
        <w:t>Clause 1</w:t>
      </w:r>
      <w:r>
        <w:rPr>
          <w:rFonts w:cstheme="minorHAnsi"/>
          <w:b/>
          <w:bCs/>
        </w:rPr>
        <w:t>4</w:t>
      </w:r>
      <w:r w:rsidRPr="00641C25">
        <w:rPr>
          <w:rFonts w:cstheme="minorHAnsi"/>
          <w:b/>
          <w:bCs/>
        </w:rPr>
        <w:t xml:space="preserve"> (3)</w:t>
      </w:r>
      <w:r>
        <w:rPr>
          <w:rFonts w:cstheme="minorHAnsi"/>
          <w:b/>
          <w:bCs/>
        </w:rPr>
        <w:t xml:space="preserve"> and examples</w:t>
      </w:r>
    </w:p>
    <w:p w14:paraId="1C16B898" w14:textId="2037695E" w:rsidR="00913C3C" w:rsidRPr="00641C25" w:rsidRDefault="00913C3C" w:rsidP="00B976CC">
      <w:pPr>
        <w:rPr>
          <w:rFonts w:cstheme="minorHAnsi"/>
          <w:b/>
          <w:bCs/>
        </w:rPr>
      </w:pPr>
      <w:r w:rsidRPr="00641C25">
        <w:rPr>
          <w:rFonts w:cstheme="minorHAnsi"/>
          <w:b/>
          <w:bCs/>
        </w:rPr>
        <w:t xml:space="preserve">Page </w:t>
      </w:r>
      <w:r>
        <w:rPr>
          <w:rFonts w:cstheme="minorHAnsi"/>
          <w:b/>
          <w:bCs/>
        </w:rPr>
        <w:t>8</w:t>
      </w:r>
      <w:r w:rsidRPr="00641C25">
        <w:rPr>
          <w:rFonts w:cstheme="minorHAnsi"/>
          <w:b/>
          <w:bCs/>
        </w:rPr>
        <w:t xml:space="preserve">, line </w:t>
      </w:r>
      <w:r>
        <w:rPr>
          <w:rFonts w:cstheme="minorHAnsi"/>
          <w:b/>
          <w:bCs/>
        </w:rPr>
        <w:t>8</w:t>
      </w:r>
    </w:p>
    <w:p w14:paraId="5F7EBAAC" w14:textId="399960AD" w:rsidR="00E3304B" w:rsidRDefault="00E3304B" w:rsidP="003542AC">
      <w:pPr>
        <w:rPr>
          <w:rFonts w:cstheme="minorHAnsi"/>
        </w:rPr>
      </w:pPr>
      <w:r w:rsidRPr="003E7D5A">
        <w:rPr>
          <w:rFonts w:cstheme="minorHAnsi"/>
        </w:rPr>
        <w:t xml:space="preserve">This </w:t>
      </w:r>
      <w:r>
        <w:rPr>
          <w:rFonts w:cstheme="minorHAnsi"/>
        </w:rPr>
        <w:t xml:space="preserve">amends </w:t>
      </w:r>
      <w:r w:rsidRPr="003E7D5A">
        <w:rPr>
          <w:rFonts w:cstheme="minorHAnsi"/>
        </w:rPr>
        <w:t xml:space="preserve">clause </w:t>
      </w:r>
      <w:r>
        <w:rPr>
          <w:rFonts w:cstheme="minorHAnsi"/>
        </w:rPr>
        <w:t>14 to reflect the insertion of clause 5A.</w:t>
      </w:r>
    </w:p>
    <w:p w14:paraId="2A992F84" w14:textId="1BCC3E9D" w:rsidR="00913C3C" w:rsidRDefault="00913C3C" w:rsidP="00951F66">
      <w:pPr>
        <w:rPr>
          <w:rFonts w:cstheme="minorHAnsi"/>
        </w:rPr>
      </w:pPr>
    </w:p>
    <w:p w14:paraId="64D9CFF9" w14:textId="009DD2EE" w:rsidR="00913C3C" w:rsidRDefault="00913C3C" w:rsidP="00951F66">
      <w:pPr>
        <w:rPr>
          <w:rFonts w:cstheme="minorHAnsi"/>
        </w:rPr>
      </w:pPr>
    </w:p>
    <w:p w14:paraId="56E09B3B" w14:textId="78142D04" w:rsidR="00C837D7" w:rsidRPr="00641C25" w:rsidRDefault="00C837D7" w:rsidP="00C837D7">
      <w:pPr>
        <w:rPr>
          <w:rFonts w:cstheme="minorHAnsi"/>
          <w:b/>
          <w:bCs/>
        </w:rPr>
      </w:pPr>
      <w:r w:rsidRPr="00641C25">
        <w:rPr>
          <w:rFonts w:cstheme="minorHAnsi"/>
          <w:b/>
          <w:bCs/>
        </w:rPr>
        <w:t xml:space="preserve">AMENDMENT </w:t>
      </w:r>
      <w:r w:rsidR="00856AFD">
        <w:rPr>
          <w:rFonts w:cstheme="minorHAnsi"/>
          <w:b/>
          <w:bCs/>
        </w:rPr>
        <w:t>9</w:t>
      </w:r>
    </w:p>
    <w:p w14:paraId="01B01003" w14:textId="32546ECB" w:rsidR="00C837D7" w:rsidRPr="00641C25" w:rsidRDefault="00C837D7" w:rsidP="00C837D7">
      <w:pPr>
        <w:rPr>
          <w:rFonts w:cstheme="minorHAnsi"/>
          <w:b/>
          <w:bCs/>
        </w:rPr>
      </w:pPr>
      <w:r w:rsidRPr="00641C25">
        <w:rPr>
          <w:rFonts w:cstheme="minorHAnsi"/>
          <w:b/>
          <w:bCs/>
        </w:rPr>
        <w:t>Clause 1</w:t>
      </w:r>
      <w:r>
        <w:rPr>
          <w:rFonts w:cstheme="minorHAnsi"/>
          <w:b/>
          <w:bCs/>
        </w:rPr>
        <w:t>4</w:t>
      </w:r>
      <w:r w:rsidRPr="00641C25">
        <w:rPr>
          <w:rFonts w:cstheme="minorHAnsi"/>
          <w:b/>
          <w:bCs/>
        </w:rPr>
        <w:t xml:space="preserve"> (</w:t>
      </w:r>
      <w:r>
        <w:rPr>
          <w:rFonts w:cstheme="minorHAnsi"/>
          <w:b/>
          <w:bCs/>
        </w:rPr>
        <w:t>4</w:t>
      </w:r>
      <w:r w:rsidRPr="00641C25">
        <w:rPr>
          <w:rFonts w:cstheme="minorHAnsi"/>
          <w:b/>
          <w:bCs/>
        </w:rPr>
        <w:t>)</w:t>
      </w:r>
      <w:r>
        <w:rPr>
          <w:rFonts w:cstheme="minorHAnsi"/>
          <w:b/>
          <w:bCs/>
        </w:rPr>
        <w:t xml:space="preserve"> and examples</w:t>
      </w:r>
    </w:p>
    <w:p w14:paraId="5A62F3F1" w14:textId="2E23BDC5" w:rsidR="00C837D7" w:rsidRPr="00641C25" w:rsidRDefault="00C837D7" w:rsidP="00B976CC">
      <w:pPr>
        <w:rPr>
          <w:rFonts w:cstheme="minorHAnsi"/>
          <w:b/>
          <w:bCs/>
        </w:rPr>
      </w:pPr>
      <w:r w:rsidRPr="00641C25">
        <w:rPr>
          <w:rFonts w:cstheme="minorHAnsi"/>
          <w:b/>
          <w:bCs/>
        </w:rPr>
        <w:t xml:space="preserve">Page </w:t>
      </w:r>
      <w:r>
        <w:rPr>
          <w:rFonts w:cstheme="minorHAnsi"/>
          <w:b/>
          <w:bCs/>
        </w:rPr>
        <w:t>8</w:t>
      </w:r>
      <w:r w:rsidRPr="00641C25">
        <w:rPr>
          <w:rFonts w:cstheme="minorHAnsi"/>
          <w:b/>
          <w:bCs/>
        </w:rPr>
        <w:t xml:space="preserve">, line </w:t>
      </w:r>
      <w:r>
        <w:rPr>
          <w:rFonts w:cstheme="minorHAnsi"/>
          <w:b/>
          <w:bCs/>
        </w:rPr>
        <w:t>18</w:t>
      </w:r>
    </w:p>
    <w:p w14:paraId="5E2519BD" w14:textId="77777777" w:rsidR="00F244C5" w:rsidRDefault="00F244C5" w:rsidP="00F244C5">
      <w:pPr>
        <w:rPr>
          <w:rFonts w:cstheme="minorHAnsi"/>
        </w:rPr>
      </w:pPr>
      <w:r w:rsidRPr="003E7D5A">
        <w:rPr>
          <w:rFonts w:cstheme="minorHAnsi"/>
        </w:rPr>
        <w:t xml:space="preserve">This </w:t>
      </w:r>
      <w:r>
        <w:rPr>
          <w:rFonts w:cstheme="minorHAnsi"/>
        </w:rPr>
        <w:t xml:space="preserve">is a minor amendment to provide drafting consistency. </w:t>
      </w:r>
    </w:p>
    <w:p w14:paraId="0E77178B" w14:textId="77777777" w:rsidR="00F244C5" w:rsidRDefault="00F244C5" w:rsidP="00951F66">
      <w:pPr>
        <w:rPr>
          <w:rFonts w:cstheme="minorHAnsi"/>
        </w:rPr>
      </w:pPr>
    </w:p>
    <w:p w14:paraId="0A7BAF45" w14:textId="45FFA004" w:rsidR="00B976CC" w:rsidRDefault="00B976CC" w:rsidP="00951F66">
      <w:pPr>
        <w:rPr>
          <w:rFonts w:cstheme="minorHAnsi"/>
        </w:rPr>
      </w:pPr>
    </w:p>
    <w:p w14:paraId="32811881" w14:textId="77777777" w:rsidR="00856AFD" w:rsidRDefault="00856AFD" w:rsidP="00B976CC">
      <w:pPr>
        <w:rPr>
          <w:rFonts w:cstheme="minorHAnsi"/>
          <w:b/>
          <w:bCs/>
        </w:rPr>
      </w:pPr>
    </w:p>
    <w:p w14:paraId="7B9F8466" w14:textId="6E8DD69C" w:rsidR="00B976CC" w:rsidRPr="00641C25" w:rsidRDefault="00B976CC" w:rsidP="00B976CC">
      <w:pPr>
        <w:rPr>
          <w:rFonts w:cstheme="minorHAnsi"/>
          <w:b/>
          <w:bCs/>
        </w:rPr>
      </w:pPr>
      <w:r w:rsidRPr="00641C25">
        <w:rPr>
          <w:rFonts w:cstheme="minorHAnsi"/>
          <w:b/>
          <w:bCs/>
        </w:rPr>
        <w:lastRenderedPageBreak/>
        <w:t xml:space="preserve">AMENDMENT </w:t>
      </w:r>
      <w:r w:rsidR="00856AFD">
        <w:rPr>
          <w:rFonts w:cstheme="minorHAnsi"/>
          <w:b/>
          <w:bCs/>
        </w:rPr>
        <w:t>10</w:t>
      </w:r>
    </w:p>
    <w:p w14:paraId="2CCD7135" w14:textId="6C2B269A" w:rsidR="00B976CC" w:rsidRDefault="00B976CC" w:rsidP="00B976CC">
      <w:pPr>
        <w:rPr>
          <w:rFonts w:cstheme="minorHAnsi"/>
          <w:b/>
          <w:bCs/>
        </w:rPr>
      </w:pPr>
      <w:r>
        <w:rPr>
          <w:rFonts w:cstheme="minorHAnsi"/>
          <w:b/>
          <w:bCs/>
        </w:rPr>
        <w:t xml:space="preserve">Proposed new division 2.3. </w:t>
      </w:r>
    </w:p>
    <w:p w14:paraId="78085D2B" w14:textId="2872B0E0" w:rsidR="00B976CC" w:rsidRPr="00641C25" w:rsidRDefault="00B976CC" w:rsidP="00B976CC">
      <w:pPr>
        <w:rPr>
          <w:rFonts w:cstheme="minorHAnsi"/>
          <w:b/>
          <w:bCs/>
        </w:rPr>
      </w:pPr>
      <w:r w:rsidRPr="00641C25">
        <w:rPr>
          <w:rFonts w:cstheme="minorHAnsi"/>
          <w:b/>
          <w:bCs/>
        </w:rPr>
        <w:t xml:space="preserve">Page </w:t>
      </w:r>
      <w:r>
        <w:rPr>
          <w:rFonts w:cstheme="minorHAnsi"/>
          <w:b/>
          <w:bCs/>
        </w:rPr>
        <w:t>8</w:t>
      </w:r>
      <w:r w:rsidRPr="00641C25">
        <w:rPr>
          <w:rFonts w:cstheme="minorHAnsi"/>
          <w:b/>
          <w:bCs/>
        </w:rPr>
        <w:t xml:space="preserve">, line </w:t>
      </w:r>
      <w:r>
        <w:rPr>
          <w:rFonts w:cstheme="minorHAnsi"/>
          <w:b/>
          <w:bCs/>
        </w:rPr>
        <w:t>19</w:t>
      </w:r>
    </w:p>
    <w:p w14:paraId="27B442F1" w14:textId="2BE491AC" w:rsidR="00951F66" w:rsidRPr="003E7D5A" w:rsidRDefault="00951F66" w:rsidP="00951F66">
      <w:pPr>
        <w:rPr>
          <w:rFonts w:cstheme="minorHAnsi"/>
          <w:b/>
          <w:bCs/>
        </w:rPr>
      </w:pPr>
      <w:r w:rsidRPr="003E7D5A">
        <w:rPr>
          <w:rFonts w:cstheme="minorHAnsi"/>
          <w:b/>
          <w:bCs/>
        </w:rPr>
        <w:t>Division 2.</w:t>
      </w:r>
      <w:r>
        <w:rPr>
          <w:rFonts w:cstheme="minorHAnsi"/>
          <w:b/>
          <w:bCs/>
        </w:rPr>
        <w:t>3</w:t>
      </w:r>
      <w:r w:rsidRPr="003E7D5A">
        <w:rPr>
          <w:rFonts w:cstheme="minorHAnsi"/>
          <w:b/>
          <w:bCs/>
        </w:rPr>
        <w:t xml:space="preserve"> </w:t>
      </w:r>
      <w:r>
        <w:rPr>
          <w:rFonts w:cstheme="minorHAnsi"/>
          <w:b/>
          <w:bCs/>
        </w:rPr>
        <w:tab/>
      </w:r>
      <w:r w:rsidRPr="003E7D5A">
        <w:rPr>
          <w:rFonts w:cstheme="minorHAnsi"/>
          <w:b/>
          <w:bCs/>
        </w:rPr>
        <w:t xml:space="preserve">Access for </w:t>
      </w:r>
      <w:r>
        <w:rPr>
          <w:rFonts w:cstheme="minorHAnsi"/>
          <w:b/>
          <w:bCs/>
        </w:rPr>
        <w:t>patients and visitors</w:t>
      </w:r>
    </w:p>
    <w:p w14:paraId="4978E733" w14:textId="77777777" w:rsidR="00951F66" w:rsidRDefault="00951F66" w:rsidP="00951F66">
      <w:pPr>
        <w:ind w:left="1071"/>
        <w:rPr>
          <w:rFonts w:cstheme="minorHAnsi"/>
          <w:b/>
          <w:bCs/>
        </w:rPr>
      </w:pPr>
      <w:r w:rsidRPr="003E7D5A">
        <w:rPr>
          <w:rFonts w:cstheme="minorHAnsi"/>
          <w:b/>
          <w:bCs/>
        </w:rPr>
        <w:t>Clause 1</w:t>
      </w:r>
      <w:r>
        <w:rPr>
          <w:rFonts w:cstheme="minorHAnsi"/>
          <w:b/>
          <w:bCs/>
        </w:rPr>
        <w:t>4A</w:t>
      </w:r>
      <w:r w:rsidRPr="003E7D5A">
        <w:rPr>
          <w:rFonts w:cstheme="minorHAnsi"/>
          <w:b/>
          <w:bCs/>
        </w:rPr>
        <w:tab/>
      </w:r>
      <w:r>
        <w:rPr>
          <w:rFonts w:cstheme="minorHAnsi"/>
          <w:b/>
          <w:bCs/>
        </w:rPr>
        <w:t xml:space="preserve">Meaning of </w:t>
      </w:r>
      <w:r>
        <w:rPr>
          <w:rFonts w:cstheme="minorHAnsi"/>
          <w:b/>
          <w:bCs/>
          <w:i/>
          <w:iCs/>
        </w:rPr>
        <w:t xml:space="preserve">hospital </w:t>
      </w:r>
      <w:r>
        <w:rPr>
          <w:rFonts w:cstheme="minorHAnsi"/>
          <w:b/>
          <w:bCs/>
        </w:rPr>
        <w:t>-div 2.3</w:t>
      </w:r>
    </w:p>
    <w:p w14:paraId="3E4A6C97" w14:textId="363C62A8" w:rsidR="00951F66" w:rsidRDefault="00951F66" w:rsidP="00951F66">
      <w:pPr>
        <w:ind w:left="1071"/>
        <w:rPr>
          <w:rFonts w:cstheme="minorHAnsi"/>
        </w:rPr>
      </w:pPr>
      <w:r>
        <w:rPr>
          <w:rFonts w:cstheme="minorHAnsi"/>
        </w:rPr>
        <w:t xml:space="preserve">This </w:t>
      </w:r>
      <w:r w:rsidR="002C4718">
        <w:rPr>
          <w:rFonts w:cstheme="minorHAnsi"/>
        </w:rPr>
        <w:t xml:space="preserve">is a new </w:t>
      </w:r>
      <w:r>
        <w:rPr>
          <w:rFonts w:cstheme="minorHAnsi"/>
        </w:rPr>
        <w:t xml:space="preserve">clause </w:t>
      </w:r>
      <w:r w:rsidR="002C4718">
        <w:rPr>
          <w:rFonts w:cstheme="minorHAnsi"/>
        </w:rPr>
        <w:t xml:space="preserve">and </w:t>
      </w:r>
      <w:r>
        <w:rPr>
          <w:rFonts w:cstheme="minorHAnsi"/>
        </w:rPr>
        <w:t xml:space="preserve">defines the meaning of </w:t>
      </w:r>
      <w:r>
        <w:rPr>
          <w:rFonts w:cstheme="minorHAnsi"/>
          <w:i/>
          <w:iCs/>
        </w:rPr>
        <w:t>hospital</w:t>
      </w:r>
      <w:r>
        <w:rPr>
          <w:rFonts w:cstheme="minorHAnsi"/>
        </w:rPr>
        <w:t xml:space="preserve"> for the purposes of this division. </w:t>
      </w:r>
    </w:p>
    <w:p w14:paraId="08CFEDDB" w14:textId="77777777" w:rsidR="00856AFD" w:rsidRDefault="00856AFD" w:rsidP="00951F66">
      <w:pPr>
        <w:ind w:firstLine="0"/>
        <w:rPr>
          <w:rFonts w:cstheme="minorHAnsi"/>
          <w:b/>
          <w:bCs/>
        </w:rPr>
      </w:pPr>
    </w:p>
    <w:p w14:paraId="4834A742" w14:textId="526F0998" w:rsidR="00951F66" w:rsidRPr="003E7D5A" w:rsidRDefault="00951F66" w:rsidP="00951F66">
      <w:pPr>
        <w:ind w:firstLine="0"/>
        <w:rPr>
          <w:rFonts w:cstheme="minorHAnsi"/>
          <w:b/>
          <w:bCs/>
        </w:rPr>
      </w:pPr>
      <w:r w:rsidRPr="003E7D5A">
        <w:rPr>
          <w:rFonts w:cstheme="minorHAnsi"/>
          <w:b/>
          <w:bCs/>
        </w:rPr>
        <w:t>Clause 14</w:t>
      </w:r>
      <w:r>
        <w:rPr>
          <w:rFonts w:cstheme="minorHAnsi"/>
          <w:b/>
          <w:bCs/>
        </w:rPr>
        <w:t>B</w:t>
      </w:r>
      <w:r w:rsidRPr="003E7D5A">
        <w:rPr>
          <w:rFonts w:cstheme="minorHAnsi"/>
          <w:b/>
          <w:bCs/>
        </w:rPr>
        <w:tab/>
        <w:t xml:space="preserve">Access </w:t>
      </w:r>
      <w:r>
        <w:rPr>
          <w:rFonts w:cstheme="minorHAnsi"/>
          <w:b/>
          <w:bCs/>
        </w:rPr>
        <w:t>to period products on hospital premises</w:t>
      </w:r>
    </w:p>
    <w:p w14:paraId="270176FB" w14:textId="550BF126" w:rsidR="00951F66" w:rsidRDefault="00951F66" w:rsidP="00951F66">
      <w:pPr>
        <w:ind w:left="1071"/>
        <w:rPr>
          <w:rFonts w:cstheme="minorHAnsi"/>
        </w:rPr>
      </w:pPr>
      <w:r w:rsidRPr="003E7D5A">
        <w:rPr>
          <w:rFonts w:cstheme="minorHAnsi"/>
        </w:rPr>
        <w:t>This</w:t>
      </w:r>
      <w:r w:rsidR="002C4718">
        <w:rPr>
          <w:rFonts w:cstheme="minorHAnsi"/>
        </w:rPr>
        <w:t xml:space="preserve"> is a new</w:t>
      </w:r>
      <w:r w:rsidRPr="003E7D5A">
        <w:rPr>
          <w:rFonts w:cstheme="minorHAnsi"/>
        </w:rPr>
        <w:t xml:space="preserve"> clause </w:t>
      </w:r>
      <w:r w:rsidR="00836D44">
        <w:rPr>
          <w:rFonts w:cstheme="minorHAnsi"/>
        </w:rPr>
        <w:t xml:space="preserve">and </w:t>
      </w:r>
      <w:r w:rsidRPr="003E7D5A">
        <w:rPr>
          <w:rFonts w:cstheme="minorHAnsi"/>
        </w:rPr>
        <w:t xml:space="preserve">sets out that </w:t>
      </w:r>
      <w:r>
        <w:rPr>
          <w:rFonts w:cstheme="minorHAnsi"/>
        </w:rPr>
        <w:t xml:space="preserve">the </w:t>
      </w:r>
      <w:r w:rsidR="00007E8E">
        <w:rPr>
          <w:rFonts w:cstheme="minorHAnsi"/>
        </w:rPr>
        <w:t>D</w:t>
      </w:r>
      <w:r>
        <w:rPr>
          <w:rFonts w:cstheme="minorHAnsi"/>
        </w:rPr>
        <w:t>irector-</w:t>
      </w:r>
      <w:r w:rsidR="00007E8E">
        <w:rPr>
          <w:rFonts w:cstheme="minorHAnsi"/>
        </w:rPr>
        <w:t>G</w:t>
      </w:r>
      <w:r>
        <w:rPr>
          <w:rFonts w:cstheme="minorHAnsi"/>
        </w:rPr>
        <w:t xml:space="preserve">eneral of the </w:t>
      </w:r>
      <w:r w:rsidRPr="0097113D">
        <w:rPr>
          <w:rFonts w:cstheme="minorHAnsi"/>
          <w:i/>
          <w:iCs/>
        </w:rPr>
        <w:t>Health Act 1993</w:t>
      </w:r>
      <w:r>
        <w:rPr>
          <w:rFonts w:cstheme="minorHAnsi"/>
        </w:rPr>
        <w:t xml:space="preserve"> </w:t>
      </w:r>
      <w:r w:rsidRPr="003E7D5A">
        <w:rPr>
          <w:rFonts w:cstheme="minorHAnsi"/>
        </w:rPr>
        <w:t xml:space="preserve">must </w:t>
      </w:r>
      <w:r>
        <w:rPr>
          <w:rFonts w:cstheme="minorHAnsi"/>
        </w:rPr>
        <w:t xml:space="preserve">ensure </w:t>
      </w:r>
      <w:r w:rsidRPr="003E7D5A">
        <w:rPr>
          <w:rFonts w:cstheme="minorHAnsi"/>
        </w:rPr>
        <w:t xml:space="preserve">period products </w:t>
      </w:r>
      <w:r>
        <w:rPr>
          <w:rFonts w:cstheme="minorHAnsi"/>
        </w:rPr>
        <w:t xml:space="preserve">are made available on hospital premises for patients and visitors experiencing period poverty </w:t>
      </w:r>
      <w:r w:rsidRPr="003E7D5A">
        <w:rPr>
          <w:rFonts w:cstheme="minorHAnsi"/>
        </w:rPr>
        <w:t xml:space="preserve">and adhere to the applicable access arrangements. </w:t>
      </w:r>
      <w:r>
        <w:rPr>
          <w:rFonts w:cstheme="minorHAnsi"/>
        </w:rPr>
        <w:t>Hospitals are included in their own section of the</w:t>
      </w:r>
      <w:r w:rsidR="00007E8E">
        <w:rPr>
          <w:rFonts w:cstheme="minorHAnsi"/>
        </w:rPr>
        <w:t xml:space="preserve"> Bill</w:t>
      </w:r>
      <w:r>
        <w:rPr>
          <w:rFonts w:cstheme="minorHAnsi"/>
        </w:rPr>
        <w:t xml:space="preserve"> due to the increased likelihood for patients and visitors to hospitals to experience period poverty as well as the unique nature of hospital premises and associated legislative and governance arrangements.</w:t>
      </w:r>
    </w:p>
    <w:p w14:paraId="7E3E3327" w14:textId="77777777" w:rsidR="00951F66" w:rsidRDefault="00951F66" w:rsidP="00951F66">
      <w:pPr>
        <w:ind w:left="0" w:firstLine="0"/>
        <w:rPr>
          <w:rFonts w:cstheme="minorHAnsi"/>
        </w:rPr>
      </w:pPr>
    </w:p>
    <w:p w14:paraId="333D534F" w14:textId="77777777" w:rsidR="00951F66" w:rsidRPr="003E7D5A" w:rsidRDefault="00951F66" w:rsidP="00951F66">
      <w:pPr>
        <w:ind w:firstLine="0"/>
        <w:rPr>
          <w:rFonts w:cstheme="minorHAnsi"/>
          <w:b/>
          <w:bCs/>
        </w:rPr>
      </w:pPr>
      <w:r w:rsidRPr="003E7D5A">
        <w:rPr>
          <w:rFonts w:cstheme="minorHAnsi"/>
          <w:b/>
          <w:bCs/>
        </w:rPr>
        <w:t>Clause 14</w:t>
      </w:r>
      <w:r>
        <w:rPr>
          <w:rFonts w:cstheme="minorHAnsi"/>
          <w:b/>
          <w:bCs/>
        </w:rPr>
        <w:t>C</w:t>
      </w:r>
      <w:r w:rsidRPr="003E7D5A">
        <w:rPr>
          <w:rFonts w:cstheme="minorHAnsi"/>
          <w:b/>
          <w:bCs/>
        </w:rPr>
        <w:tab/>
        <w:t xml:space="preserve">Access </w:t>
      </w:r>
      <w:r>
        <w:rPr>
          <w:rFonts w:cstheme="minorHAnsi"/>
          <w:b/>
          <w:bCs/>
        </w:rPr>
        <w:t>arrangements - hospitals</w:t>
      </w:r>
    </w:p>
    <w:p w14:paraId="52B1C627" w14:textId="0A182D54" w:rsidR="00951F66" w:rsidRDefault="00951F66" w:rsidP="00951F66">
      <w:pPr>
        <w:ind w:left="1071"/>
        <w:rPr>
          <w:rFonts w:cstheme="minorHAnsi"/>
        </w:rPr>
      </w:pPr>
      <w:r w:rsidRPr="003E7D5A">
        <w:rPr>
          <w:rFonts w:cstheme="minorHAnsi"/>
        </w:rPr>
        <w:t xml:space="preserve">This </w:t>
      </w:r>
      <w:r w:rsidR="002C4718">
        <w:rPr>
          <w:rFonts w:cstheme="minorHAnsi"/>
        </w:rPr>
        <w:t xml:space="preserve">is a new </w:t>
      </w:r>
      <w:r w:rsidRPr="003E7D5A">
        <w:rPr>
          <w:rFonts w:cstheme="minorHAnsi"/>
        </w:rPr>
        <w:t xml:space="preserve">clause </w:t>
      </w:r>
      <w:r w:rsidR="002C4718">
        <w:rPr>
          <w:rFonts w:cstheme="minorHAnsi"/>
        </w:rPr>
        <w:t xml:space="preserve">and </w:t>
      </w:r>
      <w:r w:rsidRPr="003E7D5A">
        <w:rPr>
          <w:rFonts w:cstheme="minorHAnsi"/>
        </w:rPr>
        <w:t xml:space="preserve">sets out the requirement for the </w:t>
      </w:r>
      <w:r w:rsidR="00007E8E">
        <w:rPr>
          <w:rFonts w:cstheme="minorHAnsi"/>
        </w:rPr>
        <w:t>D</w:t>
      </w:r>
      <w:r>
        <w:rPr>
          <w:rFonts w:cstheme="minorHAnsi"/>
        </w:rPr>
        <w:t>irector-</w:t>
      </w:r>
      <w:r w:rsidR="00007E8E">
        <w:rPr>
          <w:rFonts w:cstheme="minorHAnsi"/>
        </w:rPr>
        <w:t>G</w:t>
      </w:r>
      <w:r>
        <w:rPr>
          <w:rFonts w:cstheme="minorHAnsi"/>
        </w:rPr>
        <w:t xml:space="preserve">eneral administering the </w:t>
      </w:r>
      <w:r w:rsidRPr="00A450C5">
        <w:rPr>
          <w:rFonts w:cstheme="minorHAnsi"/>
          <w:i/>
          <w:iCs/>
        </w:rPr>
        <w:t xml:space="preserve">Health </w:t>
      </w:r>
      <w:r w:rsidRPr="000F5EF8">
        <w:rPr>
          <w:rFonts w:cstheme="minorHAnsi"/>
          <w:i/>
          <w:iCs/>
        </w:rPr>
        <w:t xml:space="preserve">Act </w:t>
      </w:r>
      <w:r>
        <w:rPr>
          <w:rFonts w:cstheme="minorHAnsi"/>
          <w:i/>
          <w:iCs/>
        </w:rPr>
        <w:t xml:space="preserve">1993 </w:t>
      </w:r>
      <w:r w:rsidRPr="003E7D5A">
        <w:rPr>
          <w:rFonts w:cstheme="minorHAnsi"/>
        </w:rPr>
        <w:t xml:space="preserve">to make </w:t>
      </w:r>
      <w:r>
        <w:rPr>
          <w:rFonts w:cstheme="minorHAnsi"/>
        </w:rPr>
        <w:t xml:space="preserve">access </w:t>
      </w:r>
      <w:r w:rsidRPr="003E7D5A">
        <w:rPr>
          <w:rFonts w:cstheme="minorHAnsi"/>
        </w:rPr>
        <w:t xml:space="preserve">arrangements </w:t>
      </w:r>
      <w:r>
        <w:rPr>
          <w:rFonts w:cstheme="minorHAnsi"/>
        </w:rPr>
        <w:t>for patients and visitors to access period products on hospital premises.</w:t>
      </w:r>
      <w:r w:rsidRPr="003E7D5A">
        <w:rPr>
          <w:rFonts w:cstheme="minorHAnsi"/>
        </w:rPr>
        <w:t xml:space="preserve"> </w:t>
      </w:r>
      <w:r>
        <w:rPr>
          <w:rFonts w:cstheme="minorHAnsi"/>
        </w:rPr>
        <w:t xml:space="preserve">This section is included to make it clear that even though hospitals are included in the </w:t>
      </w:r>
      <w:r w:rsidR="00007E8E">
        <w:rPr>
          <w:rFonts w:cstheme="minorHAnsi"/>
        </w:rPr>
        <w:t>Bill</w:t>
      </w:r>
      <w:r>
        <w:rPr>
          <w:rFonts w:cstheme="minorHAnsi"/>
        </w:rPr>
        <w:t xml:space="preserve"> through a provision other than the suitable places list access arrangements are still required. The requirements and intentions of access arrangements under this clause are consistent with those for the access arrangements for places on the suitable places list as outlined in clause 9.</w:t>
      </w:r>
    </w:p>
    <w:p w14:paraId="090BB8D0" w14:textId="77777777" w:rsidR="00951F66" w:rsidRDefault="00951F66" w:rsidP="00951F66">
      <w:pPr>
        <w:ind w:left="1071"/>
        <w:rPr>
          <w:rFonts w:cstheme="minorHAnsi"/>
        </w:rPr>
      </w:pPr>
    </w:p>
    <w:p w14:paraId="21BDB398" w14:textId="77777777" w:rsidR="00951F66" w:rsidRPr="004539FB" w:rsidRDefault="00951F66" w:rsidP="00951F66">
      <w:pPr>
        <w:ind w:left="1071"/>
        <w:rPr>
          <w:rFonts w:cstheme="minorHAnsi"/>
        </w:rPr>
      </w:pPr>
    </w:p>
    <w:p w14:paraId="3A608EE9" w14:textId="7C615C08" w:rsidR="00DD247F" w:rsidRDefault="00DD247F" w:rsidP="00951F66">
      <w:pPr>
        <w:ind w:left="0" w:firstLine="357"/>
        <w:rPr>
          <w:rFonts w:cstheme="minorHAnsi"/>
          <w:b/>
          <w:bCs/>
        </w:rPr>
      </w:pPr>
      <w:r>
        <w:rPr>
          <w:rFonts w:cstheme="minorHAnsi"/>
          <w:b/>
          <w:bCs/>
        </w:rPr>
        <w:t xml:space="preserve">AMENDMENT </w:t>
      </w:r>
      <w:r w:rsidR="00F12B34">
        <w:rPr>
          <w:rFonts w:cstheme="minorHAnsi"/>
          <w:b/>
          <w:bCs/>
        </w:rPr>
        <w:t>11</w:t>
      </w:r>
    </w:p>
    <w:p w14:paraId="2FDDCF40" w14:textId="77777777" w:rsidR="00DD247F" w:rsidRDefault="00DD247F" w:rsidP="00951F66">
      <w:pPr>
        <w:ind w:left="0" w:firstLine="357"/>
        <w:rPr>
          <w:rFonts w:cstheme="minorHAnsi"/>
          <w:b/>
          <w:bCs/>
        </w:rPr>
      </w:pPr>
      <w:r>
        <w:rPr>
          <w:rFonts w:cstheme="minorHAnsi"/>
          <w:b/>
          <w:bCs/>
        </w:rPr>
        <w:t>Clause 16 (2)</w:t>
      </w:r>
    </w:p>
    <w:p w14:paraId="4C75E003" w14:textId="77777777" w:rsidR="00DD247F" w:rsidRDefault="00DD247F" w:rsidP="00951F66">
      <w:pPr>
        <w:ind w:left="0" w:firstLine="357"/>
        <w:rPr>
          <w:rFonts w:cstheme="minorHAnsi"/>
          <w:b/>
          <w:bCs/>
        </w:rPr>
      </w:pPr>
      <w:r>
        <w:rPr>
          <w:rFonts w:cstheme="minorHAnsi"/>
          <w:b/>
          <w:bCs/>
        </w:rPr>
        <w:t>Page 9, line 12</w:t>
      </w:r>
    </w:p>
    <w:p w14:paraId="5E033798" w14:textId="17F3EB75" w:rsidR="00DD247F" w:rsidRDefault="00DD247F" w:rsidP="003542AC">
      <w:pPr>
        <w:rPr>
          <w:rFonts w:cstheme="minorHAnsi"/>
        </w:rPr>
      </w:pPr>
      <w:r w:rsidRPr="003E7D5A">
        <w:rPr>
          <w:rFonts w:cstheme="minorHAnsi"/>
        </w:rPr>
        <w:t xml:space="preserve">This </w:t>
      </w:r>
      <w:r>
        <w:rPr>
          <w:rFonts w:cstheme="minorHAnsi"/>
        </w:rPr>
        <w:t xml:space="preserve">amends </w:t>
      </w:r>
      <w:r w:rsidRPr="003E7D5A">
        <w:rPr>
          <w:rFonts w:cstheme="minorHAnsi"/>
        </w:rPr>
        <w:t xml:space="preserve">clause </w:t>
      </w:r>
      <w:r>
        <w:rPr>
          <w:rFonts w:cstheme="minorHAnsi"/>
        </w:rPr>
        <w:t>16 to reflect the insertion of clause 5A.</w:t>
      </w:r>
    </w:p>
    <w:p w14:paraId="4251C231" w14:textId="3D0153CF" w:rsidR="004048AB" w:rsidRDefault="004048AB" w:rsidP="004048AB">
      <w:pPr>
        <w:rPr>
          <w:rFonts w:cstheme="minorHAnsi"/>
        </w:rPr>
      </w:pPr>
    </w:p>
    <w:p w14:paraId="76F90BBB" w14:textId="77777777" w:rsidR="00446D60" w:rsidRDefault="00446D60" w:rsidP="004048AB">
      <w:pPr>
        <w:rPr>
          <w:rFonts w:cstheme="minorHAnsi"/>
        </w:rPr>
      </w:pPr>
    </w:p>
    <w:p w14:paraId="1A0F2EA5" w14:textId="77777777" w:rsidR="00F12B34" w:rsidRDefault="00F12B34">
      <w:pPr>
        <w:ind w:left="357" w:firstLine="0"/>
        <w:rPr>
          <w:rFonts w:cstheme="minorHAnsi"/>
          <w:b/>
          <w:bCs/>
        </w:rPr>
      </w:pPr>
      <w:r>
        <w:rPr>
          <w:rFonts w:cstheme="minorHAnsi"/>
          <w:b/>
          <w:bCs/>
        </w:rPr>
        <w:br w:type="page"/>
      </w:r>
    </w:p>
    <w:p w14:paraId="44D92D77" w14:textId="4BD08871" w:rsidR="004048AB" w:rsidRPr="004048AB" w:rsidRDefault="004048AB" w:rsidP="004048AB">
      <w:pPr>
        <w:rPr>
          <w:rFonts w:cstheme="minorHAnsi"/>
          <w:b/>
          <w:bCs/>
        </w:rPr>
      </w:pPr>
      <w:r w:rsidRPr="004048AB">
        <w:rPr>
          <w:rFonts w:cstheme="minorHAnsi"/>
          <w:b/>
          <w:bCs/>
        </w:rPr>
        <w:lastRenderedPageBreak/>
        <w:t xml:space="preserve">AMENDMENT </w:t>
      </w:r>
      <w:r w:rsidR="00F12B34">
        <w:rPr>
          <w:rFonts w:cstheme="minorHAnsi"/>
          <w:b/>
          <w:bCs/>
        </w:rPr>
        <w:t>12</w:t>
      </w:r>
    </w:p>
    <w:p w14:paraId="2D372BC2" w14:textId="77777777" w:rsidR="004048AB" w:rsidRPr="004048AB" w:rsidRDefault="004048AB" w:rsidP="004048AB">
      <w:pPr>
        <w:rPr>
          <w:rFonts w:cstheme="minorHAnsi"/>
          <w:b/>
          <w:bCs/>
        </w:rPr>
      </w:pPr>
      <w:r w:rsidRPr="004048AB">
        <w:rPr>
          <w:rFonts w:cstheme="minorHAnsi"/>
          <w:b/>
          <w:bCs/>
        </w:rPr>
        <w:t>Proposed new clause 17A</w:t>
      </w:r>
    </w:p>
    <w:p w14:paraId="78C3D646" w14:textId="77777777" w:rsidR="004048AB" w:rsidRPr="004048AB" w:rsidRDefault="004048AB" w:rsidP="004048AB">
      <w:pPr>
        <w:rPr>
          <w:rFonts w:cstheme="minorHAnsi"/>
          <w:b/>
          <w:bCs/>
        </w:rPr>
      </w:pPr>
      <w:r w:rsidRPr="004048AB">
        <w:rPr>
          <w:rFonts w:cstheme="minorHAnsi"/>
          <w:b/>
          <w:bCs/>
        </w:rPr>
        <w:t>Page 10, line 7</w:t>
      </w:r>
    </w:p>
    <w:p w14:paraId="1734FB7F" w14:textId="65C2AF16" w:rsidR="00951F66" w:rsidRPr="003E7D5A" w:rsidRDefault="00951F66" w:rsidP="004048AB">
      <w:pPr>
        <w:rPr>
          <w:rFonts w:cstheme="minorHAnsi"/>
          <w:b/>
          <w:bCs/>
        </w:rPr>
      </w:pPr>
      <w:r w:rsidRPr="003E7D5A">
        <w:rPr>
          <w:rFonts w:cstheme="minorHAnsi"/>
          <w:b/>
          <w:bCs/>
        </w:rPr>
        <w:t>Clause 17</w:t>
      </w:r>
      <w:r>
        <w:rPr>
          <w:rFonts w:cstheme="minorHAnsi"/>
          <w:b/>
          <w:bCs/>
        </w:rPr>
        <w:t>A</w:t>
      </w:r>
      <w:r w:rsidRPr="003E7D5A">
        <w:rPr>
          <w:rFonts w:cstheme="minorHAnsi"/>
          <w:b/>
          <w:bCs/>
        </w:rPr>
        <w:tab/>
      </w:r>
      <w:r>
        <w:rPr>
          <w:rFonts w:cstheme="minorHAnsi"/>
          <w:b/>
          <w:bCs/>
        </w:rPr>
        <w:t>Response to s 17 report</w:t>
      </w:r>
    </w:p>
    <w:p w14:paraId="534AF03B" w14:textId="77777777" w:rsidR="00B46E20" w:rsidRDefault="00951F66" w:rsidP="003542AC">
      <w:pPr>
        <w:rPr>
          <w:rFonts w:cstheme="minorHAnsi"/>
        </w:rPr>
      </w:pPr>
      <w:r>
        <w:rPr>
          <w:rFonts w:cstheme="minorHAnsi"/>
        </w:rPr>
        <w:t xml:space="preserve">This </w:t>
      </w:r>
      <w:r w:rsidR="00F12B34">
        <w:rPr>
          <w:rFonts w:cstheme="minorHAnsi"/>
        </w:rPr>
        <w:t xml:space="preserve">is a new </w:t>
      </w:r>
      <w:r>
        <w:rPr>
          <w:rFonts w:cstheme="minorHAnsi"/>
        </w:rPr>
        <w:t xml:space="preserve">clause </w:t>
      </w:r>
      <w:r w:rsidR="00F12B34">
        <w:rPr>
          <w:rFonts w:cstheme="minorHAnsi"/>
        </w:rPr>
        <w:t xml:space="preserve">and </w:t>
      </w:r>
      <w:r>
        <w:rPr>
          <w:rFonts w:cstheme="minorHAnsi"/>
        </w:rPr>
        <w:t xml:space="preserve">sets out the obligations for a response to a report made under the provisions of clause 17. </w:t>
      </w:r>
    </w:p>
    <w:p w14:paraId="66A0ED62" w14:textId="7F67FC67" w:rsidR="00951F66" w:rsidRDefault="00F12B34" w:rsidP="003542AC">
      <w:pPr>
        <w:rPr>
          <w:rFonts w:cstheme="minorHAnsi"/>
        </w:rPr>
      </w:pPr>
      <w:r>
        <w:rPr>
          <w:rFonts w:cstheme="minorHAnsi"/>
        </w:rPr>
        <w:t>This amendment has been made following feedback during the committee inquiry process.</w:t>
      </w:r>
    </w:p>
    <w:p w14:paraId="46BFB5EC" w14:textId="77777777" w:rsidR="00951F66" w:rsidRDefault="00951F66" w:rsidP="00951F66">
      <w:pPr>
        <w:rPr>
          <w:rFonts w:cstheme="minorHAnsi"/>
        </w:rPr>
      </w:pPr>
    </w:p>
    <w:p w14:paraId="43B2F919" w14:textId="63E0082F" w:rsidR="00951F66" w:rsidRDefault="00951F66" w:rsidP="00951F66">
      <w:pPr>
        <w:rPr>
          <w:rFonts w:cstheme="minorHAnsi"/>
        </w:rPr>
      </w:pPr>
    </w:p>
    <w:p w14:paraId="24A6D5D5" w14:textId="04B5DB2C" w:rsidR="003542AC" w:rsidRPr="003542AC" w:rsidRDefault="003542AC" w:rsidP="00951F66">
      <w:pPr>
        <w:rPr>
          <w:rFonts w:cstheme="minorHAnsi"/>
          <w:b/>
          <w:bCs/>
        </w:rPr>
      </w:pPr>
      <w:r w:rsidRPr="003542AC">
        <w:rPr>
          <w:rFonts w:cstheme="minorHAnsi"/>
          <w:b/>
          <w:bCs/>
        </w:rPr>
        <w:t>AMENDMENT 1</w:t>
      </w:r>
      <w:r w:rsidR="00F12B34">
        <w:rPr>
          <w:rFonts w:cstheme="minorHAnsi"/>
          <w:b/>
          <w:bCs/>
        </w:rPr>
        <w:t>3</w:t>
      </w:r>
    </w:p>
    <w:p w14:paraId="142F3A1D" w14:textId="7CC80C0C" w:rsidR="003542AC" w:rsidRPr="003542AC" w:rsidRDefault="003542AC" w:rsidP="00951F66">
      <w:pPr>
        <w:rPr>
          <w:rFonts w:cstheme="minorHAnsi"/>
          <w:b/>
          <w:bCs/>
        </w:rPr>
      </w:pPr>
      <w:r w:rsidRPr="003542AC">
        <w:rPr>
          <w:rFonts w:cstheme="minorHAnsi"/>
          <w:b/>
          <w:bCs/>
        </w:rPr>
        <w:t>Clause 18</w:t>
      </w:r>
    </w:p>
    <w:p w14:paraId="218321E5" w14:textId="2BDEC130" w:rsidR="003542AC" w:rsidRPr="003542AC" w:rsidRDefault="003542AC" w:rsidP="00951F66">
      <w:pPr>
        <w:rPr>
          <w:rFonts w:cstheme="minorHAnsi"/>
          <w:b/>
          <w:bCs/>
        </w:rPr>
      </w:pPr>
      <w:r w:rsidRPr="003542AC">
        <w:rPr>
          <w:rFonts w:cstheme="minorHAnsi"/>
          <w:b/>
          <w:bCs/>
        </w:rPr>
        <w:t>Page 11, line 2</w:t>
      </w:r>
    </w:p>
    <w:p w14:paraId="1BA60D28" w14:textId="3B1CC442" w:rsidR="003542AC" w:rsidRDefault="003542AC" w:rsidP="00951F66">
      <w:pPr>
        <w:rPr>
          <w:rFonts w:cstheme="minorHAnsi"/>
        </w:rPr>
      </w:pPr>
      <w:r>
        <w:rPr>
          <w:rFonts w:cstheme="minorHAnsi"/>
        </w:rPr>
        <w:t>This amends clause 18 to specif</w:t>
      </w:r>
      <w:r w:rsidR="00611D55">
        <w:rPr>
          <w:rFonts w:cstheme="minorHAnsi"/>
        </w:rPr>
        <w:t>y</w:t>
      </w:r>
      <w:r>
        <w:rPr>
          <w:rFonts w:cstheme="minorHAnsi"/>
        </w:rPr>
        <w:t xml:space="preserve"> in addition to information being provided online, there are hard copies of the information that are also made available at various locations. Examples of the type of information that could be provided have also been included</w:t>
      </w:r>
      <w:r w:rsidR="00B46E20">
        <w:rPr>
          <w:rFonts w:cstheme="minorHAnsi"/>
        </w:rPr>
        <w:t>.</w:t>
      </w:r>
    </w:p>
    <w:p w14:paraId="59A1DA10" w14:textId="384097A2" w:rsidR="00B46E20" w:rsidRPr="003E7D5A" w:rsidRDefault="00B46E20" w:rsidP="00951F66">
      <w:pPr>
        <w:rPr>
          <w:rFonts w:cstheme="minorHAnsi"/>
        </w:rPr>
      </w:pPr>
      <w:r>
        <w:rPr>
          <w:rFonts w:cstheme="minorHAnsi"/>
        </w:rPr>
        <w:t>This amendment has been made following feedback during the committee inquiry process.</w:t>
      </w:r>
    </w:p>
    <w:p w14:paraId="467B6993" w14:textId="6029EFC0" w:rsidR="00951F66" w:rsidRDefault="00951F66" w:rsidP="00951F66">
      <w:pPr>
        <w:ind w:left="1077"/>
        <w:rPr>
          <w:rFonts w:cstheme="minorHAnsi"/>
        </w:rPr>
      </w:pPr>
    </w:p>
    <w:p w14:paraId="43DF82C6" w14:textId="77777777" w:rsidR="00611D55" w:rsidRPr="003E7D5A" w:rsidRDefault="00611D55" w:rsidP="00951F66">
      <w:pPr>
        <w:ind w:left="1077"/>
        <w:rPr>
          <w:rFonts w:cstheme="minorHAnsi"/>
        </w:rPr>
      </w:pPr>
    </w:p>
    <w:p w14:paraId="31C7FC61" w14:textId="14D30CD9" w:rsidR="00611D55" w:rsidRDefault="00611D55" w:rsidP="00611D55">
      <w:pPr>
        <w:rPr>
          <w:rFonts w:cstheme="minorHAnsi"/>
          <w:b/>
          <w:bCs/>
        </w:rPr>
      </w:pPr>
      <w:r>
        <w:rPr>
          <w:rFonts w:cstheme="minorHAnsi"/>
          <w:b/>
          <w:bCs/>
        </w:rPr>
        <w:t>AMENDMENT 1</w:t>
      </w:r>
      <w:r w:rsidR="004B45FF">
        <w:rPr>
          <w:rFonts w:cstheme="minorHAnsi"/>
          <w:b/>
          <w:bCs/>
        </w:rPr>
        <w:t>4</w:t>
      </w:r>
    </w:p>
    <w:p w14:paraId="078DF922" w14:textId="49B715C5" w:rsidR="00951F66" w:rsidRDefault="00611D55" w:rsidP="00611D55">
      <w:pPr>
        <w:rPr>
          <w:rFonts w:cstheme="minorHAnsi"/>
          <w:b/>
          <w:bCs/>
        </w:rPr>
      </w:pPr>
      <w:r>
        <w:rPr>
          <w:rFonts w:cstheme="minorHAnsi"/>
          <w:b/>
          <w:bCs/>
        </w:rPr>
        <w:t>Proposed new clause</w:t>
      </w:r>
      <w:r w:rsidR="00951F66" w:rsidRPr="003E7D5A">
        <w:rPr>
          <w:rFonts w:cstheme="minorHAnsi"/>
          <w:b/>
          <w:bCs/>
        </w:rPr>
        <w:t xml:space="preserve"> 19</w:t>
      </w:r>
      <w:r>
        <w:rPr>
          <w:rFonts w:cstheme="minorHAnsi"/>
          <w:b/>
          <w:bCs/>
        </w:rPr>
        <w:t xml:space="preserve"> (1A)</w:t>
      </w:r>
      <w:r w:rsidR="00951F66" w:rsidRPr="003E7D5A">
        <w:rPr>
          <w:rFonts w:cstheme="minorHAnsi"/>
          <w:b/>
          <w:bCs/>
        </w:rPr>
        <w:tab/>
        <w:t>Access guidelines</w:t>
      </w:r>
    </w:p>
    <w:p w14:paraId="7D118276" w14:textId="64F70273" w:rsidR="00611D55" w:rsidRDefault="00611D55" w:rsidP="00611D55">
      <w:pPr>
        <w:rPr>
          <w:rFonts w:cstheme="minorHAnsi"/>
        </w:rPr>
      </w:pPr>
      <w:r w:rsidRPr="003E7D5A">
        <w:rPr>
          <w:rFonts w:cstheme="minorHAnsi"/>
        </w:rPr>
        <w:t xml:space="preserve">This </w:t>
      </w:r>
      <w:r w:rsidR="004B45FF">
        <w:rPr>
          <w:rFonts w:cstheme="minorHAnsi"/>
        </w:rPr>
        <w:t xml:space="preserve">is a new clause to </w:t>
      </w:r>
      <w:r>
        <w:rPr>
          <w:rFonts w:cstheme="minorHAnsi"/>
        </w:rPr>
        <w:t>reflect the insertion of clause 5A.</w:t>
      </w:r>
    </w:p>
    <w:p w14:paraId="6D6D02C1" w14:textId="79698BEB" w:rsidR="005163E4" w:rsidRDefault="005163E4" w:rsidP="005163E4">
      <w:pPr>
        <w:ind w:left="1077"/>
        <w:rPr>
          <w:rFonts w:cstheme="minorHAnsi"/>
          <w:b/>
          <w:bCs/>
        </w:rPr>
      </w:pPr>
    </w:p>
    <w:p w14:paraId="6129B898" w14:textId="77777777" w:rsidR="007D08DB" w:rsidRDefault="007D08DB" w:rsidP="005163E4">
      <w:pPr>
        <w:ind w:left="1077"/>
        <w:rPr>
          <w:rFonts w:cstheme="minorHAnsi"/>
          <w:b/>
          <w:bCs/>
        </w:rPr>
      </w:pPr>
    </w:p>
    <w:p w14:paraId="39CC4889" w14:textId="4FBC7CFB" w:rsidR="007D08DB" w:rsidRDefault="007D08DB" w:rsidP="00951F66">
      <w:pPr>
        <w:rPr>
          <w:rFonts w:cstheme="minorHAnsi"/>
          <w:b/>
          <w:bCs/>
        </w:rPr>
      </w:pPr>
      <w:r>
        <w:rPr>
          <w:rFonts w:cstheme="minorHAnsi"/>
          <w:b/>
          <w:bCs/>
        </w:rPr>
        <w:t>AMENDMENT 1</w:t>
      </w:r>
      <w:r w:rsidR="004B45FF">
        <w:rPr>
          <w:rFonts w:cstheme="minorHAnsi"/>
          <w:b/>
          <w:bCs/>
        </w:rPr>
        <w:t>5</w:t>
      </w:r>
    </w:p>
    <w:p w14:paraId="0751AFC0" w14:textId="77777777" w:rsidR="007D08DB" w:rsidRDefault="007D08DB" w:rsidP="00951F66">
      <w:pPr>
        <w:rPr>
          <w:rFonts w:cstheme="minorHAnsi"/>
          <w:b/>
          <w:bCs/>
        </w:rPr>
      </w:pPr>
      <w:r>
        <w:rPr>
          <w:rFonts w:cstheme="minorHAnsi"/>
          <w:b/>
          <w:bCs/>
        </w:rPr>
        <w:t>Clause 20 (2)</w:t>
      </w:r>
    </w:p>
    <w:p w14:paraId="562F8E0E" w14:textId="77777777" w:rsidR="007D08DB" w:rsidRDefault="007D08DB" w:rsidP="00951F66">
      <w:pPr>
        <w:rPr>
          <w:rFonts w:cstheme="minorHAnsi"/>
          <w:b/>
          <w:bCs/>
        </w:rPr>
      </w:pPr>
      <w:r>
        <w:rPr>
          <w:rFonts w:cstheme="minorHAnsi"/>
          <w:b/>
          <w:bCs/>
        </w:rPr>
        <w:t>Page 12, line 6</w:t>
      </w:r>
    </w:p>
    <w:p w14:paraId="1A7A879D" w14:textId="284FDB3F" w:rsidR="00951F66" w:rsidRDefault="00951F66" w:rsidP="00125B28">
      <w:pPr>
        <w:rPr>
          <w:rFonts w:cstheme="minorHAnsi"/>
        </w:rPr>
      </w:pPr>
      <w:r w:rsidRPr="003E7D5A">
        <w:rPr>
          <w:rFonts w:cstheme="minorHAnsi"/>
        </w:rPr>
        <w:t xml:space="preserve">This </w:t>
      </w:r>
      <w:r w:rsidR="00AD7D9C">
        <w:rPr>
          <w:rFonts w:cstheme="minorHAnsi"/>
        </w:rPr>
        <w:t xml:space="preserve">amendment </w:t>
      </w:r>
      <w:r>
        <w:rPr>
          <w:rFonts w:cstheme="minorHAnsi"/>
        </w:rPr>
        <w:t xml:space="preserve">requires responses </w:t>
      </w:r>
      <w:r w:rsidRPr="003E7D5A">
        <w:rPr>
          <w:rFonts w:cstheme="minorHAnsi"/>
        </w:rPr>
        <w:t xml:space="preserve">made about workplace access to facilities for public employees, </w:t>
      </w:r>
      <w:r>
        <w:rPr>
          <w:rFonts w:cstheme="minorHAnsi"/>
        </w:rPr>
        <w:t>under</w:t>
      </w:r>
      <w:r w:rsidRPr="003E7D5A">
        <w:rPr>
          <w:rFonts w:cstheme="minorHAnsi"/>
        </w:rPr>
        <w:t xml:space="preserve"> clause 17, be included in an agencies annual report.</w:t>
      </w:r>
    </w:p>
    <w:p w14:paraId="69B1625B" w14:textId="77777777" w:rsidR="00951F66" w:rsidRPr="003E7D5A" w:rsidRDefault="00951F66" w:rsidP="00951F66">
      <w:pPr>
        <w:ind w:left="1077"/>
        <w:rPr>
          <w:rFonts w:cstheme="minorHAnsi"/>
        </w:rPr>
      </w:pPr>
    </w:p>
    <w:p w14:paraId="17991696" w14:textId="77777777" w:rsidR="00625946" w:rsidRDefault="00625946" w:rsidP="00951F66">
      <w:pPr>
        <w:rPr>
          <w:rFonts w:cstheme="minorHAnsi"/>
          <w:b/>
          <w:bCs/>
        </w:rPr>
      </w:pPr>
    </w:p>
    <w:p w14:paraId="61DBC734" w14:textId="77777777" w:rsidR="00125B28" w:rsidRDefault="00125B28">
      <w:pPr>
        <w:ind w:left="357" w:firstLine="0"/>
        <w:rPr>
          <w:rFonts w:cstheme="minorHAnsi"/>
          <w:b/>
          <w:bCs/>
        </w:rPr>
      </w:pPr>
      <w:r>
        <w:rPr>
          <w:rFonts w:cstheme="minorHAnsi"/>
          <w:b/>
          <w:bCs/>
        </w:rPr>
        <w:br w:type="page"/>
      </w:r>
    </w:p>
    <w:p w14:paraId="716E56E0" w14:textId="6B817E6B" w:rsidR="00625946" w:rsidRDefault="00625946" w:rsidP="00951F66">
      <w:pPr>
        <w:rPr>
          <w:rFonts w:cstheme="minorHAnsi"/>
          <w:b/>
          <w:bCs/>
        </w:rPr>
      </w:pPr>
      <w:r>
        <w:rPr>
          <w:rFonts w:cstheme="minorHAnsi"/>
          <w:b/>
          <w:bCs/>
        </w:rPr>
        <w:lastRenderedPageBreak/>
        <w:t>AMENDMENT 1</w:t>
      </w:r>
      <w:r w:rsidR="00125B28">
        <w:rPr>
          <w:rFonts w:cstheme="minorHAnsi"/>
          <w:b/>
          <w:bCs/>
        </w:rPr>
        <w:t>6</w:t>
      </w:r>
    </w:p>
    <w:p w14:paraId="2B0F7358" w14:textId="119ECF5D" w:rsidR="00951F66" w:rsidRDefault="00625946" w:rsidP="00951F66">
      <w:pPr>
        <w:rPr>
          <w:rFonts w:cstheme="minorHAnsi"/>
          <w:b/>
          <w:bCs/>
        </w:rPr>
      </w:pPr>
      <w:r>
        <w:rPr>
          <w:rFonts w:cstheme="minorHAnsi"/>
          <w:b/>
          <w:bCs/>
        </w:rPr>
        <w:t>Dictionary, definition of access arrangements, proposed new paragraph (d)</w:t>
      </w:r>
    </w:p>
    <w:p w14:paraId="1485D8D0" w14:textId="367AE731" w:rsidR="00625946" w:rsidRPr="003E7D5A" w:rsidRDefault="00625946" w:rsidP="00951F66">
      <w:pPr>
        <w:rPr>
          <w:rFonts w:cstheme="minorHAnsi"/>
          <w:b/>
          <w:bCs/>
        </w:rPr>
      </w:pPr>
      <w:r>
        <w:rPr>
          <w:rFonts w:cstheme="minorHAnsi"/>
          <w:b/>
          <w:bCs/>
        </w:rPr>
        <w:t>Page 13, line 20</w:t>
      </w:r>
    </w:p>
    <w:p w14:paraId="65020943" w14:textId="0E9D6E3D" w:rsidR="00022D6B" w:rsidRDefault="009E2450" w:rsidP="00951F66">
      <w:pPr>
        <w:spacing w:after="480"/>
        <w:rPr>
          <w:rFonts w:cstheme="minorHAnsi"/>
          <w:shd w:val="clear" w:color="auto" w:fill="FFFFFF"/>
        </w:rPr>
      </w:pPr>
      <w:r>
        <w:rPr>
          <w:rFonts w:cstheme="minorHAnsi"/>
          <w:shd w:val="clear" w:color="auto" w:fill="FFFFFF"/>
        </w:rPr>
        <w:t xml:space="preserve">This amendment adds the definition of </w:t>
      </w:r>
      <w:r w:rsidRPr="002E2983">
        <w:rPr>
          <w:rFonts w:cstheme="minorHAnsi"/>
          <w:i/>
          <w:iCs/>
          <w:shd w:val="clear" w:color="auto" w:fill="FFFFFF"/>
        </w:rPr>
        <w:t>hospital premises</w:t>
      </w:r>
      <w:r>
        <w:rPr>
          <w:rFonts w:cstheme="minorHAnsi"/>
          <w:shd w:val="clear" w:color="auto" w:fill="FFFFFF"/>
        </w:rPr>
        <w:t xml:space="preserve"> to definition of access arrangements in the </w:t>
      </w:r>
      <w:r w:rsidR="00007E8E">
        <w:rPr>
          <w:rFonts w:cstheme="minorHAnsi"/>
          <w:shd w:val="clear" w:color="auto" w:fill="FFFFFF"/>
        </w:rPr>
        <w:t>B</w:t>
      </w:r>
      <w:r>
        <w:rPr>
          <w:rFonts w:cstheme="minorHAnsi"/>
          <w:shd w:val="clear" w:color="auto" w:fill="FFFFFF"/>
        </w:rPr>
        <w:t xml:space="preserve">ills dictionary.  </w:t>
      </w:r>
    </w:p>
    <w:p w14:paraId="294E02AE" w14:textId="77777777" w:rsidR="00851522" w:rsidRDefault="00851522" w:rsidP="00625946">
      <w:pPr>
        <w:rPr>
          <w:rFonts w:cstheme="minorHAnsi"/>
          <w:b/>
          <w:bCs/>
        </w:rPr>
      </w:pPr>
    </w:p>
    <w:p w14:paraId="10829B16" w14:textId="169C7B04" w:rsidR="00625946" w:rsidRDefault="00625946" w:rsidP="00625946">
      <w:pPr>
        <w:rPr>
          <w:rFonts w:cstheme="minorHAnsi"/>
          <w:b/>
          <w:bCs/>
        </w:rPr>
      </w:pPr>
      <w:r>
        <w:rPr>
          <w:rFonts w:cstheme="minorHAnsi"/>
          <w:b/>
          <w:bCs/>
        </w:rPr>
        <w:t>AMENDMENT 1</w:t>
      </w:r>
      <w:r w:rsidR="00125B28">
        <w:rPr>
          <w:rFonts w:cstheme="minorHAnsi"/>
          <w:b/>
          <w:bCs/>
        </w:rPr>
        <w:t>7</w:t>
      </w:r>
    </w:p>
    <w:p w14:paraId="7D845728" w14:textId="65603F6C" w:rsidR="00625946" w:rsidRDefault="00625946" w:rsidP="00625946">
      <w:pPr>
        <w:rPr>
          <w:rFonts w:cstheme="minorHAnsi"/>
          <w:b/>
          <w:bCs/>
        </w:rPr>
      </w:pPr>
      <w:r>
        <w:rPr>
          <w:rFonts w:cstheme="minorHAnsi"/>
          <w:b/>
          <w:bCs/>
        </w:rPr>
        <w:t xml:space="preserve">Dictionary, </w:t>
      </w:r>
      <w:r w:rsidR="009E2450">
        <w:rPr>
          <w:rFonts w:cstheme="minorHAnsi"/>
          <w:b/>
          <w:bCs/>
        </w:rPr>
        <w:t xml:space="preserve">proposed new definition of </w:t>
      </w:r>
      <w:r w:rsidR="009E2450" w:rsidRPr="009E2450">
        <w:rPr>
          <w:rFonts w:cstheme="minorHAnsi"/>
          <w:b/>
          <w:bCs/>
          <w:i/>
          <w:iCs/>
        </w:rPr>
        <w:t>hospital</w:t>
      </w:r>
    </w:p>
    <w:p w14:paraId="59109443" w14:textId="6259FC5C" w:rsidR="00625946" w:rsidRPr="003E7D5A" w:rsidRDefault="00625946" w:rsidP="00625946">
      <w:pPr>
        <w:rPr>
          <w:rFonts w:cstheme="minorHAnsi"/>
          <w:b/>
          <w:bCs/>
        </w:rPr>
      </w:pPr>
      <w:r>
        <w:rPr>
          <w:rFonts w:cstheme="minorHAnsi"/>
          <w:b/>
          <w:bCs/>
        </w:rPr>
        <w:t>Page 1</w:t>
      </w:r>
      <w:r w:rsidR="009E2450">
        <w:rPr>
          <w:rFonts w:cstheme="minorHAnsi"/>
          <w:b/>
          <w:bCs/>
        </w:rPr>
        <w:t>4</w:t>
      </w:r>
      <w:r>
        <w:rPr>
          <w:rFonts w:cstheme="minorHAnsi"/>
          <w:b/>
          <w:bCs/>
        </w:rPr>
        <w:t xml:space="preserve">, line </w:t>
      </w:r>
      <w:r w:rsidR="009E2450">
        <w:rPr>
          <w:rFonts w:cstheme="minorHAnsi"/>
          <w:b/>
          <w:bCs/>
        </w:rPr>
        <w:t>14</w:t>
      </w:r>
    </w:p>
    <w:p w14:paraId="515C9DB0" w14:textId="16AE0356" w:rsidR="00022D6B" w:rsidRDefault="00625946" w:rsidP="00022D6B">
      <w:pPr>
        <w:spacing w:after="480"/>
        <w:rPr>
          <w:rFonts w:cstheme="minorHAnsi"/>
          <w:shd w:val="clear" w:color="auto" w:fill="FFFFFF"/>
        </w:rPr>
      </w:pPr>
      <w:r w:rsidRPr="003E7D5A">
        <w:rPr>
          <w:rFonts w:cstheme="minorHAnsi"/>
          <w:shd w:val="clear" w:color="auto" w:fill="FFFFFF"/>
        </w:rPr>
        <w:t xml:space="preserve"> </w:t>
      </w:r>
      <w:r w:rsidR="00022D6B">
        <w:rPr>
          <w:rFonts w:cstheme="minorHAnsi"/>
          <w:shd w:val="clear" w:color="auto" w:fill="FFFFFF"/>
        </w:rPr>
        <w:t xml:space="preserve">This amendment adds the definition of </w:t>
      </w:r>
      <w:r w:rsidR="00022D6B" w:rsidRPr="002E2983">
        <w:rPr>
          <w:rFonts w:cstheme="minorHAnsi"/>
          <w:i/>
          <w:iCs/>
          <w:shd w:val="clear" w:color="auto" w:fill="FFFFFF"/>
        </w:rPr>
        <w:t>hospital premises</w:t>
      </w:r>
      <w:r w:rsidR="00022D6B">
        <w:rPr>
          <w:rFonts w:cstheme="minorHAnsi"/>
          <w:shd w:val="clear" w:color="auto" w:fill="FFFFFF"/>
        </w:rPr>
        <w:t xml:space="preserve"> used in the </w:t>
      </w:r>
      <w:r w:rsidR="00985588">
        <w:rPr>
          <w:rFonts w:cstheme="minorHAnsi"/>
          <w:shd w:val="clear" w:color="auto" w:fill="FFFFFF"/>
        </w:rPr>
        <w:t>Bill</w:t>
      </w:r>
      <w:r w:rsidR="00022D6B">
        <w:rPr>
          <w:rFonts w:cstheme="minorHAnsi"/>
          <w:shd w:val="clear" w:color="auto" w:fill="FFFFFF"/>
        </w:rPr>
        <w:t xml:space="preserve"> to the</w:t>
      </w:r>
      <w:r w:rsidR="005567ED">
        <w:rPr>
          <w:rFonts w:cstheme="minorHAnsi"/>
          <w:shd w:val="clear" w:color="auto" w:fill="FFFFFF"/>
        </w:rPr>
        <w:t xml:space="preserve"> </w:t>
      </w:r>
      <w:r w:rsidR="00007E8E">
        <w:rPr>
          <w:rFonts w:cstheme="minorHAnsi"/>
          <w:shd w:val="clear" w:color="auto" w:fill="FFFFFF"/>
        </w:rPr>
        <w:t>B</w:t>
      </w:r>
      <w:r w:rsidR="005567ED">
        <w:rPr>
          <w:rFonts w:cstheme="minorHAnsi"/>
          <w:shd w:val="clear" w:color="auto" w:fill="FFFFFF"/>
        </w:rPr>
        <w:t>ills</w:t>
      </w:r>
      <w:r w:rsidR="00022D6B">
        <w:rPr>
          <w:rFonts w:cstheme="minorHAnsi"/>
          <w:shd w:val="clear" w:color="auto" w:fill="FFFFFF"/>
        </w:rPr>
        <w:t xml:space="preserve"> dictionary. </w:t>
      </w:r>
    </w:p>
    <w:p w14:paraId="20B266C6" w14:textId="77777777" w:rsidR="00125B28" w:rsidRDefault="00125B28" w:rsidP="00625946">
      <w:pPr>
        <w:rPr>
          <w:rFonts w:cstheme="minorHAnsi"/>
          <w:b/>
          <w:bCs/>
        </w:rPr>
      </w:pPr>
    </w:p>
    <w:p w14:paraId="76CA704E" w14:textId="4F26DB28" w:rsidR="00625946" w:rsidRDefault="00625946" w:rsidP="00625946">
      <w:pPr>
        <w:rPr>
          <w:rFonts w:cstheme="minorHAnsi"/>
          <w:b/>
          <w:bCs/>
        </w:rPr>
      </w:pPr>
      <w:r>
        <w:rPr>
          <w:rFonts w:cstheme="minorHAnsi"/>
          <w:b/>
          <w:bCs/>
        </w:rPr>
        <w:t>AMENDMENT 1</w:t>
      </w:r>
      <w:r w:rsidR="00125B28">
        <w:rPr>
          <w:rFonts w:cstheme="minorHAnsi"/>
          <w:b/>
          <w:bCs/>
        </w:rPr>
        <w:t>8</w:t>
      </w:r>
    </w:p>
    <w:p w14:paraId="4F436795" w14:textId="621FF585" w:rsidR="00625946" w:rsidRDefault="00625946" w:rsidP="00625946">
      <w:pPr>
        <w:rPr>
          <w:rFonts w:cstheme="minorHAnsi"/>
          <w:b/>
          <w:bCs/>
        </w:rPr>
      </w:pPr>
      <w:r>
        <w:rPr>
          <w:rFonts w:cstheme="minorHAnsi"/>
          <w:b/>
          <w:bCs/>
        </w:rPr>
        <w:t xml:space="preserve">Dictionary, </w:t>
      </w:r>
      <w:r w:rsidR="009E2450">
        <w:rPr>
          <w:rFonts w:cstheme="minorHAnsi"/>
          <w:b/>
          <w:bCs/>
        </w:rPr>
        <w:t xml:space="preserve">proposed new definition of </w:t>
      </w:r>
      <w:r w:rsidR="009E2450" w:rsidRPr="009E2450">
        <w:rPr>
          <w:rFonts w:cstheme="minorHAnsi"/>
          <w:b/>
          <w:bCs/>
          <w:i/>
          <w:iCs/>
        </w:rPr>
        <w:t>principles of dignity</w:t>
      </w:r>
    </w:p>
    <w:p w14:paraId="67E99F43" w14:textId="1BB0A442" w:rsidR="00625946" w:rsidRPr="003E7D5A" w:rsidRDefault="00625946" w:rsidP="00625946">
      <w:pPr>
        <w:rPr>
          <w:rFonts w:cstheme="minorHAnsi"/>
          <w:b/>
          <w:bCs/>
        </w:rPr>
      </w:pPr>
      <w:r>
        <w:rPr>
          <w:rFonts w:cstheme="minorHAnsi"/>
          <w:b/>
          <w:bCs/>
        </w:rPr>
        <w:t>Page 1</w:t>
      </w:r>
      <w:r w:rsidR="009E2450">
        <w:rPr>
          <w:rFonts w:cstheme="minorHAnsi"/>
          <w:b/>
          <w:bCs/>
        </w:rPr>
        <w:t>4</w:t>
      </w:r>
      <w:r>
        <w:rPr>
          <w:rFonts w:cstheme="minorHAnsi"/>
          <w:b/>
          <w:bCs/>
        </w:rPr>
        <w:t>, line 2</w:t>
      </w:r>
      <w:r w:rsidR="009E2450">
        <w:rPr>
          <w:rFonts w:cstheme="minorHAnsi"/>
          <w:b/>
          <w:bCs/>
        </w:rPr>
        <w:t>2</w:t>
      </w:r>
    </w:p>
    <w:p w14:paraId="001EB2EF" w14:textId="7D435F21" w:rsidR="00022D6B" w:rsidRDefault="00625946" w:rsidP="00022D6B">
      <w:pPr>
        <w:spacing w:after="480"/>
        <w:rPr>
          <w:rFonts w:cstheme="minorHAnsi"/>
          <w:shd w:val="clear" w:color="auto" w:fill="FFFFFF"/>
        </w:rPr>
      </w:pPr>
      <w:r w:rsidRPr="003E7D5A">
        <w:rPr>
          <w:rFonts w:cstheme="minorHAnsi"/>
          <w:shd w:val="clear" w:color="auto" w:fill="FFFFFF"/>
        </w:rPr>
        <w:t xml:space="preserve"> </w:t>
      </w:r>
      <w:r w:rsidR="00022D6B">
        <w:rPr>
          <w:rFonts w:cstheme="minorHAnsi"/>
          <w:shd w:val="clear" w:color="auto" w:fill="FFFFFF"/>
        </w:rPr>
        <w:t xml:space="preserve">This amendment adds the definition of </w:t>
      </w:r>
      <w:r w:rsidR="002E2983" w:rsidRPr="002E2983">
        <w:rPr>
          <w:rFonts w:cstheme="minorHAnsi"/>
          <w:i/>
          <w:iCs/>
          <w:shd w:val="clear" w:color="auto" w:fill="FFFFFF"/>
        </w:rPr>
        <w:t>principles of dignity</w:t>
      </w:r>
      <w:r w:rsidR="009E2450">
        <w:rPr>
          <w:rFonts w:cstheme="minorHAnsi"/>
          <w:shd w:val="clear" w:color="auto" w:fill="FFFFFF"/>
        </w:rPr>
        <w:t xml:space="preserve"> to the </w:t>
      </w:r>
      <w:r w:rsidR="00007E8E">
        <w:rPr>
          <w:rFonts w:cstheme="minorHAnsi"/>
          <w:shd w:val="clear" w:color="auto" w:fill="FFFFFF"/>
        </w:rPr>
        <w:t>B</w:t>
      </w:r>
      <w:r w:rsidR="009E2450">
        <w:rPr>
          <w:rFonts w:cstheme="minorHAnsi"/>
          <w:shd w:val="clear" w:color="auto" w:fill="FFFFFF"/>
        </w:rPr>
        <w:t>ills dictionary</w:t>
      </w:r>
      <w:r w:rsidR="002E2983">
        <w:rPr>
          <w:rFonts w:cstheme="minorHAnsi"/>
          <w:shd w:val="clear" w:color="auto" w:fill="FFFFFF"/>
        </w:rPr>
        <w:t>.</w:t>
      </w:r>
    </w:p>
    <w:p w14:paraId="088FA8E8" w14:textId="34C33891" w:rsidR="00625946" w:rsidRPr="003E7D5A" w:rsidRDefault="00625946" w:rsidP="00625946">
      <w:pPr>
        <w:spacing w:after="480"/>
        <w:rPr>
          <w:rFonts w:cstheme="minorHAnsi"/>
        </w:rPr>
      </w:pPr>
    </w:p>
    <w:p w14:paraId="0110A65A" w14:textId="77777777" w:rsidR="00625946" w:rsidRPr="003E7D5A" w:rsidRDefault="00625946" w:rsidP="00951F66">
      <w:pPr>
        <w:spacing w:after="480"/>
        <w:rPr>
          <w:rFonts w:cstheme="minorHAnsi"/>
        </w:rPr>
      </w:pPr>
    </w:p>
    <w:p w14:paraId="5569C216" w14:textId="77777777" w:rsidR="00951F66" w:rsidRPr="00F4279B" w:rsidRDefault="00951F66" w:rsidP="00951F66">
      <w:pPr>
        <w:ind w:left="0" w:firstLine="0"/>
        <w:rPr>
          <w:rFonts w:cstheme="minorHAnsi"/>
        </w:rPr>
      </w:pPr>
    </w:p>
    <w:p w14:paraId="3D7C3DDE" w14:textId="77777777" w:rsidR="009D02F6" w:rsidRDefault="009D02F6"/>
    <w:sectPr w:rsidR="009D02F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F1466" w14:textId="77777777" w:rsidR="007206AD" w:rsidRDefault="007206AD" w:rsidP="007206AD">
      <w:pPr>
        <w:spacing w:before="0" w:after="0" w:line="240" w:lineRule="auto"/>
      </w:pPr>
      <w:r>
        <w:separator/>
      </w:r>
    </w:p>
  </w:endnote>
  <w:endnote w:type="continuationSeparator" w:id="0">
    <w:p w14:paraId="44C266BC" w14:textId="77777777" w:rsidR="007206AD" w:rsidRDefault="007206AD" w:rsidP="007206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9058" w14:textId="77777777" w:rsidR="007206AD" w:rsidRDefault="00720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6C04" w14:textId="7B41180D" w:rsidR="007206AD" w:rsidRPr="007206AD" w:rsidRDefault="007206AD" w:rsidP="007206AD">
    <w:pPr>
      <w:pStyle w:val="Footer"/>
      <w:jc w:val="center"/>
      <w:rPr>
        <w:rFonts w:ascii="Arial" w:hAnsi="Arial" w:cs="Arial"/>
        <w:sz w:val="14"/>
      </w:rPr>
    </w:pPr>
    <w:r w:rsidRPr="007206AD">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E5F0" w14:textId="77777777" w:rsidR="007206AD" w:rsidRDefault="00720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A69F2" w14:textId="77777777" w:rsidR="007206AD" w:rsidRDefault="007206AD" w:rsidP="007206AD">
      <w:pPr>
        <w:spacing w:before="0" w:after="0" w:line="240" w:lineRule="auto"/>
      </w:pPr>
      <w:r>
        <w:separator/>
      </w:r>
    </w:p>
  </w:footnote>
  <w:footnote w:type="continuationSeparator" w:id="0">
    <w:p w14:paraId="29CA9E54" w14:textId="77777777" w:rsidR="007206AD" w:rsidRDefault="007206AD" w:rsidP="007206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41C4" w14:textId="77777777" w:rsidR="007206AD" w:rsidRDefault="00720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D53A" w14:textId="77777777" w:rsidR="007206AD" w:rsidRDefault="007206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5026" w14:textId="77777777" w:rsidR="007206AD" w:rsidRDefault="007206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66"/>
    <w:rsid w:val="00007E8E"/>
    <w:rsid w:val="00022D6B"/>
    <w:rsid w:val="00125B28"/>
    <w:rsid w:val="001B7ABB"/>
    <w:rsid w:val="00233370"/>
    <w:rsid w:val="002C4718"/>
    <w:rsid w:val="002E2983"/>
    <w:rsid w:val="003542AC"/>
    <w:rsid w:val="004048AB"/>
    <w:rsid w:val="00446D60"/>
    <w:rsid w:val="004B45FF"/>
    <w:rsid w:val="005163E4"/>
    <w:rsid w:val="00540312"/>
    <w:rsid w:val="005567ED"/>
    <w:rsid w:val="00611D55"/>
    <w:rsid w:val="00625946"/>
    <w:rsid w:val="00637BA3"/>
    <w:rsid w:val="00641C25"/>
    <w:rsid w:val="0067538E"/>
    <w:rsid w:val="007206AD"/>
    <w:rsid w:val="00721C88"/>
    <w:rsid w:val="00751B2B"/>
    <w:rsid w:val="007A4F78"/>
    <w:rsid w:val="007C7E7A"/>
    <w:rsid w:val="007D08DB"/>
    <w:rsid w:val="00836D44"/>
    <w:rsid w:val="00851522"/>
    <w:rsid w:val="00856AFD"/>
    <w:rsid w:val="008F0B08"/>
    <w:rsid w:val="00913C3C"/>
    <w:rsid w:val="00951F66"/>
    <w:rsid w:val="00985588"/>
    <w:rsid w:val="009D02F6"/>
    <w:rsid w:val="009E2450"/>
    <w:rsid w:val="00AD7D9C"/>
    <w:rsid w:val="00B05F56"/>
    <w:rsid w:val="00B46E20"/>
    <w:rsid w:val="00B55A56"/>
    <w:rsid w:val="00B976CC"/>
    <w:rsid w:val="00C05FDC"/>
    <w:rsid w:val="00C36FB1"/>
    <w:rsid w:val="00C837D7"/>
    <w:rsid w:val="00C91942"/>
    <w:rsid w:val="00DD247F"/>
    <w:rsid w:val="00E25F5C"/>
    <w:rsid w:val="00E3304B"/>
    <w:rsid w:val="00EF4348"/>
    <w:rsid w:val="00F07567"/>
    <w:rsid w:val="00F12B34"/>
    <w:rsid w:val="00F244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2C4F1"/>
  <w15:chartTrackingRefBased/>
  <w15:docId w15:val="{75D5B128-4A8F-415A-B9FD-0BEE5033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after="160" w:line="259" w:lineRule="auto"/>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F66"/>
    <w:pPr>
      <w:ind w:left="714"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6A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206AD"/>
  </w:style>
  <w:style w:type="paragraph" w:styleId="Footer">
    <w:name w:val="footer"/>
    <w:basedOn w:val="Normal"/>
    <w:link w:val="FooterChar"/>
    <w:uiPriority w:val="99"/>
    <w:unhideWhenUsed/>
    <w:rsid w:val="007206A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20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2088</Words>
  <Characters>10835</Characters>
  <Application>Microsoft Office Word</Application>
  <DocSecurity>0</DocSecurity>
  <Lines>283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Suzanne</dc:creator>
  <cp:keywords/>
  <dc:description/>
  <cp:lastModifiedBy>PCODCS</cp:lastModifiedBy>
  <cp:revision>4</cp:revision>
  <dcterms:created xsi:type="dcterms:W3CDTF">2023-06-08T02:59:00Z</dcterms:created>
  <dcterms:modified xsi:type="dcterms:W3CDTF">2023-06-08T02:59:00Z</dcterms:modified>
</cp:coreProperties>
</file>