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47AA" w14:textId="77777777" w:rsidR="00CA0FA3" w:rsidRDefault="00CA0FA3" w:rsidP="00707D90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57AB3A18" w14:textId="41053772" w:rsidR="00CA0FA3" w:rsidRDefault="00CA0FA3" w:rsidP="00707D90">
      <w:pPr>
        <w:pStyle w:val="Billname"/>
        <w:spacing w:before="700"/>
      </w:pPr>
      <w:r>
        <w:t>Water and Sewerage (Fees) Determination 20</w:t>
      </w:r>
      <w:r w:rsidR="00D178D3">
        <w:t>2</w:t>
      </w:r>
      <w:r w:rsidR="00CC6630">
        <w:t>2</w:t>
      </w:r>
      <w:r w:rsidR="00EA5328">
        <w:t xml:space="preserve"> (No</w:t>
      </w:r>
      <w:r w:rsidR="00715A69">
        <w:t xml:space="preserve"> </w:t>
      </w:r>
      <w:r w:rsidR="00EA5328">
        <w:t>2)</w:t>
      </w:r>
    </w:p>
    <w:p w14:paraId="5EE095F1" w14:textId="38FEE5A2" w:rsidR="00CA0FA3" w:rsidRDefault="00E13198" w:rsidP="00707D90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CA0FA3">
        <w:rPr>
          <w:rFonts w:ascii="Arial" w:hAnsi="Arial" w:cs="Arial"/>
          <w:b/>
          <w:bCs/>
        </w:rPr>
        <w:t>20</w:t>
      </w:r>
      <w:r w:rsidR="00D178D3">
        <w:rPr>
          <w:rFonts w:ascii="Arial" w:hAnsi="Arial" w:cs="Arial"/>
          <w:b/>
          <w:bCs/>
        </w:rPr>
        <w:t>2</w:t>
      </w:r>
      <w:r w:rsidR="00CC6630">
        <w:rPr>
          <w:rFonts w:ascii="Arial" w:hAnsi="Arial" w:cs="Arial"/>
          <w:b/>
          <w:bCs/>
        </w:rPr>
        <w:t>2</w:t>
      </w:r>
      <w:r w:rsidR="0036733D">
        <w:rPr>
          <w:rFonts w:ascii="Arial" w:hAnsi="Arial" w:cs="Arial"/>
          <w:b/>
          <w:bCs/>
        </w:rPr>
        <w:t>-</w:t>
      </w:r>
      <w:r w:rsidR="00227E73">
        <w:rPr>
          <w:rFonts w:ascii="Arial" w:hAnsi="Arial" w:cs="Arial"/>
          <w:b/>
          <w:bCs/>
        </w:rPr>
        <w:t>210</w:t>
      </w:r>
    </w:p>
    <w:p w14:paraId="68E5159E" w14:textId="77777777" w:rsidR="00CA0FA3" w:rsidRDefault="00CA0FA3" w:rsidP="00707D90">
      <w:pPr>
        <w:pStyle w:val="madeunder"/>
        <w:spacing w:before="300" w:after="0"/>
      </w:pPr>
      <w:r>
        <w:t>made under the</w:t>
      </w:r>
    </w:p>
    <w:p w14:paraId="377B2AC9" w14:textId="77777777" w:rsidR="00CA0FA3" w:rsidRDefault="00CA0FA3" w:rsidP="00707D90">
      <w:pPr>
        <w:pStyle w:val="CoverActName"/>
        <w:spacing w:before="320" w:after="0"/>
        <w:rPr>
          <w:rFonts w:ascii="Times New Roman" w:hAnsi="Times New Roman" w:cs="Times New Roman"/>
          <w:vertAlign w:val="superscript"/>
        </w:rPr>
      </w:pPr>
      <w:r w:rsidRPr="00964719">
        <w:rPr>
          <w:sz w:val="20"/>
          <w:szCs w:val="20"/>
        </w:rPr>
        <w:t>Water and Sewerage Act 2000</w:t>
      </w:r>
      <w:r>
        <w:rPr>
          <w:sz w:val="20"/>
          <w:szCs w:val="20"/>
        </w:rPr>
        <w:t>, s 45 (Determination of fees)</w:t>
      </w:r>
    </w:p>
    <w:p w14:paraId="0B253970" w14:textId="77777777" w:rsidR="00CA0FA3" w:rsidRDefault="00CA0FA3" w:rsidP="00707D90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E193E0D" w14:textId="77777777" w:rsidR="00CA0FA3" w:rsidRDefault="00CA0FA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96E53B0" w14:textId="77777777" w:rsidR="00CA0FA3" w:rsidRDefault="00CA0FA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88D4E0C" w14:textId="77777777" w:rsidR="00964719" w:rsidRDefault="00964719" w:rsidP="00964719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45 of the </w:t>
      </w:r>
      <w:r>
        <w:rPr>
          <w:i/>
          <w:color w:val="000000"/>
        </w:rPr>
        <w:t xml:space="preserve">Water and Sewerage Act 2000 </w:t>
      </w:r>
      <w:r>
        <w:rPr>
          <w:color w:val="000000"/>
        </w:rPr>
        <w:t xml:space="preserve">(the </w:t>
      </w:r>
      <w:r w:rsidRPr="00707D90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14:paraId="1FF7E44C" w14:textId="77777777" w:rsidR="00964719" w:rsidRDefault="00964719" w:rsidP="00964719">
      <w:pPr>
        <w:pStyle w:val="LongTitle"/>
        <w:spacing w:before="0" w:after="0"/>
        <w:jc w:val="left"/>
        <w:rPr>
          <w:color w:val="000000"/>
        </w:rPr>
      </w:pPr>
    </w:p>
    <w:p w14:paraId="27C3EC0E" w14:textId="77777777" w:rsidR="00EA5328" w:rsidRDefault="00EA5328" w:rsidP="00EA5328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The purpose of this instrument is to update the 2022-23 fees for goods and services under the Act.</w:t>
      </w:r>
    </w:p>
    <w:p w14:paraId="2243971A" w14:textId="77777777" w:rsidR="00EA5328" w:rsidRDefault="00EA5328" w:rsidP="00EA5328">
      <w:pPr>
        <w:pStyle w:val="LongTitle"/>
        <w:spacing w:before="0" w:after="0"/>
        <w:rPr>
          <w:color w:val="000000"/>
        </w:rPr>
      </w:pPr>
    </w:p>
    <w:p w14:paraId="19F16FCF" w14:textId="4A801136" w:rsidR="00096980" w:rsidRDefault="00EA5328" w:rsidP="00096980">
      <w:pPr>
        <w:pStyle w:val="LongTitle"/>
        <w:spacing w:before="0" w:after="0"/>
        <w:jc w:val="left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 xml:space="preserve">fees in the determination have been </w:t>
      </w:r>
      <w:r>
        <w:rPr>
          <w:lang w:eastAsia="en-AU"/>
        </w:rPr>
        <w:t xml:space="preserve">further </w:t>
      </w:r>
      <w:r w:rsidRPr="0080286E">
        <w:rPr>
          <w:lang w:eastAsia="en-AU"/>
        </w:rPr>
        <w:t>increased</w:t>
      </w:r>
      <w:r>
        <w:rPr>
          <w:lang w:eastAsia="en-AU"/>
        </w:rPr>
        <w:t xml:space="preserve"> by 0.29% </w:t>
      </w:r>
      <w:r>
        <w:t>for the 2022</w:t>
      </w:r>
      <w:r>
        <w:noBreakHyphen/>
        <w:t xml:space="preserve">23 financial year from 1 September 2022 to provide additional resource to the Territory to address </w:t>
      </w:r>
      <w:r w:rsidR="000333A4">
        <w:t>cost</w:t>
      </w:r>
      <w:r>
        <w:t xml:space="preserve"> pressures </w:t>
      </w:r>
      <w:bookmarkStart w:id="0" w:name="_Hlk110625058"/>
      <w:r w:rsidR="00096980">
        <w:t>in accordance with announced government policy</w:t>
      </w:r>
      <w:r w:rsidR="00096980">
        <w:rPr>
          <w:lang w:eastAsia="en-AU"/>
        </w:rPr>
        <w:t>.</w:t>
      </w:r>
      <w:r w:rsidR="00096980">
        <w:t xml:space="preserve"> </w:t>
      </w:r>
    </w:p>
    <w:p w14:paraId="5E5B0EBF" w14:textId="77777777" w:rsidR="00096980" w:rsidRDefault="00096980" w:rsidP="00096980">
      <w:pPr>
        <w:pStyle w:val="LongTitle"/>
        <w:spacing w:before="0" w:after="0"/>
      </w:pPr>
    </w:p>
    <w:bookmarkEnd w:id="0"/>
    <w:p w14:paraId="5D7954B9" w14:textId="77777777" w:rsidR="00EA5328" w:rsidRDefault="00EA5328" w:rsidP="00096980">
      <w:pPr>
        <w:pStyle w:val="LongTitle"/>
        <w:spacing w:before="0" w:after="0"/>
        <w:jc w:val="left"/>
      </w:pPr>
    </w:p>
    <w:p w14:paraId="12B42DC1" w14:textId="77777777" w:rsidR="00EA5328" w:rsidRDefault="00EA5328" w:rsidP="00EA5328">
      <w:pPr>
        <w:pStyle w:val="Header"/>
        <w:tabs>
          <w:tab w:val="clear" w:pos="4153"/>
          <w:tab w:val="clear" w:pos="8306"/>
        </w:tabs>
      </w:pPr>
      <w:r>
        <w:t>The instrument commences on 1 September 2022.</w:t>
      </w:r>
    </w:p>
    <w:p w14:paraId="1397A7F5" w14:textId="77777777" w:rsidR="00964719" w:rsidRDefault="00964719" w:rsidP="00964719">
      <w:pPr>
        <w:pStyle w:val="Header"/>
        <w:tabs>
          <w:tab w:val="clear" w:pos="4153"/>
          <w:tab w:val="clear" w:pos="8306"/>
        </w:tabs>
      </w:pPr>
    </w:p>
    <w:p w14:paraId="3C13201F" w14:textId="3656B1CB" w:rsidR="00964719" w:rsidRPr="00543F67" w:rsidRDefault="00964719" w:rsidP="00964719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0912D8">
        <w:rPr>
          <w:i/>
        </w:rPr>
        <w:t>Water and Se</w:t>
      </w:r>
      <w:r w:rsidR="009E7BDA">
        <w:rPr>
          <w:i/>
        </w:rPr>
        <w:t>werage (Fees) Determination 20</w:t>
      </w:r>
      <w:r w:rsidR="00EA5328">
        <w:rPr>
          <w:i/>
        </w:rPr>
        <w:t>22</w:t>
      </w:r>
      <w:r w:rsidR="00CC6630">
        <w:rPr>
          <w:i/>
        </w:rPr>
        <w:t xml:space="preserve"> </w:t>
      </w:r>
      <w:r w:rsidR="009E7BDA">
        <w:t>(DI20</w:t>
      </w:r>
      <w:r w:rsidR="00CC6630">
        <w:t>2</w:t>
      </w:r>
      <w:r w:rsidR="00EA5328">
        <w:t>2</w:t>
      </w:r>
      <w:r w:rsidR="00036887">
        <w:t>-</w:t>
      </w:r>
      <w:r w:rsidR="00EA5328">
        <w:t>126</w:t>
      </w:r>
      <w:r w:rsidR="000912D8" w:rsidRPr="00707D90">
        <w:t>)</w:t>
      </w:r>
      <w:r w:rsidRPr="00707D90">
        <w:t>.</w:t>
      </w:r>
    </w:p>
    <w:p w14:paraId="44C40EFE" w14:textId="77777777" w:rsidR="00964719" w:rsidRDefault="00964719" w:rsidP="00964719">
      <w:pPr>
        <w:pStyle w:val="Header"/>
        <w:tabs>
          <w:tab w:val="clear" w:pos="4153"/>
          <w:tab w:val="clear" w:pos="8306"/>
        </w:tabs>
      </w:pPr>
    </w:p>
    <w:p w14:paraId="307FF5EC" w14:textId="122AE10F" w:rsidR="007B29EC" w:rsidRDefault="005F7158" w:rsidP="007B29EC">
      <w:pPr>
        <w:pStyle w:val="Header"/>
        <w:tabs>
          <w:tab w:val="clear" w:pos="4153"/>
          <w:tab w:val="clear" w:pos="8306"/>
        </w:tabs>
      </w:pPr>
      <w:r>
        <w:t>A</w:t>
      </w:r>
      <w:r w:rsidR="00964719">
        <w:t xml:space="preserve"> determination under section 45 of the Act is a disallowable instrument</w:t>
      </w:r>
      <w:r w:rsidR="007B29EC">
        <w:t xml:space="preserve"> </w:t>
      </w:r>
      <w:r w:rsidR="007B29EC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7B29EC" w:rsidRPr="008B4B31">
        <w:rPr>
          <w:i/>
          <w:iCs/>
          <w:lang w:eastAsia="en-AU"/>
        </w:rPr>
        <w:t>Legislation</w:t>
      </w:r>
      <w:r w:rsidR="007B29EC">
        <w:rPr>
          <w:i/>
          <w:iCs/>
          <w:lang w:eastAsia="en-AU"/>
        </w:rPr>
        <w:t> </w:t>
      </w:r>
      <w:r w:rsidR="007B29EC" w:rsidRPr="008B4B31">
        <w:rPr>
          <w:i/>
          <w:iCs/>
          <w:lang w:eastAsia="en-AU"/>
        </w:rPr>
        <w:t>Act 2001</w:t>
      </w:r>
      <w:r w:rsidR="003758B3">
        <w:rPr>
          <w:i/>
          <w:iCs/>
          <w:lang w:eastAsia="en-AU"/>
        </w:rPr>
        <w:t xml:space="preserve"> </w:t>
      </w:r>
      <w:r w:rsidR="003758B3">
        <w:rPr>
          <w:iCs/>
          <w:lang w:eastAsia="en-AU"/>
        </w:rPr>
        <w:t>(Legislation Act)</w:t>
      </w:r>
      <w:r w:rsidR="007B29EC" w:rsidRPr="008B4B31">
        <w:rPr>
          <w:lang w:eastAsia="en-AU"/>
        </w:rPr>
        <w:t>.</w:t>
      </w:r>
    </w:p>
    <w:p w14:paraId="380A3BCC" w14:textId="77777777" w:rsidR="007B29EC" w:rsidRDefault="007B29EC" w:rsidP="007B29EC">
      <w:pPr>
        <w:pStyle w:val="Header"/>
        <w:tabs>
          <w:tab w:val="clear" w:pos="4153"/>
          <w:tab w:val="clear" w:pos="8306"/>
        </w:tabs>
      </w:pPr>
    </w:p>
    <w:p w14:paraId="7BA4CB83" w14:textId="77777777" w:rsidR="007B29EC" w:rsidRDefault="007B29EC" w:rsidP="007B29EC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7C204896" w14:textId="77777777" w:rsidR="007B29EC" w:rsidRDefault="007B29EC" w:rsidP="007B29EC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707D90">
        <w:rPr>
          <w:lang w:eastAsia="en-AU"/>
        </w:rPr>
        <w:t>ection</w:t>
      </w:r>
      <w:r>
        <w:rPr>
          <w:lang w:eastAsia="en-AU"/>
        </w:rPr>
        <w:t xml:space="preserve"> 36</w:t>
      </w:r>
      <w:r w:rsidR="00707D90">
        <w:rPr>
          <w:lang w:eastAsia="en-AU"/>
        </w:rPr>
        <w:t xml:space="preserve"> </w:t>
      </w:r>
      <w:r>
        <w:rPr>
          <w:lang w:eastAsia="en-AU"/>
        </w:rPr>
        <w:t>(1)</w:t>
      </w:r>
      <w:r w:rsidR="00707D90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707D90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7D8DA730" w14:textId="77777777" w:rsidR="007B29EC" w:rsidRDefault="007B29EC" w:rsidP="007B29EC">
      <w:pPr>
        <w:autoSpaceDE w:val="0"/>
        <w:autoSpaceDN w:val="0"/>
        <w:adjustRightInd w:val="0"/>
        <w:rPr>
          <w:lang w:eastAsia="en-AU"/>
        </w:rPr>
      </w:pPr>
    </w:p>
    <w:p w14:paraId="3E53D0A7" w14:textId="77777777" w:rsidR="007B29EC" w:rsidRPr="00477EDE" w:rsidRDefault="007B29EC" w:rsidP="007B29EC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30786605" w14:textId="77777777" w:rsidR="00CA0FA3" w:rsidRDefault="007B29EC" w:rsidP="00707D90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sectPr w:rsidR="00CA0FA3" w:rsidSect="00707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ED26" w14:textId="77777777" w:rsidR="0051040E" w:rsidRDefault="0051040E" w:rsidP="00707D90">
      <w:r>
        <w:separator/>
      </w:r>
    </w:p>
  </w:endnote>
  <w:endnote w:type="continuationSeparator" w:id="0">
    <w:p w14:paraId="00792F31" w14:textId="77777777" w:rsidR="0051040E" w:rsidRDefault="0051040E" w:rsidP="0070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397E" w14:textId="77777777" w:rsidR="007671E4" w:rsidRDefault="0076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27FB" w14:textId="0B918E5F" w:rsidR="00A2142E" w:rsidRPr="002B0403" w:rsidRDefault="002B0403" w:rsidP="002B0403">
    <w:pPr>
      <w:pStyle w:val="Footer"/>
      <w:jc w:val="center"/>
      <w:rPr>
        <w:rFonts w:ascii="Arial" w:hAnsi="Arial" w:cs="Arial"/>
        <w:sz w:val="14"/>
      </w:rPr>
    </w:pPr>
    <w:r w:rsidRPr="002B040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A882" w14:textId="77777777" w:rsidR="007671E4" w:rsidRDefault="0076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80AE" w14:textId="77777777" w:rsidR="0051040E" w:rsidRDefault="0051040E" w:rsidP="00707D90">
      <w:r>
        <w:separator/>
      </w:r>
    </w:p>
  </w:footnote>
  <w:footnote w:type="continuationSeparator" w:id="0">
    <w:p w14:paraId="7B1AEC65" w14:textId="77777777" w:rsidR="0051040E" w:rsidRDefault="0051040E" w:rsidP="0070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D713" w14:textId="77777777" w:rsidR="007671E4" w:rsidRDefault="0076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E7F7" w14:textId="77777777" w:rsidR="007671E4" w:rsidRDefault="00767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A631" w14:textId="77777777" w:rsidR="007671E4" w:rsidRDefault="00767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2"/>
    <w:rsid w:val="000052C5"/>
    <w:rsid w:val="00021CA1"/>
    <w:rsid w:val="000333A4"/>
    <w:rsid w:val="00036887"/>
    <w:rsid w:val="000477FA"/>
    <w:rsid w:val="000670E2"/>
    <w:rsid w:val="000912D8"/>
    <w:rsid w:val="00096980"/>
    <w:rsid w:val="000A1CCB"/>
    <w:rsid w:val="000B773E"/>
    <w:rsid w:val="000D5D04"/>
    <w:rsid w:val="000F3A92"/>
    <w:rsid w:val="00151624"/>
    <w:rsid w:val="001811DD"/>
    <w:rsid w:val="001E7BF1"/>
    <w:rsid w:val="00227E73"/>
    <w:rsid w:val="00237538"/>
    <w:rsid w:val="0024030D"/>
    <w:rsid w:val="002413CA"/>
    <w:rsid w:val="00285837"/>
    <w:rsid w:val="002A4C34"/>
    <w:rsid w:val="002B0403"/>
    <w:rsid w:val="002D7CD4"/>
    <w:rsid w:val="002F52BB"/>
    <w:rsid w:val="003046BB"/>
    <w:rsid w:val="00310211"/>
    <w:rsid w:val="0036733D"/>
    <w:rsid w:val="003758B3"/>
    <w:rsid w:val="003C32A4"/>
    <w:rsid w:val="003F27BB"/>
    <w:rsid w:val="00417865"/>
    <w:rsid w:val="004212CA"/>
    <w:rsid w:val="00423930"/>
    <w:rsid w:val="0044606E"/>
    <w:rsid w:val="004B47BF"/>
    <w:rsid w:val="004D78BB"/>
    <w:rsid w:val="00500CC2"/>
    <w:rsid w:val="0051040E"/>
    <w:rsid w:val="00520235"/>
    <w:rsid w:val="00591932"/>
    <w:rsid w:val="005F7158"/>
    <w:rsid w:val="00625AC4"/>
    <w:rsid w:val="00662F26"/>
    <w:rsid w:val="00690F63"/>
    <w:rsid w:val="00696EBE"/>
    <w:rsid w:val="006C58B5"/>
    <w:rsid w:val="006E1ED1"/>
    <w:rsid w:val="00707D90"/>
    <w:rsid w:val="00715A69"/>
    <w:rsid w:val="007671E4"/>
    <w:rsid w:val="007967AC"/>
    <w:rsid w:val="007B29EC"/>
    <w:rsid w:val="0084244F"/>
    <w:rsid w:val="00861F6F"/>
    <w:rsid w:val="008625B5"/>
    <w:rsid w:val="008A5A19"/>
    <w:rsid w:val="00901FE2"/>
    <w:rsid w:val="00964719"/>
    <w:rsid w:val="009926CC"/>
    <w:rsid w:val="009C13B7"/>
    <w:rsid w:val="009D00F8"/>
    <w:rsid w:val="009D0B6D"/>
    <w:rsid w:val="009E7BDA"/>
    <w:rsid w:val="00A05364"/>
    <w:rsid w:val="00A2142E"/>
    <w:rsid w:val="00A65DF7"/>
    <w:rsid w:val="00A77D9B"/>
    <w:rsid w:val="00AA1A6E"/>
    <w:rsid w:val="00AF1548"/>
    <w:rsid w:val="00B01A3D"/>
    <w:rsid w:val="00C23410"/>
    <w:rsid w:val="00C640FE"/>
    <w:rsid w:val="00C7560B"/>
    <w:rsid w:val="00CA0FA3"/>
    <w:rsid w:val="00CC6630"/>
    <w:rsid w:val="00D178D3"/>
    <w:rsid w:val="00D27728"/>
    <w:rsid w:val="00D327E2"/>
    <w:rsid w:val="00D74B17"/>
    <w:rsid w:val="00D8175A"/>
    <w:rsid w:val="00E10909"/>
    <w:rsid w:val="00E13198"/>
    <w:rsid w:val="00E279CA"/>
    <w:rsid w:val="00E41945"/>
    <w:rsid w:val="00E625FE"/>
    <w:rsid w:val="00EA5328"/>
    <w:rsid w:val="00EC2DC1"/>
    <w:rsid w:val="00F0487B"/>
    <w:rsid w:val="00F5644E"/>
    <w:rsid w:val="00F5788E"/>
    <w:rsid w:val="00F6024C"/>
    <w:rsid w:val="00F640E3"/>
    <w:rsid w:val="00F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5D259EB"/>
  <w15:chartTrackingRefBased/>
  <w15:docId w15:val="{4BAFA998-8AD1-4389-8CA1-FE098B91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character" w:styleId="CommentReference">
    <w:name w:val="annotation reference"/>
    <w:semiHidden/>
    <w:rsid w:val="00520235"/>
    <w:rPr>
      <w:sz w:val="16"/>
      <w:szCs w:val="16"/>
    </w:rPr>
  </w:style>
  <w:style w:type="paragraph" w:styleId="CommentText">
    <w:name w:val="annotation text"/>
    <w:basedOn w:val="Normal"/>
    <w:semiHidden/>
    <w:rsid w:val="005202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0235"/>
    <w:rPr>
      <w:b/>
      <w:bCs/>
    </w:rPr>
  </w:style>
  <w:style w:type="paragraph" w:styleId="BalloonText">
    <w:name w:val="Balloon Text"/>
    <w:basedOn w:val="Normal"/>
    <w:semiHidden/>
    <w:rsid w:val="0052023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6471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17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3B2A0B76-2777-4468-BC16-469844C632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1296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>2</cp:keywords>
  <dc:description/>
  <cp:lastModifiedBy>Stonham, Joshua</cp:lastModifiedBy>
  <cp:revision>4</cp:revision>
  <cp:lastPrinted>2018-05-21T01:45:00Z</cp:lastPrinted>
  <dcterms:created xsi:type="dcterms:W3CDTF">2022-08-26T06:40:00Z</dcterms:created>
  <dcterms:modified xsi:type="dcterms:W3CDTF">2022-08-26T06:40:00Z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A36710248</vt:lpwstr>
  </property>
  <property fmtid="{D5CDD505-2E9C-101B-9397-08002B2CF9AE}" pid="3" name="Objective-Comment">
    <vt:lpwstr/>
  </property>
  <property fmtid="{D5CDD505-2E9C-101B-9397-08002B2CF9AE}" pid="4" name="Objective-CreationStamp">
    <vt:filetime>2022-08-05T10:53:02Z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2022-08-10T05:24:43Z</vt:filetime>
  </property>
  <property fmtid="{D5CDD505-2E9C-101B-9397-08002B2CF9AE}" pid="8" name="Objective-ModificationStamp">
    <vt:filetime>2022-08-10T05:24:43Z</vt:filetime>
  </property>
  <property fmtid="{D5CDD505-2E9C-101B-9397-08002B2CF9AE}" pid="9" name="Objective-Owner">
    <vt:lpwstr>RachelL Li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Ministerials:2022 - Ministerial and Chief Ministerial Briefs / Correspondence:Corporate Services and Operations  (Chief Operating Officer):08. August:22/104791 Ministerial Information Brief - Vassarotti - EPSDD 2022-23 Fees increases - Access Canberra Service Pressures:Attachment B - Explanatory Statements:</vt:lpwstr>
  </property>
  <property fmtid="{D5CDD505-2E9C-101B-9397-08002B2CF9AE}" pid="11" name="Objective-Parent">
    <vt:lpwstr>Attachment B - Explanatory Statements</vt:lpwstr>
  </property>
  <property fmtid="{D5CDD505-2E9C-101B-9397-08002B2CF9AE}" pid="12" name="Objective-State">
    <vt:lpwstr>Published</vt:lpwstr>
  </property>
  <property fmtid="{D5CDD505-2E9C-101B-9397-08002B2CF9AE}" pid="13" name="Objective-Title">
    <vt:lpwstr>Water and Sewerage (Fees) Determination 2022 (No.2) - Explanatory Statement</vt:lpwstr>
  </property>
  <property fmtid="{D5CDD505-2E9C-101B-9397-08002B2CF9AE}" pid="14" name="Objective-Version">
    <vt:lpwstr>6.0</vt:lpwstr>
  </property>
  <property fmtid="{D5CDD505-2E9C-101B-9397-08002B2CF9AE}" pid="15" name="Objective-VersionComment">
    <vt:lpwstr/>
  </property>
  <property fmtid="{D5CDD505-2E9C-101B-9397-08002B2CF9AE}" pid="16" name="Objective-VersionNumber">
    <vt:r8>6</vt:r8>
  </property>
  <property fmtid="{D5CDD505-2E9C-101B-9397-08002B2CF9AE}" pid="17" name="Objective-FileNumber">
    <vt:lpwstr>1-2022/104791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ccb7d710-aaf4-4443-93ff-4b96923f795e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CHECKEDOUTFROMJMS">
    <vt:lpwstr/>
  </property>
  <property fmtid="{D5CDD505-2E9C-101B-9397-08002B2CF9AE}" pid="51" name="DMSID">
    <vt:lpwstr>9721612</vt:lpwstr>
  </property>
  <property fmtid="{D5CDD505-2E9C-101B-9397-08002B2CF9AE}" pid="52" name="JMSREQUIREDCHECKIN">
    <vt:lpwstr/>
  </property>
</Properties>
</file>