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DB0" w14:textId="710DA863" w:rsidR="005D1766" w:rsidRPr="00B46020" w:rsidRDefault="003D4EC5" w:rsidP="00B46020">
      <w:pPr>
        <w:spacing w:before="120"/>
        <w:rPr>
          <w:rFonts w:eastAsia="Times New Roman"/>
          <w:szCs w:val="20"/>
        </w:rPr>
      </w:pPr>
      <w:r w:rsidRPr="00B46020">
        <w:rPr>
          <w:rFonts w:eastAsia="Times New Roman"/>
          <w:szCs w:val="20"/>
        </w:rPr>
        <w:t>Australian Capital Territory</w:t>
      </w:r>
    </w:p>
    <w:p w14:paraId="7AD6746D" w14:textId="469928AE" w:rsidR="00964388" w:rsidRPr="00B46020" w:rsidRDefault="003D4EC5" w:rsidP="00B46020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r w:rsidRPr="00B46020">
        <w:rPr>
          <w:rFonts w:eastAsia="Times New Roman" w:cs="Times New Roman"/>
          <w:bCs w:val="0"/>
          <w:szCs w:val="20"/>
        </w:rPr>
        <w:t>Land Titles (Fees) Determination 2022</w:t>
      </w:r>
      <w:r w:rsidR="00A32261" w:rsidRPr="00B46020">
        <w:rPr>
          <w:rFonts w:eastAsia="Times New Roman" w:cs="Times New Roman"/>
          <w:bCs w:val="0"/>
          <w:szCs w:val="20"/>
        </w:rPr>
        <w:t xml:space="preserve"> (No </w:t>
      </w:r>
      <w:r w:rsidR="00FC60CA" w:rsidRPr="00B46020">
        <w:rPr>
          <w:rFonts w:eastAsia="Times New Roman" w:cs="Times New Roman"/>
          <w:bCs w:val="0"/>
          <w:szCs w:val="20"/>
        </w:rPr>
        <w:t>2</w:t>
      </w:r>
      <w:r w:rsidR="00A32261" w:rsidRPr="00B46020">
        <w:rPr>
          <w:rFonts w:eastAsia="Times New Roman" w:cs="Times New Roman"/>
          <w:bCs w:val="0"/>
          <w:szCs w:val="20"/>
        </w:rPr>
        <w:t>)</w:t>
      </w:r>
    </w:p>
    <w:p w14:paraId="103D8258" w14:textId="2BECBF6A" w:rsidR="00964388" w:rsidRPr="00B46020" w:rsidRDefault="003D4EC5" w:rsidP="00B46020">
      <w:pPr>
        <w:spacing w:before="340"/>
        <w:rPr>
          <w:rFonts w:eastAsia="Times New Roman"/>
          <w:b/>
          <w:bCs/>
          <w:szCs w:val="20"/>
        </w:rPr>
      </w:pPr>
      <w:r w:rsidRPr="00B46020">
        <w:rPr>
          <w:rFonts w:eastAsia="Times New Roman"/>
          <w:b/>
          <w:bCs/>
          <w:szCs w:val="20"/>
        </w:rPr>
        <w:t>Disallowable instrument DI2022-</w:t>
      </w:r>
      <w:r w:rsidR="005132D4">
        <w:rPr>
          <w:rFonts w:eastAsia="Times New Roman"/>
          <w:b/>
          <w:bCs/>
          <w:szCs w:val="20"/>
        </w:rPr>
        <w:t>200</w:t>
      </w:r>
    </w:p>
    <w:p w14:paraId="22BE307A" w14:textId="77777777" w:rsidR="00964388" w:rsidRPr="00B46020" w:rsidRDefault="003D4EC5" w:rsidP="00B46020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B46020">
        <w:rPr>
          <w:rFonts w:ascii="Times New Roman" w:eastAsia="Times New Roman" w:hAnsi="Times New Roman" w:cs="Times New Roman"/>
          <w:szCs w:val="20"/>
        </w:rPr>
        <w:t xml:space="preserve">made under the </w:t>
      </w:r>
    </w:p>
    <w:p w14:paraId="75568F3C" w14:textId="33B409FD" w:rsidR="004441C0" w:rsidRPr="00B46020" w:rsidRDefault="003D4EC5" w:rsidP="00B46020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B46020">
        <w:rPr>
          <w:rFonts w:eastAsia="Times New Roman"/>
          <w:bCs w:val="0"/>
          <w:sz w:val="20"/>
          <w:szCs w:val="20"/>
        </w:rPr>
        <w:t xml:space="preserve">Land Titles Act 1925, </w:t>
      </w:r>
      <w:r w:rsidR="00DF6FE1" w:rsidRPr="00B46020">
        <w:rPr>
          <w:rFonts w:eastAsia="Times New Roman"/>
          <w:bCs w:val="0"/>
          <w:sz w:val="20"/>
          <w:szCs w:val="20"/>
        </w:rPr>
        <w:t>section</w:t>
      </w:r>
      <w:r w:rsidRPr="00B46020">
        <w:rPr>
          <w:rFonts w:eastAsia="Times New Roman"/>
          <w:bCs w:val="0"/>
          <w:sz w:val="20"/>
          <w:szCs w:val="20"/>
        </w:rPr>
        <w:t xml:space="preserve"> 139 (Determination of fees, charges and other amounts)</w:t>
      </w:r>
    </w:p>
    <w:p w14:paraId="263BC65E" w14:textId="77777777" w:rsidR="00964388" w:rsidRPr="00B46020" w:rsidRDefault="003D4EC5" w:rsidP="00B46020">
      <w:pPr>
        <w:spacing w:before="360"/>
        <w:ind w:right="565"/>
        <w:rPr>
          <w:rFonts w:eastAsia="Times New Roman"/>
          <w:b/>
          <w:bCs/>
          <w:sz w:val="28"/>
          <w:szCs w:val="28"/>
        </w:rPr>
      </w:pPr>
      <w:r w:rsidRPr="00B46020">
        <w:rPr>
          <w:rFonts w:eastAsia="Times New Roman"/>
          <w:b/>
          <w:bCs/>
          <w:sz w:val="28"/>
          <w:szCs w:val="28"/>
        </w:rPr>
        <w:t>EXPLANATORY STATEMENT</w:t>
      </w:r>
    </w:p>
    <w:p w14:paraId="5E35BBD2" w14:textId="77777777" w:rsidR="00964388" w:rsidRPr="00B46020" w:rsidRDefault="008202EF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4E733F8E" w14:textId="77777777" w:rsidR="00964388" w:rsidRPr="00B46020" w:rsidRDefault="008202EF" w:rsidP="00CE068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365A0360" w14:textId="77777777" w:rsidR="00964388" w:rsidRDefault="003D4EC5" w:rsidP="00CE068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 w:rsidRPr="00C7232A">
        <w:rPr>
          <w:rFonts w:eastAsia="SimSun"/>
          <w:color w:val="000000"/>
          <w:bdr w:val="nil"/>
        </w:rPr>
        <w:t xml:space="preserve">Section 139 of the </w:t>
      </w:r>
      <w:r w:rsidRPr="00C7232A">
        <w:rPr>
          <w:rFonts w:eastAsia="SimSun"/>
          <w:i/>
          <w:color w:val="000000"/>
          <w:bdr w:val="nil"/>
        </w:rPr>
        <w:t>Land Titles Act 1925</w:t>
      </w:r>
      <w:r w:rsidRPr="00C7232A">
        <w:rPr>
          <w:rFonts w:eastAsia="SimSun"/>
          <w:color w:val="000000"/>
          <w:bdr w:val="nil"/>
        </w:rPr>
        <w:t xml:space="preserve"> (the Act) provides that the Minister may determine fees under the Act (and certain other legislation) that relate to the Registrar-General exercising a function in connection with the register of land.</w:t>
      </w:r>
    </w:p>
    <w:p w14:paraId="36405D15" w14:textId="77777777" w:rsidR="003F1D45" w:rsidRDefault="008202EF" w:rsidP="00CE068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867798F" w14:textId="77777777" w:rsidR="00E028B6" w:rsidRPr="0088274C" w:rsidRDefault="00E028B6" w:rsidP="00E028B6">
      <w:pPr>
        <w:rPr>
          <w:rFonts w:ascii="Times New Roman" w:hAnsi="Times New Roman" w:cs="Times New Roman"/>
          <w:b/>
          <w:bCs/>
          <w:color w:val="000000"/>
        </w:rPr>
      </w:pPr>
      <w:bookmarkStart w:id="0" w:name="_Hlk110596129"/>
      <w:r w:rsidRPr="0088274C">
        <w:rPr>
          <w:rFonts w:ascii="Times New Roman" w:hAnsi="Times New Roman" w:cs="Times New Roman"/>
          <w:b/>
          <w:bCs/>
          <w:color w:val="000000"/>
        </w:rPr>
        <w:t>Update to the instrument</w:t>
      </w:r>
    </w:p>
    <w:p w14:paraId="34AF4E3F" w14:textId="67451C9A" w:rsidR="00E028B6" w:rsidRPr="00717F56" w:rsidRDefault="00E028B6" w:rsidP="00E028B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instrument provides an update to the Land Titles (Fees) Determination </w:t>
      </w:r>
      <w:r w:rsidRPr="00717F56">
        <w:rPr>
          <w:rFonts w:ascii="Times New Roman" w:hAnsi="Times New Roman" w:cs="Times New Roman"/>
          <w:color w:val="000000"/>
        </w:rPr>
        <w:t xml:space="preserve">that will apply beginning on 1 </w:t>
      </w:r>
      <w:r>
        <w:rPr>
          <w:rFonts w:ascii="Times New Roman" w:hAnsi="Times New Roman" w:cs="Times New Roman"/>
          <w:color w:val="000000"/>
        </w:rPr>
        <w:t>September</w:t>
      </w:r>
      <w:r w:rsidRPr="00717F56">
        <w:rPr>
          <w:rFonts w:ascii="Times New Roman" w:hAnsi="Times New Roman" w:cs="Times New Roman"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 xml:space="preserve">. It does not seek to apply updates retrospectively. The instrument applies a 0.29% increase rounded down to the nearest dollar. The fee increases are in accordance with 2022-23 budget </w:t>
      </w:r>
      <w:r w:rsidR="00A44E72">
        <w:rPr>
          <w:rFonts w:ascii="Times New Roman" w:hAnsi="Times New Roman" w:cs="Times New Roman"/>
          <w:color w:val="000000"/>
        </w:rPr>
        <w:t xml:space="preserve">initiative </w:t>
      </w:r>
      <w:r w:rsidRPr="00A44E72">
        <w:rPr>
          <w:rFonts w:ascii="Times New Roman" w:hAnsi="Times New Roman" w:cs="Times New Roman"/>
          <w:i/>
          <w:iCs/>
          <w:color w:val="000000"/>
        </w:rPr>
        <w:t>Better Digital Services – increasing Access Canberra Staff</w:t>
      </w:r>
      <w:r>
        <w:rPr>
          <w:rFonts w:ascii="Times New Roman" w:hAnsi="Times New Roman" w:cs="Times New Roman"/>
          <w:color w:val="000000"/>
        </w:rPr>
        <w:t>.  This instrument</w:t>
      </w:r>
      <w:r w:rsidRPr="00717F56">
        <w:rPr>
          <w:rFonts w:ascii="Times New Roman" w:hAnsi="Times New Roman" w:cs="Times New Roman"/>
          <w:color w:val="000000"/>
        </w:rPr>
        <w:t xml:space="preserve"> repeals the </w:t>
      </w:r>
      <w:r>
        <w:rPr>
          <w:rFonts w:ascii="Times New Roman" w:hAnsi="Times New Roman" w:cs="Times New Roman"/>
          <w:i/>
          <w:iCs/>
          <w:color w:val="000000"/>
        </w:rPr>
        <w:t>Land Titles</w:t>
      </w:r>
      <w:r w:rsidRPr="00E235B3">
        <w:rPr>
          <w:rFonts w:ascii="Times New Roman" w:hAnsi="Times New Roman" w:cs="Times New Roman"/>
          <w:i/>
          <w:iCs/>
          <w:color w:val="000000"/>
        </w:rPr>
        <w:t xml:space="preserve"> (Fees) Determination 202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E235B3">
        <w:rPr>
          <w:rFonts w:ascii="Times New Roman" w:hAnsi="Times New Roman" w:cs="Times New Roman"/>
          <w:i/>
          <w:iCs/>
          <w:color w:val="000000"/>
        </w:rPr>
        <w:t xml:space="preserve"> DI 202</w:t>
      </w:r>
      <w:r>
        <w:rPr>
          <w:rFonts w:ascii="Times New Roman" w:hAnsi="Times New Roman" w:cs="Times New Roman"/>
          <w:i/>
          <w:iCs/>
          <w:color w:val="000000"/>
        </w:rPr>
        <w:t>2</w:t>
      </w:r>
      <w:r w:rsidRPr="00E235B3"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135</w:t>
      </w:r>
      <w:r w:rsidRPr="00717F56">
        <w:rPr>
          <w:rFonts w:ascii="Times New Roman" w:hAnsi="Times New Roman" w:cs="Times New Roman"/>
          <w:color w:val="000000"/>
        </w:rPr>
        <w:t xml:space="preserve"> </w:t>
      </w:r>
      <w:r w:rsidRPr="00E028B6">
        <w:rPr>
          <w:rFonts w:ascii="Times New Roman" w:hAnsi="Times New Roman" w:cs="Times New Roman"/>
          <w:color w:val="000000"/>
        </w:rPr>
        <w:t>under section 139 of the Act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eastAsia="SimSun"/>
          <w:color w:val="000000"/>
          <w:bdr w:val="nil"/>
        </w:rPr>
        <w:t xml:space="preserve"> </w:t>
      </w:r>
      <w:r w:rsidRPr="00717F56">
        <w:rPr>
          <w:rFonts w:ascii="Times New Roman" w:hAnsi="Times New Roman" w:cs="Times New Roman"/>
          <w:color w:val="000000"/>
        </w:rPr>
        <w:t>Explanatory notes in the determination list the fees previously determined to enable comparison.</w:t>
      </w:r>
    </w:p>
    <w:bookmarkEnd w:id="0"/>
    <w:p w14:paraId="165C925B" w14:textId="77777777" w:rsidR="00E028B6" w:rsidRDefault="00E028B6" w:rsidP="00CE068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5636CBBD" w14:textId="2C43CEDB" w:rsidR="00726D8C" w:rsidRDefault="008202EF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40636D3E" w14:textId="75128F64" w:rsidR="003D0891" w:rsidRPr="005A6ADE" w:rsidRDefault="003D0891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 August 2022</w:t>
      </w:r>
    </w:p>
    <w:sectPr w:rsidR="003D0891" w:rsidRPr="005A6ADE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07D7" w14:textId="77777777" w:rsidR="00C33597" w:rsidRDefault="00C33597">
      <w:r>
        <w:separator/>
      </w:r>
    </w:p>
  </w:endnote>
  <w:endnote w:type="continuationSeparator" w:id="0">
    <w:p w14:paraId="21F1F87B" w14:textId="77777777" w:rsidR="00C33597" w:rsidRDefault="00C3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7B2" w14:textId="77777777" w:rsidR="00200638" w:rsidRPr="00D223FD" w:rsidRDefault="003D4EC5" w:rsidP="00D223F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D223F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0E40" w14:textId="7D0453D0" w:rsidR="00200638" w:rsidRPr="001009DC" w:rsidRDefault="001009DC" w:rsidP="001009DC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1009DC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FDE8" w14:textId="77777777" w:rsidR="004074CA" w:rsidRDefault="008202EF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E129" w14:textId="77777777" w:rsidR="00C33597" w:rsidRDefault="00C33597">
      <w:r>
        <w:separator/>
      </w:r>
    </w:p>
  </w:footnote>
  <w:footnote w:type="continuationSeparator" w:id="0">
    <w:p w14:paraId="4B98AA95" w14:textId="77777777" w:rsidR="00C33597" w:rsidRDefault="00C3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491C" w14:textId="77777777" w:rsidR="00BA42F6" w:rsidRDefault="008202E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9968C70" w14:textId="77777777" w:rsidR="00BA42F6" w:rsidRDefault="008202E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63F9" w14:textId="6A167042" w:rsidR="00BA42F6" w:rsidRDefault="008202E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7B52C29" w14:textId="77777777" w:rsidR="00BA42F6" w:rsidRDefault="008202E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F10" w14:textId="77777777" w:rsidR="004074CA" w:rsidRDefault="008202EF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7B"/>
    <w:rsid w:val="0005116A"/>
    <w:rsid w:val="001009DC"/>
    <w:rsid w:val="00121D9F"/>
    <w:rsid w:val="00151178"/>
    <w:rsid w:val="001C3D4F"/>
    <w:rsid w:val="001F70D1"/>
    <w:rsid w:val="001F754B"/>
    <w:rsid w:val="003566A4"/>
    <w:rsid w:val="003D0891"/>
    <w:rsid w:val="003D4EC5"/>
    <w:rsid w:val="005132D4"/>
    <w:rsid w:val="005B1F55"/>
    <w:rsid w:val="007774A8"/>
    <w:rsid w:val="008202EF"/>
    <w:rsid w:val="00857D7A"/>
    <w:rsid w:val="00905EAF"/>
    <w:rsid w:val="009A63B8"/>
    <w:rsid w:val="00A22398"/>
    <w:rsid w:val="00A32261"/>
    <w:rsid w:val="00A44E72"/>
    <w:rsid w:val="00AF7310"/>
    <w:rsid w:val="00B46020"/>
    <w:rsid w:val="00BA022F"/>
    <w:rsid w:val="00C33597"/>
    <w:rsid w:val="00C5217B"/>
    <w:rsid w:val="00C52793"/>
    <w:rsid w:val="00C97008"/>
    <w:rsid w:val="00CE068B"/>
    <w:rsid w:val="00D10FCF"/>
    <w:rsid w:val="00DA6F18"/>
    <w:rsid w:val="00DF6FE1"/>
    <w:rsid w:val="00E0004C"/>
    <w:rsid w:val="00E028B6"/>
    <w:rsid w:val="00ED4451"/>
    <w:rsid w:val="00F73878"/>
    <w:rsid w:val="00FA1205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298E6"/>
  <w15:docId w15:val="{F3002984-C5F9-4ED6-9155-F29F979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ED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451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4451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AF34-4C6A-4E87-B738-14952EDB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938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5</cp:revision>
  <cp:lastPrinted>2014-06-04T23:13:00Z</cp:lastPrinted>
  <dcterms:created xsi:type="dcterms:W3CDTF">2022-08-30T01:14:00Z</dcterms:created>
  <dcterms:modified xsi:type="dcterms:W3CDTF">2022-08-30T04:17:00Z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1352198</vt:lpwstr>
  </property>
  <property fmtid="{D5CDD505-2E9C-101B-9397-08002B2CF9AE}" pid="4" name="JMSREQUIREDCHECKIN">
    <vt:lpwstr/>
  </property>
  <property fmtid="{D5CDD505-2E9C-101B-9397-08002B2CF9AE}" pid="5" name="MSIP_Label_06cc28a1-59e3-4b8d-9931-07e592b3aab7_Enabled">
    <vt:lpwstr>true</vt:lpwstr>
  </property>
  <property fmtid="{D5CDD505-2E9C-101B-9397-08002B2CF9AE}" pid="6" name="MSIP_Label_06cc28a1-59e3-4b8d-9931-07e592b3aab7_SetDate">
    <vt:lpwstr>2022-08-25T01:00:42Z</vt:lpwstr>
  </property>
  <property fmtid="{D5CDD505-2E9C-101B-9397-08002B2CF9AE}" pid="7" name="MSIP_Label_06cc28a1-59e3-4b8d-9931-07e592b3aab7_Method">
    <vt:lpwstr>Privileged</vt:lpwstr>
  </property>
  <property fmtid="{D5CDD505-2E9C-101B-9397-08002B2CF9AE}" pid="8" name="MSIP_Label_06cc28a1-59e3-4b8d-9931-07e592b3aab7_Name">
    <vt:lpwstr>CABINET</vt:lpwstr>
  </property>
  <property fmtid="{D5CDD505-2E9C-101B-9397-08002B2CF9AE}" pid="9" name="MSIP_Label_06cc28a1-59e3-4b8d-9931-07e592b3aab7_SiteId">
    <vt:lpwstr>b46c1908-0334-4236-b978-585ee88e4199</vt:lpwstr>
  </property>
  <property fmtid="{D5CDD505-2E9C-101B-9397-08002B2CF9AE}" pid="10" name="MSIP_Label_06cc28a1-59e3-4b8d-9931-07e592b3aab7_ActionId">
    <vt:lpwstr>fdd5d5ab-66df-4c34-b3c1-6bcd60b8513c</vt:lpwstr>
  </property>
  <property fmtid="{D5CDD505-2E9C-101B-9397-08002B2CF9AE}" pid="11" name="MSIP_Label_06cc28a1-59e3-4b8d-9931-07e592b3aab7_ContentBits">
    <vt:lpwstr>1</vt:lpwstr>
  </property>
</Properties>
</file>