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01F3" w14:textId="77777777" w:rsidR="001E2A08" w:rsidRPr="001E2A08" w:rsidRDefault="001E2A08" w:rsidP="001E2A08">
      <w:pPr>
        <w:spacing w:before="120" w:after="0" w:line="240" w:lineRule="auto"/>
        <w:rPr>
          <w:rFonts w:ascii="Arial" w:eastAsia="Times New Roman" w:hAnsi="Arial" w:cs="Arial"/>
          <w:sz w:val="24"/>
          <w:szCs w:val="20"/>
        </w:rPr>
      </w:pPr>
      <w:r w:rsidRPr="001E2A08">
        <w:rPr>
          <w:rFonts w:ascii="Arial" w:eastAsia="Times New Roman" w:hAnsi="Arial" w:cs="Arial"/>
          <w:sz w:val="24"/>
          <w:szCs w:val="20"/>
        </w:rPr>
        <w:t xml:space="preserve">Australian Capital Territory </w:t>
      </w:r>
    </w:p>
    <w:p w14:paraId="598A7AE7" w14:textId="77777777" w:rsidR="001E2A08" w:rsidRDefault="001E2A08" w:rsidP="001E2A08">
      <w:pPr>
        <w:pStyle w:val="Billname"/>
        <w:spacing w:before="700"/>
      </w:pPr>
      <w:r>
        <w:t>Electoral (</w:t>
      </w:r>
      <w:r w:rsidR="00986350">
        <w:t>Electoral Commission Member</w:t>
      </w:r>
      <w:r>
        <w:t xml:space="preserve">) </w:t>
      </w:r>
      <w:r w:rsidR="007F458A">
        <w:t xml:space="preserve">Appointment </w:t>
      </w:r>
      <w:r>
        <w:t>20</w:t>
      </w:r>
      <w:r w:rsidR="00895D97">
        <w:t>22</w:t>
      </w:r>
      <w:r w:rsidR="00035A76">
        <w:t xml:space="preserve"> (No 1)</w:t>
      </w:r>
    </w:p>
    <w:p w14:paraId="3099CF87" w14:textId="396FBB53" w:rsidR="001E2A08" w:rsidRDefault="001E2A08" w:rsidP="008C7AFC">
      <w:pPr>
        <w:spacing w:before="340" w:after="0" w:line="240" w:lineRule="auto"/>
        <w:rPr>
          <w:rFonts w:ascii="Arial" w:eastAsia="Times New Roman" w:hAnsi="Arial" w:cs="Arial"/>
          <w:b/>
          <w:bCs/>
          <w:sz w:val="24"/>
          <w:szCs w:val="20"/>
        </w:rPr>
      </w:pPr>
      <w:r w:rsidRPr="001E2A08">
        <w:rPr>
          <w:rFonts w:ascii="Arial" w:eastAsia="Times New Roman" w:hAnsi="Arial" w:cs="Arial"/>
          <w:b/>
          <w:bCs/>
          <w:sz w:val="24"/>
          <w:szCs w:val="20"/>
        </w:rPr>
        <w:t>Disallowable instrument DI20</w:t>
      </w:r>
      <w:r w:rsidR="00895D97">
        <w:rPr>
          <w:rFonts w:ascii="Arial" w:eastAsia="Times New Roman" w:hAnsi="Arial" w:cs="Arial"/>
          <w:b/>
          <w:bCs/>
          <w:sz w:val="24"/>
          <w:szCs w:val="20"/>
        </w:rPr>
        <w:t>22</w:t>
      </w:r>
      <w:r w:rsidR="008C7AFC">
        <w:rPr>
          <w:rFonts w:ascii="Arial" w:hAnsi="Arial" w:cs="Arial"/>
          <w:b/>
          <w:bCs/>
        </w:rPr>
        <w:t>–</w:t>
      </w:r>
      <w:r w:rsidR="00804558" w:rsidRPr="002D2A15">
        <w:rPr>
          <w:rFonts w:ascii="Arial" w:eastAsia="Times New Roman" w:hAnsi="Arial" w:cs="Arial"/>
          <w:b/>
          <w:bCs/>
          <w:sz w:val="24"/>
          <w:szCs w:val="20"/>
        </w:rPr>
        <w:t>211</w:t>
      </w:r>
    </w:p>
    <w:p w14:paraId="17BB3F31" w14:textId="77777777" w:rsidR="001E2A08" w:rsidRDefault="001E2A08" w:rsidP="008C7AFC">
      <w:pPr>
        <w:pStyle w:val="madeunder"/>
        <w:spacing w:before="300" w:after="0"/>
      </w:pPr>
      <w:r>
        <w:t xml:space="preserve">made under the </w:t>
      </w:r>
    </w:p>
    <w:p w14:paraId="057409C7" w14:textId="77777777" w:rsidR="001E2A08" w:rsidRPr="008C7AFC" w:rsidRDefault="001E2A08" w:rsidP="008C7AFC">
      <w:pPr>
        <w:pStyle w:val="CoverActName"/>
        <w:spacing w:before="320" w:after="0"/>
        <w:rPr>
          <w:rFonts w:cs="Arial"/>
          <w:sz w:val="20"/>
        </w:rPr>
      </w:pPr>
      <w:r w:rsidRPr="001E2A08">
        <w:rPr>
          <w:rFonts w:cs="Arial"/>
          <w:sz w:val="20"/>
        </w:rPr>
        <w:t>Electoral Act 1992, se</w:t>
      </w:r>
      <w:r w:rsidR="007F458A">
        <w:rPr>
          <w:rFonts w:cs="Arial"/>
          <w:sz w:val="20"/>
        </w:rPr>
        <w:t>ction 12 (Appointment</w:t>
      </w:r>
      <w:r w:rsidRPr="001E2A08">
        <w:rPr>
          <w:rFonts w:cs="Arial"/>
          <w:sz w:val="20"/>
        </w:rPr>
        <w:t xml:space="preserve">) </w:t>
      </w:r>
    </w:p>
    <w:p w14:paraId="4FA7DC00" w14:textId="77777777" w:rsidR="001E2A08" w:rsidRPr="008C7AFC" w:rsidRDefault="001E2A08" w:rsidP="008C7AFC">
      <w:pPr>
        <w:spacing w:before="360" w:after="0" w:line="240" w:lineRule="auto"/>
        <w:ind w:right="565"/>
        <w:rPr>
          <w:rFonts w:ascii="Arial" w:eastAsia="Times New Roman" w:hAnsi="Arial" w:cs="Arial"/>
          <w:b/>
          <w:bCs/>
          <w:sz w:val="28"/>
          <w:szCs w:val="28"/>
        </w:rPr>
      </w:pPr>
      <w:r w:rsidRPr="008C7AFC">
        <w:rPr>
          <w:rFonts w:ascii="Arial" w:eastAsia="Times New Roman" w:hAnsi="Arial" w:cs="Arial"/>
          <w:b/>
          <w:bCs/>
          <w:sz w:val="28"/>
          <w:szCs w:val="28"/>
        </w:rPr>
        <w:t xml:space="preserve">EXPLANATORY STATEMENT </w:t>
      </w:r>
    </w:p>
    <w:p w14:paraId="5D2E8F32" w14:textId="77777777" w:rsidR="008C7AFC" w:rsidRDefault="008C7AFC" w:rsidP="008C7AFC">
      <w:pPr>
        <w:pStyle w:val="N-line3"/>
        <w:pBdr>
          <w:bottom w:val="none" w:sz="0" w:space="0" w:color="auto"/>
        </w:pBdr>
      </w:pPr>
    </w:p>
    <w:p w14:paraId="5E386824" w14:textId="77777777" w:rsidR="008C7AFC" w:rsidRDefault="008C7AFC" w:rsidP="008C7AFC">
      <w:pPr>
        <w:pStyle w:val="N-line3"/>
        <w:pBdr>
          <w:top w:val="single" w:sz="12" w:space="1" w:color="auto"/>
          <w:bottom w:val="none" w:sz="0" w:space="0" w:color="auto"/>
        </w:pBdr>
      </w:pPr>
    </w:p>
    <w:p w14:paraId="76845566" w14:textId="13D70D3D" w:rsidR="001E2A08" w:rsidRDefault="001E2A08" w:rsidP="001E2A08">
      <w:pPr>
        <w:rPr>
          <w:rFonts w:ascii="Times New Roman" w:hAnsi="Times New Roman"/>
        </w:rPr>
      </w:pPr>
      <w:r w:rsidRPr="001E2A08">
        <w:rPr>
          <w:rFonts w:ascii="Times New Roman" w:hAnsi="Times New Roman"/>
        </w:rPr>
        <w:t xml:space="preserve">Section 12 of the </w:t>
      </w:r>
      <w:r w:rsidRPr="001E2A08">
        <w:rPr>
          <w:rFonts w:ascii="Times New Roman" w:hAnsi="Times New Roman"/>
          <w:i/>
        </w:rPr>
        <w:t>Electoral Act 1992</w:t>
      </w:r>
      <w:r w:rsidRPr="001E2A08">
        <w:rPr>
          <w:rFonts w:ascii="Times New Roman" w:hAnsi="Times New Roman"/>
        </w:rPr>
        <w:t xml:space="preserve"> provides for the </w:t>
      </w:r>
      <w:r w:rsidR="00A1179E">
        <w:rPr>
          <w:rFonts w:ascii="Times New Roman" w:hAnsi="Times New Roman"/>
        </w:rPr>
        <w:t>Speaker</w:t>
      </w:r>
      <w:r w:rsidRPr="001E2A08">
        <w:rPr>
          <w:rFonts w:ascii="Times New Roman" w:hAnsi="Times New Roman"/>
        </w:rPr>
        <w:t xml:space="preserve"> to appoint a </w:t>
      </w:r>
      <w:r w:rsidR="00986350">
        <w:rPr>
          <w:rFonts w:ascii="Times New Roman" w:hAnsi="Times New Roman"/>
        </w:rPr>
        <w:t>member</w:t>
      </w:r>
      <w:r w:rsidRPr="001E2A08">
        <w:rPr>
          <w:rFonts w:ascii="Times New Roman" w:hAnsi="Times New Roman"/>
        </w:rPr>
        <w:t xml:space="preserve"> to the Electoral Commission. This instrument appoints </w:t>
      </w:r>
      <w:r w:rsidRPr="00560547">
        <w:rPr>
          <w:rFonts w:ascii="Times New Roman" w:hAnsi="Times New Roman"/>
        </w:rPr>
        <w:t>M</w:t>
      </w:r>
      <w:r w:rsidR="00986350" w:rsidRPr="00560547">
        <w:rPr>
          <w:rFonts w:ascii="Times New Roman" w:hAnsi="Times New Roman"/>
        </w:rPr>
        <w:t xml:space="preserve">r </w:t>
      </w:r>
      <w:r w:rsidR="00895D97" w:rsidRPr="00560547">
        <w:rPr>
          <w:rFonts w:ascii="Times New Roman" w:hAnsi="Times New Roman"/>
        </w:rPr>
        <w:t>Ed Killesteyn</w:t>
      </w:r>
      <w:r w:rsidR="00986350" w:rsidRPr="00560547">
        <w:rPr>
          <w:rFonts w:ascii="Times New Roman" w:hAnsi="Times New Roman"/>
        </w:rPr>
        <w:t xml:space="preserve"> </w:t>
      </w:r>
      <w:r w:rsidR="00A868BA">
        <w:rPr>
          <w:rFonts w:ascii="Times New Roman" w:hAnsi="Times New Roman"/>
        </w:rPr>
        <w:t xml:space="preserve">PSM </w:t>
      </w:r>
      <w:r w:rsidR="00986350" w:rsidRPr="00560547">
        <w:rPr>
          <w:rFonts w:ascii="Times New Roman" w:hAnsi="Times New Roman"/>
        </w:rPr>
        <w:t>to the member position</w:t>
      </w:r>
      <w:r w:rsidRPr="00560547">
        <w:rPr>
          <w:rFonts w:ascii="Times New Roman" w:hAnsi="Times New Roman"/>
        </w:rPr>
        <w:t xml:space="preserve"> of the Electoral Commission. The appointment commences on </w:t>
      </w:r>
      <w:r w:rsidR="00560547" w:rsidRPr="00560547">
        <w:rPr>
          <w:rFonts w:ascii="Times New Roman" w:hAnsi="Times New Roman"/>
        </w:rPr>
        <w:t>6 September</w:t>
      </w:r>
      <w:r w:rsidR="00895D97" w:rsidRPr="00560547">
        <w:rPr>
          <w:rFonts w:ascii="Times New Roman" w:hAnsi="Times New Roman"/>
        </w:rPr>
        <w:t xml:space="preserve"> 2022</w:t>
      </w:r>
      <w:r w:rsidRPr="00560547">
        <w:rPr>
          <w:rFonts w:ascii="Times New Roman" w:hAnsi="Times New Roman"/>
        </w:rPr>
        <w:t xml:space="preserve"> and </w:t>
      </w:r>
      <w:r w:rsidR="007806E3">
        <w:rPr>
          <w:rFonts w:ascii="Times New Roman" w:hAnsi="Times New Roman"/>
        </w:rPr>
        <w:t xml:space="preserve">ends </w:t>
      </w:r>
      <w:r w:rsidR="007806E3" w:rsidRPr="00560547">
        <w:rPr>
          <w:rFonts w:ascii="Times New Roman" w:hAnsi="Times New Roman"/>
        </w:rPr>
        <w:t>on</w:t>
      </w:r>
      <w:r w:rsidRPr="00560547">
        <w:rPr>
          <w:rFonts w:ascii="Times New Roman" w:hAnsi="Times New Roman"/>
        </w:rPr>
        <w:t xml:space="preserve"> </w:t>
      </w:r>
      <w:r w:rsidR="00560547" w:rsidRPr="00560547">
        <w:rPr>
          <w:rFonts w:ascii="Times New Roman" w:hAnsi="Times New Roman"/>
        </w:rPr>
        <w:t>5 September</w:t>
      </w:r>
      <w:r w:rsidR="00895D97" w:rsidRPr="00560547">
        <w:rPr>
          <w:rFonts w:ascii="Times New Roman" w:hAnsi="Times New Roman"/>
        </w:rPr>
        <w:t xml:space="preserve"> 2027</w:t>
      </w:r>
      <w:r w:rsidRPr="00560547">
        <w:rPr>
          <w:rFonts w:ascii="Times New Roman" w:hAnsi="Times New Roman"/>
        </w:rPr>
        <w:t>.</w:t>
      </w:r>
      <w:r w:rsidRPr="001E2A08">
        <w:rPr>
          <w:rFonts w:ascii="Times New Roman" w:hAnsi="Times New Roman"/>
        </w:rPr>
        <w:t xml:space="preserve"> </w:t>
      </w:r>
    </w:p>
    <w:p w14:paraId="4DCD2829" w14:textId="03C1D2D8" w:rsidR="00C77C70" w:rsidRDefault="001E2A08" w:rsidP="001E2A08">
      <w:pPr>
        <w:rPr>
          <w:rFonts w:ascii="Times New Roman" w:hAnsi="Times New Roman"/>
        </w:rPr>
      </w:pPr>
      <w:r w:rsidRPr="001E2A08">
        <w:rPr>
          <w:rFonts w:ascii="Times New Roman" w:hAnsi="Times New Roman"/>
        </w:rPr>
        <w:t>Section 12</w:t>
      </w:r>
      <w:r w:rsidR="008C7AFC">
        <w:rPr>
          <w:rFonts w:ascii="Times New Roman" w:hAnsi="Times New Roman"/>
        </w:rPr>
        <w:t xml:space="preserve"> </w:t>
      </w:r>
      <w:r w:rsidRPr="001E2A08">
        <w:rPr>
          <w:rFonts w:ascii="Times New Roman" w:hAnsi="Times New Roman"/>
        </w:rPr>
        <w:t>(</w:t>
      </w:r>
      <w:r>
        <w:rPr>
          <w:rFonts w:ascii="Times New Roman" w:hAnsi="Times New Roman"/>
        </w:rPr>
        <w:t>2</w:t>
      </w:r>
      <w:r w:rsidRPr="001E2A08">
        <w:rPr>
          <w:rFonts w:ascii="Times New Roman" w:hAnsi="Times New Roman"/>
        </w:rPr>
        <w:t xml:space="preserve">) of the </w:t>
      </w:r>
      <w:r w:rsidRPr="00035A76">
        <w:rPr>
          <w:rFonts w:ascii="Times New Roman" w:hAnsi="Times New Roman"/>
        </w:rPr>
        <w:t xml:space="preserve">Electoral Act </w:t>
      </w:r>
      <w:r w:rsidRPr="001E2A08">
        <w:rPr>
          <w:rFonts w:ascii="Times New Roman" w:hAnsi="Times New Roman"/>
        </w:rPr>
        <w:t xml:space="preserve">requires that, before a new </w:t>
      </w:r>
      <w:r w:rsidR="00986350">
        <w:rPr>
          <w:rFonts w:ascii="Times New Roman" w:hAnsi="Times New Roman"/>
        </w:rPr>
        <w:t>member</w:t>
      </w:r>
      <w:r w:rsidRPr="001E2A08">
        <w:rPr>
          <w:rFonts w:ascii="Times New Roman" w:hAnsi="Times New Roman"/>
        </w:rPr>
        <w:t xml:space="preserve"> is appointed, the </w:t>
      </w:r>
      <w:r>
        <w:rPr>
          <w:rFonts w:ascii="Times New Roman" w:hAnsi="Times New Roman"/>
        </w:rPr>
        <w:t>Speaker</w:t>
      </w:r>
      <w:r w:rsidRPr="001E2A08">
        <w:rPr>
          <w:rFonts w:ascii="Times New Roman" w:hAnsi="Times New Roman"/>
        </w:rPr>
        <w:t xml:space="preserve"> consult </w:t>
      </w:r>
      <w:r>
        <w:rPr>
          <w:rFonts w:ascii="Times New Roman" w:hAnsi="Times New Roman"/>
        </w:rPr>
        <w:t xml:space="preserve">with the Chief Minister and the Leader of the Opposition and with the leader of any other registered party if at least 2 members of the </w:t>
      </w:r>
      <w:r w:rsidRPr="001E2A08">
        <w:rPr>
          <w:rFonts w:ascii="Times New Roman" w:hAnsi="Times New Roman"/>
        </w:rPr>
        <w:t xml:space="preserve">Legislative Assembly </w:t>
      </w:r>
      <w:r>
        <w:rPr>
          <w:rFonts w:ascii="Times New Roman" w:hAnsi="Times New Roman"/>
        </w:rPr>
        <w:t>are members of the party</w:t>
      </w:r>
      <w:r w:rsidR="0039485D">
        <w:rPr>
          <w:rFonts w:ascii="Times New Roman" w:hAnsi="Times New Roman"/>
        </w:rPr>
        <w:t xml:space="preserve">. </w:t>
      </w:r>
      <w:r w:rsidRPr="001E2A08">
        <w:rPr>
          <w:rFonts w:ascii="Times New Roman" w:hAnsi="Times New Roman"/>
        </w:rPr>
        <w:t xml:space="preserve">The </w:t>
      </w:r>
      <w:r w:rsidR="0039485D">
        <w:rPr>
          <w:rFonts w:ascii="Times New Roman" w:hAnsi="Times New Roman"/>
        </w:rPr>
        <w:t>Speaker</w:t>
      </w:r>
      <w:r w:rsidRPr="001E2A08">
        <w:rPr>
          <w:rFonts w:ascii="Times New Roman" w:hAnsi="Times New Roman"/>
        </w:rPr>
        <w:t xml:space="preserve"> undertook this consultation and no objections to the proposed appointment were received. </w:t>
      </w:r>
    </w:p>
    <w:p w14:paraId="528A7B58" w14:textId="3DC26430" w:rsidR="00C77C70" w:rsidRPr="001E2A08" w:rsidRDefault="00C77C70" w:rsidP="00C77C70">
      <w:pPr>
        <w:rPr>
          <w:rFonts w:ascii="Times New Roman" w:hAnsi="Times New Roman"/>
        </w:rPr>
      </w:pPr>
      <w:r>
        <w:rPr>
          <w:rFonts w:ascii="Times New Roman" w:hAnsi="Times New Roman"/>
        </w:rPr>
        <w:t>Section 12</w:t>
      </w:r>
      <w:r w:rsidR="008C7AFC">
        <w:rPr>
          <w:rFonts w:ascii="Times New Roman" w:hAnsi="Times New Roman"/>
        </w:rPr>
        <w:t xml:space="preserve"> </w:t>
      </w:r>
      <w:r>
        <w:rPr>
          <w:rFonts w:ascii="Times New Roman" w:hAnsi="Times New Roman"/>
        </w:rPr>
        <w:t>(3) of the Electoral Act requires that the Speaker must not appoint a person as a member of the Electoral Commission unless satisfied that the person has extensive knowledge of, and experience in electoral systems or management or public administration or another area that is relevant to and consistent with the functions of a member of the Electoral Commission. The Speaker is satisfied that the appointment is consistent with this requirement.</w:t>
      </w:r>
    </w:p>
    <w:p w14:paraId="25AABFA1" w14:textId="77777777" w:rsidR="001E2A08" w:rsidRPr="001E2A08" w:rsidRDefault="007F458A" w:rsidP="001E2A08">
      <w:pPr>
        <w:rPr>
          <w:rFonts w:ascii="Times New Roman" w:hAnsi="Times New Roman"/>
        </w:rPr>
      </w:pPr>
      <w:r>
        <w:rPr>
          <w:rFonts w:ascii="Times New Roman" w:hAnsi="Times New Roman"/>
        </w:rPr>
        <w:t xml:space="preserve">The appointment is made on the advice of the </w:t>
      </w:r>
      <w:r w:rsidRPr="007F458A">
        <w:rPr>
          <w:rFonts w:ascii="Times New Roman" w:hAnsi="Times New Roman"/>
        </w:rPr>
        <w:t>Standing Committee on Justice and Community Safety</w:t>
      </w:r>
      <w:r>
        <w:rPr>
          <w:rFonts w:ascii="Times New Roman" w:hAnsi="Times New Roman"/>
        </w:rPr>
        <w:t>.</w:t>
      </w:r>
    </w:p>
    <w:p w14:paraId="2286431B" w14:textId="77777777" w:rsidR="00FF463F" w:rsidRPr="001E2A08" w:rsidRDefault="001E2A08" w:rsidP="001E2A08">
      <w:pPr>
        <w:rPr>
          <w:rFonts w:ascii="Times New Roman" w:hAnsi="Times New Roman"/>
        </w:rPr>
      </w:pPr>
      <w:r w:rsidRPr="001E2A08">
        <w:rPr>
          <w:rFonts w:ascii="Times New Roman" w:hAnsi="Times New Roman"/>
        </w:rPr>
        <w:t xml:space="preserve">The instrument of appointment is a disallowable instrument. </w:t>
      </w:r>
    </w:p>
    <w:sectPr w:rsidR="00FF463F" w:rsidRPr="001E2A08" w:rsidSect="00FF463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BB5A" w14:textId="77777777" w:rsidR="00233B4A" w:rsidRDefault="00233B4A" w:rsidP="00233B4A">
      <w:pPr>
        <w:spacing w:after="0" w:line="240" w:lineRule="auto"/>
      </w:pPr>
      <w:r>
        <w:separator/>
      </w:r>
    </w:p>
  </w:endnote>
  <w:endnote w:type="continuationSeparator" w:id="0">
    <w:p w14:paraId="2D11EDBF" w14:textId="77777777" w:rsidR="00233B4A" w:rsidRDefault="00233B4A" w:rsidP="0023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6FE6" w14:textId="77777777" w:rsidR="00233B4A" w:rsidRDefault="0023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718C" w14:textId="6D02DB24" w:rsidR="00233B4A" w:rsidRPr="00233B4A" w:rsidRDefault="00233B4A" w:rsidP="00233B4A">
    <w:pPr>
      <w:pStyle w:val="Footer"/>
      <w:jc w:val="center"/>
      <w:rPr>
        <w:rFonts w:ascii="Arial" w:hAnsi="Arial" w:cs="Arial"/>
        <w:sz w:val="14"/>
      </w:rPr>
    </w:pPr>
    <w:r w:rsidRPr="00233B4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C426" w14:textId="77777777" w:rsidR="00233B4A" w:rsidRDefault="0023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247C" w14:textId="77777777" w:rsidR="00233B4A" w:rsidRDefault="00233B4A" w:rsidP="00233B4A">
      <w:pPr>
        <w:spacing w:after="0" w:line="240" w:lineRule="auto"/>
      </w:pPr>
      <w:r>
        <w:separator/>
      </w:r>
    </w:p>
  </w:footnote>
  <w:footnote w:type="continuationSeparator" w:id="0">
    <w:p w14:paraId="1928B807" w14:textId="77777777" w:rsidR="00233B4A" w:rsidRDefault="00233B4A" w:rsidP="0023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3AD8" w14:textId="77777777" w:rsidR="00233B4A" w:rsidRDefault="0023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40A2" w14:textId="77777777" w:rsidR="00233B4A" w:rsidRDefault="00233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1B2E" w14:textId="77777777" w:rsidR="00233B4A" w:rsidRDefault="00233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08"/>
    <w:rsid w:val="00035A76"/>
    <w:rsid w:val="000B76A4"/>
    <w:rsid w:val="00134759"/>
    <w:rsid w:val="001E2A08"/>
    <w:rsid w:val="00233B4A"/>
    <w:rsid w:val="002D2A15"/>
    <w:rsid w:val="0039485D"/>
    <w:rsid w:val="004E67DA"/>
    <w:rsid w:val="00560547"/>
    <w:rsid w:val="0071024A"/>
    <w:rsid w:val="007806E3"/>
    <w:rsid w:val="007B18FE"/>
    <w:rsid w:val="007F458A"/>
    <w:rsid w:val="00804558"/>
    <w:rsid w:val="0088510A"/>
    <w:rsid w:val="00895D97"/>
    <w:rsid w:val="008C7AFC"/>
    <w:rsid w:val="00986350"/>
    <w:rsid w:val="00A1179E"/>
    <w:rsid w:val="00A7679B"/>
    <w:rsid w:val="00A868BA"/>
    <w:rsid w:val="00C26D83"/>
    <w:rsid w:val="00C77C70"/>
    <w:rsid w:val="00D656CF"/>
    <w:rsid w:val="00FA5C8E"/>
    <w:rsid w:val="00FF4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21219"/>
  <w15:chartTrackingRefBased/>
  <w15:docId w15:val="{8EF18CF2-FAED-466E-A50F-4034A0D1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1E2A08"/>
    <w:pPr>
      <w:tabs>
        <w:tab w:val="left" w:pos="2400"/>
        <w:tab w:val="left" w:pos="2880"/>
      </w:tabs>
      <w:spacing w:before="1220" w:after="100" w:line="240" w:lineRule="auto"/>
    </w:pPr>
    <w:rPr>
      <w:rFonts w:ascii="Arial" w:eastAsia="Times New Roman" w:hAnsi="Arial"/>
      <w:b/>
      <w:sz w:val="40"/>
      <w:szCs w:val="20"/>
    </w:rPr>
  </w:style>
  <w:style w:type="paragraph" w:customStyle="1" w:styleId="madeunder">
    <w:name w:val="made under"/>
    <w:basedOn w:val="Normal"/>
    <w:rsid w:val="001E2A08"/>
    <w:pPr>
      <w:spacing w:before="180" w:after="60" w:line="240" w:lineRule="auto"/>
      <w:jc w:val="both"/>
    </w:pPr>
    <w:rPr>
      <w:rFonts w:ascii="Times New Roman" w:eastAsia="Times New Roman" w:hAnsi="Times New Roman"/>
      <w:sz w:val="24"/>
      <w:szCs w:val="20"/>
    </w:rPr>
  </w:style>
  <w:style w:type="paragraph" w:customStyle="1" w:styleId="N-line3">
    <w:name w:val="N-line3"/>
    <w:basedOn w:val="Normal"/>
    <w:next w:val="Normal"/>
    <w:rsid w:val="001E2A08"/>
    <w:pPr>
      <w:pBdr>
        <w:bottom w:val="single" w:sz="12" w:space="1" w:color="auto"/>
      </w:pBdr>
      <w:spacing w:after="0" w:line="240" w:lineRule="auto"/>
      <w:jc w:val="both"/>
    </w:pPr>
    <w:rPr>
      <w:rFonts w:ascii="Times New Roman" w:eastAsia="Times New Roman" w:hAnsi="Times New Roman"/>
      <w:sz w:val="24"/>
      <w:szCs w:val="20"/>
    </w:rPr>
  </w:style>
  <w:style w:type="paragraph" w:customStyle="1" w:styleId="CoverActName">
    <w:name w:val="CoverActName"/>
    <w:basedOn w:val="Normal"/>
    <w:rsid w:val="001E2A08"/>
    <w:pPr>
      <w:tabs>
        <w:tab w:val="left" w:pos="2600"/>
      </w:tabs>
      <w:spacing w:before="200" w:after="60" w:line="240" w:lineRule="auto"/>
      <w:jc w:val="both"/>
    </w:pPr>
    <w:rPr>
      <w:rFonts w:ascii="Arial" w:eastAsia="Times New Roman" w:hAnsi="Arial"/>
      <w:b/>
      <w:sz w:val="24"/>
      <w:szCs w:val="20"/>
    </w:rPr>
  </w:style>
  <w:style w:type="character" w:styleId="CommentReference">
    <w:name w:val="annotation reference"/>
    <w:rsid w:val="001E2A08"/>
    <w:rPr>
      <w:sz w:val="16"/>
      <w:szCs w:val="16"/>
    </w:rPr>
  </w:style>
  <w:style w:type="paragraph" w:styleId="CommentText">
    <w:name w:val="annotation text"/>
    <w:basedOn w:val="Normal"/>
    <w:link w:val="CommentTextChar"/>
    <w:rsid w:val="001E2A0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1E2A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E2A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2A08"/>
    <w:rPr>
      <w:rFonts w:ascii="Tahoma" w:hAnsi="Tahoma" w:cs="Tahoma"/>
      <w:sz w:val="16"/>
      <w:szCs w:val="16"/>
    </w:rPr>
  </w:style>
  <w:style w:type="paragraph" w:styleId="Header">
    <w:name w:val="header"/>
    <w:basedOn w:val="Normal"/>
    <w:link w:val="HeaderChar"/>
    <w:uiPriority w:val="99"/>
    <w:unhideWhenUsed/>
    <w:rsid w:val="0023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4A"/>
    <w:rPr>
      <w:sz w:val="22"/>
      <w:szCs w:val="22"/>
      <w:lang w:eastAsia="en-US"/>
    </w:rPr>
  </w:style>
  <w:style w:type="paragraph" w:styleId="Footer">
    <w:name w:val="footer"/>
    <w:basedOn w:val="Normal"/>
    <w:link w:val="FooterChar"/>
    <w:uiPriority w:val="99"/>
    <w:unhideWhenUsed/>
    <w:rsid w:val="0023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1265</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Spence</dc:creator>
  <cp:keywords/>
  <cp:lastModifiedBy>PCODCS</cp:lastModifiedBy>
  <cp:revision>4</cp:revision>
  <dcterms:created xsi:type="dcterms:W3CDTF">2022-09-05T05:20:00Z</dcterms:created>
  <dcterms:modified xsi:type="dcterms:W3CDTF">2022-09-05T05:20:00Z</dcterms:modified>
</cp:coreProperties>
</file>