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1EE81A1"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B44260">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7A31BDC" w:rsidR="00741C4A" w:rsidRPr="00741C4A" w:rsidRDefault="00E03D1A" w:rsidP="00741C4A">
      <w:pPr>
        <w:spacing w:after="0"/>
        <w:jc w:val="center"/>
        <w:rPr>
          <w:rFonts w:ascii="Arial" w:hAnsi="Arial" w:cs="Arial"/>
          <w:b/>
          <w:bCs/>
          <w:sz w:val="24"/>
          <w:szCs w:val="24"/>
        </w:rPr>
      </w:pPr>
      <w:r>
        <w:rPr>
          <w:rFonts w:ascii="Arial" w:hAnsi="Arial" w:cs="Arial"/>
          <w:b/>
          <w:bCs/>
          <w:sz w:val="24"/>
          <w:szCs w:val="24"/>
        </w:rPr>
        <w:t>WORK HEALTH AND SAFETY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AC59DA">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431A4610" w:rsidR="00BB387E" w:rsidRDefault="00E03D1A" w:rsidP="00BB387E">
      <w:pPr>
        <w:spacing w:after="0"/>
        <w:ind w:right="686"/>
        <w:jc w:val="right"/>
        <w:rPr>
          <w:rFonts w:ascii="Arial" w:hAnsi="Arial" w:cs="Arial"/>
          <w:b/>
          <w:bCs/>
          <w:sz w:val="24"/>
          <w:szCs w:val="24"/>
        </w:rPr>
      </w:pPr>
      <w:r w:rsidRPr="006F09F0">
        <w:rPr>
          <w:rFonts w:ascii="Arial" w:hAnsi="Arial" w:cs="Arial"/>
          <w:b/>
          <w:bCs/>
          <w:sz w:val="24"/>
          <w:szCs w:val="24"/>
        </w:rPr>
        <w:t xml:space="preserve">Andrew Barr </w:t>
      </w:r>
      <w:r w:rsidR="00E954A1" w:rsidRPr="006F09F0">
        <w:rPr>
          <w:rFonts w:ascii="Arial" w:hAnsi="Arial" w:cs="Arial"/>
          <w:b/>
          <w:bCs/>
          <w:sz w:val="24"/>
          <w:szCs w:val="24"/>
        </w:rPr>
        <w:t>MLA</w:t>
      </w:r>
    </w:p>
    <w:p w14:paraId="10DB5752" w14:textId="704475CA" w:rsidR="00E03D1A" w:rsidRPr="00BB387E" w:rsidRDefault="00E03D1A" w:rsidP="00BB387E">
      <w:pPr>
        <w:spacing w:after="0"/>
        <w:ind w:right="686"/>
        <w:jc w:val="right"/>
        <w:rPr>
          <w:rFonts w:ascii="Arial" w:hAnsi="Arial" w:cs="Arial"/>
          <w:b/>
          <w:bCs/>
          <w:sz w:val="24"/>
          <w:szCs w:val="24"/>
        </w:rPr>
      </w:pPr>
      <w:r w:rsidRPr="00FD6BC3">
        <w:rPr>
          <w:rFonts w:ascii="Arial" w:hAnsi="Arial" w:cs="Arial"/>
          <w:b/>
          <w:bCs/>
          <w:sz w:val="24"/>
          <w:szCs w:val="24"/>
        </w:rPr>
        <w:t>Chief Minister</w:t>
      </w:r>
      <w:r>
        <w:rPr>
          <w:rFonts w:ascii="Arial" w:hAnsi="Arial" w:cs="Arial"/>
          <w:b/>
          <w:bCs/>
          <w:sz w:val="24"/>
          <w:szCs w:val="24"/>
        </w:rPr>
        <w:t xml:space="preserve">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AB6BDC4" w:rsidR="00ED3B77" w:rsidRPr="00BB387E" w:rsidRDefault="00E03D1A" w:rsidP="008C225D">
      <w:pPr>
        <w:pStyle w:val="Heading1"/>
        <w:jc w:val="center"/>
      </w:pPr>
      <w:r>
        <w:lastRenderedPageBreak/>
        <w:t>WORK HEALTH AND SAFETY AMENDMENT</w:t>
      </w:r>
      <w:r w:rsidR="006D7F01" w:rsidRPr="00BB387E">
        <w:t xml:space="preserve"> </w:t>
      </w:r>
      <w:r w:rsidR="00ED3B77" w:rsidRPr="00BB387E">
        <w:t xml:space="preserve">BILL </w:t>
      </w:r>
      <w:r w:rsidR="005B7158" w:rsidRPr="00BB387E">
        <w:t>20</w:t>
      </w:r>
      <w:r w:rsidR="005B7158">
        <w:t>2</w:t>
      </w:r>
      <w:r w:rsidR="00AC59DA">
        <w:t>2</w:t>
      </w:r>
    </w:p>
    <w:p w14:paraId="2612AE1F" w14:textId="77777777" w:rsidR="00834FC9" w:rsidRDefault="00834FC9" w:rsidP="007F3D56">
      <w:pPr>
        <w:spacing w:after="0"/>
        <w:contextualSpacing/>
        <w:rPr>
          <w:rFonts w:ascii="Arial" w:hAnsi="Arial" w:cs="Arial"/>
          <w:bCs/>
          <w:sz w:val="24"/>
          <w:szCs w:val="24"/>
        </w:rPr>
      </w:pPr>
    </w:p>
    <w:p w14:paraId="1C55190C" w14:textId="7B686DAD"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656D1DB0" w:rsidR="007B6A78" w:rsidRDefault="00E03D1A" w:rsidP="00E03D1A">
      <w:pPr>
        <w:spacing w:after="0"/>
        <w:contextualSpacing/>
        <w:rPr>
          <w:rFonts w:ascii="Arial" w:hAnsi="Arial" w:cs="Arial"/>
          <w:bCs/>
          <w:sz w:val="24"/>
          <w:szCs w:val="24"/>
        </w:rPr>
      </w:pPr>
      <w:r w:rsidRPr="00E03D1A">
        <w:rPr>
          <w:rFonts w:ascii="Arial" w:hAnsi="Arial" w:cs="Arial"/>
          <w:bCs/>
          <w:sz w:val="24"/>
          <w:szCs w:val="24"/>
        </w:rPr>
        <w:t>The purpose of th</w:t>
      </w:r>
      <w:r>
        <w:rPr>
          <w:rFonts w:ascii="Arial" w:hAnsi="Arial" w:cs="Arial"/>
          <w:bCs/>
          <w:sz w:val="24"/>
          <w:szCs w:val="24"/>
        </w:rPr>
        <w:t xml:space="preserve">is Bill </w:t>
      </w:r>
      <w:r w:rsidRPr="00E03D1A">
        <w:rPr>
          <w:rFonts w:ascii="Arial" w:hAnsi="Arial" w:cs="Arial"/>
          <w:bCs/>
          <w:sz w:val="24"/>
          <w:szCs w:val="24"/>
        </w:rPr>
        <w:t xml:space="preserve">is to </w:t>
      </w:r>
      <w:r>
        <w:rPr>
          <w:rFonts w:ascii="Arial" w:hAnsi="Arial" w:cs="Arial"/>
          <w:bCs/>
          <w:sz w:val="24"/>
          <w:szCs w:val="24"/>
        </w:rPr>
        <w:t xml:space="preserve">amend the </w:t>
      </w:r>
      <w:r w:rsidRPr="00E03D1A">
        <w:rPr>
          <w:rFonts w:ascii="Arial" w:hAnsi="Arial" w:cs="Arial"/>
          <w:bCs/>
          <w:i/>
          <w:iCs/>
          <w:sz w:val="24"/>
          <w:szCs w:val="24"/>
        </w:rPr>
        <w:t>Work Health and Safety Act 2011</w:t>
      </w:r>
      <w:r>
        <w:rPr>
          <w:rFonts w:ascii="Arial" w:hAnsi="Arial" w:cs="Arial"/>
          <w:bCs/>
          <w:sz w:val="24"/>
          <w:szCs w:val="24"/>
        </w:rPr>
        <w:t xml:space="preserve"> (WHS Act) to </w:t>
      </w:r>
      <w:r w:rsidR="00144BB8">
        <w:rPr>
          <w:rFonts w:ascii="Arial" w:hAnsi="Arial" w:cs="Arial"/>
          <w:bCs/>
          <w:sz w:val="24"/>
          <w:szCs w:val="24"/>
        </w:rPr>
        <w:t>confirm</w:t>
      </w:r>
      <w:r w:rsidR="000C7F51">
        <w:rPr>
          <w:rFonts w:ascii="Arial" w:hAnsi="Arial" w:cs="Arial"/>
          <w:bCs/>
          <w:sz w:val="24"/>
          <w:szCs w:val="24"/>
        </w:rPr>
        <w:t xml:space="preserve"> the</w:t>
      </w:r>
      <w:r>
        <w:rPr>
          <w:rFonts w:ascii="Arial" w:hAnsi="Arial" w:cs="Arial"/>
          <w:bCs/>
          <w:sz w:val="24"/>
          <w:szCs w:val="24"/>
        </w:rPr>
        <w:t xml:space="preserve"> </w:t>
      </w:r>
      <w:r w:rsidRPr="00E03D1A">
        <w:rPr>
          <w:rFonts w:ascii="Arial" w:hAnsi="Arial" w:cs="Arial"/>
          <w:bCs/>
          <w:sz w:val="24"/>
          <w:szCs w:val="24"/>
        </w:rPr>
        <w:t xml:space="preserve">longstanding policy </w:t>
      </w:r>
      <w:r>
        <w:rPr>
          <w:rFonts w:ascii="Arial" w:hAnsi="Arial" w:cs="Arial"/>
          <w:bCs/>
          <w:sz w:val="24"/>
          <w:szCs w:val="24"/>
        </w:rPr>
        <w:t xml:space="preserve">view about </w:t>
      </w:r>
      <w:r w:rsidRPr="00E03D1A">
        <w:rPr>
          <w:rFonts w:ascii="Arial" w:hAnsi="Arial" w:cs="Arial"/>
          <w:bCs/>
          <w:sz w:val="24"/>
          <w:szCs w:val="24"/>
        </w:rPr>
        <w:t xml:space="preserve">the application of the </w:t>
      </w:r>
      <w:r>
        <w:rPr>
          <w:rFonts w:ascii="Arial" w:hAnsi="Arial" w:cs="Arial"/>
          <w:bCs/>
          <w:sz w:val="24"/>
          <w:szCs w:val="24"/>
        </w:rPr>
        <w:t xml:space="preserve">WHS Act </w:t>
      </w:r>
      <w:r w:rsidRPr="00E03D1A">
        <w:rPr>
          <w:rFonts w:ascii="Arial" w:hAnsi="Arial" w:cs="Arial"/>
          <w:bCs/>
          <w:sz w:val="24"/>
          <w:szCs w:val="24"/>
        </w:rPr>
        <w:t>to the Legislative Assembly as a workplace</w:t>
      </w:r>
      <w:r>
        <w:rPr>
          <w:rFonts w:ascii="Arial" w:hAnsi="Arial" w:cs="Arial"/>
          <w:bCs/>
          <w:sz w:val="24"/>
          <w:szCs w:val="24"/>
        </w:rPr>
        <w:t xml:space="preserve"> where work is carried out as an undertaking of the Territory</w:t>
      </w:r>
      <w:r w:rsidRPr="00E03D1A">
        <w:rPr>
          <w:rFonts w:ascii="Arial" w:hAnsi="Arial" w:cs="Arial"/>
          <w:bCs/>
          <w:sz w:val="24"/>
          <w:szCs w:val="24"/>
        </w:rPr>
        <w:t>.</w:t>
      </w:r>
    </w:p>
    <w:p w14:paraId="6EC7D93B" w14:textId="03E5A572" w:rsidR="00E03D1A" w:rsidRDefault="00E03D1A" w:rsidP="00E03D1A">
      <w:pPr>
        <w:spacing w:after="0"/>
        <w:contextualSpacing/>
        <w:rPr>
          <w:rFonts w:ascii="Arial" w:hAnsi="Arial" w:cs="Arial"/>
          <w:bCs/>
          <w:sz w:val="24"/>
          <w:szCs w:val="24"/>
        </w:rPr>
      </w:pPr>
    </w:p>
    <w:p w14:paraId="7CDC3F14" w14:textId="286CE099" w:rsidR="00EE14F2" w:rsidRDefault="00EE14F2" w:rsidP="00E03D1A">
      <w:pPr>
        <w:spacing w:after="0"/>
        <w:contextualSpacing/>
        <w:rPr>
          <w:rFonts w:ascii="Arial" w:hAnsi="Arial" w:cs="Arial"/>
          <w:bCs/>
          <w:sz w:val="24"/>
          <w:szCs w:val="24"/>
        </w:rPr>
      </w:pPr>
    </w:p>
    <w:p w14:paraId="73F10AA5" w14:textId="4DD03CC2" w:rsidR="00EE14F2" w:rsidRPr="005A6AE8" w:rsidRDefault="005A6AE8" w:rsidP="00E03D1A">
      <w:pPr>
        <w:spacing w:after="0"/>
        <w:contextualSpacing/>
        <w:rPr>
          <w:rFonts w:ascii="Arial" w:hAnsi="Arial" w:cs="Arial"/>
          <w:bCs/>
          <w:sz w:val="24"/>
          <w:szCs w:val="24"/>
        </w:rPr>
      </w:pPr>
      <w:r>
        <w:rPr>
          <w:rFonts w:ascii="Arial" w:hAnsi="Arial" w:cs="Arial"/>
          <w:bCs/>
          <w:sz w:val="24"/>
          <w:szCs w:val="24"/>
        </w:rPr>
        <w:t xml:space="preserve">This Bill remedies any doubt that may exist about the intent of the WHS Act to secure the health and safety of </w:t>
      </w:r>
      <w:r>
        <w:rPr>
          <w:rFonts w:ascii="Arial" w:hAnsi="Arial" w:cs="Arial"/>
          <w:b/>
          <w:sz w:val="24"/>
          <w:szCs w:val="24"/>
        </w:rPr>
        <w:t>all</w:t>
      </w:r>
      <w:r>
        <w:rPr>
          <w:rFonts w:ascii="Arial" w:hAnsi="Arial" w:cs="Arial"/>
          <w:bCs/>
          <w:sz w:val="24"/>
          <w:szCs w:val="24"/>
        </w:rPr>
        <w:t xml:space="preserve"> workers and workplaces in the ACT</w:t>
      </w:r>
      <w:r w:rsidR="00AF21C2">
        <w:rPr>
          <w:rFonts w:ascii="Arial" w:hAnsi="Arial" w:cs="Arial"/>
          <w:bCs/>
          <w:sz w:val="24"/>
          <w:szCs w:val="24"/>
        </w:rPr>
        <w:t>, including the ACT Legislative Assembly</w:t>
      </w:r>
      <w:r>
        <w:rPr>
          <w:rFonts w:ascii="Arial" w:hAnsi="Arial" w:cs="Arial"/>
          <w:bCs/>
          <w:sz w:val="24"/>
          <w:szCs w:val="24"/>
        </w:rPr>
        <w:t>.</w:t>
      </w:r>
    </w:p>
    <w:p w14:paraId="6E1A12F9" w14:textId="77777777" w:rsidR="00E03D1A" w:rsidRPr="00E03D1A" w:rsidRDefault="00E03D1A" w:rsidP="00E03D1A">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56B60D7" w14:textId="780198A7" w:rsidR="007F6124" w:rsidRDefault="007F6124" w:rsidP="007F6124">
      <w:pPr>
        <w:spacing w:after="0"/>
        <w:contextualSpacing/>
        <w:rPr>
          <w:rFonts w:ascii="Arial" w:hAnsi="Arial" w:cs="Arial"/>
          <w:bCs/>
          <w:sz w:val="24"/>
          <w:szCs w:val="24"/>
        </w:rPr>
      </w:pPr>
      <w:r>
        <w:rPr>
          <w:rFonts w:ascii="Arial" w:hAnsi="Arial" w:cs="Arial"/>
          <w:bCs/>
          <w:sz w:val="24"/>
          <w:szCs w:val="24"/>
        </w:rPr>
        <w:t xml:space="preserve">Noting this is a </w:t>
      </w:r>
      <w:r w:rsidR="00BC0103">
        <w:rPr>
          <w:rFonts w:ascii="Arial" w:hAnsi="Arial" w:cs="Arial"/>
          <w:bCs/>
          <w:sz w:val="24"/>
          <w:szCs w:val="24"/>
        </w:rPr>
        <w:t xml:space="preserve">narrow </w:t>
      </w:r>
      <w:r>
        <w:rPr>
          <w:rFonts w:ascii="Arial" w:hAnsi="Arial" w:cs="Arial"/>
          <w:bCs/>
          <w:sz w:val="24"/>
          <w:szCs w:val="24"/>
        </w:rPr>
        <w:t xml:space="preserve">clarifying amendment there has been no </w:t>
      </w:r>
      <w:r w:rsidR="00EE14F2">
        <w:rPr>
          <w:rFonts w:ascii="Arial" w:hAnsi="Arial" w:cs="Arial"/>
          <w:bCs/>
          <w:sz w:val="24"/>
          <w:szCs w:val="24"/>
        </w:rPr>
        <w:t xml:space="preserve">external </w:t>
      </w:r>
      <w:r w:rsidR="00BC0103">
        <w:rPr>
          <w:rFonts w:ascii="Arial" w:hAnsi="Arial" w:cs="Arial"/>
          <w:bCs/>
          <w:sz w:val="24"/>
          <w:szCs w:val="24"/>
        </w:rPr>
        <w:t xml:space="preserve">stakeholder </w:t>
      </w:r>
      <w:r>
        <w:rPr>
          <w:rFonts w:ascii="Arial" w:hAnsi="Arial" w:cs="Arial"/>
          <w:bCs/>
          <w:sz w:val="24"/>
          <w:szCs w:val="24"/>
        </w:rPr>
        <w:t>consultation on the proposed approach in the Bill.</w:t>
      </w:r>
    </w:p>
    <w:p w14:paraId="4504E2E7" w14:textId="77777777" w:rsidR="007F6124" w:rsidRDefault="007F6124" w:rsidP="007F6124">
      <w:pPr>
        <w:spacing w:after="0"/>
        <w:contextualSpacing/>
        <w:rPr>
          <w:rFonts w:ascii="Arial" w:hAnsi="Arial" w:cs="Arial"/>
          <w:bCs/>
          <w:sz w:val="24"/>
          <w:szCs w:val="24"/>
        </w:rPr>
      </w:pPr>
    </w:p>
    <w:p w14:paraId="1A2BA5E1" w14:textId="6E3769AB" w:rsidR="00790FE4" w:rsidRDefault="00503AAB" w:rsidP="008C225D">
      <w:pPr>
        <w:pStyle w:val="Heading2"/>
      </w:pPr>
      <w:r>
        <w:t xml:space="preserve">CONSISTENCY WITH </w:t>
      </w:r>
      <w:r w:rsidR="00790FE4" w:rsidRPr="008C225D">
        <w:t>HUMAN RIGHTS</w:t>
      </w:r>
    </w:p>
    <w:p w14:paraId="05255E92" w14:textId="77777777" w:rsidR="00F25B46" w:rsidRPr="00FD6BC3" w:rsidRDefault="00F25B46" w:rsidP="00F25B46">
      <w:pPr>
        <w:rPr>
          <w:rFonts w:ascii="Arial" w:hAnsi="Arial" w:cs="Arial"/>
          <w:sz w:val="24"/>
          <w:szCs w:val="24"/>
        </w:rPr>
      </w:pPr>
      <w:r w:rsidRPr="00FD6BC3">
        <w:rPr>
          <w:rFonts w:ascii="Arial" w:hAnsi="Arial" w:cs="Arial"/>
          <w:sz w:val="24"/>
          <w:szCs w:val="24"/>
        </w:rPr>
        <w:t xml:space="preserve">The protection against retrospective criminal laws in s 25 of the </w:t>
      </w:r>
      <w:r w:rsidRPr="00FD6BC3">
        <w:rPr>
          <w:rFonts w:ascii="Arial" w:hAnsi="Arial" w:cs="Arial"/>
          <w:i/>
          <w:iCs/>
          <w:sz w:val="24"/>
          <w:szCs w:val="24"/>
        </w:rPr>
        <w:t>Human Rights Act 2004</w:t>
      </w:r>
      <w:r w:rsidRPr="00FD6BC3">
        <w:rPr>
          <w:rFonts w:ascii="Arial" w:hAnsi="Arial" w:cs="Arial"/>
          <w:sz w:val="24"/>
          <w:szCs w:val="24"/>
        </w:rPr>
        <w:t xml:space="preserve"> is not </w:t>
      </w:r>
      <w:r>
        <w:rPr>
          <w:rFonts w:ascii="Arial" w:hAnsi="Arial" w:cs="Arial"/>
          <w:sz w:val="24"/>
          <w:szCs w:val="24"/>
        </w:rPr>
        <w:t>limited by the Bill as the amendment is only clarifying in nature.</w:t>
      </w:r>
    </w:p>
    <w:p w14:paraId="7EEA7C61" w14:textId="77777777" w:rsidR="00F25B46" w:rsidRDefault="00F25B46" w:rsidP="00F25B46">
      <w:pPr>
        <w:spacing w:after="0"/>
        <w:contextualSpacing/>
        <w:rPr>
          <w:rFonts w:ascii="Arial" w:hAnsi="Arial" w:cs="Arial"/>
          <w:sz w:val="24"/>
          <w:szCs w:val="24"/>
        </w:rPr>
      </w:pPr>
      <w:r w:rsidRPr="00FD6BC3">
        <w:rPr>
          <w:rFonts w:ascii="Arial" w:hAnsi="Arial" w:cs="Arial"/>
          <w:sz w:val="24"/>
          <w:szCs w:val="24"/>
        </w:rPr>
        <w:t>The common law has a general protection against the retrospective application of law. The purpose of this protection includes fairness as it seeks to protect the expectations of those who assume that the quality of their past acts would be assessed on the basis of the law as it then stood.</w:t>
      </w:r>
      <w:r>
        <w:rPr>
          <w:rFonts w:ascii="Arial" w:hAnsi="Arial" w:cs="Arial"/>
          <w:sz w:val="24"/>
          <w:szCs w:val="24"/>
        </w:rPr>
        <w:t xml:space="preserve"> The amendment in the Bill is clarifying in nature, consistent with the longstanding policy view that the intention of the WHS Act to </w:t>
      </w:r>
      <w:r w:rsidRPr="00897153">
        <w:rPr>
          <w:rFonts w:ascii="Arial" w:hAnsi="Arial" w:cs="Arial"/>
          <w:sz w:val="24"/>
          <w:szCs w:val="24"/>
        </w:rPr>
        <w:t>secure the health and safety of all workers and workplaces in the ACT, including the ACT Legislative Assembly</w:t>
      </w:r>
      <w:r>
        <w:rPr>
          <w:rFonts w:ascii="Arial" w:hAnsi="Arial" w:cs="Arial"/>
          <w:sz w:val="24"/>
          <w:szCs w:val="24"/>
        </w:rPr>
        <w:t>. It is therefore not considered to alter the expectations, rights and liabilities of those to whom the WHS Act applies.</w:t>
      </w:r>
    </w:p>
    <w:p w14:paraId="74D22BB4" w14:textId="3DE39C44" w:rsidR="007F6124" w:rsidRDefault="007F6124" w:rsidP="007F6124">
      <w:pPr>
        <w:spacing w:after="0"/>
        <w:contextualSpacing/>
        <w:rPr>
          <w:rFonts w:ascii="Arial" w:hAnsi="Arial" w:cs="Arial"/>
          <w:bCs/>
          <w:sz w:val="24"/>
          <w:szCs w:val="24"/>
        </w:rPr>
      </w:pP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45FBDBB3" w:rsidR="00E574DD" w:rsidRPr="00943C7F" w:rsidRDefault="00C615DC"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Work Health and Safety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F91CEEA"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C59DA">
        <w:rPr>
          <w:rFonts w:asciiTheme="minorHAnsi" w:hAnsiTheme="minorHAnsi"/>
          <w:b/>
        </w:rPr>
        <w:t>Work Health and Safety</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AC59DA">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w:t>
      </w:r>
      <w:r w:rsidR="00424FBB" w:rsidRPr="00AC59DA">
        <w:rPr>
          <w:rFonts w:asciiTheme="minorHAnsi" w:hAnsiTheme="minorHAnsi"/>
        </w:rPr>
        <w:t>bly</w:t>
      </w:r>
      <w:r w:rsidR="00424FBB" w:rsidRPr="00AC59DA">
        <w:rPr>
          <w:rFonts w:asciiTheme="minorHAnsi" w:hAnsiTheme="minorHAnsi"/>
          <w:b/>
        </w:rPr>
        <w:t xml:space="preserve"> </w:t>
      </w:r>
      <w:r w:rsidRPr="00AC59DA">
        <w:rPr>
          <w:rFonts w:asciiTheme="minorHAnsi" w:hAnsiTheme="minorHAnsi"/>
          <w:b/>
        </w:rPr>
        <w:t xml:space="preserve">is </w:t>
      </w:r>
      <w:r w:rsidRPr="00AC59DA">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576447EA" w:rsidR="008C76C4" w:rsidRDefault="00C615DC">
      <w:pPr>
        <w:pStyle w:val="Heading2"/>
        <w:pageBreakBefore/>
        <w:spacing w:before="240" w:after="240"/>
      </w:pPr>
      <w:r>
        <w:lastRenderedPageBreak/>
        <w:t xml:space="preserve">WORK HEALTH AND SAFETY AMEDNMENT BILL 2022 – </w:t>
      </w:r>
      <w:r w:rsidR="008C76C4" w:rsidRPr="008C225D">
        <w:t>CLAUSE NOTES</w:t>
      </w:r>
    </w:p>
    <w:p w14:paraId="27FB735B" w14:textId="174FA789" w:rsidR="00C61B07" w:rsidRDefault="00C61B07" w:rsidP="00C65E0C">
      <w:pPr>
        <w:pStyle w:val="Heading3"/>
      </w:pPr>
      <w:r w:rsidRPr="00ED3B77">
        <w:t>Clause 1</w:t>
      </w:r>
      <w:r w:rsidRPr="00ED3B77">
        <w:tab/>
        <w:t>Name of Act</w:t>
      </w:r>
    </w:p>
    <w:p w14:paraId="65DADDC7" w14:textId="1838241A" w:rsidR="00C615DC" w:rsidRPr="00C615DC" w:rsidRDefault="00C615DC" w:rsidP="00C615DC">
      <w:pPr>
        <w:rPr>
          <w:rFonts w:ascii="Arial" w:hAnsi="Arial" w:cs="Arial"/>
          <w:sz w:val="24"/>
          <w:szCs w:val="24"/>
        </w:rPr>
      </w:pPr>
      <w:r w:rsidRPr="00C615DC">
        <w:rPr>
          <w:rFonts w:ascii="Arial" w:hAnsi="Arial" w:cs="Arial"/>
          <w:sz w:val="24"/>
          <w:szCs w:val="24"/>
        </w:rPr>
        <w:t xml:space="preserve">This clause provides for the </w:t>
      </w:r>
      <w:r>
        <w:rPr>
          <w:rFonts w:ascii="Arial" w:hAnsi="Arial" w:cs="Arial"/>
          <w:sz w:val="24"/>
          <w:szCs w:val="24"/>
        </w:rPr>
        <w:t>name of the Bill as the Work Health and Safety Amendment Bill 2022.</w:t>
      </w:r>
    </w:p>
    <w:p w14:paraId="341827EE" w14:textId="3D27AECE" w:rsidR="00C61B07" w:rsidRDefault="00C61B07" w:rsidP="008C225D">
      <w:pPr>
        <w:pStyle w:val="Heading3"/>
      </w:pPr>
      <w:r w:rsidRPr="00ED3B77">
        <w:t>Clause 2</w:t>
      </w:r>
      <w:r w:rsidRPr="00ED3B77">
        <w:tab/>
        <w:t>Commencement</w:t>
      </w:r>
    </w:p>
    <w:p w14:paraId="2FEE6476" w14:textId="77777777" w:rsidR="00712644" w:rsidRDefault="00C615DC" w:rsidP="00C615DC">
      <w:pPr>
        <w:rPr>
          <w:rFonts w:ascii="Arial" w:hAnsi="Arial" w:cs="Arial"/>
          <w:sz w:val="24"/>
          <w:szCs w:val="24"/>
        </w:rPr>
      </w:pPr>
      <w:r>
        <w:rPr>
          <w:rFonts w:ascii="Arial" w:hAnsi="Arial" w:cs="Arial"/>
          <w:sz w:val="24"/>
          <w:szCs w:val="24"/>
        </w:rPr>
        <w:t>This clause provides for the commencement of the Bill</w:t>
      </w:r>
      <w:r w:rsidR="00712644">
        <w:rPr>
          <w:rFonts w:ascii="Arial" w:hAnsi="Arial" w:cs="Arial"/>
          <w:sz w:val="24"/>
          <w:szCs w:val="24"/>
        </w:rPr>
        <w:t>.</w:t>
      </w:r>
    </w:p>
    <w:p w14:paraId="3AE5E3A2" w14:textId="7C11B85B" w:rsidR="00712644" w:rsidRDefault="00712644" w:rsidP="00C615DC">
      <w:pPr>
        <w:rPr>
          <w:rFonts w:ascii="Arial" w:hAnsi="Arial" w:cs="Arial"/>
          <w:sz w:val="24"/>
          <w:szCs w:val="24"/>
        </w:rPr>
      </w:pPr>
      <w:r w:rsidRPr="00712644">
        <w:rPr>
          <w:rFonts w:ascii="Arial" w:hAnsi="Arial" w:cs="Arial"/>
          <w:sz w:val="24"/>
          <w:szCs w:val="24"/>
        </w:rPr>
        <w:t xml:space="preserve">Section 75A of the </w:t>
      </w:r>
      <w:r w:rsidRPr="00712644">
        <w:rPr>
          <w:rFonts w:ascii="Arial" w:hAnsi="Arial" w:cs="Arial"/>
          <w:i/>
          <w:iCs/>
          <w:sz w:val="24"/>
          <w:szCs w:val="24"/>
        </w:rPr>
        <w:t>Legislation Act 2001</w:t>
      </w:r>
      <w:r w:rsidRPr="00712644">
        <w:rPr>
          <w:rFonts w:ascii="Arial" w:hAnsi="Arial" w:cs="Arial"/>
          <w:sz w:val="24"/>
          <w:szCs w:val="24"/>
        </w:rPr>
        <w:t xml:space="preserve"> </w:t>
      </w:r>
      <w:r>
        <w:rPr>
          <w:rFonts w:ascii="Arial" w:hAnsi="Arial" w:cs="Arial"/>
          <w:sz w:val="24"/>
          <w:szCs w:val="24"/>
        </w:rPr>
        <w:t xml:space="preserve">(Legislation Act) </w:t>
      </w:r>
      <w:r w:rsidRPr="00712644">
        <w:rPr>
          <w:rFonts w:ascii="Arial" w:hAnsi="Arial" w:cs="Arial"/>
          <w:sz w:val="24"/>
          <w:szCs w:val="24"/>
        </w:rPr>
        <w:t>states that an Act or legislative instrument commences retrospectively if it commences on a day or at a time earlier than the day after its notification day. Section 75B of the Legislation Act provides that an ACT law may operate retrospectively, provided that the law clearly articulates that intention.</w:t>
      </w:r>
    </w:p>
    <w:p w14:paraId="57256125" w14:textId="73204F0A" w:rsidR="00A244F8" w:rsidRDefault="00712644" w:rsidP="00C615DC">
      <w:pPr>
        <w:rPr>
          <w:rFonts w:ascii="Arial" w:hAnsi="Arial" w:cs="Arial"/>
          <w:sz w:val="24"/>
          <w:szCs w:val="24"/>
        </w:rPr>
      </w:pPr>
      <w:r>
        <w:rPr>
          <w:rFonts w:ascii="Arial" w:hAnsi="Arial" w:cs="Arial"/>
          <w:sz w:val="24"/>
          <w:szCs w:val="24"/>
        </w:rPr>
        <w:t xml:space="preserve">This clause </w:t>
      </w:r>
      <w:r w:rsidR="00A244F8">
        <w:rPr>
          <w:rFonts w:ascii="Arial" w:hAnsi="Arial" w:cs="Arial"/>
          <w:sz w:val="24"/>
          <w:szCs w:val="24"/>
        </w:rPr>
        <w:t xml:space="preserve">provides that the </w:t>
      </w:r>
      <w:r w:rsidR="00FD6BC3">
        <w:rPr>
          <w:rFonts w:ascii="Arial" w:hAnsi="Arial" w:cs="Arial"/>
          <w:sz w:val="24"/>
          <w:szCs w:val="24"/>
        </w:rPr>
        <w:t>proposed amendments are taken to have commenced on the day the Bill was presented to the ACT Legislative Assembly which means it would commence before the date it is passed and notified.</w:t>
      </w:r>
    </w:p>
    <w:p w14:paraId="0B0582E6" w14:textId="1BCB8EA3" w:rsidR="00FD6BC3" w:rsidRDefault="00D01667" w:rsidP="00FD6BC3">
      <w:pPr>
        <w:rPr>
          <w:rFonts w:ascii="Arial" w:hAnsi="Arial" w:cs="Arial"/>
          <w:sz w:val="24"/>
          <w:szCs w:val="24"/>
        </w:rPr>
      </w:pPr>
      <w:r>
        <w:rPr>
          <w:rFonts w:ascii="Arial" w:hAnsi="Arial" w:cs="Arial"/>
          <w:sz w:val="24"/>
          <w:szCs w:val="24"/>
        </w:rPr>
        <w:t>T</w:t>
      </w:r>
      <w:r w:rsidR="00FD6BC3">
        <w:rPr>
          <w:rFonts w:ascii="Arial" w:hAnsi="Arial" w:cs="Arial"/>
          <w:sz w:val="24"/>
          <w:szCs w:val="24"/>
        </w:rPr>
        <w:t>he amendment in th</w:t>
      </w:r>
      <w:r w:rsidR="004174FF">
        <w:rPr>
          <w:rFonts w:ascii="Arial" w:hAnsi="Arial" w:cs="Arial"/>
          <w:sz w:val="24"/>
          <w:szCs w:val="24"/>
        </w:rPr>
        <w:t>is</w:t>
      </w:r>
      <w:r w:rsidR="00FD6BC3">
        <w:rPr>
          <w:rFonts w:ascii="Arial" w:hAnsi="Arial" w:cs="Arial"/>
          <w:sz w:val="24"/>
          <w:szCs w:val="24"/>
        </w:rPr>
        <w:t xml:space="preserve"> Bill</w:t>
      </w:r>
      <w:r w:rsidR="00897153">
        <w:rPr>
          <w:rFonts w:ascii="Arial" w:hAnsi="Arial" w:cs="Arial"/>
          <w:sz w:val="24"/>
          <w:szCs w:val="24"/>
        </w:rPr>
        <w:t xml:space="preserve"> is clarifying in nature </w:t>
      </w:r>
      <w:r>
        <w:rPr>
          <w:rFonts w:ascii="Arial" w:hAnsi="Arial" w:cs="Arial"/>
          <w:sz w:val="24"/>
          <w:szCs w:val="24"/>
        </w:rPr>
        <w:t xml:space="preserve">consistent with the longstanding policy view that the intention of the WHS Act </w:t>
      </w:r>
      <w:r w:rsidR="004174FF">
        <w:rPr>
          <w:rFonts w:ascii="Arial" w:hAnsi="Arial" w:cs="Arial"/>
          <w:sz w:val="24"/>
          <w:szCs w:val="24"/>
        </w:rPr>
        <w:t xml:space="preserve">is </w:t>
      </w:r>
      <w:r>
        <w:rPr>
          <w:rFonts w:ascii="Arial" w:hAnsi="Arial" w:cs="Arial"/>
          <w:sz w:val="24"/>
          <w:szCs w:val="24"/>
        </w:rPr>
        <w:t xml:space="preserve">to </w:t>
      </w:r>
      <w:r w:rsidRPr="00897153">
        <w:rPr>
          <w:rFonts w:ascii="Arial" w:hAnsi="Arial" w:cs="Arial"/>
          <w:sz w:val="24"/>
          <w:szCs w:val="24"/>
        </w:rPr>
        <w:t>secure the health and safety of all workers and workplaces in the ACT, including the ACT Legislative Assembly</w:t>
      </w:r>
      <w:r w:rsidR="00A244F8">
        <w:rPr>
          <w:rFonts w:ascii="Arial" w:hAnsi="Arial" w:cs="Arial"/>
          <w:sz w:val="24"/>
          <w:szCs w:val="24"/>
        </w:rPr>
        <w:t>.</w:t>
      </w:r>
      <w:r>
        <w:rPr>
          <w:rFonts w:ascii="Arial" w:hAnsi="Arial" w:cs="Arial"/>
          <w:sz w:val="24"/>
          <w:szCs w:val="24"/>
        </w:rPr>
        <w:t xml:space="preserve"> </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01D01DF3" w:rsidR="00D3034B" w:rsidRPr="00C615DC" w:rsidRDefault="00C615DC" w:rsidP="00D3034B">
      <w:pPr>
        <w:rPr>
          <w:rFonts w:ascii="Arial" w:hAnsi="Arial" w:cs="Arial"/>
          <w:sz w:val="24"/>
          <w:szCs w:val="24"/>
        </w:rPr>
      </w:pPr>
      <w:r>
        <w:rPr>
          <w:rFonts w:ascii="Arial" w:hAnsi="Arial" w:cs="Arial"/>
          <w:sz w:val="24"/>
          <w:szCs w:val="24"/>
        </w:rPr>
        <w:t xml:space="preserve">This clause provides for the legislation to be amended, being the </w:t>
      </w:r>
      <w:r>
        <w:rPr>
          <w:rFonts w:ascii="Arial" w:hAnsi="Arial" w:cs="Arial"/>
          <w:i/>
          <w:iCs/>
          <w:sz w:val="24"/>
          <w:szCs w:val="24"/>
        </w:rPr>
        <w:t>Work Health and Safety Act 2011</w:t>
      </w:r>
      <w:r w:rsidR="00EE14F2">
        <w:rPr>
          <w:rFonts w:ascii="Arial" w:hAnsi="Arial" w:cs="Arial"/>
          <w:sz w:val="24"/>
          <w:szCs w:val="24"/>
        </w:rPr>
        <w:t xml:space="preserve"> (WHS Act)</w:t>
      </w:r>
      <w:r>
        <w:rPr>
          <w:rFonts w:ascii="Arial" w:hAnsi="Arial" w:cs="Arial"/>
          <w:sz w:val="24"/>
          <w:szCs w:val="24"/>
        </w:rPr>
        <w:t>.</w:t>
      </w:r>
    </w:p>
    <w:p w14:paraId="64A8ABFA" w14:textId="1359E893" w:rsidR="00C615DC" w:rsidRPr="00ED3B77" w:rsidRDefault="00C615DC" w:rsidP="00C615DC">
      <w:pPr>
        <w:pStyle w:val="Heading3"/>
        <w:rPr>
          <w:b w:val="0"/>
        </w:rPr>
      </w:pPr>
      <w:r w:rsidRPr="00ED3B77">
        <w:t xml:space="preserve">Clause </w:t>
      </w:r>
      <w:r w:rsidR="00802B0D">
        <w:t>4</w:t>
      </w:r>
      <w:r w:rsidRPr="00ED3B77">
        <w:tab/>
      </w:r>
      <w:r w:rsidRPr="00D01667">
        <w:t xml:space="preserve">New section </w:t>
      </w:r>
      <w:r w:rsidR="005A6AE8" w:rsidRPr="00D01667">
        <w:t>27</w:t>
      </w:r>
      <w:r w:rsidR="00540AB2">
        <w:t>3</w:t>
      </w:r>
      <w:r w:rsidR="005A6AE8" w:rsidRPr="00D01667">
        <w:t>A</w:t>
      </w:r>
    </w:p>
    <w:p w14:paraId="7E20FA38" w14:textId="7C01BC8F" w:rsidR="00D7062D" w:rsidRDefault="00EE14F2" w:rsidP="00D3034B">
      <w:pPr>
        <w:rPr>
          <w:rFonts w:ascii="Arial" w:hAnsi="Arial" w:cs="Arial"/>
          <w:sz w:val="24"/>
          <w:szCs w:val="24"/>
        </w:rPr>
      </w:pPr>
      <w:r>
        <w:rPr>
          <w:rFonts w:ascii="Arial" w:hAnsi="Arial" w:cs="Arial"/>
          <w:sz w:val="24"/>
          <w:szCs w:val="24"/>
        </w:rPr>
        <w:t xml:space="preserve">This clause inserts a </w:t>
      </w:r>
      <w:r w:rsidR="005A6AE8">
        <w:rPr>
          <w:rFonts w:ascii="Arial" w:hAnsi="Arial" w:cs="Arial"/>
          <w:sz w:val="24"/>
          <w:szCs w:val="24"/>
        </w:rPr>
        <w:t xml:space="preserve">new </w:t>
      </w:r>
      <w:r>
        <w:rPr>
          <w:rFonts w:ascii="Arial" w:hAnsi="Arial" w:cs="Arial"/>
          <w:sz w:val="24"/>
          <w:szCs w:val="24"/>
        </w:rPr>
        <w:t xml:space="preserve">clarifying </w:t>
      </w:r>
      <w:r w:rsidR="005A6AE8">
        <w:rPr>
          <w:rFonts w:ascii="Arial" w:hAnsi="Arial" w:cs="Arial"/>
          <w:sz w:val="24"/>
          <w:szCs w:val="24"/>
        </w:rPr>
        <w:t>section</w:t>
      </w:r>
      <w:r>
        <w:rPr>
          <w:rFonts w:ascii="Arial" w:hAnsi="Arial" w:cs="Arial"/>
          <w:sz w:val="24"/>
          <w:szCs w:val="24"/>
        </w:rPr>
        <w:t xml:space="preserve"> to put beyond doubt that </w:t>
      </w:r>
      <w:r w:rsidRPr="00EE14F2">
        <w:rPr>
          <w:rFonts w:ascii="Arial" w:hAnsi="Arial" w:cs="Arial"/>
          <w:sz w:val="24"/>
          <w:szCs w:val="24"/>
        </w:rPr>
        <w:t>the WHS Act</w:t>
      </w:r>
      <w:r>
        <w:rPr>
          <w:rFonts w:ascii="Arial" w:hAnsi="Arial" w:cs="Arial"/>
          <w:sz w:val="24"/>
          <w:szCs w:val="24"/>
        </w:rPr>
        <w:t xml:space="preserve"> </w:t>
      </w:r>
      <w:r w:rsidRPr="00EE14F2">
        <w:rPr>
          <w:rFonts w:ascii="Arial" w:hAnsi="Arial" w:cs="Arial"/>
          <w:sz w:val="24"/>
          <w:szCs w:val="24"/>
        </w:rPr>
        <w:t xml:space="preserve">covers the work of Members of the Legislative Assembly and Legislative Assembly Committee members and work that others do to support the work of </w:t>
      </w:r>
      <w:r>
        <w:rPr>
          <w:rFonts w:ascii="Arial" w:hAnsi="Arial" w:cs="Arial"/>
          <w:sz w:val="24"/>
          <w:szCs w:val="24"/>
        </w:rPr>
        <w:t>Members of the Legislative Assembly.</w:t>
      </w:r>
    </w:p>
    <w:p w14:paraId="2E4A845A" w14:textId="06D55902" w:rsidR="00EE14F2" w:rsidRPr="004923C1" w:rsidRDefault="00EE14F2" w:rsidP="00D3034B">
      <w:pPr>
        <w:rPr>
          <w:rFonts w:ascii="Arial" w:hAnsi="Arial" w:cs="Arial"/>
          <w:sz w:val="24"/>
          <w:szCs w:val="24"/>
        </w:rPr>
      </w:pPr>
      <w:r>
        <w:rPr>
          <w:rFonts w:ascii="Arial" w:hAnsi="Arial" w:cs="Arial"/>
          <w:sz w:val="24"/>
          <w:szCs w:val="24"/>
        </w:rPr>
        <w:t>Specifically, it provides that the work of a member of the Legislative Assembly in the exercise of the member’s functions, and work carried out by other people to support the member in the exercise of their functions is work</w:t>
      </w:r>
      <w:r w:rsidR="005A6AE8">
        <w:rPr>
          <w:rFonts w:ascii="Arial" w:hAnsi="Arial" w:cs="Arial"/>
          <w:sz w:val="24"/>
          <w:szCs w:val="24"/>
        </w:rPr>
        <w:t xml:space="preserve"> that is</w:t>
      </w:r>
      <w:r>
        <w:rPr>
          <w:rFonts w:ascii="Arial" w:hAnsi="Arial" w:cs="Arial"/>
          <w:sz w:val="24"/>
          <w:szCs w:val="24"/>
        </w:rPr>
        <w:t xml:space="preserve"> carried out in an undertaking for the purposes of the WHS Act. </w:t>
      </w:r>
    </w:p>
    <w:sectPr w:rsidR="00EE14F2"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DF25" w14:textId="77777777" w:rsidR="00855C56" w:rsidRDefault="00855C56">
      <w:pPr>
        <w:spacing w:after="0" w:line="240" w:lineRule="auto"/>
      </w:pPr>
      <w:r>
        <w:separator/>
      </w:r>
    </w:p>
  </w:endnote>
  <w:endnote w:type="continuationSeparator" w:id="0">
    <w:p w14:paraId="394559B0" w14:textId="77777777" w:rsidR="00855C56" w:rsidRDefault="00855C56">
      <w:pPr>
        <w:spacing w:after="0" w:line="240" w:lineRule="auto"/>
      </w:pPr>
      <w:r>
        <w:continuationSeparator/>
      </w:r>
    </w:p>
  </w:endnote>
  <w:endnote w:type="continuationNotice" w:id="1">
    <w:p w14:paraId="5D52CB17" w14:textId="77777777" w:rsidR="00855C56" w:rsidRDefault="00855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0DC" w14:textId="77777777" w:rsidR="00774397" w:rsidRDefault="0077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293C" w14:textId="5ED5D959" w:rsidR="00774397" w:rsidRPr="00774397" w:rsidRDefault="00774397" w:rsidP="00774397">
    <w:pPr>
      <w:pStyle w:val="Footer"/>
      <w:jc w:val="center"/>
      <w:rPr>
        <w:rFonts w:cs="Arial"/>
        <w:sz w:val="14"/>
      </w:rPr>
    </w:pPr>
    <w:r w:rsidRPr="007743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765840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C87580A" w14:textId="5F495165" w:rsidR="00774397" w:rsidRPr="00774397" w:rsidRDefault="00774397" w:rsidP="00774397">
    <w:pPr>
      <w:pStyle w:val="Footer"/>
      <w:spacing w:before="60" w:line="240" w:lineRule="auto"/>
      <w:jc w:val="center"/>
      <w:rPr>
        <w:rFonts w:cs="Arial"/>
        <w:sz w:val="14"/>
      </w:rPr>
    </w:pPr>
    <w:r w:rsidRPr="0077439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4D0004A5"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4BF1B91" w14:textId="02913331" w:rsidR="00774397" w:rsidRPr="00774397" w:rsidRDefault="00774397" w:rsidP="00774397">
    <w:pPr>
      <w:pStyle w:val="Footer"/>
      <w:jc w:val="center"/>
      <w:rPr>
        <w:rFonts w:cs="Arial"/>
        <w:sz w:val="14"/>
      </w:rPr>
    </w:pPr>
    <w:r w:rsidRPr="0077439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DE9C" w14:textId="77777777" w:rsidR="00855C56" w:rsidRDefault="00855C56">
      <w:pPr>
        <w:spacing w:after="0" w:line="240" w:lineRule="auto"/>
      </w:pPr>
      <w:r>
        <w:separator/>
      </w:r>
    </w:p>
  </w:footnote>
  <w:footnote w:type="continuationSeparator" w:id="0">
    <w:p w14:paraId="02AD6439" w14:textId="77777777" w:rsidR="00855C56" w:rsidRDefault="00855C56">
      <w:pPr>
        <w:spacing w:after="0" w:line="240" w:lineRule="auto"/>
      </w:pPr>
      <w:r>
        <w:continuationSeparator/>
      </w:r>
    </w:p>
  </w:footnote>
  <w:footnote w:type="continuationNotice" w:id="1">
    <w:p w14:paraId="534FD73A" w14:textId="77777777" w:rsidR="00855C56" w:rsidRDefault="00855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6275" w14:textId="77777777" w:rsidR="00774397" w:rsidRDefault="0077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146B" w14:textId="77777777" w:rsidR="00774397" w:rsidRDefault="00774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C0A2" w14:textId="77777777" w:rsidR="00774397" w:rsidRDefault="00774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0222228">
    <w:abstractNumId w:val="30"/>
  </w:num>
  <w:num w:numId="2" w16cid:durableId="74860523">
    <w:abstractNumId w:val="43"/>
  </w:num>
  <w:num w:numId="3" w16cid:durableId="1047803485">
    <w:abstractNumId w:val="17"/>
  </w:num>
  <w:num w:numId="4" w16cid:durableId="288319874">
    <w:abstractNumId w:val="0"/>
  </w:num>
  <w:num w:numId="5" w16cid:durableId="1936282881">
    <w:abstractNumId w:val="6"/>
  </w:num>
  <w:num w:numId="6" w16cid:durableId="1961571641">
    <w:abstractNumId w:val="9"/>
  </w:num>
  <w:num w:numId="7" w16cid:durableId="2017924935">
    <w:abstractNumId w:val="37"/>
  </w:num>
  <w:num w:numId="8" w16cid:durableId="1887176939">
    <w:abstractNumId w:val="4"/>
  </w:num>
  <w:num w:numId="9" w16cid:durableId="1373387043">
    <w:abstractNumId w:val="20"/>
  </w:num>
  <w:num w:numId="10" w16cid:durableId="571352735">
    <w:abstractNumId w:val="36"/>
  </w:num>
  <w:num w:numId="11" w16cid:durableId="371730135">
    <w:abstractNumId w:val="16"/>
  </w:num>
  <w:num w:numId="12" w16cid:durableId="285157406">
    <w:abstractNumId w:val="12"/>
  </w:num>
  <w:num w:numId="13" w16cid:durableId="326137531">
    <w:abstractNumId w:val="11"/>
  </w:num>
  <w:num w:numId="14" w16cid:durableId="1224098327">
    <w:abstractNumId w:val="26"/>
  </w:num>
  <w:num w:numId="15" w16cid:durableId="100075863">
    <w:abstractNumId w:val="25"/>
  </w:num>
  <w:num w:numId="16" w16cid:durableId="1436628720">
    <w:abstractNumId w:val="38"/>
  </w:num>
  <w:num w:numId="17" w16cid:durableId="61219517">
    <w:abstractNumId w:val="32"/>
  </w:num>
  <w:num w:numId="18" w16cid:durableId="1418601487">
    <w:abstractNumId w:val="44"/>
  </w:num>
  <w:num w:numId="19" w16cid:durableId="818886708">
    <w:abstractNumId w:val="2"/>
  </w:num>
  <w:num w:numId="20" w16cid:durableId="125124837">
    <w:abstractNumId w:val="13"/>
  </w:num>
  <w:num w:numId="21" w16cid:durableId="432821763">
    <w:abstractNumId w:val="21"/>
  </w:num>
  <w:num w:numId="22" w16cid:durableId="1169440548">
    <w:abstractNumId w:val="22"/>
  </w:num>
  <w:num w:numId="23" w16cid:durableId="274215294">
    <w:abstractNumId w:val="39"/>
  </w:num>
  <w:num w:numId="24" w16cid:durableId="577322639">
    <w:abstractNumId w:val="45"/>
  </w:num>
  <w:num w:numId="25" w16cid:durableId="1575158991">
    <w:abstractNumId w:val="31"/>
  </w:num>
  <w:num w:numId="26" w16cid:durableId="102305687">
    <w:abstractNumId w:val="18"/>
  </w:num>
  <w:num w:numId="27" w16cid:durableId="1463036228">
    <w:abstractNumId w:val="42"/>
  </w:num>
  <w:num w:numId="28" w16cid:durableId="1980575540">
    <w:abstractNumId w:val="33"/>
  </w:num>
  <w:num w:numId="29" w16cid:durableId="1823304851">
    <w:abstractNumId w:val="34"/>
  </w:num>
  <w:num w:numId="30" w16cid:durableId="803039199">
    <w:abstractNumId w:val="40"/>
  </w:num>
  <w:num w:numId="31" w16cid:durableId="598878251">
    <w:abstractNumId w:val="47"/>
  </w:num>
  <w:num w:numId="32" w16cid:durableId="726689600">
    <w:abstractNumId w:val="29"/>
  </w:num>
  <w:num w:numId="33" w16cid:durableId="71003053">
    <w:abstractNumId w:val="10"/>
  </w:num>
  <w:num w:numId="34" w16cid:durableId="1807509666">
    <w:abstractNumId w:val="15"/>
  </w:num>
  <w:num w:numId="35" w16cid:durableId="1387604513">
    <w:abstractNumId w:val="14"/>
  </w:num>
  <w:num w:numId="36" w16cid:durableId="216623063">
    <w:abstractNumId w:val="14"/>
  </w:num>
  <w:num w:numId="37" w16cid:durableId="1508515008">
    <w:abstractNumId w:val="35"/>
  </w:num>
  <w:num w:numId="38" w16cid:durableId="1470636633">
    <w:abstractNumId w:val="28"/>
  </w:num>
  <w:num w:numId="39" w16cid:durableId="748649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216760">
    <w:abstractNumId w:val="46"/>
  </w:num>
  <w:num w:numId="41" w16cid:durableId="1518235558">
    <w:abstractNumId w:val="8"/>
  </w:num>
  <w:num w:numId="42" w16cid:durableId="821970252">
    <w:abstractNumId w:val="5"/>
  </w:num>
  <w:num w:numId="43" w16cid:durableId="1675373822">
    <w:abstractNumId w:val="3"/>
  </w:num>
  <w:num w:numId="44" w16cid:durableId="2060352939">
    <w:abstractNumId w:val="19"/>
  </w:num>
  <w:num w:numId="45" w16cid:durableId="69693900">
    <w:abstractNumId w:val="7"/>
  </w:num>
  <w:num w:numId="46" w16cid:durableId="724835043">
    <w:abstractNumId w:val="41"/>
  </w:num>
  <w:num w:numId="47" w16cid:durableId="1535843923">
    <w:abstractNumId w:val="1"/>
  </w:num>
  <w:num w:numId="48" w16cid:durableId="1529681906">
    <w:abstractNumId w:val="27"/>
  </w:num>
  <w:num w:numId="49" w16cid:durableId="163205261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A0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C7F51"/>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4BB8"/>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1E64"/>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CEE"/>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7A7"/>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4FF"/>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5890"/>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0AB2"/>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3F3A"/>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AE8"/>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0C02"/>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3"/>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57909"/>
    <w:rsid w:val="00660596"/>
    <w:rsid w:val="00660EB1"/>
    <w:rsid w:val="00661098"/>
    <w:rsid w:val="006613E7"/>
    <w:rsid w:val="006614E1"/>
    <w:rsid w:val="00662661"/>
    <w:rsid w:val="00662C05"/>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B04"/>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9F0"/>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2644"/>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439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C5A"/>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124"/>
    <w:rsid w:val="007F6531"/>
    <w:rsid w:val="007F719C"/>
    <w:rsid w:val="007F722D"/>
    <w:rsid w:val="00800807"/>
    <w:rsid w:val="00800882"/>
    <w:rsid w:val="00801057"/>
    <w:rsid w:val="00801D20"/>
    <w:rsid w:val="00801F10"/>
    <w:rsid w:val="00802491"/>
    <w:rsid w:val="00802B0D"/>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C56"/>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19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153"/>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2952"/>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0EB3"/>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4F8"/>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A"/>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249"/>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1C2"/>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4260"/>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103"/>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5DC"/>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2F6C"/>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66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D1A"/>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6FCE"/>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4F2"/>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0E85"/>
    <w:rsid w:val="00F01528"/>
    <w:rsid w:val="00F03AFE"/>
    <w:rsid w:val="00F04546"/>
    <w:rsid w:val="00F0486D"/>
    <w:rsid w:val="00F054F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B46"/>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BC3"/>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8665589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3643</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2022-10-19T22:12:00Z</dcterms:created>
  <dcterms:modified xsi:type="dcterms:W3CDTF">2022-10-19T22:12:00Z</dcterms:modified>
</cp:coreProperties>
</file>