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66BA"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71131ED" w14:textId="5F2D7A5E" w:rsidR="001A4865" w:rsidRDefault="001A4865" w:rsidP="00DA3B00">
      <w:pPr>
        <w:spacing w:before="340"/>
        <w:rPr>
          <w:rFonts w:ascii="Arial" w:hAnsi="Arial"/>
          <w:b/>
          <w:sz w:val="40"/>
        </w:rPr>
      </w:pPr>
      <w:bookmarkStart w:id="1" w:name="_Hlk125967959"/>
      <w:r w:rsidRPr="001A4865">
        <w:rPr>
          <w:rFonts w:ascii="Arial" w:hAnsi="Arial"/>
          <w:b/>
          <w:sz w:val="40"/>
        </w:rPr>
        <w:t>Domestic Violence Agencies (Domestic Violence Prevention Council) Appointment 2023 (No 1)</w:t>
      </w:r>
    </w:p>
    <w:p w14:paraId="6AE712EC" w14:textId="41E65871" w:rsidR="00C17FAB" w:rsidRDefault="002D7C60" w:rsidP="00DA3B00">
      <w:pPr>
        <w:spacing w:before="340"/>
        <w:rPr>
          <w:rFonts w:ascii="Arial" w:hAnsi="Arial" w:cs="Arial"/>
          <w:b/>
          <w:bCs/>
        </w:rPr>
      </w:pPr>
      <w:r>
        <w:rPr>
          <w:rFonts w:ascii="Arial" w:hAnsi="Arial" w:cs="Arial"/>
          <w:b/>
          <w:bCs/>
        </w:rPr>
        <w:t>Disallowable instrument DI</w:t>
      </w:r>
      <w:r w:rsidR="001A4865">
        <w:rPr>
          <w:rFonts w:ascii="Arial" w:hAnsi="Arial" w:cs="Arial"/>
          <w:b/>
          <w:bCs/>
        </w:rPr>
        <w:t>2023-</w:t>
      </w:r>
      <w:r w:rsidR="004112DA">
        <w:rPr>
          <w:rFonts w:ascii="Arial" w:hAnsi="Arial" w:cs="Arial"/>
          <w:b/>
          <w:bCs/>
        </w:rPr>
        <w:t>9</w:t>
      </w:r>
    </w:p>
    <w:p w14:paraId="3DCDD548" w14:textId="77777777" w:rsidR="00C17FAB" w:rsidRDefault="00C17FAB" w:rsidP="00DA3B00">
      <w:pPr>
        <w:pStyle w:val="madeunder"/>
        <w:spacing w:before="300" w:after="0"/>
      </w:pPr>
      <w:r>
        <w:t xml:space="preserve">made under the  </w:t>
      </w:r>
    </w:p>
    <w:p w14:paraId="7D09FD12" w14:textId="0ADD8448" w:rsidR="001A4865" w:rsidRDefault="001A4865" w:rsidP="001A4865">
      <w:pPr>
        <w:pStyle w:val="CoverActName"/>
        <w:spacing w:before="320" w:after="0"/>
      </w:pPr>
      <w:r w:rsidRPr="5B19B564">
        <w:rPr>
          <w:rFonts w:cs="Arial"/>
          <w:sz w:val="20"/>
        </w:rPr>
        <w:t xml:space="preserve">Domestic Violence Agencies Act 1986, </w:t>
      </w:r>
      <w:r w:rsidRPr="5B19B564">
        <w:rPr>
          <w:rFonts w:eastAsia="Arial" w:cs="Arial"/>
          <w:bCs/>
          <w:color w:val="000000" w:themeColor="text1"/>
          <w:sz w:val="19"/>
          <w:szCs w:val="19"/>
        </w:rPr>
        <w:t>section 7 (Appointment of council members)</w:t>
      </w:r>
    </w:p>
    <w:p w14:paraId="5A549947"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bookmarkEnd w:id="1"/>
    <w:p w14:paraId="7A891494" w14:textId="77777777" w:rsidR="00C17FAB" w:rsidRDefault="00C17FAB">
      <w:pPr>
        <w:pStyle w:val="N-line3"/>
        <w:pBdr>
          <w:bottom w:val="none" w:sz="0" w:space="0" w:color="auto"/>
        </w:pBdr>
      </w:pPr>
    </w:p>
    <w:p w14:paraId="77E75F28" w14:textId="77777777" w:rsidR="00C17FAB" w:rsidRDefault="00C17FAB">
      <w:pPr>
        <w:pStyle w:val="N-line3"/>
        <w:pBdr>
          <w:top w:val="single" w:sz="12" w:space="1" w:color="auto"/>
          <w:bottom w:val="none" w:sz="0" w:space="0" w:color="auto"/>
        </w:pBdr>
      </w:pPr>
    </w:p>
    <w:bookmarkEnd w:id="0"/>
    <w:p w14:paraId="45343323" w14:textId="624D5527" w:rsidR="0023513F" w:rsidRDefault="001A4865">
      <w:r>
        <w:t xml:space="preserve">The </w:t>
      </w:r>
      <w:r>
        <w:rPr>
          <w:i/>
          <w:iCs/>
        </w:rPr>
        <w:t xml:space="preserve">Domestic Violence Agencies Act 1986 </w:t>
      </w:r>
      <w:r>
        <w:t xml:space="preserve">governs the constitution and functions of the Domestic Violence Prevention Council (the DVPC), along with </w:t>
      </w:r>
      <w:r w:rsidR="0023513F">
        <w:t xml:space="preserve">some </w:t>
      </w:r>
      <w:r>
        <w:t>other matters relating to domestic and family violence prevention and response in the ACT.</w:t>
      </w:r>
      <w:r w:rsidR="0023513F">
        <w:t xml:space="preserve"> The DVPC’s functions and membership are </w:t>
      </w:r>
      <w:r w:rsidR="00DF4D65">
        <w:t>set out</w:t>
      </w:r>
      <w:r w:rsidR="0023513F">
        <w:t xml:space="preserve"> in Part 2 of the Act.</w:t>
      </w:r>
    </w:p>
    <w:p w14:paraId="3C79A91D" w14:textId="2259A191" w:rsidR="0023513F" w:rsidRDefault="0023513F"/>
    <w:p w14:paraId="0D1B02D1" w14:textId="32A689D9" w:rsidR="0023513F" w:rsidRDefault="0023513F">
      <w:r>
        <w:t xml:space="preserve">Section 6(a)-(e) </w:t>
      </w:r>
      <w:r w:rsidR="001A7BB6">
        <w:t>provides</w:t>
      </w:r>
      <w:r>
        <w:t xml:space="preserve"> that the DVPC </w:t>
      </w:r>
      <w:r w:rsidR="002A2F2D">
        <w:t>includes</w:t>
      </w:r>
      <w:r>
        <w:t xml:space="preserve"> 5 ex-officio members; these are members who are automatically part of the DVPC because of the position they hold. For example, the Victims of Crime Commissioner is an ex-officio member. </w:t>
      </w:r>
    </w:p>
    <w:p w14:paraId="15AC08CE" w14:textId="03DA8448" w:rsidR="0023513F" w:rsidRDefault="0023513F"/>
    <w:p w14:paraId="1DD0CA48" w14:textId="77777777" w:rsidR="00327EA6" w:rsidRDefault="0023513F" w:rsidP="002A2F2D">
      <w:r>
        <w:t xml:space="preserve">Section 6(f) </w:t>
      </w:r>
      <w:r w:rsidR="001A7BB6">
        <w:t>provides</w:t>
      </w:r>
      <w:r>
        <w:t xml:space="preserve"> that the remainder of the DVPC membership consists of members appointed by the Minister</w:t>
      </w:r>
      <w:r w:rsidR="002A2F2D">
        <w:t xml:space="preserve"> </w:t>
      </w:r>
      <w:r w:rsidR="00DF4D65">
        <w:t>pursuant to</w:t>
      </w:r>
      <w:r>
        <w:t xml:space="preserve"> Section 7</w:t>
      </w:r>
      <w:r w:rsidR="002A2F2D">
        <w:t xml:space="preserve">. </w:t>
      </w:r>
    </w:p>
    <w:p w14:paraId="369EF53E" w14:textId="77777777" w:rsidR="00327EA6" w:rsidRDefault="00327EA6" w:rsidP="002A2F2D"/>
    <w:p w14:paraId="72E4E367" w14:textId="5F28690A" w:rsidR="002A2F2D" w:rsidRDefault="002A2F2D" w:rsidP="002A2F2D">
      <w:r>
        <w:t xml:space="preserve">This instrument is a disallowable instrument </w:t>
      </w:r>
      <w:r w:rsidR="00327EA6">
        <w:t>which</w:t>
      </w:r>
      <w:r>
        <w:t xml:space="preserve"> appoints </w:t>
      </w:r>
      <w:r w:rsidR="00327EA6">
        <w:t>8</w:t>
      </w:r>
      <w:r>
        <w:t xml:space="preserve"> members</w:t>
      </w:r>
      <w:r w:rsidR="00DF4D65">
        <w:t xml:space="preserve"> pursuant to Section 6(f)</w:t>
      </w:r>
      <w:r>
        <w:t xml:space="preserve">. All </w:t>
      </w:r>
      <w:r w:rsidR="009777DA">
        <w:t>8</w:t>
      </w:r>
      <w:r>
        <w:t xml:space="preserve"> members appointed </w:t>
      </w:r>
      <w:r w:rsidR="00457481">
        <w:t>pursuant to</w:t>
      </w:r>
      <w:r>
        <w:t xml:space="preserve"> this instrument are appointed for a 3-year period.</w:t>
      </w:r>
    </w:p>
    <w:p w14:paraId="66821947" w14:textId="65449668" w:rsidR="002A2F2D" w:rsidRDefault="002A2F2D"/>
    <w:p w14:paraId="4B494984" w14:textId="7ED070F9" w:rsidR="002A2F2D" w:rsidRDefault="002A2F2D">
      <w:r>
        <w:t xml:space="preserve">Agata Pukiewicz is appointed as a person who represents the interests of people of culturally and linguistically diverse backgrounds, </w:t>
      </w:r>
      <w:r w:rsidR="002B2672">
        <w:t xml:space="preserve">pursuant to </w:t>
      </w:r>
      <w:r>
        <w:t>Section 7(1)(c).</w:t>
      </w:r>
      <w:r w:rsidR="00E672DC">
        <w:t xml:space="preserve"> Ms</w:t>
      </w:r>
      <w:r w:rsidR="002B2672">
        <w:t> </w:t>
      </w:r>
      <w:r w:rsidR="00E672DC">
        <w:t>Pukiewicz is not an ACT public servant.</w:t>
      </w:r>
    </w:p>
    <w:p w14:paraId="062520D8" w14:textId="5969C533" w:rsidR="002A2F2D" w:rsidRDefault="002A2F2D"/>
    <w:p w14:paraId="49BF2159" w14:textId="0A41E101" w:rsidR="002A2F2D" w:rsidRDefault="002A2F2D">
      <w:r>
        <w:t xml:space="preserve">Amanda Alford is appointed as a person with skills or experience relevant to the functions of the DVPC, </w:t>
      </w:r>
      <w:r w:rsidR="002B2672">
        <w:t xml:space="preserve">pursuant to </w:t>
      </w:r>
      <w:r>
        <w:t>Section 7(2).</w:t>
      </w:r>
      <w:r w:rsidR="00E672DC">
        <w:t xml:space="preserve"> Ms Alford is not an ACT public servant.</w:t>
      </w:r>
    </w:p>
    <w:p w14:paraId="2A98E432" w14:textId="4677123A" w:rsidR="002A2F2D" w:rsidRDefault="002A2F2D"/>
    <w:p w14:paraId="61032086" w14:textId="21C8FBD9" w:rsidR="002A2F2D" w:rsidRDefault="002A2F2D">
      <w:r>
        <w:t xml:space="preserve">Kat Reed is appointed as a chief executive officer or equivalent of a community-based organisation </w:t>
      </w:r>
      <w:r w:rsidR="002B2672">
        <w:t>which</w:t>
      </w:r>
      <w:r>
        <w:t xml:space="preserve"> provides support services or undertakes advocacy, research or policy development in relation to domestic and family violence, </w:t>
      </w:r>
      <w:r w:rsidR="002B2672">
        <w:t>pursuant to</w:t>
      </w:r>
      <w:r>
        <w:t xml:space="preserve"> Section 7(1)(a). Mx</w:t>
      </w:r>
      <w:r w:rsidR="002B2672">
        <w:t> </w:t>
      </w:r>
      <w:r>
        <w:t>Reed is the Chief Executive Officer of Women with Disabilities ACT.</w:t>
      </w:r>
      <w:r w:rsidR="00E672DC">
        <w:t xml:space="preserve"> Mx Reed is not an ACT public servant.</w:t>
      </w:r>
    </w:p>
    <w:p w14:paraId="548415D6" w14:textId="6A46890F" w:rsidR="002A2F2D" w:rsidRDefault="002A2F2D"/>
    <w:p w14:paraId="6A407E00" w14:textId="5FE91CBD" w:rsidR="002A2F2D" w:rsidRDefault="00EF0566" w:rsidP="002A2F2D">
      <w:r>
        <w:lastRenderedPageBreak/>
        <w:t>Lauren Anthes</w:t>
      </w:r>
      <w:r w:rsidR="002A2F2D">
        <w:t xml:space="preserve"> is appointed as a chief executive officer or equivalent of a community</w:t>
      </w:r>
      <w:r w:rsidR="002B2672">
        <w:noBreakHyphen/>
      </w:r>
      <w:r w:rsidR="002A2F2D">
        <w:t xml:space="preserve">based organisation that provides support services or undertakes advocacy, research or policy development in relation to domestic and family violence, </w:t>
      </w:r>
      <w:r w:rsidR="002B2672">
        <w:t>pursuant to</w:t>
      </w:r>
      <w:r w:rsidR="002A2F2D">
        <w:t xml:space="preserve"> Section 7(1)(a). M</w:t>
      </w:r>
      <w:r>
        <w:t>s Anthes</w:t>
      </w:r>
      <w:r w:rsidR="002A2F2D">
        <w:t xml:space="preserve"> is the Chief Executive Officer of </w:t>
      </w:r>
      <w:r>
        <w:t>Women’s Health Matters</w:t>
      </w:r>
      <w:r w:rsidR="002A2F2D">
        <w:t>.</w:t>
      </w:r>
      <w:r w:rsidR="00E672DC">
        <w:t xml:space="preserve"> Ms Anthes is not an ACT public servant.</w:t>
      </w:r>
    </w:p>
    <w:p w14:paraId="33E46E68" w14:textId="5D6C580F" w:rsidR="00EF0566" w:rsidRDefault="00EF0566" w:rsidP="002A2F2D"/>
    <w:p w14:paraId="16736CA3" w14:textId="0448D908" w:rsidR="00EF0566" w:rsidRDefault="00EF0566" w:rsidP="00EF0566">
      <w:r>
        <w:t xml:space="preserve">Papunya Connors is appointed as a person who represents the interests of an Aboriginal or Torres Strait Islander community, </w:t>
      </w:r>
      <w:r w:rsidR="002B2672">
        <w:t>pursuant to</w:t>
      </w:r>
      <w:r>
        <w:t xml:space="preserve"> Section 7(1)(b).</w:t>
      </w:r>
      <w:r w:rsidR="00E672DC">
        <w:t xml:space="preserve"> Ms</w:t>
      </w:r>
      <w:r w:rsidR="002B2672">
        <w:t> </w:t>
      </w:r>
      <w:r w:rsidR="00E672DC">
        <w:t>Connors is not an ACT public servant.</w:t>
      </w:r>
    </w:p>
    <w:p w14:paraId="57E948D1" w14:textId="77777777" w:rsidR="00EF0566" w:rsidRDefault="00EF0566" w:rsidP="00EF0566"/>
    <w:p w14:paraId="2BCEDB81" w14:textId="3137E330" w:rsidR="00EF0566" w:rsidRDefault="00EF0566" w:rsidP="00EF0566">
      <w:r>
        <w:t>Robyn Martin is appointed as a chief executive officer or equivalent of a community</w:t>
      </w:r>
      <w:r w:rsidR="000C446C">
        <w:noBreakHyphen/>
      </w:r>
      <w:r>
        <w:t xml:space="preserve">based organisation that provides support services or undertakes advocacy, research or policy development in relation to domestic and family violence, </w:t>
      </w:r>
      <w:r w:rsidR="002B2672">
        <w:t>pursuant to</w:t>
      </w:r>
      <w:r>
        <w:t xml:space="preserve"> Section 7(1)(a). Ms Martin is the Chief Executive Officer of Beryl Women Inc.</w:t>
      </w:r>
      <w:r w:rsidR="00E672DC">
        <w:t xml:space="preserve"> Ms Martin is not an ACT public servant.</w:t>
      </w:r>
    </w:p>
    <w:p w14:paraId="41D81926" w14:textId="1A49ADFC" w:rsidR="00EF0566" w:rsidRDefault="00EF0566" w:rsidP="00EF0566"/>
    <w:p w14:paraId="379B3566" w14:textId="2BBC7A88" w:rsidR="0023513F" w:rsidRDefault="00EF0566">
      <w:r>
        <w:t>Zakia Patel is appointed as a chief executive officer or equivalent of a community</w:t>
      </w:r>
      <w:r w:rsidR="000C446C">
        <w:noBreakHyphen/>
      </w:r>
      <w:r>
        <w:t xml:space="preserve">based organisation that provides support services or undertakes advocacy, research or policy development in relation to domestic and family violence, </w:t>
      </w:r>
      <w:r w:rsidR="002B2672">
        <w:t>pursuant to</w:t>
      </w:r>
      <w:r>
        <w:t xml:space="preserve"> Section 7(1)(a). Ms Patel is the Regional Managing Director of Multicultural Hub Canberra and Regional NSW.</w:t>
      </w:r>
      <w:r w:rsidR="00E672DC">
        <w:t xml:space="preserve"> Ms Patel is not an ACT public servant.</w:t>
      </w:r>
    </w:p>
    <w:p w14:paraId="19285AB9" w14:textId="60A6F89F" w:rsidR="0023513F" w:rsidRDefault="0023513F"/>
    <w:p w14:paraId="1A74E9B0" w14:textId="77777777" w:rsidR="002B2672" w:rsidRDefault="002B2672" w:rsidP="002B2672">
      <w:r>
        <w:t>Tanya Keed is appointed as a person who represents the interests of an Aboriginal or Torres Strait Islander community, pursuant to Section 7(1)(b). Ms Keed is an ACT public servant. As such, her appointment does not require a disallowable instrument. However, as this instrument appoints all 8 members together, Ms Keed is included in this disallowable instrument.</w:t>
      </w:r>
    </w:p>
    <w:p w14:paraId="009CCD19" w14:textId="77777777" w:rsidR="002B2672" w:rsidRDefault="002B2672"/>
    <w:p w14:paraId="6696EB77" w14:textId="77777777" w:rsidR="000C446C" w:rsidRDefault="0023513F">
      <w:r>
        <w:t xml:space="preserve">As required under Division 19.3.3 of the </w:t>
      </w:r>
      <w:r>
        <w:rPr>
          <w:i/>
          <w:iCs/>
        </w:rPr>
        <w:t>Legislation Act 2001</w:t>
      </w:r>
      <w:r>
        <w:t xml:space="preserve">, </w:t>
      </w:r>
      <w:r w:rsidR="00077859">
        <w:t>these are</w:t>
      </w:r>
      <w:r>
        <w:t xml:space="preserve"> statutory position</w:t>
      </w:r>
      <w:r w:rsidR="00077859">
        <w:t>s</w:t>
      </w:r>
      <w:r>
        <w:t xml:space="preserve"> with functions broader than advising the Minister</w:t>
      </w:r>
      <w:r w:rsidR="00EF0566" w:rsidRPr="009777DA">
        <w:t xml:space="preserve">. </w:t>
      </w:r>
    </w:p>
    <w:p w14:paraId="51578CC3" w14:textId="77777777" w:rsidR="000C446C" w:rsidRDefault="000C446C"/>
    <w:p w14:paraId="2B1004F6" w14:textId="46D415DD" w:rsidR="0023513F" w:rsidRDefault="00077859">
      <w:r>
        <w:t>Consultation was undertaken with the Standing Committee on Health and Community Wellbeing regarding the appointments. The Committee had no concerns about the proposed appointments.</w:t>
      </w:r>
    </w:p>
    <w:p w14:paraId="363D0C46" w14:textId="5F0CB717" w:rsidR="00077859" w:rsidRDefault="00077859"/>
    <w:p w14:paraId="05D8C926" w14:textId="5A2F66F3" w:rsidR="00077859" w:rsidRDefault="00077859">
      <w:r>
        <w:t xml:space="preserve">This instrument revokes the </w:t>
      </w:r>
      <w:r w:rsidRPr="007646C8">
        <w:rPr>
          <w:rStyle w:val="normaltextrun"/>
          <w:i/>
          <w:iCs/>
        </w:rPr>
        <w:t>Domestic Violence Agencies (Council) Appointment 2020 (No 2)</w:t>
      </w:r>
      <w:r w:rsidRPr="007646C8">
        <w:rPr>
          <w:rStyle w:val="normaltextrun"/>
        </w:rPr>
        <w:t> </w:t>
      </w:r>
      <w:r>
        <w:rPr>
          <w:rStyle w:val="normaltextrun"/>
        </w:rPr>
        <w:t>[</w:t>
      </w:r>
      <w:r w:rsidRPr="007646C8">
        <w:rPr>
          <w:rStyle w:val="normaltextrun"/>
        </w:rPr>
        <w:t>NI2020-175</w:t>
      </w:r>
      <w:r>
        <w:rPr>
          <w:rStyle w:val="normaltextrun"/>
        </w:rPr>
        <w:t>].</w:t>
      </w:r>
    </w:p>
    <w:p w14:paraId="46366487" w14:textId="2FBB6164" w:rsidR="00077859" w:rsidRDefault="00077859"/>
    <w:p w14:paraId="429404B5" w14:textId="77777777" w:rsidR="00077859" w:rsidRDefault="00077859"/>
    <w:p w14:paraId="77CF575B" w14:textId="68572B4D" w:rsidR="00077859" w:rsidRDefault="00077859"/>
    <w:p w14:paraId="732522E1" w14:textId="77777777" w:rsidR="00077859" w:rsidRPr="0023513F" w:rsidRDefault="00077859"/>
    <w:sectPr w:rsidR="00077859" w:rsidRPr="0023513F"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167F" w14:textId="77777777" w:rsidR="00C17FAB" w:rsidRDefault="00C17FAB" w:rsidP="00C17FAB">
      <w:r>
        <w:separator/>
      </w:r>
    </w:p>
  </w:endnote>
  <w:endnote w:type="continuationSeparator" w:id="0">
    <w:p w14:paraId="50DC6893"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7E0B"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A17B" w14:textId="70940893" w:rsidR="00DA3B00" w:rsidRPr="006079A5" w:rsidRDefault="006079A5" w:rsidP="006079A5">
    <w:pPr>
      <w:pStyle w:val="Footer"/>
      <w:jc w:val="center"/>
      <w:rPr>
        <w:rFonts w:cs="Arial"/>
        <w:sz w:val="14"/>
      </w:rPr>
    </w:pPr>
    <w:r w:rsidRPr="006079A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5E92"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4E1D" w14:textId="77777777" w:rsidR="00C17FAB" w:rsidRDefault="00C17FAB" w:rsidP="00C17FAB">
      <w:r>
        <w:separator/>
      </w:r>
    </w:p>
  </w:footnote>
  <w:footnote w:type="continuationSeparator" w:id="0">
    <w:p w14:paraId="0CB67972"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823A"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7844"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244E"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628166188">
    <w:abstractNumId w:val="2"/>
  </w:num>
  <w:num w:numId="2" w16cid:durableId="391541126">
    <w:abstractNumId w:val="0"/>
  </w:num>
  <w:num w:numId="3" w16cid:durableId="1254047493">
    <w:abstractNumId w:val="3"/>
  </w:num>
  <w:num w:numId="4" w16cid:durableId="1828086208">
    <w:abstractNumId w:val="6"/>
  </w:num>
  <w:num w:numId="5" w16cid:durableId="417141558">
    <w:abstractNumId w:val="7"/>
  </w:num>
  <w:num w:numId="6" w16cid:durableId="2899457">
    <w:abstractNumId w:val="1"/>
  </w:num>
  <w:num w:numId="7" w16cid:durableId="1022437920">
    <w:abstractNumId w:val="4"/>
  </w:num>
  <w:num w:numId="8" w16cid:durableId="2139294480">
    <w:abstractNumId w:val="5"/>
  </w:num>
  <w:num w:numId="9" w16cid:durableId="209419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77859"/>
    <w:rsid w:val="000C446C"/>
    <w:rsid w:val="000F1ECF"/>
    <w:rsid w:val="00110693"/>
    <w:rsid w:val="001A4865"/>
    <w:rsid w:val="001A7BB6"/>
    <w:rsid w:val="001B15EF"/>
    <w:rsid w:val="0023513F"/>
    <w:rsid w:val="002A2F2D"/>
    <w:rsid w:val="002B2672"/>
    <w:rsid w:val="002D7C60"/>
    <w:rsid w:val="00327EA6"/>
    <w:rsid w:val="004112DA"/>
    <w:rsid w:val="00457481"/>
    <w:rsid w:val="004A03AF"/>
    <w:rsid w:val="00566247"/>
    <w:rsid w:val="006079A5"/>
    <w:rsid w:val="007346AC"/>
    <w:rsid w:val="00820B07"/>
    <w:rsid w:val="008576CE"/>
    <w:rsid w:val="008D5892"/>
    <w:rsid w:val="009508A5"/>
    <w:rsid w:val="009777DA"/>
    <w:rsid w:val="00996B71"/>
    <w:rsid w:val="00AF2BFD"/>
    <w:rsid w:val="00C17FAB"/>
    <w:rsid w:val="00CE599C"/>
    <w:rsid w:val="00D45033"/>
    <w:rsid w:val="00DA3B00"/>
    <w:rsid w:val="00DF4D65"/>
    <w:rsid w:val="00E672DC"/>
    <w:rsid w:val="00EF0566"/>
    <w:rsid w:val="00FD75CE"/>
    <w:rsid w:val="00FF7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FD22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customStyle="1" w:styleId="normaltextrun">
    <w:name w:val="normaltextrun"/>
    <w:basedOn w:val="DefaultParagraphFont"/>
    <w:rsid w:val="00077859"/>
  </w:style>
  <w:style w:type="character" w:styleId="CommentReference">
    <w:name w:val="annotation reference"/>
    <w:basedOn w:val="DefaultParagraphFont"/>
    <w:uiPriority w:val="99"/>
    <w:semiHidden/>
    <w:unhideWhenUsed/>
    <w:rsid w:val="009777DA"/>
    <w:rPr>
      <w:sz w:val="16"/>
      <w:szCs w:val="16"/>
    </w:rPr>
  </w:style>
  <w:style w:type="paragraph" w:styleId="CommentText">
    <w:name w:val="annotation text"/>
    <w:basedOn w:val="Normal"/>
    <w:link w:val="CommentTextChar"/>
    <w:uiPriority w:val="99"/>
    <w:semiHidden/>
    <w:unhideWhenUsed/>
    <w:rsid w:val="009777DA"/>
    <w:rPr>
      <w:sz w:val="20"/>
    </w:rPr>
  </w:style>
  <w:style w:type="character" w:customStyle="1" w:styleId="CommentTextChar">
    <w:name w:val="Comment Text Char"/>
    <w:basedOn w:val="DefaultParagraphFont"/>
    <w:link w:val="CommentText"/>
    <w:uiPriority w:val="99"/>
    <w:semiHidden/>
    <w:rsid w:val="009777DA"/>
    <w:rPr>
      <w:lang w:eastAsia="en-US"/>
    </w:rPr>
  </w:style>
  <w:style w:type="paragraph" w:styleId="CommentSubject">
    <w:name w:val="annotation subject"/>
    <w:basedOn w:val="CommentText"/>
    <w:next w:val="CommentText"/>
    <w:link w:val="CommentSubjectChar"/>
    <w:uiPriority w:val="99"/>
    <w:semiHidden/>
    <w:unhideWhenUsed/>
    <w:rsid w:val="009777DA"/>
    <w:rPr>
      <w:b/>
      <w:bCs/>
    </w:rPr>
  </w:style>
  <w:style w:type="character" w:customStyle="1" w:styleId="CommentSubjectChar">
    <w:name w:val="Comment Subject Char"/>
    <w:basedOn w:val="CommentTextChar"/>
    <w:link w:val="CommentSubject"/>
    <w:uiPriority w:val="99"/>
    <w:semiHidden/>
    <w:rsid w:val="009777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5ACDF6998954B98D73180E2102B4E" ma:contentTypeVersion="2" ma:contentTypeDescription="Create a new document." ma:contentTypeScope="" ma:versionID="ac1c07495e78e40440ca13f50198c5df">
  <xsd:schema xmlns:xsd="http://www.w3.org/2001/XMLSchema" xmlns:xs="http://www.w3.org/2001/XMLSchema" xmlns:p="http://schemas.microsoft.com/office/2006/metadata/properties" xmlns:ns2="32202ded-94e0-4c0e-ab6a-9eeec85c4b3f" targetNamespace="http://schemas.microsoft.com/office/2006/metadata/properties" ma:root="true" ma:fieldsID="550a360c893370b97035b0bef1ffa7f6" ns2:_="">
    <xsd:import namespace="32202ded-94e0-4c0e-ab6a-9eeec85c4b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02ded-94e0-4c0e-ab6a-9eeec85c4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31B40-11F1-4688-84EA-CD273A27D314}">
  <ds:schemaRefs>
    <ds:schemaRef ds:uri="http://schemas.microsoft.com/sharepoint/v3/contenttype/forms"/>
  </ds:schemaRefs>
</ds:datastoreItem>
</file>

<file path=customXml/itemProps2.xml><?xml version="1.0" encoding="utf-8"?>
<ds:datastoreItem xmlns:ds="http://schemas.openxmlformats.org/officeDocument/2006/customXml" ds:itemID="{BE84936C-A7CD-4335-8BF1-138237588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02ded-94e0-4c0e-ab6a-9eeec85c4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3388</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2023-01-31T05:00:00Z</dcterms:created>
  <dcterms:modified xsi:type="dcterms:W3CDTF">2023-01-31T05:00:00Z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0x010100C365ACDF6998954B98D73180E2102B4E</vt:lpwstr>
  </property>
  <property fmtid="{D5CDD505-2E9C-101B-9397-08002B2CF9AE}" pid="3" name="CHECKEDOUTFROMJMS">
    <vt:lpwstr/>
  </property>
  <property fmtid="{D5CDD505-2E9C-101B-9397-08002B2CF9AE}" pid="4" name="DMSID">
    <vt:lpwstr>10137443</vt:lpwstr>
  </property>
  <property fmtid="{D5CDD505-2E9C-101B-9397-08002B2CF9AE}" pid="5" name="JMSREQUIREDCHECKIN">
    <vt:lpwstr/>
  </property>
</Properties>
</file>