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5A26B867" w:rsidR="00E171CE" w:rsidRPr="002F09FF" w:rsidRDefault="00E171CE" w:rsidP="00E171CE">
      <w:pPr>
        <w:pStyle w:val="Billname"/>
        <w:spacing w:before="700"/>
      </w:pPr>
      <w:r>
        <w:t>Crimes (Sentence Administration) (</w:t>
      </w:r>
      <w:r w:rsidR="00FE2B35">
        <w:fldChar w:fldCharType="begin"/>
      </w:r>
      <w:r w:rsidR="00FE2B35">
        <w:instrText xml:space="preserve"> DOCPROPERTY  AppointmentTopic  \* MERGEFORMAT </w:instrText>
      </w:r>
      <w:r w:rsidR="00FE2B35">
        <w:fldChar w:fldCharType="separate"/>
      </w:r>
      <w:r>
        <w:t>Sentence Administration Board</w:t>
      </w:r>
      <w:r w:rsidR="00FE2B35">
        <w:fldChar w:fldCharType="end"/>
      </w:r>
      <w:r>
        <w:t xml:space="preserve">) Appointment </w:t>
      </w:r>
      <w:r w:rsidR="00BC7406">
        <w:t>2023</w:t>
      </w:r>
      <w:r>
        <w:t xml:space="preserve"> </w:t>
      </w:r>
      <w:r w:rsidRPr="002F09FF">
        <w:t>(No</w:t>
      </w:r>
      <w:r>
        <w:t xml:space="preserve"> </w:t>
      </w:r>
      <w:r w:rsidR="00967CEC">
        <w:t>2</w:t>
      </w:r>
      <w:r w:rsidRPr="002F09FF">
        <w:t>)</w:t>
      </w:r>
    </w:p>
    <w:p w14:paraId="22E6C3AD" w14:textId="7EA98546" w:rsidR="00E171CE" w:rsidRPr="001031DF" w:rsidRDefault="00E171CE" w:rsidP="00E171CE">
      <w:pPr>
        <w:spacing w:before="340"/>
        <w:rPr>
          <w:rFonts w:ascii="Arial" w:hAnsi="Arial" w:cs="Arial"/>
          <w:b/>
          <w:bCs/>
          <w:color w:val="000000" w:themeColor="text1"/>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BC7406">
        <w:rPr>
          <w:rFonts w:ascii="Arial" w:hAnsi="Arial" w:cs="Arial"/>
          <w:b/>
          <w:bCs/>
        </w:rPr>
        <w:t>2023</w:t>
      </w:r>
      <w:r w:rsidRPr="002F09FF">
        <w:rPr>
          <w:rFonts w:ascii="Arial" w:hAnsi="Arial" w:cs="Arial"/>
          <w:b/>
          <w:bCs/>
        </w:rPr>
        <w:t>–</w:t>
      </w:r>
      <w:r w:rsidR="001031DF">
        <w:rPr>
          <w:rFonts w:ascii="Arial" w:hAnsi="Arial" w:cs="Arial"/>
          <w:b/>
          <w:bCs/>
          <w:color w:val="000000" w:themeColor="text1"/>
        </w:rPr>
        <w:t>72</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6ABF41D7" w:rsidR="00E171CE" w:rsidRDefault="00E171CE" w:rsidP="00E171CE">
      <w:r>
        <w:t xml:space="preserve">In accordance with section </w:t>
      </w:r>
      <w:r w:rsidR="00FE2B35">
        <w:fldChar w:fldCharType="begin"/>
      </w:r>
      <w:r w:rsidR="00FE2B35">
        <w:instrText xml:space="preserve"> DOCPROPERTY  Section  \* MERGEFORMAT </w:instrText>
      </w:r>
      <w:r w:rsidR="00FE2B35">
        <w:fldChar w:fldCharType="separate"/>
      </w:r>
      <w:r>
        <w:t>174</w:t>
      </w:r>
      <w:r w:rsidR="00FE2B35">
        <w:fldChar w:fldCharType="end"/>
      </w:r>
      <w:r>
        <w:t xml:space="preserve"> of the Act, this instrument appoints M</w:t>
      </w:r>
      <w:r w:rsidR="00383642">
        <w:t xml:space="preserve">s Theresa Warwick </w:t>
      </w:r>
      <w:r>
        <w:t xml:space="preserve">in a judicial position as the Deputy-Chair of the </w:t>
      </w:r>
      <w:r w:rsidR="00FE2B35">
        <w:fldChar w:fldCharType="begin"/>
      </w:r>
      <w:r w:rsidR="00FE2B35">
        <w:instrText xml:space="preserve"> D</w:instrText>
      </w:r>
      <w:r w:rsidR="00FE2B35">
        <w:instrText xml:space="preserve">OCPROPERTY  AppointmentTopic  \* MERGEFORMAT </w:instrText>
      </w:r>
      <w:r w:rsidR="00FE2B35">
        <w:fldChar w:fldCharType="separate"/>
      </w:r>
      <w:r>
        <w:t>Sentence Administration Board</w:t>
      </w:r>
      <w:r w:rsidR="00FE2B35">
        <w:fldChar w:fldCharType="end"/>
      </w:r>
      <w:r>
        <w:t xml:space="preserve">. </w:t>
      </w:r>
    </w:p>
    <w:p w14:paraId="78E44314" w14:textId="77777777" w:rsidR="00E171CE" w:rsidRDefault="00E171CE" w:rsidP="00E171CE"/>
    <w:p w14:paraId="67EE423C" w14:textId="674780CF" w:rsidR="00E171CE" w:rsidRDefault="00E171CE" w:rsidP="00E171CE">
      <w:r>
        <w:t>M</w:t>
      </w:r>
      <w:r w:rsidR="00BC7406">
        <w:t>s Warwick</w:t>
      </w:r>
      <w:r>
        <w:t xml:space="preserve"> is appointed from </w:t>
      </w:r>
      <w:r w:rsidR="00BC7406">
        <w:t>14 May 2023</w:t>
      </w:r>
      <w:r>
        <w:t xml:space="preserve"> until</w:t>
      </w:r>
      <w:r w:rsidR="00BC7406">
        <w:t xml:space="preserve"> 13 May 2026</w:t>
      </w:r>
      <w:r>
        <w:t>.</w:t>
      </w:r>
    </w:p>
    <w:p w14:paraId="3A6FEE42" w14:textId="77777777" w:rsidR="00E171CE" w:rsidRDefault="00E171CE" w:rsidP="00967CEC"/>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2A1DF127" w14:textId="3CA7864F" w:rsidR="00E171CE" w:rsidRDefault="00BC7406" w:rsidP="00E171CE">
      <w:pPr>
        <w:spacing w:before="60" w:after="60"/>
      </w:pPr>
      <w:r>
        <w:t xml:space="preserve">Ms Warwick </w:t>
      </w:r>
      <w:r w:rsidR="00443B49">
        <w:t xml:space="preserve">is an experienced legal practitioner with </w:t>
      </w:r>
      <w:r>
        <w:t>multiple accreditations and memberships to date</w:t>
      </w:r>
      <w:r w:rsidR="00443B49">
        <w:t xml:space="preserve"> including, ACT Bar Association, Indictable Criminal Law Barrister Panel and Complex Criminal Law Barrister Panel and an Executive Member of ACT Women Lawyers Association. Ms Warwick has had multiple appointments includ</w:t>
      </w:r>
      <w:r w:rsidR="00967CEC">
        <w:t>ing</w:t>
      </w:r>
      <w:r w:rsidR="00443B49">
        <w:t xml:space="preserve"> Special Magistrate (appointed by the ACT Attorney-General) and Ordinary Member of ACT Civil and Administrative Tribunal. </w:t>
      </w: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8723" w14:textId="77777777" w:rsidR="00D1195F" w:rsidRDefault="00D1195F" w:rsidP="001440B3">
      <w:r>
        <w:separator/>
      </w:r>
    </w:p>
  </w:endnote>
  <w:endnote w:type="continuationSeparator" w:id="0">
    <w:p w14:paraId="1144339D" w14:textId="77777777" w:rsidR="00D1195F" w:rsidRDefault="00D1195F"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7DAA"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07C"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0448"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C4BC" w14:textId="77777777" w:rsidR="00D1195F" w:rsidRDefault="00D1195F" w:rsidP="001440B3">
      <w:r>
        <w:separator/>
      </w:r>
    </w:p>
  </w:footnote>
  <w:footnote w:type="continuationSeparator" w:id="0">
    <w:p w14:paraId="00B7BDB2" w14:textId="77777777" w:rsidR="00D1195F" w:rsidRDefault="00D1195F"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6CAB"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2ECD"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4C90"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52280977">
    <w:abstractNumId w:val="2"/>
  </w:num>
  <w:num w:numId="2" w16cid:durableId="721909549">
    <w:abstractNumId w:val="0"/>
  </w:num>
  <w:num w:numId="3" w16cid:durableId="1942836844">
    <w:abstractNumId w:val="3"/>
  </w:num>
  <w:num w:numId="4" w16cid:durableId="496312088">
    <w:abstractNumId w:val="6"/>
  </w:num>
  <w:num w:numId="5" w16cid:durableId="166289216">
    <w:abstractNumId w:val="9"/>
  </w:num>
  <w:num w:numId="6" w16cid:durableId="1465192330">
    <w:abstractNumId w:val="1"/>
  </w:num>
  <w:num w:numId="7" w16cid:durableId="925461409">
    <w:abstractNumId w:val="4"/>
  </w:num>
  <w:num w:numId="8" w16cid:durableId="1324747729">
    <w:abstractNumId w:val="5"/>
  </w:num>
  <w:num w:numId="9" w16cid:durableId="802238662">
    <w:abstractNumId w:val="10"/>
  </w:num>
  <w:num w:numId="10" w16cid:durableId="1285381652">
    <w:abstractNumId w:val="8"/>
  </w:num>
  <w:num w:numId="11" w16cid:durableId="139081835">
    <w:abstractNumId w:val="11"/>
  </w:num>
  <w:num w:numId="12" w16cid:durableId="137188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67DB8"/>
    <w:rsid w:val="000B3FBC"/>
    <w:rsid w:val="000C4A2C"/>
    <w:rsid w:val="000F484D"/>
    <w:rsid w:val="001031DF"/>
    <w:rsid w:val="00125CAA"/>
    <w:rsid w:val="00136EDD"/>
    <w:rsid w:val="001440B3"/>
    <w:rsid w:val="00167ECC"/>
    <w:rsid w:val="00176A1D"/>
    <w:rsid w:val="00182FA8"/>
    <w:rsid w:val="001D6732"/>
    <w:rsid w:val="001F32EB"/>
    <w:rsid w:val="001F4516"/>
    <w:rsid w:val="00217D4C"/>
    <w:rsid w:val="00222933"/>
    <w:rsid w:val="00283719"/>
    <w:rsid w:val="002B0C31"/>
    <w:rsid w:val="002D1E22"/>
    <w:rsid w:val="002E77F9"/>
    <w:rsid w:val="002F09FF"/>
    <w:rsid w:val="002F59F7"/>
    <w:rsid w:val="0032706E"/>
    <w:rsid w:val="00375C80"/>
    <w:rsid w:val="00383642"/>
    <w:rsid w:val="003A6A75"/>
    <w:rsid w:val="003C0854"/>
    <w:rsid w:val="00403E41"/>
    <w:rsid w:val="00410EB9"/>
    <w:rsid w:val="0042011A"/>
    <w:rsid w:val="00443B49"/>
    <w:rsid w:val="00450987"/>
    <w:rsid w:val="00504D7E"/>
    <w:rsid w:val="0051264B"/>
    <w:rsid w:val="00525963"/>
    <w:rsid w:val="005358A4"/>
    <w:rsid w:val="005649D4"/>
    <w:rsid w:val="00571041"/>
    <w:rsid w:val="005D083B"/>
    <w:rsid w:val="0068319F"/>
    <w:rsid w:val="0069648E"/>
    <w:rsid w:val="006D3174"/>
    <w:rsid w:val="007C38D8"/>
    <w:rsid w:val="007D3E1D"/>
    <w:rsid w:val="008E32E8"/>
    <w:rsid w:val="008E47EA"/>
    <w:rsid w:val="008F74E9"/>
    <w:rsid w:val="00967CEC"/>
    <w:rsid w:val="009901D9"/>
    <w:rsid w:val="00A56D56"/>
    <w:rsid w:val="00AA35F7"/>
    <w:rsid w:val="00B713CA"/>
    <w:rsid w:val="00B824A6"/>
    <w:rsid w:val="00BA6900"/>
    <w:rsid w:val="00BC7406"/>
    <w:rsid w:val="00C16761"/>
    <w:rsid w:val="00C207D5"/>
    <w:rsid w:val="00C26715"/>
    <w:rsid w:val="00C653F5"/>
    <w:rsid w:val="00C73801"/>
    <w:rsid w:val="00C95A88"/>
    <w:rsid w:val="00CB41B1"/>
    <w:rsid w:val="00CF4A73"/>
    <w:rsid w:val="00CF68E9"/>
    <w:rsid w:val="00D07312"/>
    <w:rsid w:val="00D1195F"/>
    <w:rsid w:val="00D3633C"/>
    <w:rsid w:val="00E171CE"/>
    <w:rsid w:val="00E555B5"/>
    <w:rsid w:val="00E74DF5"/>
    <w:rsid w:val="00ED2068"/>
    <w:rsid w:val="00F0024F"/>
    <w:rsid w:val="00F235ED"/>
    <w:rsid w:val="00F45657"/>
    <w:rsid w:val="00F64A72"/>
    <w:rsid w:val="00F72AFE"/>
    <w:rsid w:val="00F94212"/>
    <w:rsid w:val="00FA5C7A"/>
    <w:rsid w:val="00FC0BDF"/>
    <w:rsid w:val="00FC7B48"/>
    <w:rsid w:val="00FE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1660</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2023-05-12T03:17:00Z</dcterms:created>
  <dcterms:modified xsi:type="dcterms:W3CDTF">2023-05-12T03:17:00Z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