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CA490" w14:textId="77777777" w:rsidR="00272125" w:rsidRDefault="00272125" w:rsidP="00272125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0F2CA491" w14:textId="2E6917C6" w:rsidR="00593983" w:rsidRPr="00A65994" w:rsidRDefault="00C65EB8" w:rsidP="00593983">
      <w:pPr>
        <w:pStyle w:val="Billname"/>
        <w:spacing w:before="700"/>
        <w:rPr>
          <w:bCs/>
        </w:rPr>
      </w:pPr>
      <w:r w:rsidRPr="00C65EB8">
        <w:t xml:space="preserve">Waste Management and Resource Recovery (Processing Refund Protocol) Determination </w:t>
      </w:r>
      <w:r w:rsidRPr="00A65994">
        <w:t>202</w:t>
      </w:r>
      <w:r w:rsidR="00EC6A71">
        <w:t>3</w:t>
      </w:r>
    </w:p>
    <w:p w14:paraId="0F2CA492" w14:textId="6738EE93" w:rsidR="00272125" w:rsidRDefault="00593983" w:rsidP="00272125">
      <w:pPr>
        <w:spacing w:before="340"/>
        <w:rPr>
          <w:rFonts w:ascii="Arial" w:hAnsi="Arial" w:cs="Arial"/>
          <w:b/>
          <w:bCs w:val="0"/>
        </w:rPr>
      </w:pPr>
      <w:r w:rsidRPr="00A65994">
        <w:rPr>
          <w:rFonts w:ascii="Arial" w:hAnsi="Arial" w:cs="Arial"/>
          <w:b/>
          <w:bCs w:val="0"/>
        </w:rPr>
        <w:t>Disallowable instrument</w:t>
      </w:r>
      <w:r w:rsidR="00272125" w:rsidRPr="00A65994">
        <w:rPr>
          <w:rFonts w:ascii="Arial" w:hAnsi="Arial" w:cs="Arial"/>
          <w:b/>
          <w:bCs w:val="0"/>
        </w:rPr>
        <w:t xml:space="preserve"> </w:t>
      </w:r>
      <w:r w:rsidRPr="00A65994">
        <w:rPr>
          <w:rFonts w:ascii="Arial" w:hAnsi="Arial" w:cs="Arial"/>
          <w:b/>
          <w:bCs w:val="0"/>
        </w:rPr>
        <w:t>DI</w:t>
      </w:r>
      <w:r w:rsidR="00272125" w:rsidRPr="00A65994">
        <w:rPr>
          <w:rFonts w:ascii="Arial" w:hAnsi="Arial" w:cs="Arial"/>
          <w:b/>
          <w:bCs w:val="0"/>
        </w:rPr>
        <w:t>20</w:t>
      </w:r>
      <w:r w:rsidR="00615C80" w:rsidRPr="00A65994">
        <w:rPr>
          <w:rFonts w:ascii="Arial" w:hAnsi="Arial" w:cs="Arial"/>
          <w:b/>
          <w:bCs w:val="0"/>
        </w:rPr>
        <w:t>2</w:t>
      </w:r>
      <w:r w:rsidR="00EC6A71">
        <w:rPr>
          <w:rFonts w:ascii="Arial" w:hAnsi="Arial" w:cs="Arial"/>
          <w:b/>
          <w:bCs w:val="0"/>
        </w:rPr>
        <w:t>3</w:t>
      </w:r>
      <w:r w:rsidR="008A1FF6">
        <w:rPr>
          <w:rFonts w:ascii="Arial" w:hAnsi="Arial" w:cs="Arial"/>
          <w:b/>
          <w:bCs w:val="0"/>
        </w:rPr>
        <w:t>-</w:t>
      </w:r>
      <w:r w:rsidR="004E765D">
        <w:rPr>
          <w:rFonts w:ascii="Arial" w:hAnsi="Arial" w:cs="Arial"/>
          <w:b/>
          <w:bCs w:val="0"/>
        </w:rPr>
        <w:t>95</w:t>
      </w:r>
    </w:p>
    <w:p w14:paraId="0F2CA493" w14:textId="77777777" w:rsidR="00272125" w:rsidRPr="007F7747" w:rsidRDefault="00272125" w:rsidP="00272125">
      <w:pPr>
        <w:pStyle w:val="madeunder"/>
        <w:spacing w:before="300" w:after="0"/>
        <w:rPr>
          <w:i/>
        </w:rPr>
      </w:pPr>
      <w:r>
        <w:t xml:space="preserve">made under the </w:t>
      </w:r>
    </w:p>
    <w:p w14:paraId="376BFB44" w14:textId="2D67FAFB" w:rsidR="006B1F4F" w:rsidRPr="00EA0924" w:rsidRDefault="006C1514" w:rsidP="006B1F4F">
      <w:pPr>
        <w:tabs>
          <w:tab w:val="left" w:pos="2600"/>
        </w:tabs>
        <w:spacing w:before="320"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B06C76">
        <w:rPr>
          <w:rFonts w:ascii="Arial" w:hAnsi="Arial" w:cs="Arial"/>
          <w:b/>
          <w:i/>
          <w:sz w:val="20"/>
          <w:szCs w:val="20"/>
        </w:rPr>
        <w:t>Waste Management and Resource Recovery Act 2016</w:t>
      </w:r>
      <w:r w:rsidRPr="000E27E0">
        <w:rPr>
          <w:rFonts w:ascii="Arial" w:hAnsi="Arial" w:cs="Arial"/>
          <w:b/>
          <w:sz w:val="20"/>
          <w:szCs w:val="20"/>
        </w:rPr>
        <w:t>, s 64L (</w:t>
      </w:r>
      <w:r w:rsidRPr="00A8357A">
        <w:rPr>
          <w:rFonts w:ascii="Arial" w:hAnsi="Arial" w:cs="Arial"/>
          <w:b/>
          <w:sz w:val="20"/>
          <w:szCs w:val="20"/>
        </w:rPr>
        <w:t>Payment of refund amounts to material recovery facility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A8357A">
        <w:rPr>
          <w:rFonts w:ascii="Arial" w:hAnsi="Arial" w:cs="Arial"/>
          <w:b/>
          <w:sz w:val="20"/>
          <w:szCs w:val="20"/>
        </w:rPr>
        <w:t>operators</w:t>
      </w:r>
      <w:r w:rsidRPr="000E27E0">
        <w:rPr>
          <w:rFonts w:ascii="Arial" w:hAnsi="Arial" w:cs="Arial"/>
          <w:b/>
          <w:sz w:val="20"/>
          <w:szCs w:val="20"/>
        </w:rPr>
        <w:t>)</w:t>
      </w:r>
    </w:p>
    <w:p w14:paraId="0F2CA495" w14:textId="77777777" w:rsidR="00272125" w:rsidRDefault="00272125" w:rsidP="00272125">
      <w:pPr>
        <w:spacing w:before="360"/>
        <w:ind w:right="565"/>
        <w:rPr>
          <w:rFonts w:ascii="Arial" w:hAnsi="Arial" w:cs="Arial"/>
          <w:b/>
          <w:bCs w:val="0"/>
          <w:sz w:val="28"/>
          <w:szCs w:val="28"/>
        </w:rPr>
      </w:pPr>
      <w:r>
        <w:rPr>
          <w:rFonts w:ascii="Arial" w:hAnsi="Arial" w:cs="Arial"/>
          <w:b/>
          <w:bCs w:val="0"/>
          <w:sz w:val="28"/>
          <w:szCs w:val="28"/>
        </w:rPr>
        <w:t>EXPLANATORY STATEMENT</w:t>
      </w:r>
    </w:p>
    <w:p w14:paraId="0F2CA496" w14:textId="77777777" w:rsidR="00272125" w:rsidRDefault="00272125" w:rsidP="00272125">
      <w:pPr>
        <w:pStyle w:val="N-line3"/>
        <w:pBdr>
          <w:bottom w:val="none" w:sz="0" w:space="0" w:color="auto"/>
        </w:pBdr>
      </w:pPr>
    </w:p>
    <w:p w14:paraId="0F2CA497" w14:textId="77777777" w:rsidR="00272125" w:rsidRDefault="00272125" w:rsidP="00272125">
      <w:pPr>
        <w:pStyle w:val="N-line3"/>
        <w:pBdr>
          <w:top w:val="single" w:sz="12" w:space="1" w:color="auto"/>
          <w:bottom w:val="none" w:sz="0" w:space="0" w:color="auto"/>
        </w:pBdr>
      </w:pPr>
    </w:p>
    <w:bookmarkEnd w:id="0"/>
    <w:p w14:paraId="0F2CA499" w14:textId="77777777" w:rsidR="009105D2" w:rsidRPr="0020308E" w:rsidRDefault="0020308E" w:rsidP="00A83B4D">
      <w:pPr>
        <w:autoSpaceDE w:val="0"/>
        <w:autoSpaceDN w:val="0"/>
        <w:adjustRightInd w:val="0"/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  <w:bCs w:val="0"/>
        </w:rPr>
        <w:t>O</w:t>
      </w:r>
      <w:r w:rsidRPr="0020308E">
        <w:rPr>
          <w:rFonts w:ascii="Arial" w:hAnsi="Arial" w:cs="Arial"/>
          <w:b/>
          <w:bCs w:val="0"/>
        </w:rPr>
        <w:t>utline</w:t>
      </w:r>
    </w:p>
    <w:p w14:paraId="352628F4" w14:textId="110D3323" w:rsidR="00EC6A71" w:rsidRDefault="002359F3" w:rsidP="00F1630F">
      <w:pPr>
        <w:spacing w:after="240"/>
        <w:rPr>
          <w:rFonts w:ascii="Times New Roman" w:hAnsi="Times New Roman"/>
        </w:rPr>
      </w:pPr>
      <w:r w:rsidRPr="002619FD">
        <w:rPr>
          <w:rFonts w:ascii="Times New Roman" w:hAnsi="Times New Roman"/>
        </w:rPr>
        <w:t xml:space="preserve">The </w:t>
      </w:r>
      <w:r>
        <w:rPr>
          <w:rFonts w:ascii="Times New Roman" w:hAnsi="Times New Roman"/>
        </w:rPr>
        <w:t xml:space="preserve">Processing Refund Protocol is </w:t>
      </w:r>
      <w:r w:rsidRPr="002619FD">
        <w:rPr>
          <w:rFonts w:ascii="Times New Roman" w:hAnsi="Times New Roman"/>
        </w:rPr>
        <w:t>a document required under section 64</w:t>
      </w:r>
      <w:proofErr w:type="gramStart"/>
      <w:r w:rsidRPr="002619FD">
        <w:rPr>
          <w:rFonts w:ascii="Times New Roman" w:hAnsi="Times New Roman"/>
        </w:rPr>
        <w:t>L</w:t>
      </w:r>
      <w:r w:rsidR="006B1F4F">
        <w:rPr>
          <w:rFonts w:ascii="Times New Roman" w:hAnsi="Times New Roman"/>
        </w:rPr>
        <w:t>(</w:t>
      </w:r>
      <w:proofErr w:type="gramEnd"/>
      <w:r w:rsidR="006B1F4F">
        <w:rPr>
          <w:rFonts w:ascii="Times New Roman" w:hAnsi="Times New Roman"/>
        </w:rPr>
        <w:t>2)</w:t>
      </w:r>
      <w:r w:rsidRPr="002619F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of the</w:t>
      </w:r>
      <w:r w:rsidR="00AE61FD">
        <w:rPr>
          <w:rFonts w:ascii="Times New Roman" w:hAnsi="Times New Roman"/>
        </w:rPr>
        <w:t xml:space="preserve"> </w:t>
      </w:r>
      <w:r w:rsidR="00AE61FD" w:rsidRPr="002619FD">
        <w:rPr>
          <w:rFonts w:ascii="Times New Roman" w:hAnsi="Times New Roman"/>
          <w:bCs w:val="0"/>
          <w:i/>
          <w:szCs w:val="28"/>
        </w:rPr>
        <w:t>Waste Management and Resource Recovery</w:t>
      </w:r>
      <w:r w:rsidR="009C23D6">
        <w:rPr>
          <w:rFonts w:ascii="Times New Roman" w:hAnsi="Times New Roman"/>
          <w:bCs w:val="0"/>
          <w:i/>
          <w:szCs w:val="28"/>
        </w:rPr>
        <w:t xml:space="preserve"> Act 2016</w:t>
      </w:r>
      <w:r w:rsidR="001B2A76">
        <w:rPr>
          <w:rFonts w:ascii="Times New Roman" w:hAnsi="Times New Roman"/>
          <w:bCs w:val="0"/>
          <w:i/>
          <w:szCs w:val="28"/>
        </w:rPr>
        <w:t>.</w:t>
      </w:r>
    </w:p>
    <w:p w14:paraId="399FCFD4" w14:textId="218676AB" w:rsidR="000007EA" w:rsidRDefault="001B2A76" w:rsidP="001B2A76">
      <w:pPr>
        <w:spacing w:after="2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</w:t>
      </w:r>
      <w:r w:rsidRPr="00A4680D">
        <w:rPr>
          <w:rFonts w:ascii="Times New Roman" w:hAnsi="Times New Roman"/>
          <w:i/>
          <w:iCs/>
        </w:rPr>
        <w:t>Waste Management and Resource Recovery (Processing Refund Protocol) Determination 20</w:t>
      </w:r>
      <w:r w:rsidR="00E31BE8">
        <w:rPr>
          <w:rFonts w:ascii="Times New Roman" w:hAnsi="Times New Roman"/>
          <w:i/>
          <w:iCs/>
        </w:rPr>
        <w:t>2</w:t>
      </w:r>
      <w:r w:rsidR="00EC6A71">
        <w:rPr>
          <w:rFonts w:ascii="Times New Roman" w:hAnsi="Times New Roman"/>
          <w:i/>
          <w:iCs/>
        </w:rPr>
        <w:t>2</w:t>
      </w:r>
      <w:r>
        <w:rPr>
          <w:rFonts w:ascii="Times New Roman" w:hAnsi="Times New Roman"/>
        </w:rPr>
        <w:t xml:space="preserve"> (DI</w:t>
      </w:r>
      <w:r w:rsidR="00EC6A71">
        <w:rPr>
          <w:rFonts w:ascii="Times New Roman" w:hAnsi="Times New Roman"/>
        </w:rPr>
        <w:t>2022-266</w:t>
      </w:r>
      <w:r>
        <w:rPr>
          <w:rFonts w:ascii="Times New Roman" w:hAnsi="Times New Roman"/>
        </w:rPr>
        <w:t xml:space="preserve">) commenced on </w:t>
      </w:r>
      <w:r w:rsidR="000007EA">
        <w:rPr>
          <w:rFonts w:ascii="Times New Roman" w:hAnsi="Times New Roman"/>
        </w:rPr>
        <w:t>22</w:t>
      </w:r>
      <w:r>
        <w:rPr>
          <w:rFonts w:ascii="Times New Roman" w:hAnsi="Times New Roman"/>
        </w:rPr>
        <w:t xml:space="preserve"> </w:t>
      </w:r>
      <w:r w:rsidR="000007EA">
        <w:rPr>
          <w:rFonts w:ascii="Times New Roman" w:hAnsi="Times New Roman"/>
        </w:rPr>
        <w:t>December</w:t>
      </w:r>
      <w:r>
        <w:rPr>
          <w:rFonts w:ascii="Times New Roman" w:hAnsi="Times New Roman"/>
        </w:rPr>
        <w:t xml:space="preserve"> 20</w:t>
      </w:r>
      <w:r w:rsidR="00E31BE8">
        <w:rPr>
          <w:rFonts w:ascii="Times New Roman" w:hAnsi="Times New Roman"/>
        </w:rPr>
        <w:t>2</w:t>
      </w:r>
      <w:r w:rsidR="000007EA">
        <w:rPr>
          <w:rFonts w:ascii="Times New Roman" w:hAnsi="Times New Roman"/>
        </w:rPr>
        <w:t>2</w:t>
      </w:r>
      <w:r>
        <w:rPr>
          <w:rFonts w:ascii="Times New Roman" w:hAnsi="Times New Roman"/>
        </w:rPr>
        <w:t>.</w:t>
      </w:r>
      <w:r w:rsidR="004645CC">
        <w:rPr>
          <w:rFonts w:ascii="Times New Roman" w:hAnsi="Times New Roman"/>
        </w:rPr>
        <w:t xml:space="preserve"> Amendments to the Processing Refund Protocol were required due to </w:t>
      </w:r>
      <w:r w:rsidR="00F918BC">
        <w:rPr>
          <w:rFonts w:ascii="Times New Roman" w:hAnsi="Times New Roman"/>
        </w:rPr>
        <w:t xml:space="preserve">an incident occurring at the Hume Material Recovery Facility (MRF) deeming the Hume MRF unable to processes and claim material under the ACT </w:t>
      </w:r>
      <w:r w:rsidR="00F918BC" w:rsidRPr="00EE51F9">
        <w:rPr>
          <w:rFonts w:ascii="Times New Roman" w:hAnsi="Times New Roman"/>
        </w:rPr>
        <w:t>C</w:t>
      </w:r>
      <w:r w:rsidR="00553225" w:rsidRPr="00EE51F9">
        <w:rPr>
          <w:rFonts w:ascii="Times New Roman" w:hAnsi="Times New Roman"/>
        </w:rPr>
        <w:t xml:space="preserve">ontainer </w:t>
      </w:r>
      <w:r w:rsidR="00F918BC" w:rsidRPr="00EE51F9">
        <w:rPr>
          <w:rFonts w:ascii="Times New Roman" w:hAnsi="Times New Roman"/>
        </w:rPr>
        <w:t>D</w:t>
      </w:r>
      <w:r w:rsidR="00553225" w:rsidRPr="00EE51F9">
        <w:rPr>
          <w:rFonts w:ascii="Times New Roman" w:hAnsi="Times New Roman"/>
        </w:rPr>
        <w:t xml:space="preserve">eposit </w:t>
      </w:r>
      <w:r w:rsidR="00F918BC" w:rsidRPr="00EE51F9">
        <w:rPr>
          <w:rFonts w:ascii="Times New Roman" w:hAnsi="Times New Roman"/>
        </w:rPr>
        <w:t>S</w:t>
      </w:r>
      <w:r w:rsidR="00553225" w:rsidRPr="00EE51F9">
        <w:rPr>
          <w:rFonts w:ascii="Times New Roman" w:hAnsi="Times New Roman"/>
        </w:rPr>
        <w:t>cheme (CDS)</w:t>
      </w:r>
      <w:r w:rsidR="000007EA" w:rsidRPr="00EE51F9">
        <w:rPr>
          <w:rFonts w:ascii="Times New Roman" w:hAnsi="Times New Roman"/>
        </w:rPr>
        <w:t xml:space="preserve"> and does not have a prejudicial effect.</w:t>
      </w:r>
    </w:p>
    <w:p w14:paraId="3F2CA292" w14:textId="7438E343" w:rsidR="009F70AC" w:rsidRDefault="001B2A76" w:rsidP="009F70AC">
      <w:pPr>
        <w:spacing w:after="240"/>
        <w:rPr>
          <w:rFonts w:ascii="Times New Roman" w:hAnsi="Times New Roman"/>
        </w:rPr>
      </w:pPr>
      <w:r>
        <w:rPr>
          <w:rFonts w:ascii="Times New Roman" w:hAnsi="Times New Roman"/>
        </w:rPr>
        <w:t>Th</w:t>
      </w:r>
      <w:r w:rsidR="00EE51F9">
        <w:rPr>
          <w:rFonts w:ascii="Times New Roman" w:hAnsi="Times New Roman"/>
        </w:rPr>
        <w:t>es</w:t>
      </w:r>
      <w:r>
        <w:rPr>
          <w:rFonts w:ascii="Times New Roman" w:hAnsi="Times New Roman"/>
        </w:rPr>
        <w:t>e changes have been made from the 20</w:t>
      </w:r>
      <w:r w:rsidR="00E31BE8">
        <w:rPr>
          <w:rFonts w:ascii="Times New Roman" w:hAnsi="Times New Roman"/>
        </w:rPr>
        <w:t>2</w:t>
      </w:r>
      <w:r w:rsidR="00EC6A71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edition </w:t>
      </w:r>
      <w:r w:rsidR="00EE51F9">
        <w:rPr>
          <w:rFonts w:ascii="Times New Roman" w:hAnsi="Times New Roman"/>
        </w:rPr>
        <w:t xml:space="preserve">and </w:t>
      </w:r>
      <w:r w:rsidR="005617DE">
        <w:rPr>
          <w:rFonts w:ascii="Times New Roman" w:hAnsi="Times New Roman"/>
        </w:rPr>
        <w:t>are</w:t>
      </w:r>
      <w:r>
        <w:rPr>
          <w:rFonts w:ascii="Times New Roman" w:hAnsi="Times New Roman"/>
        </w:rPr>
        <w:t xml:space="preserve"> outlined in this statement.</w:t>
      </w:r>
      <w:r w:rsidR="00625EC6">
        <w:rPr>
          <w:rFonts w:ascii="Times New Roman" w:hAnsi="Times New Roman"/>
        </w:rPr>
        <w:t xml:space="preserve"> </w:t>
      </w:r>
      <w:r w:rsidR="008D4A43">
        <w:rPr>
          <w:rFonts w:ascii="Times New Roman" w:hAnsi="Times New Roman"/>
        </w:rPr>
        <w:t>The r</w:t>
      </w:r>
      <w:r w:rsidR="009F70AC">
        <w:rPr>
          <w:rFonts w:ascii="Times New Roman" w:hAnsi="Times New Roman"/>
        </w:rPr>
        <w:t xml:space="preserve">eview </w:t>
      </w:r>
      <w:r w:rsidR="00553225">
        <w:rPr>
          <w:rFonts w:ascii="Times New Roman" w:hAnsi="Times New Roman"/>
        </w:rPr>
        <w:t xml:space="preserve">undertaken by the Waste Manager </w:t>
      </w:r>
      <w:r w:rsidR="009F70AC">
        <w:rPr>
          <w:rFonts w:ascii="Times New Roman" w:hAnsi="Times New Roman"/>
        </w:rPr>
        <w:t>of th</w:t>
      </w:r>
      <w:r w:rsidR="008D4A43">
        <w:rPr>
          <w:rFonts w:ascii="Times New Roman" w:hAnsi="Times New Roman"/>
        </w:rPr>
        <w:t>e</w:t>
      </w:r>
      <w:r w:rsidR="009F70AC">
        <w:rPr>
          <w:rFonts w:ascii="Times New Roman" w:hAnsi="Times New Roman"/>
        </w:rPr>
        <w:t xml:space="preserve"> </w:t>
      </w:r>
      <w:r w:rsidR="008D4A43">
        <w:rPr>
          <w:rFonts w:ascii="Times New Roman" w:hAnsi="Times New Roman"/>
        </w:rPr>
        <w:t>Processing Refund Protoco</w:t>
      </w:r>
      <w:r w:rsidR="009F70AC">
        <w:rPr>
          <w:rFonts w:ascii="Times New Roman" w:hAnsi="Times New Roman"/>
        </w:rPr>
        <w:t xml:space="preserve">l </w:t>
      </w:r>
      <w:r w:rsidR="00853B0E">
        <w:rPr>
          <w:rFonts w:ascii="Times New Roman" w:hAnsi="Times New Roman"/>
        </w:rPr>
        <w:t>resulted in the following</w:t>
      </w:r>
      <w:r w:rsidR="009F70AC">
        <w:rPr>
          <w:rFonts w:ascii="Times New Roman" w:hAnsi="Times New Roman"/>
        </w:rPr>
        <w:t xml:space="preserve"> changes </w:t>
      </w:r>
      <w:r w:rsidR="00853B0E">
        <w:rPr>
          <w:rFonts w:ascii="Times New Roman" w:hAnsi="Times New Roman"/>
        </w:rPr>
        <w:t>to the Protocol</w:t>
      </w:r>
      <w:r w:rsidR="009F70AC">
        <w:rPr>
          <w:rFonts w:ascii="Times New Roman" w:hAnsi="Times New Roman"/>
        </w:rPr>
        <w:t xml:space="preserve">: </w:t>
      </w:r>
    </w:p>
    <w:p w14:paraId="2A9F3909" w14:textId="50504576" w:rsidR="00E95DE7" w:rsidRDefault="00E95DE7" w:rsidP="00B56C86">
      <w:pPr>
        <w:pStyle w:val="ListParagraph"/>
        <w:numPr>
          <w:ilvl w:val="0"/>
          <w:numId w:val="19"/>
        </w:numPr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Section 2 has been updated to reflect the commencement date of this version of the Processing Refund Protocol.</w:t>
      </w:r>
    </w:p>
    <w:p w14:paraId="088E0883" w14:textId="54CDF623" w:rsidR="00B56C86" w:rsidRPr="00F918BC" w:rsidRDefault="00B56C86" w:rsidP="00B56C86">
      <w:pPr>
        <w:pStyle w:val="ListParagraph"/>
        <w:numPr>
          <w:ilvl w:val="0"/>
          <w:numId w:val="19"/>
        </w:numPr>
        <w:spacing w:after="240"/>
        <w:rPr>
          <w:rFonts w:ascii="Times New Roman" w:hAnsi="Times New Roman"/>
          <w:sz w:val="24"/>
          <w:szCs w:val="24"/>
        </w:rPr>
      </w:pPr>
      <w:r w:rsidRPr="00F33922">
        <w:rPr>
          <w:rFonts w:ascii="Times New Roman" w:hAnsi="Times New Roman"/>
          <w:sz w:val="24"/>
          <w:szCs w:val="24"/>
        </w:rPr>
        <w:t xml:space="preserve">Section </w:t>
      </w:r>
      <w:r>
        <w:rPr>
          <w:rFonts w:ascii="Times New Roman" w:hAnsi="Times New Roman"/>
          <w:sz w:val="24"/>
          <w:szCs w:val="24"/>
        </w:rPr>
        <w:t>4.1</w:t>
      </w:r>
      <w:r w:rsidRPr="00F33922">
        <w:rPr>
          <w:rFonts w:ascii="Times New Roman" w:hAnsi="Times New Roman"/>
          <w:sz w:val="24"/>
          <w:szCs w:val="24"/>
        </w:rPr>
        <w:t xml:space="preserve"> </w:t>
      </w:r>
      <w:r w:rsidR="00553225">
        <w:rPr>
          <w:rFonts w:ascii="Times New Roman" w:hAnsi="Times New Roman"/>
          <w:sz w:val="24"/>
          <w:szCs w:val="24"/>
        </w:rPr>
        <w:t xml:space="preserve">has been </w:t>
      </w:r>
      <w:r w:rsidRPr="00F33922">
        <w:rPr>
          <w:rFonts w:ascii="Times New Roman" w:hAnsi="Times New Roman"/>
          <w:sz w:val="24"/>
          <w:szCs w:val="24"/>
        </w:rPr>
        <w:t xml:space="preserve">updated to reflect </w:t>
      </w:r>
      <w:r>
        <w:rPr>
          <w:rFonts w:ascii="Times New Roman" w:hAnsi="Times New Roman"/>
          <w:sz w:val="24"/>
          <w:szCs w:val="24"/>
        </w:rPr>
        <w:t>th</w:t>
      </w:r>
      <w:r w:rsidRPr="00F33922">
        <w:rPr>
          <w:rFonts w:ascii="Times New Roman" w:hAnsi="Times New Roman"/>
          <w:sz w:val="24"/>
          <w:szCs w:val="24"/>
        </w:rPr>
        <w:t xml:space="preserve">e MRF </w:t>
      </w:r>
      <w:r>
        <w:rPr>
          <w:rFonts w:ascii="Times New Roman" w:hAnsi="Times New Roman"/>
          <w:sz w:val="24"/>
          <w:szCs w:val="24"/>
        </w:rPr>
        <w:t>Operator</w:t>
      </w:r>
      <w:r w:rsidR="0041786C">
        <w:rPr>
          <w:rFonts w:ascii="Times New Roman" w:hAnsi="Times New Roman"/>
          <w:sz w:val="24"/>
          <w:szCs w:val="24"/>
        </w:rPr>
        <w:t>’s</w:t>
      </w:r>
      <w:r>
        <w:rPr>
          <w:rFonts w:ascii="Times New Roman" w:hAnsi="Times New Roman"/>
          <w:sz w:val="24"/>
          <w:szCs w:val="24"/>
        </w:rPr>
        <w:t xml:space="preserve"> ability to claim</w:t>
      </w:r>
      <w:r w:rsidR="0041786C">
        <w:rPr>
          <w:rFonts w:ascii="Times New Roman" w:hAnsi="Times New Roman"/>
          <w:sz w:val="24"/>
          <w:szCs w:val="24"/>
        </w:rPr>
        <w:t xml:space="preserve"> a </w:t>
      </w:r>
      <w:r w:rsidR="00EE51F9">
        <w:rPr>
          <w:rFonts w:ascii="Times New Roman" w:hAnsi="Times New Roman"/>
          <w:sz w:val="24"/>
          <w:szCs w:val="24"/>
        </w:rPr>
        <w:t>P</w:t>
      </w:r>
      <w:r w:rsidR="0041786C">
        <w:rPr>
          <w:rFonts w:ascii="Times New Roman" w:hAnsi="Times New Roman"/>
          <w:sz w:val="24"/>
          <w:szCs w:val="24"/>
        </w:rPr>
        <w:t xml:space="preserve">rocessing </w:t>
      </w:r>
      <w:r w:rsidR="00EE51F9">
        <w:rPr>
          <w:rFonts w:ascii="Times New Roman" w:hAnsi="Times New Roman"/>
          <w:sz w:val="24"/>
          <w:szCs w:val="24"/>
        </w:rPr>
        <w:t>R</w:t>
      </w:r>
      <w:r w:rsidR="0041786C">
        <w:rPr>
          <w:rFonts w:ascii="Times New Roman" w:hAnsi="Times New Roman"/>
          <w:sz w:val="24"/>
          <w:szCs w:val="24"/>
        </w:rPr>
        <w:t>efund</w:t>
      </w:r>
      <w:r>
        <w:rPr>
          <w:rFonts w:ascii="Times New Roman" w:hAnsi="Times New Roman"/>
          <w:sz w:val="24"/>
          <w:szCs w:val="24"/>
        </w:rPr>
        <w:t xml:space="preserve"> </w:t>
      </w:r>
      <w:r w:rsidR="00595C4A">
        <w:rPr>
          <w:rFonts w:ascii="Times New Roman" w:hAnsi="Times New Roman"/>
          <w:sz w:val="24"/>
          <w:szCs w:val="24"/>
        </w:rPr>
        <w:t xml:space="preserve">for containers that have been received and </w:t>
      </w:r>
      <w:proofErr w:type="gramStart"/>
      <w:r w:rsidR="00E95DE7">
        <w:rPr>
          <w:rFonts w:ascii="Times New Roman" w:hAnsi="Times New Roman"/>
          <w:sz w:val="24"/>
          <w:szCs w:val="24"/>
        </w:rPr>
        <w:t xml:space="preserve">processed </w:t>
      </w:r>
      <w:r w:rsidR="00595C4A">
        <w:rPr>
          <w:rFonts w:ascii="Times New Roman" w:hAnsi="Times New Roman"/>
          <w:sz w:val="24"/>
          <w:szCs w:val="24"/>
        </w:rPr>
        <w:t xml:space="preserve"> for</w:t>
      </w:r>
      <w:proofErr w:type="gramEnd"/>
      <w:r w:rsidR="00595C4A">
        <w:rPr>
          <w:rFonts w:ascii="Times New Roman" w:hAnsi="Times New Roman"/>
          <w:sz w:val="24"/>
          <w:szCs w:val="24"/>
        </w:rPr>
        <w:t xml:space="preserve"> recycling by an</w:t>
      </w:r>
      <w:r w:rsidR="00625EC6">
        <w:rPr>
          <w:rFonts w:ascii="Times New Roman" w:hAnsi="Times New Roman"/>
          <w:sz w:val="24"/>
          <w:szCs w:val="24"/>
        </w:rPr>
        <w:t xml:space="preserve"> a</w:t>
      </w:r>
      <w:r w:rsidR="00E95DE7">
        <w:rPr>
          <w:rFonts w:ascii="Times New Roman" w:hAnsi="Times New Roman"/>
          <w:sz w:val="24"/>
          <w:szCs w:val="24"/>
        </w:rPr>
        <w:t xml:space="preserve">lternative </w:t>
      </w:r>
      <w:r w:rsidR="00595C4A">
        <w:rPr>
          <w:rFonts w:ascii="Times New Roman" w:hAnsi="Times New Roman"/>
          <w:sz w:val="24"/>
          <w:szCs w:val="24"/>
        </w:rPr>
        <w:t>MRF</w:t>
      </w:r>
      <w:r w:rsidR="00E95DE7">
        <w:rPr>
          <w:rFonts w:ascii="Times New Roman" w:hAnsi="Times New Roman"/>
          <w:sz w:val="24"/>
          <w:szCs w:val="24"/>
        </w:rPr>
        <w:t xml:space="preserve"> outside the ACT that has been approved by the Waste Manager</w:t>
      </w:r>
      <w:r w:rsidRPr="00F33922">
        <w:rPr>
          <w:rFonts w:ascii="Times New Roman" w:hAnsi="Times New Roman"/>
          <w:sz w:val="24"/>
          <w:szCs w:val="24"/>
        </w:rPr>
        <w:t xml:space="preserve">. </w:t>
      </w:r>
    </w:p>
    <w:p w14:paraId="3557898F" w14:textId="7B4EDD06" w:rsidR="003A5C4A" w:rsidRDefault="00E31BE8" w:rsidP="007F0CBD">
      <w:pPr>
        <w:pStyle w:val="ListParagraph"/>
        <w:numPr>
          <w:ilvl w:val="0"/>
          <w:numId w:val="19"/>
        </w:numPr>
        <w:spacing w:after="240"/>
        <w:rPr>
          <w:rFonts w:ascii="Times New Roman" w:hAnsi="Times New Roman"/>
          <w:sz w:val="24"/>
          <w:szCs w:val="24"/>
        </w:rPr>
      </w:pPr>
      <w:r w:rsidRPr="00E31BE8">
        <w:rPr>
          <w:rFonts w:ascii="Times New Roman" w:hAnsi="Times New Roman"/>
          <w:sz w:val="24"/>
          <w:szCs w:val="24"/>
        </w:rPr>
        <w:t xml:space="preserve">Section 6 </w:t>
      </w:r>
      <w:r w:rsidR="00EE51F9">
        <w:rPr>
          <w:rFonts w:ascii="Times New Roman" w:hAnsi="Times New Roman"/>
          <w:sz w:val="24"/>
          <w:szCs w:val="24"/>
        </w:rPr>
        <w:t>d</w:t>
      </w:r>
      <w:r w:rsidRPr="00E31BE8">
        <w:rPr>
          <w:rFonts w:ascii="Times New Roman" w:hAnsi="Times New Roman"/>
          <w:sz w:val="24"/>
          <w:szCs w:val="24"/>
        </w:rPr>
        <w:t xml:space="preserve">efinitions updated </w:t>
      </w:r>
      <w:r w:rsidR="004645CC">
        <w:rPr>
          <w:rFonts w:ascii="Times New Roman" w:hAnsi="Times New Roman"/>
          <w:sz w:val="24"/>
          <w:szCs w:val="24"/>
        </w:rPr>
        <w:t>for a</w:t>
      </w:r>
      <w:r w:rsidRPr="00E31BE8">
        <w:rPr>
          <w:rFonts w:ascii="Times New Roman" w:hAnsi="Times New Roman"/>
          <w:sz w:val="24"/>
          <w:szCs w:val="24"/>
        </w:rPr>
        <w:t xml:space="preserve"> </w:t>
      </w:r>
      <w:r w:rsidR="00B56C86">
        <w:rPr>
          <w:rFonts w:ascii="Times New Roman" w:hAnsi="Times New Roman"/>
          <w:sz w:val="24"/>
          <w:szCs w:val="24"/>
        </w:rPr>
        <w:t>MRF and MRF Operator</w:t>
      </w:r>
      <w:r w:rsidRPr="00E31BE8">
        <w:rPr>
          <w:rFonts w:ascii="Times New Roman" w:hAnsi="Times New Roman"/>
          <w:sz w:val="24"/>
          <w:szCs w:val="24"/>
        </w:rPr>
        <w:t>.</w:t>
      </w:r>
    </w:p>
    <w:p w14:paraId="4FDD98D7" w14:textId="5EBB1BDF" w:rsidR="00E95DE7" w:rsidRDefault="00E95DE7" w:rsidP="007F0CBD">
      <w:pPr>
        <w:pStyle w:val="ListParagraph"/>
        <w:numPr>
          <w:ilvl w:val="0"/>
          <w:numId w:val="19"/>
        </w:numPr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Section 7.1 updated to reflect the MRF Operator will submit one claim per quarter for material being processed at an alternative approved MRF on behalf of the MRF Operator.</w:t>
      </w:r>
    </w:p>
    <w:p w14:paraId="10780F7C" w14:textId="1308C903" w:rsidR="00E95DE7" w:rsidRDefault="00AA2D72" w:rsidP="007F0CBD">
      <w:pPr>
        <w:pStyle w:val="ListParagraph"/>
        <w:numPr>
          <w:ilvl w:val="0"/>
          <w:numId w:val="19"/>
        </w:numPr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Section </w:t>
      </w:r>
      <w:r w:rsidR="00E95DE7">
        <w:rPr>
          <w:rFonts w:ascii="Times New Roman" w:hAnsi="Times New Roman"/>
          <w:sz w:val="24"/>
          <w:szCs w:val="24"/>
        </w:rPr>
        <w:t>7.5 updated to reflect, measuring and reporting requirements of the MRF Operator of total materials received and dispatched.</w:t>
      </w:r>
    </w:p>
    <w:p w14:paraId="0D9ADFC8" w14:textId="2AE860EE" w:rsidR="00E95DE7" w:rsidRDefault="00AA2D72" w:rsidP="007F0CBD">
      <w:pPr>
        <w:pStyle w:val="ListParagraph"/>
        <w:numPr>
          <w:ilvl w:val="0"/>
          <w:numId w:val="19"/>
        </w:numPr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Section </w:t>
      </w:r>
      <w:r w:rsidR="00E95DE7">
        <w:rPr>
          <w:rFonts w:ascii="Times New Roman" w:hAnsi="Times New Roman"/>
          <w:sz w:val="24"/>
          <w:szCs w:val="24"/>
        </w:rPr>
        <w:t xml:space="preserve">7.6 amended to allow for facility based and kerbside sampling </w:t>
      </w:r>
      <w:r w:rsidR="00EE51F9">
        <w:rPr>
          <w:rFonts w:ascii="Times New Roman" w:hAnsi="Times New Roman"/>
          <w:sz w:val="24"/>
          <w:szCs w:val="24"/>
        </w:rPr>
        <w:t>in order to</w:t>
      </w:r>
      <w:r w:rsidR="00E95DE7">
        <w:rPr>
          <w:rFonts w:ascii="Times New Roman" w:hAnsi="Times New Roman"/>
          <w:sz w:val="24"/>
          <w:szCs w:val="24"/>
        </w:rPr>
        <w:t xml:space="preserve"> establish an Eligible Container Factor.</w:t>
      </w:r>
    </w:p>
    <w:p w14:paraId="3B6455B8" w14:textId="503ADF4B" w:rsidR="00E95DE7" w:rsidRDefault="00AA2D72" w:rsidP="007F0CBD">
      <w:pPr>
        <w:pStyle w:val="ListParagraph"/>
        <w:numPr>
          <w:ilvl w:val="0"/>
          <w:numId w:val="19"/>
        </w:numPr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Section </w:t>
      </w:r>
      <w:r w:rsidR="00E95DE7">
        <w:rPr>
          <w:rFonts w:ascii="Times New Roman" w:hAnsi="Times New Roman"/>
          <w:sz w:val="24"/>
          <w:szCs w:val="24"/>
        </w:rPr>
        <w:t>7.8 updated from 10</w:t>
      </w:r>
      <w:r w:rsidR="008E14D7">
        <w:rPr>
          <w:rFonts w:ascii="Times New Roman" w:hAnsi="Times New Roman"/>
          <w:sz w:val="24"/>
          <w:szCs w:val="24"/>
        </w:rPr>
        <w:t>-</w:t>
      </w:r>
      <w:r w:rsidR="00E95DE7">
        <w:rPr>
          <w:rFonts w:ascii="Times New Roman" w:hAnsi="Times New Roman"/>
          <w:sz w:val="24"/>
          <w:szCs w:val="24"/>
        </w:rPr>
        <w:t>calendar days to 28</w:t>
      </w:r>
      <w:r w:rsidR="008E14D7">
        <w:rPr>
          <w:rFonts w:ascii="Times New Roman" w:hAnsi="Times New Roman"/>
          <w:sz w:val="24"/>
          <w:szCs w:val="24"/>
        </w:rPr>
        <w:t>-</w:t>
      </w:r>
      <w:r w:rsidR="00E95DE7">
        <w:rPr>
          <w:rFonts w:ascii="Times New Roman" w:hAnsi="Times New Roman"/>
          <w:sz w:val="24"/>
          <w:szCs w:val="24"/>
        </w:rPr>
        <w:t>calendar days to reflect relevant jurisdictions legislative timeframes</w:t>
      </w:r>
      <w:r w:rsidR="00EE51F9">
        <w:rPr>
          <w:rFonts w:ascii="Times New Roman" w:hAnsi="Times New Roman"/>
          <w:sz w:val="24"/>
          <w:szCs w:val="24"/>
        </w:rPr>
        <w:t xml:space="preserve"> in regard to submitting a Processing Refund claim </w:t>
      </w:r>
      <w:r w:rsidR="00E95DE7">
        <w:rPr>
          <w:rFonts w:ascii="Times New Roman" w:hAnsi="Times New Roman"/>
          <w:sz w:val="24"/>
          <w:szCs w:val="24"/>
        </w:rPr>
        <w:t>for MRF’s</w:t>
      </w:r>
      <w:r w:rsidR="00EE51F9">
        <w:rPr>
          <w:rFonts w:ascii="Times New Roman" w:hAnsi="Times New Roman"/>
          <w:sz w:val="24"/>
          <w:szCs w:val="24"/>
        </w:rPr>
        <w:t xml:space="preserve"> processing the MRF Operator’s material</w:t>
      </w:r>
      <w:r w:rsidR="00E95DE7">
        <w:rPr>
          <w:rFonts w:ascii="Times New Roman" w:hAnsi="Times New Roman"/>
          <w:sz w:val="24"/>
          <w:szCs w:val="24"/>
        </w:rPr>
        <w:t xml:space="preserve"> </w:t>
      </w:r>
      <w:r w:rsidR="00EE51F9">
        <w:rPr>
          <w:rFonts w:ascii="Times New Roman" w:hAnsi="Times New Roman"/>
          <w:sz w:val="24"/>
          <w:szCs w:val="24"/>
        </w:rPr>
        <w:t xml:space="preserve">in other </w:t>
      </w:r>
      <w:proofErr w:type="gramStart"/>
      <w:r w:rsidR="00EE51F9">
        <w:rPr>
          <w:rFonts w:ascii="Times New Roman" w:hAnsi="Times New Roman"/>
          <w:sz w:val="24"/>
          <w:szCs w:val="24"/>
        </w:rPr>
        <w:t xml:space="preserve">jurisdictions </w:t>
      </w:r>
      <w:r w:rsidR="00E95DE7">
        <w:rPr>
          <w:rFonts w:ascii="Times New Roman" w:hAnsi="Times New Roman"/>
          <w:sz w:val="24"/>
          <w:szCs w:val="24"/>
        </w:rPr>
        <w:t>.</w:t>
      </w:r>
      <w:proofErr w:type="gramEnd"/>
    </w:p>
    <w:p w14:paraId="5427B0A8" w14:textId="5D21E3A3" w:rsidR="00E95DE7" w:rsidRDefault="00AA2D72" w:rsidP="007F0CBD">
      <w:pPr>
        <w:pStyle w:val="ListParagraph"/>
        <w:numPr>
          <w:ilvl w:val="0"/>
          <w:numId w:val="19"/>
        </w:numPr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Section </w:t>
      </w:r>
      <w:r w:rsidR="00E95DE7">
        <w:rPr>
          <w:rFonts w:ascii="Times New Roman" w:hAnsi="Times New Roman"/>
          <w:sz w:val="24"/>
          <w:szCs w:val="24"/>
        </w:rPr>
        <w:t xml:space="preserve">7.10, (iv) and (v) amended to </w:t>
      </w:r>
      <w:r>
        <w:rPr>
          <w:rFonts w:ascii="Times New Roman" w:hAnsi="Times New Roman"/>
          <w:sz w:val="24"/>
          <w:szCs w:val="24"/>
        </w:rPr>
        <w:t xml:space="preserve">reflect the most relevant information that must be verified when submitting a Processing Refund </w:t>
      </w:r>
      <w:r w:rsidR="00EE51F9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laim.</w:t>
      </w:r>
    </w:p>
    <w:p w14:paraId="7D651750" w14:textId="0155F0C3" w:rsidR="00AA2D72" w:rsidRDefault="00AA2D72" w:rsidP="007F0CBD">
      <w:pPr>
        <w:pStyle w:val="ListParagraph"/>
        <w:numPr>
          <w:ilvl w:val="0"/>
          <w:numId w:val="19"/>
        </w:numPr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Section 8</w:t>
      </w:r>
      <w:r w:rsidR="008E14D7">
        <w:rPr>
          <w:rFonts w:ascii="Times New Roman" w:hAnsi="Times New Roman"/>
          <w:sz w:val="24"/>
          <w:szCs w:val="24"/>
        </w:rPr>
        <w:t xml:space="preserve"> updated to reflect the Scheme Coordinators auditing capabilities for assessing a Processing Refund </w:t>
      </w:r>
      <w:r w:rsidR="00EE51F9">
        <w:rPr>
          <w:rFonts w:ascii="Times New Roman" w:hAnsi="Times New Roman"/>
          <w:sz w:val="24"/>
          <w:szCs w:val="24"/>
        </w:rPr>
        <w:t>c</w:t>
      </w:r>
      <w:r w:rsidR="008E14D7">
        <w:rPr>
          <w:rFonts w:ascii="Times New Roman" w:hAnsi="Times New Roman"/>
          <w:sz w:val="24"/>
          <w:szCs w:val="24"/>
        </w:rPr>
        <w:t>laim submitted by the MRF Operator.</w:t>
      </w:r>
    </w:p>
    <w:p w14:paraId="2028E847" w14:textId="5EA606CA" w:rsidR="008E14D7" w:rsidRDefault="008E14D7" w:rsidP="007F0CBD">
      <w:pPr>
        <w:pStyle w:val="ListParagraph"/>
        <w:numPr>
          <w:ilvl w:val="0"/>
          <w:numId w:val="19"/>
        </w:numPr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Section 8.6 updated to reflect the 28-calendar day timeframe under relevant jurisdictions legislative timeframes.</w:t>
      </w:r>
    </w:p>
    <w:p w14:paraId="573C667A" w14:textId="50CD5F6F" w:rsidR="00CF27ED" w:rsidRDefault="008E14D7" w:rsidP="007F0CBD">
      <w:pPr>
        <w:pStyle w:val="ListParagraph"/>
        <w:numPr>
          <w:ilvl w:val="0"/>
          <w:numId w:val="19"/>
        </w:numPr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Section 8.6 amended to reflect</w:t>
      </w:r>
      <w:r w:rsidR="00CF27ED">
        <w:rPr>
          <w:rFonts w:ascii="Times New Roman" w:hAnsi="Times New Roman"/>
          <w:sz w:val="24"/>
          <w:szCs w:val="24"/>
        </w:rPr>
        <w:t xml:space="preserve"> </w:t>
      </w:r>
      <w:r w:rsidR="00B436E9">
        <w:rPr>
          <w:rFonts w:ascii="Times New Roman" w:hAnsi="Times New Roman"/>
          <w:sz w:val="24"/>
          <w:szCs w:val="24"/>
        </w:rPr>
        <w:t>justification examples the Scheme Coordinator deems reasonable to extend the timeframe for issuing a claim assessment beyond the specified timeframe.</w:t>
      </w:r>
    </w:p>
    <w:p w14:paraId="791463C1" w14:textId="6365381D" w:rsidR="008E14D7" w:rsidRDefault="00CF27ED" w:rsidP="007F0CBD">
      <w:pPr>
        <w:pStyle w:val="ListParagraph"/>
        <w:numPr>
          <w:ilvl w:val="0"/>
          <w:numId w:val="19"/>
        </w:numPr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Section 9.2.1 updated to included kerbside Sampling as an option to established</w:t>
      </w:r>
      <w:r w:rsidR="008E14D7">
        <w:rPr>
          <w:rFonts w:ascii="Times New Roman" w:hAnsi="Times New Roman"/>
          <w:sz w:val="24"/>
          <w:szCs w:val="24"/>
        </w:rPr>
        <w:t xml:space="preserve"> </w:t>
      </w:r>
      <w:r w:rsidR="00A74175">
        <w:rPr>
          <w:rFonts w:ascii="Times New Roman" w:hAnsi="Times New Roman"/>
          <w:sz w:val="24"/>
          <w:szCs w:val="24"/>
        </w:rPr>
        <w:t>Eligible Container Factors.</w:t>
      </w:r>
    </w:p>
    <w:p w14:paraId="10C7AAB3" w14:textId="5D22059B" w:rsidR="0048340A" w:rsidRDefault="00F33922" w:rsidP="00F918BC">
      <w:pPr>
        <w:pStyle w:val="ListParagraph"/>
        <w:numPr>
          <w:ilvl w:val="0"/>
          <w:numId w:val="19"/>
        </w:numPr>
        <w:spacing w:after="240"/>
        <w:rPr>
          <w:rFonts w:ascii="Times New Roman" w:hAnsi="Times New Roman"/>
          <w:sz w:val="24"/>
          <w:szCs w:val="24"/>
        </w:rPr>
      </w:pPr>
      <w:r w:rsidRPr="00F33922">
        <w:rPr>
          <w:rFonts w:ascii="Times New Roman" w:hAnsi="Times New Roman"/>
          <w:sz w:val="24"/>
          <w:szCs w:val="24"/>
        </w:rPr>
        <w:t xml:space="preserve">Section </w:t>
      </w:r>
      <w:r w:rsidR="00595C4A">
        <w:rPr>
          <w:rFonts w:ascii="Times New Roman" w:hAnsi="Times New Roman"/>
          <w:sz w:val="24"/>
          <w:szCs w:val="24"/>
        </w:rPr>
        <w:t>10.3</w:t>
      </w:r>
      <w:r w:rsidRPr="00F33922">
        <w:rPr>
          <w:rFonts w:ascii="Times New Roman" w:hAnsi="Times New Roman"/>
          <w:sz w:val="24"/>
          <w:szCs w:val="24"/>
        </w:rPr>
        <w:t xml:space="preserve"> updated</w:t>
      </w:r>
      <w:r w:rsidR="009577F6">
        <w:rPr>
          <w:rFonts w:ascii="Times New Roman" w:hAnsi="Times New Roman"/>
          <w:sz w:val="24"/>
          <w:szCs w:val="24"/>
        </w:rPr>
        <w:t xml:space="preserve"> </w:t>
      </w:r>
      <w:r w:rsidR="00E848C1">
        <w:rPr>
          <w:rFonts w:ascii="Times New Roman" w:hAnsi="Times New Roman"/>
          <w:sz w:val="24"/>
          <w:szCs w:val="24"/>
        </w:rPr>
        <w:t xml:space="preserve">to </w:t>
      </w:r>
      <w:r w:rsidR="009577F6">
        <w:rPr>
          <w:rFonts w:ascii="Times New Roman" w:hAnsi="Times New Roman"/>
          <w:sz w:val="24"/>
          <w:szCs w:val="24"/>
        </w:rPr>
        <w:t>r</w:t>
      </w:r>
      <w:r w:rsidR="00E848C1">
        <w:rPr>
          <w:rFonts w:ascii="Times New Roman" w:hAnsi="Times New Roman"/>
          <w:sz w:val="24"/>
          <w:szCs w:val="24"/>
        </w:rPr>
        <w:t>eflect</w:t>
      </w:r>
      <w:r w:rsidR="009577F6">
        <w:rPr>
          <w:rFonts w:ascii="Times New Roman" w:hAnsi="Times New Roman"/>
          <w:sz w:val="24"/>
          <w:szCs w:val="24"/>
        </w:rPr>
        <w:t xml:space="preserve"> </w:t>
      </w:r>
      <w:r w:rsidR="00E848C1">
        <w:rPr>
          <w:rFonts w:ascii="Times New Roman" w:hAnsi="Times New Roman"/>
          <w:sz w:val="24"/>
          <w:szCs w:val="24"/>
        </w:rPr>
        <w:t>th</w:t>
      </w:r>
      <w:r w:rsidR="00B436E9">
        <w:rPr>
          <w:rFonts w:ascii="Times New Roman" w:hAnsi="Times New Roman"/>
          <w:sz w:val="24"/>
          <w:szCs w:val="24"/>
        </w:rPr>
        <w:t>at the</w:t>
      </w:r>
      <w:r w:rsidR="00E848C1">
        <w:rPr>
          <w:rFonts w:ascii="Times New Roman" w:hAnsi="Times New Roman"/>
          <w:sz w:val="24"/>
          <w:szCs w:val="24"/>
        </w:rPr>
        <w:t xml:space="preserve"> MRF Operator</w:t>
      </w:r>
      <w:r w:rsidR="00EE51F9">
        <w:rPr>
          <w:rFonts w:ascii="Times New Roman" w:hAnsi="Times New Roman"/>
          <w:sz w:val="24"/>
          <w:szCs w:val="24"/>
        </w:rPr>
        <w:t>, that</w:t>
      </w:r>
      <w:r w:rsidR="00E848C1">
        <w:rPr>
          <w:rFonts w:ascii="Times New Roman" w:hAnsi="Times New Roman"/>
          <w:sz w:val="24"/>
          <w:szCs w:val="24"/>
        </w:rPr>
        <w:t xml:space="preserve"> intends to make a Processing Refund </w:t>
      </w:r>
      <w:r w:rsidR="00EE51F9">
        <w:rPr>
          <w:rFonts w:ascii="Times New Roman" w:hAnsi="Times New Roman"/>
          <w:sz w:val="24"/>
          <w:szCs w:val="24"/>
        </w:rPr>
        <w:t>c</w:t>
      </w:r>
      <w:r w:rsidR="00E848C1">
        <w:rPr>
          <w:rFonts w:ascii="Times New Roman" w:hAnsi="Times New Roman"/>
          <w:sz w:val="24"/>
          <w:szCs w:val="24"/>
        </w:rPr>
        <w:t xml:space="preserve">laim </w:t>
      </w:r>
      <w:r w:rsidR="00EE51F9">
        <w:rPr>
          <w:rFonts w:ascii="Times New Roman" w:hAnsi="Times New Roman"/>
          <w:sz w:val="24"/>
          <w:szCs w:val="24"/>
        </w:rPr>
        <w:t xml:space="preserve">under the Processing Refund Protocol, </w:t>
      </w:r>
      <w:r w:rsidR="00E848C1">
        <w:rPr>
          <w:rFonts w:ascii="Times New Roman" w:hAnsi="Times New Roman"/>
          <w:sz w:val="24"/>
          <w:szCs w:val="24"/>
        </w:rPr>
        <w:t xml:space="preserve">must undertake an annual stocktake of </w:t>
      </w:r>
      <w:r w:rsidR="009577F6">
        <w:rPr>
          <w:rFonts w:ascii="Times New Roman" w:hAnsi="Times New Roman"/>
          <w:sz w:val="24"/>
          <w:szCs w:val="24"/>
        </w:rPr>
        <w:t>all</w:t>
      </w:r>
      <w:r w:rsidR="00E848C1">
        <w:rPr>
          <w:rFonts w:ascii="Times New Roman" w:hAnsi="Times New Roman"/>
          <w:sz w:val="24"/>
          <w:szCs w:val="24"/>
        </w:rPr>
        <w:t xml:space="preserve"> material </w:t>
      </w:r>
      <w:r w:rsidR="00B436E9">
        <w:rPr>
          <w:rFonts w:ascii="Times New Roman" w:hAnsi="Times New Roman"/>
          <w:sz w:val="24"/>
          <w:szCs w:val="24"/>
        </w:rPr>
        <w:t xml:space="preserve">at all approved MRF’s </w:t>
      </w:r>
      <w:r w:rsidR="00E848C1">
        <w:rPr>
          <w:rFonts w:ascii="Times New Roman" w:hAnsi="Times New Roman"/>
          <w:sz w:val="24"/>
          <w:szCs w:val="24"/>
        </w:rPr>
        <w:t>on behalf of</w:t>
      </w:r>
      <w:r w:rsidR="009577F6">
        <w:rPr>
          <w:rFonts w:ascii="Times New Roman" w:hAnsi="Times New Roman"/>
          <w:sz w:val="24"/>
          <w:szCs w:val="24"/>
        </w:rPr>
        <w:t xml:space="preserve"> the</w:t>
      </w:r>
      <w:r w:rsidR="00E848C1">
        <w:rPr>
          <w:rFonts w:ascii="Times New Roman" w:hAnsi="Times New Roman"/>
          <w:sz w:val="24"/>
          <w:szCs w:val="24"/>
        </w:rPr>
        <w:t xml:space="preserve"> MRF Operator.</w:t>
      </w:r>
      <w:r w:rsidR="009577F6">
        <w:rPr>
          <w:rFonts w:ascii="Times New Roman" w:hAnsi="Times New Roman"/>
          <w:sz w:val="24"/>
          <w:szCs w:val="24"/>
        </w:rPr>
        <w:t xml:space="preserve"> </w:t>
      </w:r>
    </w:p>
    <w:p w14:paraId="0F4BC05D" w14:textId="02EAAB1A" w:rsidR="00A74175" w:rsidRDefault="00E848C1" w:rsidP="00F918BC">
      <w:pPr>
        <w:pStyle w:val="ListParagraph"/>
        <w:numPr>
          <w:ilvl w:val="0"/>
          <w:numId w:val="19"/>
        </w:numPr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Section 15 updated to reflect timeframes that were amended through this document.</w:t>
      </w:r>
    </w:p>
    <w:p w14:paraId="68F90D22" w14:textId="1700B25F" w:rsidR="0086349B" w:rsidRPr="002619FD" w:rsidRDefault="002619FD" w:rsidP="00A83B4D">
      <w:pPr>
        <w:autoSpaceDE w:val="0"/>
        <w:autoSpaceDN w:val="0"/>
        <w:adjustRightInd w:val="0"/>
        <w:spacing w:after="0"/>
        <w:rPr>
          <w:rFonts w:ascii="Times New Roman" w:hAnsi="Times New Roman"/>
          <w:bCs w:val="0"/>
          <w:szCs w:val="28"/>
        </w:rPr>
      </w:pPr>
      <w:r w:rsidRPr="002619FD">
        <w:rPr>
          <w:rFonts w:ascii="Times New Roman" w:hAnsi="Times New Roman"/>
          <w:bCs w:val="0"/>
          <w:szCs w:val="28"/>
        </w:rPr>
        <w:t xml:space="preserve">This explanatory statement </w:t>
      </w:r>
      <w:r w:rsidR="009105D2" w:rsidRPr="002619FD">
        <w:rPr>
          <w:rFonts w:ascii="Times New Roman" w:hAnsi="Times New Roman"/>
          <w:bCs w:val="0"/>
          <w:szCs w:val="28"/>
        </w:rPr>
        <w:t>has been prepared to assist the reader</w:t>
      </w:r>
      <w:r w:rsidR="00854649" w:rsidRPr="002619FD">
        <w:rPr>
          <w:rFonts w:ascii="Times New Roman" w:hAnsi="Times New Roman"/>
          <w:bCs w:val="0"/>
          <w:szCs w:val="28"/>
        </w:rPr>
        <w:t xml:space="preserve"> </w:t>
      </w:r>
      <w:r w:rsidR="00405806">
        <w:rPr>
          <w:rFonts w:ascii="Times New Roman" w:hAnsi="Times New Roman"/>
          <w:bCs w:val="0"/>
          <w:szCs w:val="28"/>
        </w:rPr>
        <w:t xml:space="preserve">in </w:t>
      </w:r>
      <w:r w:rsidR="00E343E0">
        <w:rPr>
          <w:rFonts w:ascii="Times New Roman" w:hAnsi="Times New Roman"/>
          <w:bCs w:val="0"/>
          <w:szCs w:val="28"/>
        </w:rPr>
        <w:t>interpreting the c</w:t>
      </w:r>
      <w:r w:rsidR="0086349B">
        <w:rPr>
          <w:rFonts w:ascii="Times New Roman" w:hAnsi="Times New Roman"/>
          <w:bCs w:val="0"/>
          <w:szCs w:val="28"/>
        </w:rPr>
        <w:t xml:space="preserve">hanges that have been made </w:t>
      </w:r>
      <w:proofErr w:type="gramStart"/>
      <w:r w:rsidR="00353C3A">
        <w:rPr>
          <w:rFonts w:ascii="Times New Roman" w:hAnsi="Times New Roman"/>
          <w:bCs w:val="0"/>
          <w:szCs w:val="28"/>
        </w:rPr>
        <w:t>subsequent to</w:t>
      </w:r>
      <w:proofErr w:type="gramEnd"/>
      <w:r w:rsidR="00353C3A">
        <w:rPr>
          <w:rFonts w:ascii="Times New Roman" w:hAnsi="Times New Roman"/>
          <w:bCs w:val="0"/>
          <w:szCs w:val="28"/>
        </w:rPr>
        <w:t xml:space="preserve"> the operation</w:t>
      </w:r>
      <w:r w:rsidR="004645CC">
        <w:rPr>
          <w:rFonts w:ascii="Times New Roman" w:hAnsi="Times New Roman"/>
          <w:bCs w:val="0"/>
          <w:szCs w:val="28"/>
        </w:rPr>
        <w:t>s</w:t>
      </w:r>
      <w:r w:rsidR="00353C3A">
        <w:rPr>
          <w:rFonts w:ascii="Times New Roman" w:hAnsi="Times New Roman"/>
          <w:bCs w:val="0"/>
          <w:szCs w:val="28"/>
        </w:rPr>
        <w:t xml:space="preserve"> of the ACT CDS. </w:t>
      </w:r>
      <w:r w:rsidR="009105D2" w:rsidRPr="002619FD">
        <w:rPr>
          <w:rFonts w:ascii="Times New Roman" w:hAnsi="Times New Roman"/>
          <w:bCs w:val="0"/>
          <w:szCs w:val="28"/>
        </w:rPr>
        <w:t xml:space="preserve">It does not form part of the </w:t>
      </w:r>
      <w:r w:rsidR="002C2D7F">
        <w:rPr>
          <w:rFonts w:ascii="Times New Roman" w:hAnsi="Times New Roman"/>
          <w:bCs w:val="0"/>
          <w:szCs w:val="28"/>
        </w:rPr>
        <w:t>d</w:t>
      </w:r>
      <w:r w:rsidR="00593983" w:rsidRPr="002619FD">
        <w:rPr>
          <w:rFonts w:ascii="Times New Roman" w:hAnsi="Times New Roman"/>
          <w:bCs w:val="0"/>
          <w:szCs w:val="28"/>
        </w:rPr>
        <w:t>etermination</w:t>
      </w:r>
      <w:r w:rsidR="009105D2" w:rsidRPr="002619FD">
        <w:rPr>
          <w:rFonts w:ascii="Times New Roman" w:hAnsi="Times New Roman"/>
          <w:bCs w:val="0"/>
          <w:szCs w:val="28"/>
        </w:rPr>
        <w:t xml:space="preserve"> and has not been endorsed by the</w:t>
      </w:r>
      <w:r w:rsidR="00AC7DD3" w:rsidRPr="002619FD">
        <w:rPr>
          <w:rFonts w:ascii="Times New Roman" w:hAnsi="Times New Roman"/>
          <w:bCs w:val="0"/>
          <w:szCs w:val="28"/>
        </w:rPr>
        <w:t xml:space="preserve"> ACT Legislative</w:t>
      </w:r>
      <w:r w:rsidR="009105D2" w:rsidRPr="002619FD">
        <w:rPr>
          <w:rFonts w:ascii="Times New Roman" w:hAnsi="Times New Roman"/>
          <w:bCs w:val="0"/>
          <w:szCs w:val="28"/>
        </w:rPr>
        <w:t xml:space="preserve"> Assembly.</w:t>
      </w:r>
    </w:p>
    <w:p w14:paraId="0F2CA4A0" w14:textId="388489A6" w:rsidR="00A83B4D" w:rsidRDefault="00A83B4D" w:rsidP="00A83B4D">
      <w:pPr>
        <w:autoSpaceDE w:val="0"/>
        <w:autoSpaceDN w:val="0"/>
        <w:adjustRightInd w:val="0"/>
        <w:spacing w:after="0"/>
        <w:rPr>
          <w:rFonts w:ascii="Times New Roman" w:hAnsi="Times New Roman"/>
          <w:bCs w:val="0"/>
          <w:szCs w:val="28"/>
        </w:rPr>
      </w:pPr>
    </w:p>
    <w:p w14:paraId="31CCAE0E" w14:textId="215181D6" w:rsidR="004D43B7" w:rsidRDefault="004D43B7" w:rsidP="004D43B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Human rights</w:t>
      </w:r>
    </w:p>
    <w:p w14:paraId="4EEEA8BC" w14:textId="77777777" w:rsidR="008A3115" w:rsidRDefault="008A3115" w:rsidP="004D43B7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4FA16764" w14:textId="09581A25" w:rsidR="004D43B7" w:rsidRPr="004D43B7" w:rsidRDefault="004D43B7" w:rsidP="004D43B7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As a result of</w:t>
      </w:r>
      <w:r w:rsidR="000007EA">
        <w:rPr>
          <w:color w:val="000000"/>
        </w:rPr>
        <w:t xml:space="preserve"> the review to</w:t>
      </w:r>
      <w:r>
        <w:rPr>
          <w:color w:val="000000"/>
        </w:rPr>
        <w:t xml:space="preserve"> this instrument,</w:t>
      </w:r>
      <w:r w:rsidRPr="004D43B7">
        <w:rPr>
          <w:color w:val="000000"/>
        </w:rPr>
        <w:t xml:space="preserve"> only changes</w:t>
      </w:r>
      <w:r w:rsidR="000007EA">
        <w:rPr>
          <w:color w:val="000000"/>
        </w:rPr>
        <w:t xml:space="preserve"> relevant to the processing of material outside of the ACT</w:t>
      </w:r>
      <w:r w:rsidRPr="004D43B7">
        <w:rPr>
          <w:color w:val="000000"/>
        </w:rPr>
        <w:t xml:space="preserve"> have been made</w:t>
      </w:r>
      <w:r w:rsidR="000007EA">
        <w:rPr>
          <w:color w:val="000000"/>
        </w:rPr>
        <w:t xml:space="preserve"> and</w:t>
      </w:r>
      <w:r w:rsidRPr="004D43B7">
        <w:rPr>
          <w:color w:val="000000"/>
        </w:rPr>
        <w:t xml:space="preserve"> do not </w:t>
      </w:r>
      <w:r w:rsidR="00BB1235">
        <w:rPr>
          <w:color w:val="000000"/>
        </w:rPr>
        <w:t xml:space="preserve">have an </w:t>
      </w:r>
      <w:r w:rsidRPr="004D43B7">
        <w:rPr>
          <w:color w:val="000000"/>
        </w:rPr>
        <w:t>impact on human rights.</w:t>
      </w:r>
    </w:p>
    <w:p w14:paraId="162C31F0" w14:textId="77777777" w:rsidR="004D43B7" w:rsidRPr="002619FD" w:rsidRDefault="004D43B7" w:rsidP="00A83B4D">
      <w:pPr>
        <w:autoSpaceDE w:val="0"/>
        <w:autoSpaceDN w:val="0"/>
        <w:adjustRightInd w:val="0"/>
        <w:spacing w:after="0"/>
        <w:rPr>
          <w:rFonts w:ascii="Times New Roman" w:hAnsi="Times New Roman"/>
          <w:bCs w:val="0"/>
          <w:szCs w:val="28"/>
        </w:rPr>
      </w:pPr>
    </w:p>
    <w:p w14:paraId="0F2CA4A1" w14:textId="43288834" w:rsidR="003F442A" w:rsidRDefault="009105D2" w:rsidP="00A83B4D">
      <w:pPr>
        <w:autoSpaceDE w:val="0"/>
        <w:autoSpaceDN w:val="0"/>
        <w:adjustRightInd w:val="0"/>
        <w:spacing w:after="0"/>
        <w:rPr>
          <w:rFonts w:ascii="Times New Roman" w:hAnsi="Times New Roman"/>
          <w:bCs w:val="0"/>
          <w:szCs w:val="28"/>
        </w:rPr>
      </w:pPr>
      <w:r w:rsidRPr="002619FD">
        <w:rPr>
          <w:rFonts w:ascii="Times New Roman" w:hAnsi="Times New Roman"/>
          <w:bCs w:val="0"/>
          <w:szCs w:val="28"/>
        </w:rPr>
        <w:t>Th</w:t>
      </w:r>
      <w:r w:rsidR="003F442A" w:rsidRPr="002619FD">
        <w:rPr>
          <w:rFonts w:ascii="Times New Roman" w:hAnsi="Times New Roman"/>
          <w:bCs w:val="0"/>
          <w:szCs w:val="28"/>
        </w:rPr>
        <w:t>is explanatory</w:t>
      </w:r>
      <w:r w:rsidRPr="002619FD">
        <w:rPr>
          <w:rFonts w:ascii="Times New Roman" w:hAnsi="Times New Roman"/>
          <w:bCs w:val="0"/>
          <w:szCs w:val="28"/>
        </w:rPr>
        <w:t xml:space="preserve"> </w:t>
      </w:r>
      <w:r w:rsidR="003F442A" w:rsidRPr="002619FD">
        <w:rPr>
          <w:rFonts w:ascii="Times New Roman" w:hAnsi="Times New Roman"/>
          <w:bCs w:val="0"/>
          <w:szCs w:val="28"/>
        </w:rPr>
        <w:t>s</w:t>
      </w:r>
      <w:r w:rsidRPr="002619FD">
        <w:rPr>
          <w:rFonts w:ascii="Times New Roman" w:hAnsi="Times New Roman"/>
          <w:bCs w:val="0"/>
          <w:szCs w:val="28"/>
        </w:rPr>
        <w:t>tatement must b</w:t>
      </w:r>
      <w:r w:rsidR="00854649" w:rsidRPr="002619FD">
        <w:rPr>
          <w:rFonts w:ascii="Times New Roman" w:hAnsi="Times New Roman"/>
          <w:bCs w:val="0"/>
          <w:szCs w:val="28"/>
        </w:rPr>
        <w:t xml:space="preserve">e read in conjunction with the </w:t>
      </w:r>
      <w:r w:rsidR="002619FD" w:rsidRPr="002619FD">
        <w:rPr>
          <w:rFonts w:ascii="Times New Roman" w:hAnsi="Times New Roman"/>
          <w:bCs w:val="0"/>
          <w:szCs w:val="28"/>
        </w:rPr>
        <w:t>d</w:t>
      </w:r>
      <w:r w:rsidR="00593983" w:rsidRPr="002619FD">
        <w:rPr>
          <w:rFonts w:ascii="Times New Roman" w:hAnsi="Times New Roman"/>
          <w:bCs w:val="0"/>
          <w:szCs w:val="28"/>
        </w:rPr>
        <w:t>etermination</w:t>
      </w:r>
      <w:r w:rsidRPr="002619FD">
        <w:rPr>
          <w:rFonts w:ascii="Times New Roman" w:hAnsi="Times New Roman"/>
          <w:bCs w:val="0"/>
          <w:szCs w:val="28"/>
        </w:rPr>
        <w:t>. It</w:t>
      </w:r>
      <w:r w:rsidR="003F442A" w:rsidRPr="002619FD">
        <w:rPr>
          <w:rFonts w:ascii="Times New Roman" w:hAnsi="Times New Roman"/>
          <w:bCs w:val="0"/>
          <w:szCs w:val="28"/>
        </w:rPr>
        <w:t> </w:t>
      </w:r>
      <w:r w:rsidRPr="002619FD">
        <w:rPr>
          <w:rFonts w:ascii="Times New Roman" w:hAnsi="Times New Roman"/>
          <w:bCs w:val="0"/>
          <w:szCs w:val="28"/>
        </w:rPr>
        <w:t xml:space="preserve">is not </w:t>
      </w:r>
      <w:r w:rsidR="00AC7DD3" w:rsidRPr="002619FD">
        <w:rPr>
          <w:rFonts w:ascii="Times New Roman" w:hAnsi="Times New Roman"/>
          <w:bCs w:val="0"/>
          <w:szCs w:val="28"/>
        </w:rPr>
        <w:t xml:space="preserve">intended </w:t>
      </w:r>
      <w:r w:rsidR="00A265CF" w:rsidRPr="002619FD">
        <w:rPr>
          <w:rFonts w:ascii="Times New Roman" w:hAnsi="Times New Roman"/>
          <w:bCs w:val="0"/>
          <w:szCs w:val="28"/>
        </w:rPr>
        <w:t xml:space="preserve">to be </w:t>
      </w:r>
      <w:r w:rsidRPr="002619FD">
        <w:rPr>
          <w:rFonts w:ascii="Times New Roman" w:hAnsi="Times New Roman"/>
          <w:bCs w:val="0"/>
          <w:szCs w:val="28"/>
        </w:rPr>
        <w:t>a co</w:t>
      </w:r>
      <w:r w:rsidR="00854649" w:rsidRPr="002619FD">
        <w:rPr>
          <w:rFonts w:ascii="Times New Roman" w:hAnsi="Times New Roman"/>
          <w:bCs w:val="0"/>
          <w:szCs w:val="28"/>
        </w:rPr>
        <w:t xml:space="preserve">mprehensive description of the </w:t>
      </w:r>
      <w:r w:rsidR="002619FD" w:rsidRPr="002619FD">
        <w:rPr>
          <w:rFonts w:ascii="Times New Roman" w:hAnsi="Times New Roman"/>
          <w:bCs w:val="0"/>
          <w:szCs w:val="28"/>
        </w:rPr>
        <w:t>d</w:t>
      </w:r>
      <w:r w:rsidR="00593983" w:rsidRPr="002619FD">
        <w:rPr>
          <w:rFonts w:ascii="Times New Roman" w:hAnsi="Times New Roman"/>
          <w:bCs w:val="0"/>
          <w:szCs w:val="28"/>
        </w:rPr>
        <w:t>etermination</w:t>
      </w:r>
      <w:r w:rsidRPr="002619FD">
        <w:rPr>
          <w:rFonts w:ascii="Times New Roman" w:hAnsi="Times New Roman"/>
          <w:bCs w:val="0"/>
          <w:szCs w:val="28"/>
        </w:rPr>
        <w:t xml:space="preserve">. </w:t>
      </w:r>
      <w:r w:rsidR="001F52C4" w:rsidRPr="002619FD">
        <w:rPr>
          <w:rFonts w:ascii="Times New Roman" w:hAnsi="Times New Roman"/>
        </w:rPr>
        <w:t xml:space="preserve">What is written about a provision is not to be taken as an authoritative statement of the meaning of a provision, this being a responsibility of the </w:t>
      </w:r>
      <w:r w:rsidR="00AC7DD3" w:rsidRPr="002619FD">
        <w:rPr>
          <w:rFonts w:ascii="Times New Roman" w:hAnsi="Times New Roman"/>
        </w:rPr>
        <w:t>courts</w:t>
      </w:r>
      <w:r w:rsidRPr="002619FD">
        <w:rPr>
          <w:rFonts w:ascii="Times New Roman" w:hAnsi="Times New Roman"/>
          <w:bCs w:val="0"/>
          <w:szCs w:val="28"/>
        </w:rPr>
        <w:t>.</w:t>
      </w:r>
    </w:p>
    <w:sectPr w:rsidR="003F442A" w:rsidSect="007E1B25">
      <w:footerReference w:type="default" r:id="rId10"/>
      <w:footerReference w:type="first" r:id="rId11"/>
      <w:pgSz w:w="11906" w:h="16838"/>
      <w:pgMar w:top="1276" w:right="2125" w:bottom="1135" w:left="144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9CA03" w14:textId="77777777" w:rsidR="007A72B3" w:rsidRDefault="007A72B3" w:rsidP="00A30220">
      <w:pPr>
        <w:spacing w:after="0" w:line="240" w:lineRule="auto"/>
      </w:pPr>
      <w:r>
        <w:separator/>
      </w:r>
    </w:p>
  </w:endnote>
  <w:endnote w:type="continuationSeparator" w:id="0">
    <w:p w14:paraId="2E8850A8" w14:textId="77777777" w:rsidR="007A72B3" w:rsidRDefault="007A72B3" w:rsidP="00A30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CA4D4" w14:textId="236C349B" w:rsidR="00E343E0" w:rsidRDefault="00E343E0" w:rsidP="006C1514">
    <w:pPr>
      <w:pStyle w:val="Footer"/>
      <w:spacing w:after="60" w:line="240" w:lineRule="auto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092AD84F" w14:textId="7C0E78F7" w:rsidR="008E088F" w:rsidRPr="0083782A" w:rsidRDefault="0083782A" w:rsidP="0083782A">
    <w:pPr>
      <w:pStyle w:val="Footer"/>
      <w:spacing w:after="60" w:line="240" w:lineRule="auto"/>
      <w:jc w:val="center"/>
      <w:rPr>
        <w:rFonts w:ascii="Arial" w:hAnsi="Arial" w:cs="Arial"/>
        <w:sz w:val="14"/>
      </w:rPr>
    </w:pPr>
    <w:r w:rsidRPr="0083782A">
      <w:rPr>
        <w:rFonts w:ascii="Arial" w:hAnsi="Arial" w:cs="Arial"/>
        <w:sz w:val="14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CA4D7" w14:textId="11DEB835" w:rsidR="00E343E0" w:rsidRDefault="00E343E0" w:rsidP="006C1514">
    <w:pPr>
      <w:pStyle w:val="Footer"/>
      <w:spacing w:after="60" w:line="240" w:lineRule="auto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284D78AF" w14:textId="60CEE405" w:rsidR="008E088F" w:rsidRPr="0083782A" w:rsidRDefault="0083782A" w:rsidP="0083782A">
    <w:pPr>
      <w:pStyle w:val="Footer"/>
      <w:spacing w:after="60" w:line="240" w:lineRule="auto"/>
      <w:jc w:val="center"/>
      <w:rPr>
        <w:rFonts w:ascii="Arial" w:hAnsi="Arial" w:cs="Arial"/>
        <w:sz w:val="14"/>
      </w:rPr>
    </w:pPr>
    <w:r w:rsidRPr="0083782A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715BA" w14:textId="77777777" w:rsidR="007A72B3" w:rsidRDefault="007A72B3" w:rsidP="00A30220">
      <w:pPr>
        <w:spacing w:after="0" w:line="240" w:lineRule="auto"/>
      </w:pPr>
      <w:r>
        <w:separator/>
      </w:r>
    </w:p>
  </w:footnote>
  <w:footnote w:type="continuationSeparator" w:id="0">
    <w:p w14:paraId="4EA46722" w14:textId="77777777" w:rsidR="007A72B3" w:rsidRDefault="007A72B3" w:rsidP="00A302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730E5"/>
    <w:multiLevelType w:val="hybridMultilevel"/>
    <w:tmpl w:val="EB42E934"/>
    <w:lvl w:ilvl="0" w:tplc="0C09000F">
      <w:start w:val="1"/>
      <w:numFmt w:val="decimal"/>
      <w:lvlText w:val="%1."/>
      <w:lvlJc w:val="left"/>
      <w:pPr>
        <w:ind w:left="927" w:hanging="360"/>
      </w:p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5662CEE"/>
    <w:multiLevelType w:val="hybridMultilevel"/>
    <w:tmpl w:val="0DAE5188"/>
    <w:lvl w:ilvl="0" w:tplc="00E846F0">
      <w:start w:val="1"/>
      <w:numFmt w:val="decimal"/>
      <w:lvlText w:val="Section %1."/>
      <w:lvlJc w:val="left"/>
      <w:pPr>
        <w:ind w:left="1495" w:hanging="36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 w15:restartNumberingAfterBreak="0">
    <w:nsid w:val="186466BD"/>
    <w:multiLevelType w:val="hybridMultilevel"/>
    <w:tmpl w:val="14CE80F0"/>
    <w:lvl w:ilvl="0" w:tplc="626AD1D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7B2F0F"/>
    <w:multiLevelType w:val="hybridMultilevel"/>
    <w:tmpl w:val="5C6AB2B2"/>
    <w:lvl w:ilvl="0" w:tplc="0C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167DD4"/>
    <w:multiLevelType w:val="hybridMultilevel"/>
    <w:tmpl w:val="109A3E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9A4EBA"/>
    <w:multiLevelType w:val="hybridMultilevel"/>
    <w:tmpl w:val="D0B8A212"/>
    <w:lvl w:ilvl="0" w:tplc="788E6024">
      <w:start w:val="1"/>
      <w:numFmt w:val="lowerLetter"/>
      <w:lvlText w:val="(%1)"/>
      <w:lvlJc w:val="left"/>
      <w:pPr>
        <w:ind w:left="5747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5267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5987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6707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7427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8147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8867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9587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10307" w:hanging="180"/>
      </w:pPr>
      <w:rPr>
        <w:rFonts w:cs="Times New Roman"/>
      </w:rPr>
    </w:lvl>
  </w:abstractNum>
  <w:abstractNum w:abstractNumId="6" w15:restartNumberingAfterBreak="0">
    <w:nsid w:val="21A605D6"/>
    <w:multiLevelType w:val="hybridMultilevel"/>
    <w:tmpl w:val="A0382004"/>
    <w:lvl w:ilvl="0" w:tplc="372C225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0D08F8"/>
    <w:multiLevelType w:val="hybridMultilevel"/>
    <w:tmpl w:val="885CC30E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48A4688"/>
    <w:multiLevelType w:val="hybridMultilevel"/>
    <w:tmpl w:val="AF584F6A"/>
    <w:lvl w:ilvl="0" w:tplc="DAC8ED5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966A05"/>
    <w:multiLevelType w:val="hybridMultilevel"/>
    <w:tmpl w:val="512ED5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AC3F1D"/>
    <w:multiLevelType w:val="hybridMultilevel"/>
    <w:tmpl w:val="B5143BD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0D36E1E"/>
    <w:multiLevelType w:val="hybridMultilevel"/>
    <w:tmpl w:val="7206B910"/>
    <w:lvl w:ilvl="0" w:tplc="788E6024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C93387E"/>
    <w:multiLevelType w:val="hybridMultilevel"/>
    <w:tmpl w:val="F836C0E8"/>
    <w:lvl w:ilvl="0" w:tplc="2CA074B6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CBA1532"/>
    <w:multiLevelType w:val="hybridMultilevel"/>
    <w:tmpl w:val="DA5CA048"/>
    <w:lvl w:ilvl="0" w:tplc="FD9CD1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85077E"/>
    <w:multiLevelType w:val="hybridMultilevel"/>
    <w:tmpl w:val="4B2C62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79207C"/>
    <w:multiLevelType w:val="hybridMultilevel"/>
    <w:tmpl w:val="EE1E85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F44E96"/>
    <w:multiLevelType w:val="hybridMultilevel"/>
    <w:tmpl w:val="07DA7662"/>
    <w:lvl w:ilvl="0" w:tplc="0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7" w15:restartNumberingAfterBreak="0">
    <w:nsid w:val="65703989"/>
    <w:multiLevelType w:val="hybridMultilevel"/>
    <w:tmpl w:val="057A70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6929B8"/>
    <w:multiLevelType w:val="hybridMultilevel"/>
    <w:tmpl w:val="4CD01F44"/>
    <w:lvl w:ilvl="0" w:tplc="BBE61E58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1B609044">
      <w:start w:val="1"/>
      <w:numFmt w:val="lowerLetter"/>
      <w:lvlText w:val="(%2)"/>
      <w:lvlJc w:val="left"/>
      <w:pPr>
        <w:ind w:left="1080" w:hanging="360"/>
      </w:pPr>
      <w:rPr>
        <w:rFonts w:cs="Times New Roman" w:hint="default"/>
      </w:rPr>
    </w:lvl>
    <w:lvl w:ilvl="2" w:tplc="E9C0ED62">
      <w:start w:val="1"/>
      <w:numFmt w:val="decimal"/>
      <w:lvlText w:val="(%3)"/>
      <w:lvlJc w:val="left"/>
      <w:pPr>
        <w:ind w:left="1980" w:hanging="360"/>
      </w:pPr>
      <w:rPr>
        <w:rFonts w:cs="Times New Roman" w:hint="default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753545D3"/>
    <w:multiLevelType w:val="hybridMultilevel"/>
    <w:tmpl w:val="CB8667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3593555">
    <w:abstractNumId w:val="5"/>
  </w:num>
  <w:num w:numId="2" w16cid:durableId="239870167">
    <w:abstractNumId w:val="10"/>
  </w:num>
  <w:num w:numId="3" w16cid:durableId="2099979023">
    <w:abstractNumId w:val="14"/>
  </w:num>
  <w:num w:numId="4" w16cid:durableId="1040786563">
    <w:abstractNumId w:val="1"/>
  </w:num>
  <w:num w:numId="5" w16cid:durableId="1708682801">
    <w:abstractNumId w:val="7"/>
  </w:num>
  <w:num w:numId="6" w16cid:durableId="673454223">
    <w:abstractNumId w:val="11"/>
  </w:num>
  <w:num w:numId="7" w16cid:durableId="1377926611">
    <w:abstractNumId w:val="18"/>
  </w:num>
  <w:num w:numId="8" w16cid:durableId="455149197">
    <w:abstractNumId w:val="4"/>
  </w:num>
  <w:num w:numId="9" w16cid:durableId="336422335">
    <w:abstractNumId w:val="15"/>
  </w:num>
  <w:num w:numId="10" w16cid:durableId="846018506">
    <w:abstractNumId w:val="17"/>
  </w:num>
  <w:num w:numId="11" w16cid:durableId="1541430997">
    <w:abstractNumId w:val="9"/>
  </w:num>
  <w:num w:numId="12" w16cid:durableId="919145720">
    <w:abstractNumId w:val="2"/>
  </w:num>
  <w:num w:numId="13" w16cid:durableId="9724704">
    <w:abstractNumId w:val="6"/>
  </w:num>
  <w:num w:numId="14" w16cid:durableId="265776960">
    <w:abstractNumId w:val="8"/>
  </w:num>
  <w:num w:numId="15" w16cid:durableId="591595460">
    <w:abstractNumId w:val="19"/>
  </w:num>
  <w:num w:numId="16" w16cid:durableId="1818957931">
    <w:abstractNumId w:val="13"/>
  </w:num>
  <w:num w:numId="17" w16cid:durableId="2084719945">
    <w:abstractNumId w:val="0"/>
  </w:num>
  <w:num w:numId="18" w16cid:durableId="1585719749">
    <w:abstractNumId w:val="3"/>
  </w:num>
  <w:num w:numId="19" w16cid:durableId="689334358">
    <w:abstractNumId w:val="12"/>
  </w:num>
  <w:num w:numId="20" w16cid:durableId="96994166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283"/>
    <w:rsid w:val="000007EA"/>
    <w:rsid w:val="000020A4"/>
    <w:rsid w:val="00003765"/>
    <w:rsid w:val="000169FF"/>
    <w:rsid w:val="00027801"/>
    <w:rsid w:val="00033BF0"/>
    <w:rsid w:val="00033D8B"/>
    <w:rsid w:val="00035781"/>
    <w:rsid w:val="00035851"/>
    <w:rsid w:val="00036D9F"/>
    <w:rsid w:val="00040F3B"/>
    <w:rsid w:val="0004184E"/>
    <w:rsid w:val="0004202E"/>
    <w:rsid w:val="00042F01"/>
    <w:rsid w:val="0005604F"/>
    <w:rsid w:val="00060AE3"/>
    <w:rsid w:val="00073CCC"/>
    <w:rsid w:val="000747C9"/>
    <w:rsid w:val="00084B3D"/>
    <w:rsid w:val="000871E9"/>
    <w:rsid w:val="000903CC"/>
    <w:rsid w:val="000941B2"/>
    <w:rsid w:val="000A6C50"/>
    <w:rsid w:val="000A725C"/>
    <w:rsid w:val="000B0C6D"/>
    <w:rsid w:val="000B6ACA"/>
    <w:rsid w:val="000B7139"/>
    <w:rsid w:val="000C16E5"/>
    <w:rsid w:val="000C27C6"/>
    <w:rsid w:val="000C78C4"/>
    <w:rsid w:val="000D1015"/>
    <w:rsid w:val="000D56B1"/>
    <w:rsid w:val="000E09FD"/>
    <w:rsid w:val="000E1A9D"/>
    <w:rsid w:val="000E2159"/>
    <w:rsid w:val="000F57AA"/>
    <w:rsid w:val="000F79C3"/>
    <w:rsid w:val="00100EB9"/>
    <w:rsid w:val="00104FA8"/>
    <w:rsid w:val="0010656A"/>
    <w:rsid w:val="00106DE0"/>
    <w:rsid w:val="00112843"/>
    <w:rsid w:val="00130E1A"/>
    <w:rsid w:val="00132DA1"/>
    <w:rsid w:val="001424AE"/>
    <w:rsid w:val="001475EF"/>
    <w:rsid w:val="00150E21"/>
    <w:rsid w:val="00153B88"/>
    <w:rsid w:val="00156024"/>
    <w:rsid w:val="00156283"/>
    <w:rsid w:val="001579A5"/>
    <w:rsid w:val="00160871"/>
    <w:rsid w:val="001623AE"/>
    <w:rsid w:val="001811CF"/>
    <w:rsid w:val="0018179C"/>
    <w:rsid w:val="001856EC"/>
    <w:rsid w:val="0018614F"/>
    <w:rsid w:val="00186A3B"/>
    <w:rsid w:val="001B2A76"/>
    <w:rsid w:val="001B7653"/>
    <w:rsid w:val="001C2162"/>
    <w:rsid w:val="001C38C8"/>
    <w:rsid w:val="001C3E23"/>
    <w:rsid w:val="001C4941"/>
    <w:rsid w:val="001D35BB"/>
    <w:rsid w:val="001D79B7"/>
    <w:rsid w:val="001D7BEE"/>
    <w:rsid w:val="001E58A6"/>
    <w:rsid w:val="001F261D"/>
    <w:rsid w:val="001F303D"/>
    <w:rsid w:val="001F389E"/>
    <w:rsid w:val="001F52C4"/>
    <w:rsid w:val="00200EE3"/>
    <w:rsid w:val="00202941"/>
    <w:rsid w:val="0020308E"/>
    <w:rsid w:val="00206F4B"/>
    <w:rsid w:val="00207328"/>
    <w:rsid w:val="00211EF8"/>
    <w:rsid w:val="00222671"/>
    <w:rsid w:val="00225FAA"/>
    <w:rsid w:val="00232BC9"/>
    <w:rsid w:val="002359F3"/>
    <w:rsid w:val="00256045"/>
    <w:rsid w:val="002578AF"/>
    <w:rsid w:val="002619FD"/>
    <w:rsid w:val="00262667"/>
    <w:rsid w:val="00264DB2"/>
    <w:rsid w:val="00272125"/>
    <w:rsid w:val="00274CFA"/>
    <w:rsid w:val="002762EB"/>
    <w:rsid w:val="002942E1"/>
    <w:rsid w:val="0029504D"/>
    <w:rsid w:val="0029590E"/>
    <w:rsid w:val="002A53D8"/>
    <w:rsid w:val="002B2292"/>
    <w:rsid w:val="002B4EB9"/>
    <w:rsid w:val="002B4FBC"/>
    <w:rsid w:val="002B6C96"/>
    <w:rsid w:val="002C2D7F"/>
    <w:rsid w:val="002C35CF"/>
    <w:rsid w:val="002C5996"/>
    <w:rsid w:val="002D09D4"/>
    <w:rsid w:val="002D36FF"/>
    <w:rsid w:val="002E5947"/>
    <w:rsid w:val="002F2ED7"/>
    <w:rsid w:val="00300604"/>
    <w:rsid w:val="0030267F"/>
    <w:rsid w:val="00304B43"/>
    <w:rsid w:val="003278DA"/>
    <w:rsid w:val="0033070C"/>
    <w:rsid w:val="0034063A"/>
    <w:rsid w:val="003415F7"/>
    <w:rsid w:val="00341753"/>
    <w:rsid w:val="00341C57"/>
    <w:rsid w:val="00342CEF"/>
    <w:rsid w:val="00353C3A"/>
    <w:rsid w:val="0035495A"/>
    <w:rsid w:val="00360D4A"/>
    <w:rsid w:val="00361A59"/>
    <w:rsid w:val="0036292E"/>
    <w:rsid w:val="00367B55"/>
    <w:rsid w:val="00370A40"/>
    <w:rsid w:val="00376D6A"/>
    <w:rsid w:val="00381387"/>
    <w:rsid w:val="003839A1"/>
    <w:rsid w:val="003971FC"/>
    <w:rsid w:val="003A54B5"/>
    <w:rsid w:val="003A5C4A"/>
    <w:rsid w:val="003A761E"/>
    <w:rsid w:val="003B22BE"/>
    <w:rsid w:val="003B53C5"/>
    <w:rsid w:val="003C570F"/>
    <w:rsid w:val="003D1DF6"/>
    <w:rsid w:val="003D4F08"/>
    <w:rsid w:val="003D5F63"/>
    <w:rsid w:val="003E732E"/>
    <w:rsid w:val="003F0AB6"/>
    <w:rsid w:val="003F2504"/>
    <w:rsid w:val="003F442A"/>
    <w:rsid w:val="00403735"/>
    <w:rsid w:val="004051B2"/>
    <w:rsid w:val="00405806"/>
    <w:rsid w:val="00411725"/>
    <w:rsid w:val="00411C5B"/>
    <w:rsid w:val="00416E81"/>
    <w:rsid w:val="0041786C"/>
    <w:rsid w:val="00417D34"/>
    <w:rsid w:val="0042060F"/>
    <w:rsid w:val="004242F0"/>
    <w:rsid w:val="004245D9"/>
    <w:rsid w:val="004257B6"/>
    <w:rsid w:val="00431DBF"/>
    <w:rsid w:val="00434F95"/>
    <w:rsid w:val="004514AD"/>
    <w:rsid w:val="00452DFF"/>
    <w:rsid w:val="00457A2C"/>
    <w:rsid w:val="00460CD8"/>
    <w:rsid w:val="00463233"/>
    <w:rsid w:val="004645CC"/>
    <w:rsid w:val="00465B3F"/>
    <w:rsid w:val="0047005E"/>
    <w:rsid w:val="004744A3"/>
    <w:rsid w:val="00482EDC"/>
    <w:rsid w:val="0048340A"/>
    <w:rsid w:val="0048561E"/>
    <w:rsid w:val="00491104"/>
    <w:rsid w:val="00491FA8"/>
    <w:rsid w:val="00496632"/>
    <w:rsid w:val="004A6B44"/>
    <w:rsid w:val="004B73CD"/>
    <w:rsid w:val="004C07B5"/>
    <w:rsid w:val="004D43B7"/>
    <w:rsid w:val="004D74B7"/>
    <w:rsid w:val="004D7EA7"/>
    <w:rsid w:val="004E4519"/>
    <w:rsid w:val="004E55E1"/>
    <w:rsid w:val="004E6122"/>
    <w:rsid w:val="004E765D"/>
    <w:rsid w:val="004F483E"/>
    <w:rsid w:val="0050036F"/>
    <w:rsid w:val="00510E89"/>
    <w:rsid w:val="00513BF9"/>
    <w:rsid w:val="0052258C"/>
    <w:rsid w:val="005233E0"/>
    <w:rsid w:val="005434D1"/>
    <w:rsid w:val="00553225"/>
    <w:rsid w:val="005617DE"/>
    <w:rsid w:val="005645C6"/>
    <w:rsid w:val="00565C2E"/>
    <w:rsid w:val="005679E7"/>
    <w:rsid w:val="0057234A"/>
    <w:rsid w:val="005767F2"/>
    <w:rsid w:val="00576A4B"/>
    <w:rsid w:val="00577E05"/>
    <w:rsid w:val="00580858"/>
    <w:rsid w:val="00580EB6"/>
    <w:rsid w:val="00583296"/>
    <w:rsid w:val="005902F7"/>
    <w:rsid w:val="005935E8"/>
    <w:rsid w:val="00593983"/>
    <w:rsid w:val="00595C4A"/>
    <w:rsid w:val="00597253"/>
    <w:rsid w:val="005978C8"/>
    <w:rsid w:val="005A2F8D"/>
    <w:rsid w:val="005A45C4"/>
    <w:rsid w:val="005A5236"/>
    <w:rsid w:val="005A6651"/>
    <w:rsid w:val="005B350F"/>
    <w:rsid w:val="005B3FCA"/>
    <w:rsid w:val="005C5C4C"/>
    <w:rsid w:val="005D6170"/>
    <w:rsid w:val="005E0C22"/>
    <w:rsid w:val="005E297E"/>
    <w:rsid w:val="005F1AC5"/>
    <w:rsid w:val="005F4B58"/>
    <w:rsid w:val="005F716A"/>
    <w:rsid w:val="00602396"/>
    <w:rsid w:val="00604834"/>
    <w:rsid w:val="00607F84"/>
    <w:rsid w:val="00612683"/>
    <w:rsid w:val="00615C80"/>
    <w:rsid w:val="00625EC6"/>
    <w:rsid w:val="00631A99"/>
    <w:rsid w:val="006339CF"/>
    <w:rsid w:val="00635B59"/>
    <w:rsid w:val="00640FA1"/>
    <w:rsid w:val="006439F8"/>
    <w:rsid w:val="00645B13"/>
    <w:rsid w:val="0065446D"/>
    <w:rsid w:val="0065487C"/>
    <w:rsid w:val="006572F6"/>
    <w:rsid w:val="00673FAA"/>
    <w:rsid w:val="00680FD5"/>
    <w:rsid w:val="006851FA"/>
    <w:rsid w:val="006931AB"/>
    <w:rsid w:val="006955B0"/>
    <w:rsid w:val="006A23C6"/>
    <w:rsid w:val="006A2DE4"/>
    <w:rsid w:val="006B1F4F"/>
    <w:rsid w:val="006B76E1"/>
    <w:rsid w:val="006C1514"/>
    <w:rsid w:val="006E312D"/>
    <w:rsid w:val="006E6EDF"/>
    <w:rsid w:val="006F5AAC"/>
    <w:rsid w:val="007056C6"/>
    <w:rsid w:val="00705E3C"/>
    <w:rsid w:val="00736C9F"/>
    <w:rsid w:val="007513CC"/>
    <w:rsid w:val="00761893"/>
    <w:rsid w:val="00764A01"/>
    <w:rsid w:val="00772900"/>
    <w:rsid w:val="00783A48"/>
    <w:rsid w:val="00783EA4"/>
    <w:rsid w:val="00785F3D"/>
    <w:rsid w:val="00790DFA"/>
    <w:rsid w:val="007912F1"/>
    <w:rsid w:val="0079268A"/>
    <w:rsid w:val="00792F33"/>
    <w:rsid w:val="007A065F"/>
    <w:rsid w:val="007A23ED"/>
    <w:rsid w:val="007A72B3"/>
    <w:rsid w:val="007B0383"/>
    <w:rsid w:val="007B3E38"/>
    <w:rsid w:val="007C0FDE"/>
    <w:rsid w:val="007C38CF"/>
    <w:rsid w:val="007D699F"/>
    <w:rsid w:val="007D6C38"/>
    <w:rsid w:val="007E0D1C"/>
    <w:rsid w:val="007E1B25"/>
    <w:rsid w:val="007E224B"/>
    <w:rsid w:val="007E5EE7"/>
    <w:rsid w:val="007F0CBD"/>
    <w:rsid w:val="00800E1E"/>
    <w:rsid w:val="00801E15"/>
    <w:rsid w:val="008063C3"/>
    <w:rsid w:val="0080794C"/>
    <w:rsid w:val="00814372"/>
    <w:rsid w:val="008148BA"/>
    <w:rsid w:val="00815ECB"/>
    <w:rsid w:val="008214DA"/>
    <w:rsid w:val="008320F7"/>
    <w:rsid w:val="00832EBC"/>
    <w:rsid w:val="0083782A"/>
    <w:rsid w:val="00837A03"/>
    <w:rsid w:val="00843F8F"/>
    <w:rsid w:val="00844356"/>
    <w:rsid w:val="00844EB2"/>
    <w:rsid w:val="00845AC3"/>
    <w:rsid w:val="00845FCB"/>
    <w:rsid w:val="008463D2"/>
    <w:rsid w:val="00853B0E"/>
    <w:rsid w:val="00854649"/>
    <w:rsid w:val="00854E8C"/>
    <w:rsid w:val="008607DF"/>
    <w:rsid w:val="0086349B"/>
    <w:rsid w:val="00867524"/>
    <w:rsid w:val="008736AD"/>
    <w:rsid w:val="00882CB2"/>
    <w:rsid w:val="008A1FF6"/>
    <w:rsid w:val="008A3115"/>
    <w:rsid w:val="008B2718"/>
    <w:rsid w:val="008B358E"/>
    <w:rsid w:val="008B7502"/>
    <w:rsid w:val="008C1A52"/>
    <w:rsid w:val="008C1BD1"/>
    <w:rsid w:val="008C2232"/>
    <w:rsid w:val="008C2865"/>
    <w:rsid w:val="008C3A2A"/>
    <w:rsid w:val="008D0D64"/>
    <w:rsid w:val="008D4A43"/>
    <w:rsid w:val="008E088F"/>
    <w:rsid w:val="008E0E61"/>
    <w:rsid w:val="008E14D7"/>
    <w:rsid w:val="008E3C78"/>
    <w:rsid w:val="008E4CB4"/>
    <w:rsid w:val="008E52F9"/>
    <w:rsid w:val="008E577B"/>
    <w:rsid w:val="008E6993"/>
    <w:rsid w:val="008F2A17"/>
    <w:rsid w:val="009049E1"/>
    <w:rsid w:val="009105D2"/>
    <w:rsid w:val="00912934"/>
    <w:rsid w:val="00914CDF"/>
    <w:rsid w:val="009207E5"/>
    <w:rsid w:val="00922834"/>
    <w:rsid w:val="00925050"/>
    <w:rsid w:val="00931E5F"/>
    <w:rsid w:val="00935504"/>
    <w:rsid w:val="00942D56"/>
    <w:rsid w:val="009577F6"/>
    <w:rsid w:val="00971111"/>
    <w:rsid w:val="00972F32"/>
    <w:rsid w:val="00975CF7"/>
    <w:rsid w:val="00976F4A"/>
    <w:rsid w:val="009A13F1"/>
    <w:rsid w:val="009C0046"/>
    <w:rsid w:val="009C20C1"/>
    <w:rsid w:val="009C23D6"/>
    <w:rsid w:val="009C4ED9"/>
    <w:rsid w:val="009D34DE"/>
    <w:rsid w:val="009D54C9"/>
    <w:rsid w:val="009D697A"/>
    <w:rsid w:val="009E4874"/>
    <w:rsid w:val="009F03B8"/>
    <w:rsid w:val="009F3839"/>
    <w:rsid w:val="009F43A2"/>
    <w:rsid w:val="009F70AC"/>
    <w:rsid w:val="00A00233"/>
    <w:rsid w:val="00A0630A"/>
    <w:rsid w:val="00A07617"/>
    <w:rsid w:val="00A22C6E"/>
    <w:rsid w:val="00A265CF"/>
    <w:rsid w:val="00A30220"/>
    <w:rsid w:val="00A33635"/>
    <w:rsid w:val="00A44AF1"/>
    <w:rsid w:val="00A527AE"/>
    <w:rsid w:val="00A54D27"/>
    <w:rsid w:val="00A6074B"/>
    <w:rsid w:val="00A65994"/>
    <w:rsid w:val="00A725E5"/>
    <w:rsid w:val="00A74175"/>
    <w:rsid w:val="00A81389"/>
    <w:rsid w:val="00A83B4D"/>
    <w:rsid w:val="00A85078"/>
    <w:rsid w:val="00AA232B"/>
    <w:rsid w:val="00AA2D72"/>
    <w:rsid w:val="00AA5997"/>
    <w:rsid w:val="00AA6584"/>
    <w:rsid w:val="00AB74E5"/>
    <w:rsid w:val="00AC4D41"/>
    <w:rsid w:val="00AC7DD3"/>
    <w:rsid w:val="00AD4737"/>
    <w:rsid w:val="00AE61FD"/>
    <w:rsid w:val="00AF1609"/>
    <w:rsid w:val="00AF57DA"/>
    <w:rsid w:val="00AF725D"/>
    <w:rsid w:val="00B01F16"/>
    <w:rsid w:val="00B06C76"/>
    <w:rsid w:val="00B1075F"/>
    <w:rsid w:val="00B153B6"/>
    <w:rsid w:val="00B15D69"/>
    <w:rsid w:val="00B15EA8"/>
    <w:rsid w:val="00B2550C"/>
    <w:rsid w:val="00B40F48"/>
    <w:rsid w:val="00B436E9"/>
    <w:rsid w:val="00B55DDF"/>
    <w:rsid w:val="00B56C86"/>
    <w:rsid w:val="00B61999"/>
    <w:rsid w:val="00B63390"/>
    <w:rsid w:val="00B6597E"/>
    <w:rsid w:val="00B73A85"/>
    <w:rsid w:val="00B753C4"/>
    <w:rsid w:val="00B759B6"/>
    <w:rsid w:val="00B92AE5"/>
    <w:rsid w:val="00B97006"/>
    <w:rsid w:val="00BA0940"/>
    <w:rsid w:val="00BA77AA"/>
    <w:rsid w:val="00BB0D59"/>
    <w:rsid w:val="00BB1235"/>
    <w:rsid w:val="00BB1FE2"/>
    <w:rsid w:val="00BC1482"/>
    <w:rsid w:val="00BC38A7"/>
    <w:rsid w:val="00BC43D8"/>
    <w:rsid w:val="00BD1BDF"/>
    <w:rsid w:val="00BD34B5"/>
    <w:rsid w:val="00BE32E6"/>
    <w:rsid w:val="00BE3960"/>
    <w:rsid w:val="00BE5F51"/>
    <w:rsid w:val="00BF155C"/>
    <w:rsid w:val="00BF77F2"/>
    <w:rsid w:val="00C20A99"/>
    <w:rsid w:val="00C254B0"/>
    <w:rsid w:val="00C32D08"/>
    <w:rsid w:val="00C34C88"/>
    <w:rsid w:val="00C356DC"/>
    <w:rsid w:val="00C37A90"/>
    <w:rsid w:val="00C42D75"/>
    <w:rsid w:val="00C46236"/>
    <w:rsid w:val="00C46673"/>
    <w:rsid w:val="00C47D90"/>
    <w:rsid w:val="00C51AA1"/>
    <w:rsid w:val="00C52FFC"/>
    <w:rsid w:val="00C557F9"/>
    <w:rsid w:val="00C65EB8"/>
    <w:rsid w:val="00C70F1D"/>
    <w:rsid w:val="00C729FB"/>
    <w:rsid w:val="00C8132C"/>
    <w:rsid w:val="00C8771C"/>
    <w:rsid w:val="00C90092"/>
    <w:rsid w:val="00C90568"/>
    <w:rsid w:val="00C9199B"/>
    <w:rsid w:val="00C93869"/>
    <w:rsid w:val="00C93B4A"/>
    <w:rsid w:val="00C94E0A"/>
    <w:rsid w:val="00C97E14"/>
    <w:rsid w:val="00C97F46"/>
    <w:rsid w:val="00CA1AD3"/>
    <w:rsid w:val="00CA1B93"/>
    <w:rsid w:val="00CA48DE"/>
    <w:rsid w:val="00CA7C1D"/>
    <w:rsid w:val="00CC7F5A"/>
    <w:rsid w:val="00CD00D4"/>
    <w:rsid w:val="00CD0DF3"/>
    <w:rsid w:val="00CD3D55"/>
    <w:rsid w:val="00CD4A56"/>
    <w:rsid w:val="00CD4CDA"/>
    <w:rsid w:val="00CE517F"/>
    <w:rsid w:val="00CE5B35"/>
    <w:rsid w:val="00CF27ED"/>
    <w:rsid w:val="00CF3BDB"/>
    <w:rsid w:val="00D05B2B"/>
    <w:rsid w:val="00D06E47"/>
    <w:rsid w:val="00D0724A"/>
    <w:rsid w:val="00D108D1"/>
    <w:rsid w:val="00D10E04"/>
    <w:rsid w:val="00D13E16"/>
    <w:rsid w:val="00D150DF"/>
    <w:rsid w:val="00D220B1"/>
    <w:rsid w:val="00D239F3"/>
    <w:rsid w:val="00D45FA0"/>
    <w:rsid w:val="00D50FF4"/>
    <w:rsid w:val="00D538A3"/>
    <w:rsid w:val="00D64F40"/>
    <w:rsid w:val="00D65EBF"/>
    <w:rsid w:val="00D67F1F"/>
    <w:rsid w:val="00D729F1"/>
    <w:rsid w:val="00D82AC0"/>
    <w:rsid w:val="00D8500C"/>
    <w:rsid w:val="00D87C00"/>
    <w:rsid w:val="00D93FE0"/>
    <w:rsid w:val="00D961CD"/>
    <w:rsid w:val="00DB0E60"/>
    <w:rsid w:val="00DB5982"/>
    <w:rsid w:val="00DC62B2"/>
    <w:rsid w:val="00DC7F5A"/>
    <w:rsid w:val="00DD42D4"/>
    <w:rsid w:val="00DE226B"/>
    <w:rsid w:val="00DE3567"/>
    <w:rsid w:val="00DE7BA8"/>
    <w:rsid w:val="00DE7D2D"/>
    <w:rsid w:val="00DF4C85"/>
    <w:rsid w:val="00DF4FC4"/>
    <w:rsid w:val="00E00B72"/>
    <w:rsid w:val="00E0650F"/>
    <w:rsid w:val="00E07ACB"/>
    <w:rsid w:val="00E110E3"/>
    <w:rsid w:val="00E31B5C"/>
    <w:rsid w:val="00E31BE8"/>
    <w:rsid w:val="00E32264"/>
    <w:rsid w:val="00E343E0"/>
    <w:rsid w:val="00E46566"/>
    <w:rsid w:val="00E47CF2"/>
    <w:rsid w:val="00E52753"/>
    <w:rsid w:val="00E52D31"/>
    <w:rsid w:val="00E63AB3"/>
    <w:rsid w:val="00E72967"/>
    <w:rsid w:val="00E72A19"/>
    <w:rsid w:val="00E8337E"/>
    <w:rsid w:val="00E848C1"/>
    <w:rsid w:val="00E84AF7"/>
    <w:rsid w:val="00E90B20"/>
    <w:rsid w:val="00E95DE7"/>
    <w:rsid w:val="00E961D9"/>
    <w:rsid w:val="00EA6A8C"/>
    <w:rsid w:val="00EB1FA6"/>
    <w:rsid w:val="00EB44AA"/>
    <w:rsid w:val="00EB5999"/>
    <w:rsid w:val="00EC0648"/>
    <w:rsid w:val="00EC6A71"/>
    <w:rsid w:val="00EE04F9"/>
    <w:rsid w:val="00EE51F9"/>
    <w:rsid w:val="00EF55CB"/>
    <w:rsid w:val="00EF79EC"/>
    <w:rsid w:val="00F023F9"/>
    <w:rsid w:val="00F03EF6"/>
    <w:rsid w:val="00F05399"/>
    <w:rsid w:val="00F12060"/>
    <w:rsid w:val="00F149A4"/>
    <w:rsid w:val="00F14DFB"/>
    <w:rsid w:val="00F15244"/>
    <w:rsid w:val="00F1630F"/>
    <w:rsid w:val="00F17F00"/>
    <w:rsid w:val="00F17F7F"/>
    <w:rsid w:val="00F22F48"/>
    <w:rsid w:val="00F23312"/>
    <w:rsid w:val="00F24819"/>
    <w:rsid w:val="00F253DC"/>
    <w:rsid w:val="00F25976"/>
    <w:rsid w:val="00F316E8"/>
    <w:rsid w:val="00F330C3"/>
    <w:rsid w:val="00F33922"/>
    <w:rsid w:val="00F45A9F"/>
    <w:rsid w:val="00F52436"/>
    <w:rsid w:val="00F60086"/>
    <w:rsid w:val="00F662E2"/>
    <w:rsid w:val="00F7567A"/>
    <w:rsid w:val="00F77B2D"/>
    <w:rsid w:val="00F82A00"/>
    <w:rsid w:val="00F8378A"/>
    <w:rsid w:val="00F86F4B"/>
    <w:rsid w:val="00F91360"/>
    <w:rsid w:val="00F918BC"/>
    <w:rsid w:val="00FA0EE5"/>
    <w:rsid w:val="00FB2F46"/>
    <w:rsid w:val="00FB463F"/>
    <w:rsid w:val="00FB4B39"/>
    <w:rsid w:val="00FF2835"/>
    <w:rsid w:val="00FF6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0F2CA490"/>
  <w14:defaultImageDpi w14:val="0"/>
  <w15:docId w15:val="{EB1C59E0-DE4C-4F4E-B0A0-D4215CDAC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2060"/>
    <w:pPr>
      <w:spacing w:after="200" w:line="276" w:lineRule="auto"/>
    </w:pPr>
    <w:rPr>
      <w:rFonts w:cs="Times New Roman"/>
      <w:bCs/>
      <w:sz w:val="24"/>
      <w:szCs w:val="24"/>
      <w:lang w:eastAsia="en-US"/>
    </w:rPr>
  </w:style>
  <w:style w:type="paragraph" w:styleId="Heading5">
    <w:name w:val="heading 5"/>
    <w:basedOn w:val="Normal"/>
    <w:link w:val="Heading5Char"/>
    <w:uiPriority w:val="9"/>
    <w:qFormat/>
    <w:rsid w:val="00EC6A71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sz w:val="2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90092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A6A8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6A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A6A8C"/>
    <w:rPr>
      <w:rFonts w:cs="Times New Roman"/>
      <w:bCs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6A8C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A6A8C"/>
    <w:rPr>
      <w:rFonts w:cs="Times New Roman"/>
      <w:b/>
      <w:bCs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6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A6A8C"/>
    <w:rPr>
      <w:rFonts w:ascii="Tahoma" w:hAnsi="Tahoma" w:cs="Tahoma"/>
      <w:bCs/>
      <w:sz w:val="16"/>
      <w:szCs w:val="16"/>
      <w:lang w:val="x-none" w:eastAsia="en-US"/>
    </w:rPr>
  </w:style>
  <w:style w:type="paragraph" w:styleId="Header">
    <w:name w:val="header"/>
    <w:basedOn w:val="Normal"/>
    <w:link w:val="HeaderChar"/>
    <w:uiPriority w:val="99"/>
    <w:unhideWhenUsed/>
    <w:rsid w:val="00A3022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30220"/>
    <w:rPr>
      <w:rFonts w:cs="Times New Roman"/>
      <w:bCs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unhideWhenUsed/>
    <w:rsid w:val="00A3022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30220"/>
    <w:rPr>
      <w:rFonts w:cs="Times New Roman"/>
      <w:bCs/>
      <w:sz w:val="24"/>
      <w:szCs w:val="24"/>
      <w:lang w:val="x-none" w:eastAsia="en-US"/>
    </w:rPr>
  </w:style>
  <w:style w:type="paragraph" w:styleId="ListParagraph">
    <w:name w:val="List Paragraph"/>
    <w:aliases w:val="List Paragraph1,List Paragraph11,Recommendation,Bullet point,L"/>
    <w:basedOn w:val="Normal"/>
    <w:link w:val="ListParagraphChar"/>
    <w:uiPriority w:val="1"/>
    <w:qFormat/>
    <w:rsid w:val="00457A2C"/>
    <w:pPr>
      <w:spacing w:after="0" w:line="240" w:lineRule="auto"/>
      <w:ind w:left="720"/>
    </w:pPr>
    <w:rPr>
      <w:rFonts w:cs="Calibri"/>
      <w:bCs w:val="0"/>
      <w:sz w:val="22"/>
      <w:szCs w:val="22"/>
      <w:lang w:eastAsia="en-AU"/>
    </w:rPr>
  </w:style>
  <w:style w:type="paragraph" w:styleId="NoSpacing">
    <w:name w:val="No Spacing"/>
    <w:uiPriority w:val="1"/>
    <w:qFormat/>
    <w:rsid w:val="009D697A"/>
    <w:rPr>
      <w:rFonts w:ascii="Arial" w:hAnsi="Arial" w:cs="Times New Roman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80FD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80FD5"/>
    <w:rPr>
      <w:rFonts w:cs="Times New Roman"/>
      <w:bCs/>
      <w:lang w:val="x-none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680FD5"/>
    <w:rPr>
      <w:rFonts w:cs="Times New Roman"/>
      <w:vertAlign w:val="superscript"/>
    </w:rPr>
  </w:style>
  <w:style w:type="paragraph" w:customStyle="1" w:styleId="Billname">
    <w:name w:val="Billname"/>
    <w:basedOn w:val="Normal"/>
    <w:rsid w:val="00272125"/>
    <w:pPr>
      <w:tabs>
        <w:tab w:val="left" w:pos="2400"/>
        <w:tab w:val="left" w:pos="2880"/>
      </w:tabs>
      <w:spacing w:before="1220" w:after="100" w:line="240" w:lineRule="auto"/>
    </w:pPr>
    <w:rPr>
      <w:rFonts w:ascii="Arial" w:hAnsi="Arial"/>
      <w:b/>
      <w:bCs w:val="0"/>
      <w:sz w:val="40"/>
      <w:szCs w:val="20"/>
    </w:rPr>
  </w:style>
  <w:style w:type="paragraph" w:customStyle="1" w:styleId="N-line3">
    <w:name w:val="N-line3"/>
    <w:basedOn w:val="Normal"/>
    <w:next w:val="Normal"/>
    <w:rsid w:val="00272125"/>
    <w:pPr>
      <w:pBdr>
        <w:bottom w:val="single" w:sz="12" w:space="1" w:color="auto"/>
      </w:pBdr>
      <w:spacing w:after="0" w:line="240" w:lineRule="auto"/>
      <w:jc w:val="both"/>
    </w:pPr>
    <w:rPr>
      <w:rFonts w:ascii="Times New Roman" w:hAnsi="Times New Roman"/>
      <w:bCs w:val="0"/>
      <w:szCs w:val="20"/>
    </w:rPr>
  </w:style>
  <w:style w:type="paragraph" w:customStyle="1" w:styleId="madeunder">
    <w:name w:val="made under"/>
    <w:basedOn w:val="Normal"/>
    <w:rsid w:val="00272125"/>
    <w:pPr>
      <w:spacing w:before="180" w:after="60" w:line="240" w:lineRule="auto"/>
      <w:jc w:val="both"/>
    </w:pPr>
    <w:rPr>
      <w:rFonts w:ascii="Times New Roman" w:hAnsi="Times New Roman"/>
      <w:bCs w:val="0"/>
      <w:szCs w:val="20"/>
    </w:rPr>
  </w:style>
  <w:style w:type="paragraph" w:customStyle="1" w:styleId="CoverActName">
    <w:name w:val="CoverActName"/>
    <w:basedOn w:val="Normal"/>
    <w:rsid w:val="00272125"/>
    <w:pPr>
      <w:tabs>
        <w:tab w:val="left" w:pos="2600"/>
      </w:tabs>
      <w:spacing w:before="200" w:after="60" w:line="240" w:lineRule="auto"/>
      <w:jc w:val="both"/>
    </w:pPr>
    <w:rPr>
      <w:rFonts w:ascii="Arial" w:hAnsi="Arial"/>
      <w:b/>
      <w:bCs w:val="0"/>
      <w:szCs w:val="20"/>
    </w:rPr>
  </w:style>
  <w:style w:type="character" w:customStyle="1" w:styleId="ListParagraphChar">
    <w:name w:val="List Paragraph Char"/>
    <w:aliases w:val="List Paragraph1 Char,List Paragraph11 Char,Recommendation Char,Bullet point Char,L Char"/>
    <w:basedOn w:val="DefaultParagraphFont"/>
    <w:link w:val="ListParagraph"/>
    <w:uiPriority w:val="34"/>
    <w:locked/>
    <w:rsid w:val="0020308E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4D43B7"/>
    <w:pPr>
      <w:spacing w:before="100" w:beforeAutospacing="1" w:after="100" w:afterAutospacing="1" w:line="240" w:lineRule="auto"/>
    </w:pPr>
    <w:rPr>
      <w:rFonts w:ascii="Times New Roman" w:hAnsi="Times New Roman"/>
      <w:bCs w:val="0"/>
      <w:lang w:eastAsia="en-AU"/>
    </w:rPr>
  </w:style>
  <w:style w:type="paragraph" w:styleId="Revision">
    <w:name w:val="Revision"/>
    <w:hidden/>
    <w:uiPriority w:val="99"/>
    <w:semiHidden/>
    <w:rsid w:val="0048340A"/>
    <w:rPr>
      <w:rFonts w:cs="Times New Roman"/>
      <w:bCs/>
      <w:sz w:val="24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EC6A71"/>
    <w:rPr>
      <w:rFonts w:ascii="Times New Roman" w:hAnsi="Times New Roman" w:cs="Times New Roman"/>
      <w:b/>
      <w:bCs/>
    </w:rPr>
  </w:style>
  <w:style w:type="character" w:customStyle="1" w:styleId="ui-provider">
    <w:name w:val="ui-provider"/>
    <w:basedOn w:val="DefaultParagraphFont"/>
    <w:rsid w:val="000007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5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5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5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5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5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C397772FF4EC4886C017D1481C039D" ma:contentTypeVersion="1" ma:contentTypeDescription="Create a new document." ma:contentTypeScope="" ma:versionID="90fc125956f5edb76932b93e6978e4d3">
  <xsd:schema xmlns:xsd="http://www.w3.org/2001/XMLSchema" xmlns:xs="http://www.w3.org/2001/XMLSchema" xmlns:p="http://schemas.microsoft.com/office/2006/metadata/properties" xmlns:ns2="0dd5750a-c36c-42d1-ab22-b7b36a51458e" targetNamespace="http://schemas.microsoft.com/office/2006/metadata/properties" ma:root="true" ma:fieldsID="5656ff53c585379834b9690ac5b195e5" ns2:_="">
    <xsd:import namespace="0dd5750a-c36c-42d1-ab22-b7b36a51458e"/>
    <xsd:element name="properties">
      <xsd:complexType>
        <xsd:sequence>
          <xsd:element name="documentManagement">
            <xsd:complexType>
              <xsd:all>
                <xsd:element ref="ns2:Approv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d5750a-c36c-42d1-ab22-b7b36a51458e" elementFormDefault="qualified">
    <xsd:import namespace="http://schemas.microsoft.com/office/2006/documentManagement/types"/>
    <xsd:import namespace="http://schemas.microsoft.com/office/infopath/2007/PartnerControls"/>
    <xsd:element name="Approved" ma:index="8" nillable="true" ma:displayName="Approved" ma:default="0" ma:internalName="Approv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C92543-A6F8-4B6F-ADE9-BB5B0CB4A2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0E1DE4-5100-43A4-AF48-21EBE80549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d5750a-c36c-42d1-ab22-b7b36a5145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0394A1-CBD6-4440-B7D5-E98C359A2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619</Words>
  <Characters>3330</Characters>
  <Application>Microsoft Office Word</Application>
  <DocSecurity>0</DocSecurity>
  <Lines>100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Explanatory Statement - WMRR Regulation 2017</vt:lpstr>
    </vt:vector>
  </TitlesOfParts>
  <Company>ACT Government</Company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Explanatory Statement - WMRR Regulation 2017</dc:title>
  <dc:subject/>
  <dc:creator>ACT Government</dc:creator>
  <cp:keywords>2</cp:keywords>
  <dc:description/>
  <cp:lastModifiedBy>Moxon, KarenL</cp:lastModifiedBy>
  <cp:revision>5</cp:revision>
  <cp:lastPrinted>2019-10-30T03:29:00Z</cp:lastPrinted>
  <dcterms:created xsi:type="dcterms:W3CDTF">2023-05-26T06:21:00Z</dcterms:created>
  <dcterms:modified xsi:type="dcterms:W3CDTF">2023-05-26T06:59:00Z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0x010100C5C397772FF4EC4886C017D1481C039D</vt:lpwstr>
  </property>
  <property fmtid="{D5CDD505-2E9C-101B-9397-08002B2CF9AE}" pid="3" name="Order">
    <vt:r8>16600</vt:r8>
  </property>
  <property fmtid="{D5CDD505-2E9C-101B-9397-08002B2CF9AE}" pid="4" name="Objective-Id">
    <vt:lpwstr>A41937307</vt:lpwstr>
  </property>
  <property fmtid="{D5CDD505-2E9C-101B-9397-08002B2CF9AE}" pid="5" name="Objective-Title">
    <vt:lpwstr>Attachment B - Draft - Explantory Statement - Waste Management and Resource Recovery Processing Refund Protocol</vt:lpwstr>
  </property>
  <property fmtid="{D5CDD505-2E9C-101B-9397-08002B2CF9AE}" pid="6" name="Objective-Comment">
    <vt:lpwstr/>
  </property>
  <property fmtid="{D5CDD505-2E9C-101B-9397-08002B2CF9AE}" pid="7" name="Objective-CreationStamp">
    <vt:filetime>2023-05-11T00:52:41Z</vt:filetime>
  </property>
  <property fmtid="{D5CDD505-2E9C-101B-9397-08002B2CF9AE}" pid="8" name="Objective-IsApproved">
    <vt:bool>false</vt:bool>
  </property>
  <property fmtid="{D5CDD505-2E9C-101B-9397-08002B2CF9AE}" pid="9" name="Objective-IsPublished">
    <vt:bool>false</vt:bool>
  </property>
  <property fmtid="{D5CDD505-2E9C-101B-9397-08002B2CF9AE}" pid="10" name="Objective-DatePublished">
    <vt:lpwstr/>
  </property>
  <property fmtid="{D5CDD505-2E9C-101B-9397-08002B2CF9AE}" pid="11" name="Objective-ModificationStamp">
    <vt:filetime>2023-05-11T00:52:53Z</vt:filetime>
  </property>
  <property fmtid="{D5CDD505-2E9C-101B-9397-08002B2CF9AE}" pid="12" name="Objective-Owner">
    <vt:lpwstr>Todd Elliott</vt:lpwstr>
  </property>
  <property fmtid="{D5CDD505-2E9C-101B-9397-08002B2CF9AE}" pid="13" name="Objective-Path">
    <vt:lpwstr>Whole of ACT Government:TCCS STRUCTURE - Content Restriction Hierarchy:01. Assembly, Cabinet, Ministerial:03. Ministerials:02. Active:DDG/COO Internal Brief:CS - DG2023/01195 - ACT Container Deposit Scheme -Review and Implementation of the Waste Management and Resource Recovery (Processing Refund Protocol) - DDG/COO Internal Brief:</vt:lpwstr>
  </property>
  <property fmtid="{D5CDD505-2E9C-101B-9397-08002B2CF9AE}" pid="14" name="Objective-Parent">
    <vt:lpwstr>CS - DG2023/01195 - ACT Container Deposit Scheme -Review and Implementation of the Waste Management and Resource Recovery (Processing Refund Protocol) - DDG/COO Internal Brief</vt:lpwstr>
  </property>
  <property fmtid="{D5CDD505-2E9C-101B-9397-08002B2CF9AE}" pid="15" name="Objective-State">
    <vt:lpwstr>Being Drafted</vt:lpwstr>
  </property>
  <property fmtid="{D5CDD505-2E9C-101B-9397-08002B2CF9AE}" pid="16" name="Objective-Version">
    <vt:lpwstr>0.1</vt:lpwstr>
  </property>
  <property fmtid="{D5CDD505-2E9C-101B-9397-08002B2CF9AE}" pid="17" name="Objective-VersionNumber">
    <vt:r8>1</vt:r8>
  </property>
  <property fmtid="{D5CDD505-2E9C-101B-9397-08002B2CF9AE}" pid="18" name="Objective-VersionComment">
    <vt:lpwstr>First version</vt:lpwstr>
  </property>
  <property fmtid="{D5CDD505-2E9C-101B-9397-08002B2CF9AE}" pid="19" name="Objective-FileNumber">
    <vt:lpwstr>qA772107</vt:lpwstr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/>
  </property>
  <property fmtid="{D5CDD505-2E9C-101B-9397-08002B2CF9AE}" pid="22" name="Objective-Owner Agency [system]">
    <vt:lpwstr>TCCS</vt:lpwstr>
  </property>
  <property fmtid="{D5CDD505-2E9C-101B-9397-08002B2CF9AE}" pid="23" name="Objective-Document Type [system]">
    <vt:lpwstr>0-Document</vt:lpwstr>
  </property>
  <property fmtid="{D5CDD505-2E9C-101B-9397-08002B2CF9AE}" pid="24" name="Objective-Language [system]">
    <vt:lpwstr>English (en)</vt:lpwstr>
  </property>
  <property fmtid="{D5CDD505-2E9C-101B-9397-08002B2CF9AE}" pid="25" name="Objective-Jurisdiction [system]">
    <vt:lpwstr>ACT</vt:lpwstr>
  </property>
  <property fmtid="{D5CDD505-2E9C-101B-9397-08002B2CF9AE}" pid="26" name="Objective-Customers [system]">
    <vt:lpwstr/>
  </property>
  <property fmtid="{D5CDD505-2E9C-101B-9397-08002B2CF9AE}" pid="27" name="Objective-Places [system]">
    <vt:lpwstr/>
  </property>
  <property fmtid="{D5CDD505-2E9C-101B-9397-08002B2CF9AE}" pid="28" name="Objective-Transaction Reference [system]">
    <vt:lpwstr/>
  </property>
  <property fmtid="{D5CDD505-2E9C-101B-9397-08002B2CF9AE}" pid="29" name="Objective-Document Created By [system]">
    <vt:lpwstr/>
  </property>
  <property fmtid="{D5CDD505-2E9C-101B-9397-08002B2CF9AE}" pid="30" name="Objective-Document Created On [system]">
    <vt:lpwstr/>
  </property>
  <property fmtid="{D5CDD505-2E9C-101B-9397-08002B2CF9AE}" pid="31" name="Objective-Covers Period From [system]">
    <vt:lpwstr/>
  </property>
  <property fmtid="{D5CDD505-2E9C-101B-9397-08002B2CF9AE}" pid="32" name="Objective-Covers Period To [system]">
    <vt:lpwstr/>
  </property>
  <property fmtid="{D5CDD505-2E9C-101B-9397-08002B2CF9AE}" pid="33" name="CHECKEDOUTFROMJMS">
    <vt:lpwstr/>
  </property>
  <property fmtid="{D5CDD505-2E9C-101B-9397-08002B2CF9AE}" pid="34" name="DMSID">
    <vt:lpwstr>1137635</vt:lpwstr>
  </property>
  <property fmtid="{D5CDD505-2E9C-101B-9397-08002B2CF9AE}" pid="35" name="JMSREQUIREDCHECKIN">
    <vt:lpwstr/>
  </property>
  <property fmtid="{D5CDD505-2E9C-101B-9397-08002B2CF9AE}" pid="36" name="Objective-Owner Agency">
    <vt:lpwstr>TCCS</vt:lpwstr>
  </property>
  <property fmtid="{D5CDD505-2E9C-101B-9397-08002B2CF9AE}" pid="37" name="Objective-Document Type">
    <vt:lpwstr>0-Document</vt:lpwstr>
  </property>
  <property fmtid="{D5CDD505-2E9C-101B-9397-08002B2CF9AE}" pid="38" name="Objective-Language">
    <vt:lpwstr>English (en)</vt:lpwstr>
  </property>
  <property fmtid="{D5CDD505-2E9C-101B-9397-08002B2CF9AE}" pid="39" name="Objective-Jurisdiction">
    <vt:lpwstr>ACT</vt:lpwstr>
  </property>
  <property fmtid="{D5CDD505-2E9C-101B-9397-08002B2CF9AE}" pid="40" name="Objective-Customers">
    <vt:lpwstr/>
  </property>
  <property fmtid="{D5CDD505-2E9C-101B-9397-08002B2CF9AE}" pid="41" name="Objective-Places">
    <vt:lpwstr/>
  </property>
  <property fmtid="{D5CDD505-2E9C-101B-9397-08002B2CF9AE}" pid="42" name="Objective-Transaction Reference">
    <vt:lpwstr/>
  </property>
  <property fmtid="{D5CDD505-2E9C-101B-9397-08002B2CF9AE}" pid="43" name="Objective-Document Created By">
    <vt:lpwstr/>
  </property>
  <property fmtid="{D5CDD505-2E9C-101B-9397-08002B2CF9AE}" pid="44" name="Objective-Document Created On">
    <vt:lpwstr/>
  </property>
  <property fmtid="{D5CDD505-2E9C-101B-9397-08002B2CF9AE}" pid="45" name="Objective-Covers Period From">
    <vt:lpwstr/>
  </property>
  <property fmtid="{D5CDD505-2E9C-101B-9397-08002B2CF9AE}" pid="46" name="Objective-Covers Period To">
    <vt:lpwstr/>
  </property>
  <property fmtid="{D5CDD505-2E9C-101B-9397-08002B2CF9AE}" pid="47" name="MSIP_Label_690d47f2-2d0a-4515-b8de-e13c18f23c62_Enabled">
    <vt:lpwstr>true</vt:lpwstr>
  </property>
  <property fmtid="{D5CDD505-2E9C-101B-9397-08002B2CF9AE}" pid="48" name="MSIP_Label_690d47f2-2d0a-4515-b8de-e13c18f23c62_SetDate">
    <vt:lpwstr>2023-05-11T00:49:23Z</vt:lpwstr>
  </property>
  <property fmtid="{D5CDD505-2E9C-101B-9397-08002B2CF9AE}" pid="49" name="MSIP_Label_690d47f2-2d0a-4515-b8de-e13c18f23c62_Method">
    <vt:lpwstr>Privileged</vt:lpwstr>
  </property>
  <property fmtid="{D5CDD505-2E9C-101B-9397-08002B2CF9AE}" pid="50" name="MSIP_Label_690d47f2-2d0a-4515-b8de-e13c18f23c62_Name">
    <vt:lpwstr>OFFICIAL</vt:lpwstr>
  </property>
  <property fmtid="{D5CDD505-2E9C-101B-9397-08002B2CF9AE}" pid="51" name="MSIP_Label_690d47f2-2d0a-4515-b8de-e13c18f23c62_SiteId">
    <vt:lpwstr>b46c1908-0334-4236-b978-585ee88e4199</vt:lpwstr>
  </property>
  <property fmtid="{D5CDD505-2E9C-101B-9397-08002B2CF9AE}" pid="52" name="MSIP_Label_690d47f2-2d0a-4515-b8de-e13c18f23c62_ActionId">
    <vt:lpwstr>ce3ed463-b794-4290-97c8-4030c41773cb</vt:lpwstr>
  </property>
  <property fmtid="{D5CDD505-2E9C-101B-9397-08002B2CF9AE}" pid="53" name="MSIP_Label_690d47f2-2d0a-4515-b8de-e13c18f23c62_ContentBits">
    <vt:lpwstr>1</vt:lpwstr>
  </property>
  <property fmtid="{D5CDD505-2E9C-101B-9397-08002B2CF9AE}" pid="54" name="Objective-OM Author">
    <vt:lpwstr/>
  </property>
  <property fmtid="{D5CDD505-2E9C-101B-9397-08002B2CF9AE}" pid="55" name="Objective-OM Author Organisation">
    <vt:lpwstr/>
  </property>
  <property fmtid="{D5CDD505-2E9C-101B-9397-08002B2CF9AE}" pid="56" name="Objective-OM Author Type">
    <vt:lpwstr/>
  </property>
  <property fmtid="{D5CDD505-2E9C-101B-9397-08002B2CF9AE}" pid="57" name="Objective-OM Date Received">
    <vt:lpwstr/>
  </property>
  <property fmtid="{D5CDD505-2E9C-101B-9397-08002B2CF9AE}" pid="58" name="Objective-OM Date of Document">
    <vt:lpwstr/>
  </property>
  <property fmtid="{D5CDD505-2E9C-101B-9397-08002B2CF9AE}" pid="59" name="Objective-OM External Reference">
    <vt:lpwstr/>
  </property>
  <property fmtid="{D5CDD505-2E9C-101B-9397-08002B2CF9AE}" pid="60" name="Objective-OM Reference">
    <vt:lpwstr/>
  </property>
  <property fmtid="{D5CDD505-2E9C-101B-9397-08002B2CF9AE}" pid="61" name="Objective-OM Topic">
    <vt:lpwstr/>
  </property>
  <property fmtid="{D5CDD505-2E9C-101B-9397-08002B2CF9AE}" pid="62" name="Objective-Suburb">
    <vt:lpwstr/>
  </property>
</Properties>
</file>