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339F9C" w14:textId="77777777" w:rsidR="00450079" w:rsidRDefault="00450079" w:rsidP="00450079">
      <w:pPr>
        <w:spacing w:before="120"/>
        <w:rPr>
          <w:rFonts w:ascii="Arial" w:hAnsi="Arial" w:cs="Arial"/>
        </w:rPr>
      </w:pPr>
      <w:r>
        <w:rPr>
          <w:rFonts w:ascii="Arial" w:hAnsi="Arial" w:cs="Arial"/>
        </w:rPr>
        <w:t>Australian Capital Territory</w:t>
      </w:r>
    </w:p>
    <w:p w14:paraId="767EFEEE" w14:textId="77777777" w:rsidR="00450079" w:rsidRDefault="00450079" w:rsidP="00450079">
      <w:pPr>
        <w:pStyle w:val="Billname"/>
        <w:spacing w:before="700"/>
      </w:pPr>
      <w:r>
        <w:t>Canberra Institute of Technology (CIT Board Member) Appointment 2023 (No 5)</w:t>
      </w:r>
    </w:p>
    <w:p w14:paraId="0106F9CF" w14:textId="4AF7BAB8" w:rsidR="00450079" w:rsidRDefault="00450079" w:rsidP="00450079">
      <w:pPr>
        <w:spacing w:before="34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Disallowable instrument DI2023–</w:t>
      </w:r>
      <w:r w:rsidR="00A235BF">
        <w:rPr>
          <w:rFonts w:ascii="Arial" w:hAnsi="Arial" w:cs="Arial"/>
          <w:b/>
          <w:bCs/>
        </w:rPr>
        <w:t>149</w:t>
      </w:r>
      <w:r w:rsidRPr="00FB4C9C">
        <w:rPr>
          <w:rFonts w:ascii="Arial" w:hAnsi="Arial" w:cs="Arial"/>
          <w:b/>
          <w:bCs/>
          <w:iCs/>
          <w:highlight w:val="yellow"/>
        </w:rPr>
        <w:t xml:space="preserve"> </w:t>
      </w:r>
    </w:p>
    <w:p w14:paraId="03AA2BBB" w14:textId="77777777" w:rsidR="00450079" w:rsidRDefault="00450079" w:rsidP="00450079">
      <w:pPr>
        <w:pStyle w:val="madeunder"/>
        <w:spacing w:before="300" w:after="0"/>
      </w:pPr>
      <w:r>
        <w:t xml:space="preserve">made under the  </w:t>
      </w:r>
    </w:p>
    <w:p w14:paraId="325C5AE2" w14:textId="77777777" w:rsidR="00450079" w:rsidRPr="00C55F04" w:rsidRDefault="00450079" w:rsidP="00450079">
      <w:pPr>
        <w:pStyle w:val="CoverActName"/>
        <w:spacing w:before="320" w:after="0"/>
        <w:rPr>
          <w:rFonts w:cs="Arial"/>
          <w:sz w:val="20"/>
        </w:rPr>
      </w:pPr>
      <w:r w:rsidRPr="00C55F04">
        <w:rPr>
          <w:rFonts w:cs="Arial"/>
          <w:sz w:val="20"/>
        </w:rPr>
        <w:t>Canberra Institute of Technology Act 1987, s 9 (</w:t>
      </w:r>
      <w:r w:rsidRPr="00BD67CB">
        <w:rPr>
          <w:rFonts w:cs="Arial"/>
          <w:sz w:val="20"/>
        </w:rPr>
        <w:t>Establishment of CIT board</w:t>
      </w:r>
      <w:r w:rsidRPr="00C55F04">
        <w:rPr>
          <w:rFonts w:cs="Arial"/>
          <w:sz w:val="20"/>
        </w:rPr>
        <w:t>)</w:t>
      </w:r>
    </w:p>
    <w:p w14:paraId="1C176D0C" w14:textId="77777777" w:rsidR="00450079" w:rsidRDefault="00450079" w:rsidP="00450079">
      <w:pPr>
        <w:pStyle w:val="CoverActName"/>
        <w:spacing w:before="320" w:after="0"/>
        <w:rPr>
          <w:rFonts w:cs="Arial"/>
          <w:sz w:val="20"/>
        </w:rPr>
      </w:pPr>
      <w:r w:rsidRPr="001109B8">
        <w:rPr>
          <w:rFonts w:cs="Arial"/>
          <w:sz w:val="20"/>
        </w:rPr>
        <w:t xml:space="preserve">Financial Management Act 1996, s 78 (Appointment of governing board members generally) </w:t>
      </w:r>
    </w:p>
    <w:p w14:paraId="49BF30D9" w14:textId="77777777" w:rsidR="00450079" w:rsidRDefault="00450079" w:rsidP="00450079">
      <w:pPr>
        <w:spacing w:before="360"/>
        <w:ind w:right="565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EXPLANATORY STATEMENT</w:t>
      </w:r>
    </w:p>
    <w:p w14:paraId="46C1E1F7" w14:textId="77777777" w:rsidR="00450079" w:rsidRDefault="00450079" w:rsidP="00450079">
      <w:pPr>
        <w:pStyle w:val="N-line3"/>
        <w:pBdr>
          <w:bottom w:val="none" w:sz="0" w:space="0" w:color="auto"/>
        </w:pBdr>
      </w:pPr>
    </w:p>
    <w:p w14:paraId="17069CE5" w14:textId="77777777" w:rsidR="00450079" w:rsidRDefault="00450079" w:rsidP="00450079">
      <w:pPr>
        <w:pStyle w:val="N-line3"/>
        <w:pBdr>
          <w:top w:val="single" w:sz="12" w:space="1" w:color="auto"/>
          <w:bottom w:val="none" w:sz="0" w:space="0" w:color="auto"/>
        </w:pBdr>
      </w:pPr>
    </w:p>
    <w:p w14:paraId="73BDC0B3" w14:textId="77777777" w:rsidR="00450079" w:rsidRPr="00901C4E" w:rsidRDefault="00450079" w:rsidP="00450079">
      <w:r w:rsidRPr="00901C4E">
        <w:t xml:space="preserve">The </w:t>
      </w:r>
      <w:r w:rsidRPr="00901C4E">
        <w:rPr>
          <w:i/>
        </w:rPr>
        <w:t>Canberra Institute of Technology Act 1987</w:t>
      </w:r>
      <w:r w:rsidRPr="00901C4E">
        <w:t xml:space="preserve"> (the Act) and the </w:t>
      </w:r>
      <w:r w:rsidRPr="00901C4E">
        <w:rPr>
          <w:i/>
        </w:rPr>
        <w:t>Financial Management Act 1996</w:t>
      </w:r>
      <w:r w:rsidRPr="00901C4E">
        <w:t xml:space="preserve"> provide for the establishment and appointment of the governing board members.</w:t>
      </w:r>
    </w:p>
    <w:p w14:paraId="5196861E" w14:textId="77777777" w:rsidR="00450079" w:rsidRPr="00901C4E" w:rsidRDefault="00450079" w:rsidP="00450079"/>
    <w:p w14:paraId="16A406BE" w14:textId="77777777" w:rsidR="00450079" w:rsidRDefault="00450079" w:rsidP="00450079">
      <w:r>
        <w:t>The Chair of the CIT Student Association has been appointed in accordance with section 10 of the Act, being a student nominated to represent students on the Board.</w:t>
      </w:r>
    </w:p>
    <w:p w14:paraId="2DA35255" w14:textId="77777777" w:rsidR="00450079" w:rsidRPr="00901C4E" w:rsidRDefault="00450079" w:rsidP="00450079"/>
    <w:p w14:paraId="6D9A6044" w14:textId="77777777" w:rsidR="00450079" w:rsidRPr="00901C4E" w:rsidRDefault="00450079" w:rsidP="00450079">
      <w:r w:rsidRPr="00901C4E">
        <w:t xml:space="preserve">This instrument makes an appointment to which the </w:t>
      </w:r>
      <w:r w:rsidRPr="00901C4E">
        <w:rPr>
          <w:i/>
        </w:rPr>
        <w:t>Legislation Act 2001</w:t>
      </w:r>
      <w:r w:rsidRPr="00901C4E">
        <w:t xml:space="preserve">, Division 19.3.3, applies and is a disallowable instrument. The Minister for Skills has consulted with the Standing Committee on Education, Employment and Youth Affairs regarding the </w:t>
      </w:r>
      <w:r w:rsidRPr="00FA6787">
        <w:t>appointment. The committee made no comment on the appointment.</w:t>
      </w:r>
    </w:p>
    <w:p w14:paraId="566C054A" w14:textId="77777777" w:rsidR="00450079" w:rsidRDefault="00450079" w:rsidP="00450079"/>
    <w:p w14:paraId="0913DA01" w14:textId="77777777" w:rsidR="00450079" w:rsidRPr="003C4E07" w:rsidRDefault="00450079" w:rsidP="00450079">
      <w:pPr>
        <w:rPr>
          <w:sz w:val="22"/>
        </w:rPr>
      </w:pPr>
      <w:r w:rsidRPr="0097186F">
        <w:t>The office holder appointed is not a public servant.</w:t>
      </w:r>
    </w:p>
    <w:p w14:paraId="599EFDFA" w14:textId="77777777" w:rsidR="00450079" w:rsidRPr="003C4E07" w:rsidRDefault="00450079" w:rsidP="00450079">
      <w:pPr>
        <w:rPr>
          <w:sz w:val="22"/>
        </w:rPr>
      </w:pPr>
    </w:p>
    <w:p w14:paraId="1364CCB2" w14:textId="77777777" w:rsidR="00450079" w:rsidRPr="003C4E07" w:rsidRDefault="00450079" w:rsidP="00FB4C9C">
      <w:pPr>
        <w:rPr>
          <w:sz w:val="22"/>
        </w:rPr>
      </w:pPr>
    </w:p>
    <w:p w14:paraId="13176B77" w14:textId="19C2FD13" w:rsidR="00FB4C9C" w:rsidRDefault="00FB4C9C" w:rsidP="00232478">
      <w:pPr>
        <w:tabs>
          <w:tab w:val="left" w:pos="4320"/>
        </w:tabs>
      </w:pPr>
    </w:p>
    <w:sectPr w:rsidR="00FB4C9C" w:rsidSect="00F15AC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39" w:code="9"/>
      <w:pgMar w:top="1440" w:right="1800" w:bottom="1440" w:left="180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8BFA06" w14:textId="77777777" w:rsidR="00EE4F97" w:rsidRDefault="00EE4F97" w:rsidP="00F10CB2">
      <w:r>
        <w:separator/>
      </w:r>
    </w:p>
  </w:endnote>
  <w:endnote w:type="continuationSeparator" w:id="0">
    <w:p w14:paraId="37CF2975" w14:textId="77777777" w:rsidR="00EE4F97" w:rsidRDefault="00EE4F97" w:rsidP="00F10C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6738AB" w14:textId="77777777" w:rsidR="00704DC3" w:rsidRDefault="00704DC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826A36" w14:textId="406769D5" w:rsidR="00704DC3" w:rsidRPr="00EF429A" w:rsidRDefault="00EF429A" w:rsidP="00EF429A">
    <w:pPr>
      <w:pStyle w:val="Footer"/>
      <w:jc w:val="center"/>
      <w:rPr>
        <w:rFonts w:cs="Arial"/>
        <w:sz w:val="14"/>
      </w:rPr>
    </w:pPr>
    <w:r w:rsidRPr="00EF429A">
      <w:rPr>
        <w:rFonts w:cs="Arial"/>
        <w:sz w:val="14"/>
      </w:rPr>
      <w:t>Unauthorised version prepared by ACT Parliamentary Counsel’s Office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05005A" w14:textId="77777777" w:rsidR="00704DC3" w:rsidRDefault="00704DC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7D0D99" w14:textId="77777777" w:rsidR="00EE4F97" w:rsidRDefault="00EE4F97" w:rsidP="00F10CB2">
      <w:r>
        <w:separator/>
      </w:r>
    </w:p>
  </w:footnote>
  <w:footnote w:type="continuationSeparator" w:id="0">
    <w:p w14:paraId="177497AC" w14:textId="77777777" w:rsidR="00EE4F97" w:rsidRDefault="00EE4F97" w:rsidP="00F10C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5AE16D" w14:textId="77777777" w:rsidR="00704DC3" w:rsidRDefault="00704DC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6ED5C8" w14:textId="77777777" w:rsidR="00704DC3" w:rsidRDefault="00704DC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5B8CE4" w14:textId="77777777" w:rsidR="00704DC3" w:rsidRDefault="00704DC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1"/>
    <w:multiLevelType w:val="singleLevel"/>
    <w:tmpl w:val="704C7C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 w15:restartNumberingAfterBreak="0">
    <w:nsid w:val="07FD1A7B"/>
    <w:multiLevelType w:val="hybridMultilevel"/>
    <w:tmpl w:val="582AD1E8"/>
    <w:lvl w:ilvl="0" w:tplc="44F86300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0A4658"/>
    <w:multiLevelType w:val="multilevel"/>
    <w:tmpl w:val="4C9A11D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Restart w:val="0"/>
      <w:pStyle w:val="AH5Sec"/>
      <w:lvlText w:val="%5"/>
      <w:lvlJc w:val="left"/>
      <w:pPr>
        <w:tabs>
          <w:tab w:val="num" w:pos="700"/>
        </w:tabs>
        <w:ind w:left="700" w:hanging="700"/>
      </w:pPr>
      <w:rPr>
        <w:b/>
        <w:i w:val="0"/>
      </w:rPr>
    </w:lvl>
    <w:lvl w:ilvl="5">
      <w:start w:val="1"/>
      <w:numFmt w:val="decimal"/>
      <w:lvlText w:val="(%6)"/>
      <w:lvlJc w:val="right"/>
      <w:pPr>
        <w:tabs>
          <w:tab w:val="num" w:pos="700"/>
        </w:tabs>
        <w:ind w:left="700" w:hanging="200"/>
      </w:pPr>
      <w:rPr>
        <w:b w:val="0"/>
      </w:rPr>
    </w:lvl>
    <w:lvl w:ilvl="6">
      <w:start w:val="1"/>
      <w:numFmt w:val="lowerLetter"/>
      <w:lvlText w:val="(%7)"/>
      <w:lvlJc w:val="right"/>
      <w:pPr>
        <w:tabs>
          <w:tab w:val="num" w:pos="1200"/>
        </w:tabs>
        <w:ind w:left="1200" w:hanging="200"/>
      </w:pPr>
      <w:rPr>
        <w:b w:val="0"/>
        <w:i w:val="0"/>
      </w:rPr>
    </w:lvl>
    <w:lvl w:ilvl="7">
      <w:start w:val="1"/>
      <w:numFmt w:val="lowerRoman"/>
      <w:lvlText w:val="(%8)"/>
      <w:lvlJc w:val="right"/>
      <w:pPr>
        <w:tabs>
          <w:tab w:val="num" w:pos="1740"/>
        </w:tabs>
        <w:ind w:left="1740" w:hanging="200"/>
      </w:pPr>
      <w:rPr>
        <w:b w:val="0"/>
        <w:i w:val="0"/>
      </w:rPr>
    </w:lvl>
    <w:lvl w:ilvl="8">
      <w:start w:val="1"/>
      <w:numFmt w:val="upperLetter"/>
      <w:lvlText w:val="(%9)"/>
      <w:lvlJc w:val="right"/>
      <w:pPr>
        <w:tabs>
          <w:tab w:val="num" w:pos="2260"/>
        </w:tabs>
        <w:ind w:left="2260" w:hanging="200"/>
      </w:pPr>
      <w:rPr>
        <w:b w:val="0"/>
        <w:i w:val="0"/>
      </w:rPr>
    </w:lvl>
  </w:abstractNum>
  <w:abstractNum w:abstractNumId="3" w15:restartNumberingAfterBreak="0">
    <w:nsid w:val="0FBF3D0F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32385057"/>
    <w:multiLevelType w:val="multilevel"/>
    <w:tmpl w:val="D4009D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Apara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Asubpara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Asubsubpara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34501507"/>
    <w:multiLevelType w:val="hybridMultilevel"/>
    <w:tmpl w:val="3B1269E8"/>
    <w:lvl w:ilvl="0" w:tplc="75C0ABBE">
      <w:start w:val="1"/>
      <w:numFmt w:val="bullet"/>
      <w:lvlText w:val="-"/>
      <w:lvlJc w:val="left"/>
      <w:pPr>
        <w:tabs>
          <w:tab w:val="num" w:pos="810"/>
        </w:tabs>
        <w:ind w:left="81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cs="Times New Roman" w:hint="default"/>
      </w:rPr>
    </w:lvl>
  </w:abstractNum>
  <w:abstractNum w:abstractNumId="6" w15:restartNumberingAfterBreak="0">
    <w:nsid w:val="362F614E"/>
    <w:multiLevelType w:val="hybridMultilevel"/>
    <w:tmpl w:val="F3442390"/>
    <w:lvl w:ilvl="0" w:tplc="477E314E">
      <w:start w:val="1"/>
      <w:numFmt w:val="lowerLetter"/>
      <w:lvlText w:val="(%1)"/>
      <w:lvlJc w:val="left"/>
      <w:pPr>
        <w:tabs>
          <w:tab w:val="num" w:pos="394"/>
        </w:tabs>
        <w:ind w:left="394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114"/>
        </w:tabs>
        <w:ind w:left="1114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34"/>
        </w:tabs>
        <w:ind w:left="1834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54"/>
        </w:tabs>
        <w:ind w:left="2554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74"/>
        </w:tabs>
        <w:ind w:left="3274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94"/>
        </w:tabs>
        <w:ind w:left="3994" w:hanging="180"/>
      </w:pPr>
    </w:lvl>
    <w:lvl w:ilvl="6" w:tplc="0409000F">
      <w:start w:val="1"/>
      <w:numFmt w:val="decimal"/>
      <w:lvlText w:val="%7."/>
      <w:lvlJc w:val="left"/>
      <w:pPr>
        <w:tabs>
          <w:tab w:val="num" w:pos="4714"/>
        </w:tabs>
        <w:ind w:left="4714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34"/>
        </w:tabs>
        <w:ind w:left="5434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54"/>
        </w:tabs>
        <w:ind w:left="6154" w:hanging="180"/>
      </w:pPr>
    </w:lvl>
  </w:abstractNum>
  <w:abstractNum w:abstractNumId="7" w15:restartNumberingAfterBreak="0">
    <w:nsid w:val="37086305"/>
    <w:multiLevelType w:val="singleLevel"/>
    <w:tmpl w:val="C12E9D90"/>
    <w:lvl w:ilvl="0">
      <w:start w:val="1"/>
      <w:numFmt w:val="bullet"/>
      <w:pStyle w:val="Aparabullet"/>
      <w:lvlText w:val=""/>
      <w:lvlJc w:val="left"/>
      <w:pPr>
        <w:tabs>
          <w:tab w:val="num" w:pos="1740"/>
        </w:tabs>
        <w:ind w:left="1740" w:hanging="540"/>
      </w:pPr>
      <w:rPr>
        <w:rFonts w:ascii="Symbol" w:hAnsi="Symbol" w:hint="default"/>
        <w:sz w:val="20"/>
      </w:rPr>
    </w:lvl>
  </w:abstractNum>
  <w:abstractNum w:abstractNumId="8" w15:restartNumberingAfterBreak="0">
    <w:nsid w:val="6E9A50D7"/>
    <w:multiLevelType w:val="hybridMultilevel"/>
    <w:tmpl w:val="B9F20E72"/>
    <w:lvl w:ilvl="0" w:tplc="DE10BB94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660622212">
    <w:abstractNumId w:val="2"/>
  </w:num>
  <w:num w:numId="2" w16cid:durableId="141386766">
    <w:abstractNumId w:val="0"/>
  </w:num>
  <w:num w:numId="3" w16cid:durableId="210655389">
    <w:abstractNumId w:val="3"/>
  </w:num>
  <w:num w:numId="4" w16cid:durableId="1948269962">
    <w:abstractNumId w:val="7"/>
  </w:num>
  <w:num w:numId="5" w16cid:durableId="1251962228">
    <w:abstractNumId w:val="8"/>
  </w:num>
  <w:num w:numId="6" w16cid:durableId="2004384992">
    <w:abstractNumId w:val="1"/>
  </w:num>
  <w:num w:numId="7" w16cid:durableId="1966345835">
    <w:abstractNumId w:val="5"/>
  </w:num>
  <w:num w:numId="8" w16cid:durableId="1353801229">
    <w:abstractNumId w:val="6"/>
  </w:num>
  <w:num w:numId="9" w16cid:durableId="73944604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0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585C"/>
    <w:rsid w:val="00022B16"/>
    <w:rsid w:val="00037BA3"/>
    <w:rsid w:val="00052053"/>
    <w:rsid w:val="000A1A69"/>
    <w:rsid w:val="000C1C84"/>
    <w:rsid w:val="001109B8"/>
    <w:rsid w:val="00194AC7"/>
    <w:rsid w:val="001A7481"/>
    <w:rsid w:val="001D286E"/>
    <w:rsid w:val="001E670B"/>
    <w:rsid w:val="00232478"/>
    <w:rsid w:val="00250DD2"/>
    <w:rsid w:val="00450079"/>
    <w:rsid w:val="00462F98"/>
    <w:rsid w:val="004C4D9D"/>
    <w:rsid w:val="00513C71"/>
    <w:rsid w:val="00530126"/>
    <w:rsid w:val="00577252"/>
    <w:rsid w:val="005F2FD3"/>
    <w:rsid w:val="00627F0C"/>
    <w:rsid w:val="00667281"/>
    <w:rsid w:val="006D61C6"/>
    <w:rsid w:val="006F1EA4"/>
    <w:rsid w:val="00704DC3"/>
    <w:rsid w:val="0072003E"/>
    <w:rsid w:val="007E445D"/>
    <w:rsid w:val="00802756"/>
    <w:rsid w:val="008574E9"/>
    <w:rsid w:val="00977BCE"/>
    <w:rsid w:val="00994E1C"/>
    <w:rsid w:val="009B669D"/>
    <w:rsid w:val="00A0585C"/>
    <w:rsid w:val="00A21662"/>
    <w:rsid w:val="00A235BF"/>
    <w:rsid w:val="00AF37DC"/>
    <w:rsid w:val="00B23CFC"/>
    <w:rsid w:val="00B30B9A"/>
    <w:rsid w:val="00B933C7"/>
    <w:rsid w:val="00BA52F5"/>
    <w:rsid w:val="00BB241F"/>
    <w:rsid w:val="00C23E56"/>
    <w:rsid w:val="00C41B1B"/>
    <w:rsid w:val="00CD4E55"/>
    <w:rsid w:val="00D014D6"/>
    <w:rsid w:val="00D47F13"/>
    <w:rsid w:val="00D8750B"/>
    <w:rsid w:val="00E556F2"/>
    <w:rsid w:val="00EE4F97"/>
    <w:rsid w:val="00EF429A"/>
    <w:rsid w:val="00F10CB2"/>
    <w:rsid w:val="00F15AC3"/>
    <w:rsid w:val="00F924ED"/>
    <w:rsid w:val="00FA6787"/>
    <w:rsid w:val="00FB4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A061166"/>
  <w15:docId w15:val="{BA255ED2-B3BD-414B-928B-FE12BCEAE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5AC3"/>
    <w:rPr>
      <w:sz w:val="24"/>
      <w:lang w:eastAsia="en-US"/>
    </w:rPr>
  </w:style>
  <w:style w:type="paragraph" w:styleId="Heading1">
    <w:name w:val="heading 1"/>
    <w:basedOn w:val="Normal"/>
    <w:next w:val="Normal"/>
    <w:qFormat/>
    <w:rsid w:val="00F15AC3"/>
    <w:pPr>
      <w:keepNext/>
      <w:pageBreakBefore/>
      <w:pBdr>
        <w:bottom w:val="single" w:sz="8" w:space="1" w:color="auto"/>
      </w:pBdr>
      <w:tabs>
        <w:tab w:val="left" w:pos="2880"/>
      </w:tabs>
      <w:spacing w:before="480" w:after="120"/>
      <w:outlineLvl w:val="0"/>
    </w:pPr>
    <w:rPr>
      <w:rFonts w:ascii="Arial" w:hAnsi="Arial"/>
      <w:b/>
      <w:kern w:val="28"/>
      <w:sz w:val="36"/>
    </w:rPr>
  </w:style>
  <w:style w:type="paragraph" w:styleId="Heading2">
    <w:name w:val="heading 2"/>
    <w:basedOn w:val="Normal"/>
    <w:next w:val="Normal"/>
    <w:qFormat/>
    <w:rsid w:val="00F15AC3"/>
    <w:pPr>
      <w:keepNext/>
      <w:widowControl w:val="0"/>
      <w:jc w:val="center"/>
      <w:outlineLvl w:val="1"/>
    </w:pPr>
    <w:rPr>
      <w:rFonts w:ascii="Arial" w:hAnsi="Arial" w:cs="Arial"/>
      <w:i/>
      <w:iCs/>
      <w:sz w:val="16"/>
      <w:szCs w:val="16"/>
    </w:rPr>
  </w:style>
  <w:style w:type="paragraph" w:styleId="Heading3">
    <w:name w:val="heading 3"/>
    <w:basedOn w:val="Normal"/>
    <w:next w:val="Normal"/>
    <w:qFormat/>
    <w:rsid w:val="00F15AC3"/>
    <w:pPr>
      <w:keepNext/>
      <w:pBdr>
        <w:right w:val="single" w:sz="4" w:space="4" w:color="auto"/>
      </w:pBdr>
      <w:outlineLvl w:val="2"/>
    </w:pPr>
    <w:rPr>
      <w:i/>
      <w:iCs/>
      <w:sz w:val="22"/>
      <w:szCs w:val="22"/>
    </w:rPr>
  </w:style>
  <w:style w:type="paragraph" w:styleId="Heading4">
    <w:name w:val="heading 4"/>
    <w:basedOn w:val="Normal"/>
    <w:next w:val="Normal"/>
    <w:qFormat/>
    <w:rsid w:val="00F15AC3"/>
    <w:pPr>
      <w:keepNext/>
      <w:pBdr>
        <w:right w:val="single" w:sz="4" w:space="4" w:color="auto"/>
      </w:pBdr>
      <w:ind w:left="743" w:hanging="709"/>
      <w:outlineLvl w:val="3"/>
    </w:pPr>
    <w:rPr>
      <w:i/>
      <w:i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F15AC3"/>
    <w:pPr>
      <w:pBdr>
        <w:top w:val="single" w:sz="4" w:space="1" w:color="auto"/>
        <w:bottom w:val="single" w:sz="4" w:space="1" w:color="auto"/>
      </w:pBdr>
      <w:spacing w:before="240" w:after="240"/>
    </w:pPr>
    <w:rPr>
      <w:rFonts w:ascii="Arial" w:hAnsi="Arial"/>
      <w:b/>
      <w:kern w:val="28"/>
      <w:sz w:val="40"/>
    </w:rPr>
  </w:style>
  <w:style w:type="paragraph" w:styleId="Footer">
    <w:name w:val="footer"/>
    <w:basedOn w:val="Normal"/>
    <w:semiHidden/>
    <w:rsid w:val="00F15AC3"/>
    <w:pPr>
      <w:tabs>
        <w:tab w:val="left" w:pos="2880"/>
      </w:tabs>
      <w:spacing w:before="120" w:after="60" w:line="240" w:lineRule="exact"/>
    </w:pPr>
    <w:rPr>
      <w:rFonts w:ascii="Arial" w:hAnsi="Arial"/>
      <w:sz w:val="18"/>
    </w:rPr>
  </w:style>
  <w:style w:type="paragraph" w:customStyle="1" w:styleId="Billname">
    <w:name w:val="Billname"/>
    <w:basedOn w:val="Normal"/>
    <w:rsid w:val="00F15AC3"/>
    <w:pPr>
      <w:tabs>
        <w:tab w:val="left" w:pos="2400"/>
        <w:tab w:val="left" w:pos="2880"/>
      </w:tabs>
      <w:spacing w:before="1220" w:after="100"/>
    </w:pPr>
    <w:rPr>
      <w:rFonts w:ascii="Arial" w:hAnsi="Arial"/>
      <w:b/>
      <w:sz w:val="40"/>
    </w:rPr>
  </w:style>
  <w:style w:type="paragraph" w:customStyle="1" w:styleId="Amain">
    <w:name w:val="A main"/>
    <w:basedOn w:val="Normal"/>
    <w:rsid w:val="00F15AC3"/>
    <w:pPr>
      <w:tabs>
        <w:tab w:val="right" w:pos="500"/>
        <w:tab w:val="left" w:pos="700"/>
      </w:tabs>
      <w:spacing w:before="80" w:after="60"/>
      <w:ind w:left="700" w:hanging="700"/>
      <w:jc w:val="both"/>
      <w:outlineLvl w:val="5"/>
    </w:pPr>
  </w:style>
  <w:style w:type="paragraph" w:customStyle="1" w:styleId="N-line3">
    <w:name w:val="N-line3"/>
    <w:basedOn w:val="Normal"/>
    <w:next w:val="Normal"/>
    <w:rsid w:val="00F15AC3"/>
    <w:pPr>
      <w:pBdr>
        <w:bottom w:val="single" w:sz="12" w:space="1" w:color="auto"/>
      </w:pBdr>
      <w:jc w:val="both"/>
    </w:pPr>
  </w:style>
  <w:style w:type="paragraph" w:customStyle="1" w:styleId="madeunder">
    <w:name w:val="made under"/>
    <w:basedOn w:val="Normal"/>
    <w:rsid w:val="00F15AC3"/>
    <w:pPr>
      <w:spacing w:before="180" w:after="60"/>
      <w:jc w:val="both"/>
    </w:pPr>
  </w:style>
  <w:style w:type="paragraph" w:customStyle="1" w:styleId="CoverActName">
    <w:name w:val="CoverActName"/>
    <w:basedOn w:val="Normal"/>
    <w:rsid w:val="00F15AC3"/>
    <w:pPr>
      <w:tabs>
        <w:tab w:val="left" w:pos="2600"/>
      </w:tabs>
      <w:spacing w:before="200" w:after="60"/>
      <w:jc w:val="both"/>
    </w:pPr>
    <w:rPr>
      <w:rFonts w:ascii="Arial" w:hAnsi="Arial"/>
      <w:b/>
    </w:rPr>
  </w:style>
  <w:style w:type="paragraph" w:customStyle="1" w:styleId="06Copyright">
    <w:name w:val="06Copyright"/>
    <w:basedOn w:val="Normal"/>
    <w:rsid w:val="00F15AC3"/>
    <w:pPr>
      <w:tabs>
        <w:tab w:val="left" w:pos="2880"/>
      </w:tabs>
    </w:pPr>
  </w:style>
  <w:style w:type="paragraph" w:customStyle="1" w:styleId="Apara">
    <w:name w:val="A para"/>
    <w:basedOn w:val="Normal"/>
    <w:rsid w:val="00F15AC3"/>
    <w:pPr>
      <w:numPr>
        <w:ilvl w:val="6"/>
        <w:numId w:val="9"/>
      </w:numPr>
      <w:spacing w:before="80" w:after="60"/>
      <w:jc w:val="both"/>
      <w:outlineLvl w:val="6"/>
    </w:pPr>
  </w:style>
  <w:style w:type="paragraph" w:customStyle="1" w:styleId="Asubpara">
    <w:name w:val="A subpara"/>
    <w:basedOn w:val="Normal"/>
    <w:rsid w:val="00F15AC3"/>
    <w:pPr>
      <w:numPr>
        <w:ilvl w:val="7"/>
        <w:numId w:val="9"/>
      </w:numPr>
      <w:spacing w:before="80" w:after="60"/>
      <w:jc w:val="both"/>
      <w:outlineLvl w:val="7"/>
    </w:pPr>
  </w:style>
  <w:style w:type="paragraph" w:customStyle="1" w:styleId="Asubsubpara">
    <w:name w:val="A subsubpara"/>
    <w:basedOn w:val="Normal"/>
    <w:rsid w:val="00F15AC3"/>
    <w:pPr>
      <w:numPr>
        <w:ilvl w:val="8"/>
        <w:numId w:val="9"/>
      </w:numPr>
      <w:spacing w:before="80" w:after="60"/>
      <w:jc w:val="both"/>
      <w:outlineLvl w:val="8"/>
    </w:pPr>
  </w:style>
  <w:style w:type="paragraph" w:customStyle="1" w:styleId="AH5Sec">
    <w:name w:val="A H5 Sec"/>
    <w:basedOn w:val="Normal"/>
    <w:next w:val="Amain"/>
    <w:rsid w:val="00F15AC3"/>
    <w:pPr>
      <w:keepNext/>
      <w:numPr>
        <w:ilvl w:val="4"/>
        <w:numId w:val="1"/>
      </w:numPr>
      <w:spacing w:before="180" w:after="60"/>
      <w:outlineLvl w:val="4"/>
    </w:pPr>
    <w:rPr>
      <w:rFonts w:ascii="Arial" w:hAnsi="Arial"/>
      <w:b/>
    </w:rPr>
  </w:style>
  <w:style w:type="paragraph" w:styleId="Header">
    <w:name w:val="header"/>
    <w:basedOn w:val="Normal"/>
    <w:semiHidden/>
    <w:rsid w:val="00F15AC3"/>
    <w:pPr>
      <w:tabs>
        <w:tab w:val="left" w:pos="2880"/>
        <w:tab w:val="center" w:pos="4153"/>
        <w:tab w:val="right" w:pos="8306"/>
      </w:tabs>
    </w:pPr>
  </w:style>
  <w:style w:type="paragraph" w:customStyle="1" w:styleId="ref">
    <w:name w:val="ref"/>
    <w:basedOn w:val="Normal"/>
    <w:next w:val="Normal"/>
    <w:rsid w:val="00F15AC3"/>
    <w:pPr>
      <w:spacing w:after="60"/>
      <w:jc w:val="both"/>
    </w:pPr>
    <w:rPr>
      <w:sz w:val="18"/>
    </w:rPr>
  </w:style>
  <w:style w:type="character" w:customStyle="1" w:styleId="CharDivText">
    <w:name w:val="CharDivText"/>
    <w:basedOn w:val="DefaultParagraphFont"/>
    <w:rsid w:val="00F15AC3"/>
  </w:style>
  <w:style w:type="paragraph" w:customStyle="1" w:styleId="CoverInForce">
    <w:name w:val="CoverInForce"/>
    <w:basedOn w:val="Normal"/>
    <w:rsid w:val="00F15AC3"/>
    <w:pPr>
      <w:tabs>
        <w:tab w:val="left" w:pos="2600"/>
      </w:tabs>
      <w:spacing w:before="200" w:after="60"/>
      <w:jc w:val="both"/>
    </w:pPr>
    <w:rPr>
      <w:rFonts w:ascii="Arial" w:hAnsi="Arial"/>
    </w:rPr>
  </w:style>
  <w:style w:type="paragraph" w:customStyle="1" w:styleId="AFHdg">
    <w:name w:val="AFHdg"/>
    <w:basedOn w:val="Normal"/>
    <w:rsid w:val="00F15AC3"/>
    <w:pPr>
      <w:tabs>
        <w:tab w:val="left" w:pos="2600"/>
      </w:tabs>
      <w:spacing w:before="80" w:after="60"/>
      <w:jc w:val="both"/>
    </w:pPr>
    <w:rPr>
      <w:rFonts w:ascii="Arial" w:hAnsi="Arial"/>
      <w:b/>
      <w:sz w:val="32"/>
    </w:rPr>
  </w:style>
  <w:style w:type="paragraph" w:customStyle="1" w:styleId="ApprFormHd">
    <w:name w:val="ApprFormHd"/>
    <w:basedOn w:val="Normal"/>
    <w:rsid w:val="00F15AC3"/>
    <w:pPr>
      <w:keepNext/>
      <w:tabs>
        <w:tab w:val="left" w:pos="2600"/>
      </w:tabs>
      <w:spacing w:before="320" w:after="60"/>
      <w:outlineLvl w:val="0"/>
    </w:pPr>
    <w:rPr>
      <w:rFonts w:ascii="Arial" w:hAnsi="Arial"/>
      <w:b/>
      <w:sz w:val="34"/>
    </w:rPr>
  </w:style>
  <w:style w:type="character" w:styleId="PageNumber">
    <w:name w:val="page number"/>
    <w:basedOn w:val="DefaultParagraphFont"/>
    <w:semiHidden/>
    <w:rsid w:val="00F15AC3"/>
  </w:style>
  <w:style w:type="paragraph" w:customStyle="1" w:styleId="Aparabullet">
    <w:name w:val="A para bullet"/>
    <w:basedOn w:val="Normal"/>
    <w:rsid w:val="00F15AC3"/>
    <w:pPr>
      <w:numPr>
        <w:numId w:val="4"/>
      </w:numPr>
    </w:pPr>
  </w:style>
  <w:style w:type="paragraph" w:styleId="TOC1">
    <w:name w:val="toc 1"/>
    <w:basedOn w:val="Normal"/>
    <w:next w:val="Normal"/>
    <w:autoRedefine/>
    <w:semiHidden/>
    <w:rsid w:val="00F15AC3"/>
  </w:style>
  <w:style w:type="paragraph" w:styleId="TOC2">
    <w:name w:val="toc 2"/>
    <w:basedOn w:val="Normal"/>
    <w:next w:val="Normal"/>
    <w:autoRedefine/>
    <w:semiHidden/>
    <w:rsid w:val="00F15AC3"/>
    <w:pPr>
      <w:ind w:left="240"/>
    </w:pPr>
  </w:style>
  <w:style w:type="paragraph" w:styleId="TOC3">
    <w:name w:val="toc 3"/>
    <w:basedOn w:val="Normal"/>
    <w:next w:val="Normal"/>
    <w:autoRedefine/>
    <w:semiHidden/>
    <w:rsid w:val="00F15AC3"/>
    <w:pPr>
      <w:ind w:left="480"/>
    </w:pPr>
  </w:style>
  <w:style w:type="paragraph" w:styleId="TOC4">
    <w:name w:val="toc 4"/>
    <w:basedOn w:val="Normal"/>
    <w:next w:val="Normal"/>
    <w:autoRedefine/>
    <w:semiHidden/>
    <w:rsid w:val="00F15AC3"/>
    <w:pPr>
      <w:ind w:left="720"/>
    </w:pPr>
  </w:style>
  <w:style w:type="paragraph" w:styleId="TOC5">
    <w:name w:val="toc 5"/>
    <w:basedOn w:val="Normal"/>
    <w:next w:val="Normal"/>
    <w:autoRedefine/>
    <w:semiHidden/>
    <w:rsid w:val="00F15AC3"/>
    <w:pPr>
      <w:ind w:left="960"/>
    </w:pPr>
  </w:style>
  <w:style w:type="paragraph" w:styleId="TOC6">
    <w:name w:val="toc 6"/>
    <w:basedOn w:val="Normal"/>
    <w:next w:val="Normal"/>
    <w:autoRedefine/>
    <w:semiHidden/>
    <w:rsid w:val="00F15AC3"/>
    <w:pPr>
      <w:ind w:left="1200"/>
    </w:pPr>
  </w:style>
  <w:style w:type="paragraph" w:styleId="TOC7">
    <w:name w:val="toc 7"/>
    <w:basedOn w:val="Normal"/>
    <w:next w:val="Normal"/>
    <w:autoRedefine/>
    <w:semiHidden/>
    <w:rsid w:val="00F15AC3"/>
    <w:pPr>
      <w:ind w:left="1440"/>
    </w:pPr>
  </w:style>
  <w:style w:type="paragraph" w:styleId="TOC8">
    <w:name w:val="toc 8"/>
    <w:basedOn w:val="Normal"/>
    <w:next w:val="Normal"/>
    <w:autoRedefine/>
    <w:semiHidden/>
    <w:rsid w:val="00F15AC3"/>
    <w:pPr>
      <w:ind w:left="1680"/>
    </w:pPr>
  </w:style>
  <w:style w:type="paragraph" w:styleId="TOC9">
    <w:name w:val="toc 9"/>
    <w:basedOn w:val="Normal"/>
    <w:next w:val="Normal"/>
    <w:autoRedefine/>
    <w:semiHidden/>
    <w:rsid w:val="00F15AC3"/>
    <w:pPr>
      <w:ind w:left="1920"/>
    </w:pPr>
  </w:style>
  <w:style w:type="character" w:styleId="Hyperlink">
    <w:name w:val="Hyperlink"/>
    <w:basedOn w:val="DefaultParagraphFont"/>
    <w:semiHidden/>
    <w:rsid w:val="00F15AC3"/>
    <w:rPr>
      <w:color w:val="0000FF"/>
      <w:u w:val="single"/>
    </w:rPr>
  </w:style>
  <w:style w:type="paragraph" w:styleId="BodyTextIndent">
    <w:name w:val="Body Text Indent"/>
    <w:basedOn w:val="Normal"/>
    <w:semiHidden/>
    <w:rsid w:val="00F15AC3"/>
    <w:pPr>
      <w:spacing w:before="120" w:after="60"/>
      <w:ind w:left="709"/>
    </w:pPr>
  </w:style>
  <w:style w:type="paragraph" w:customStyle="1" w:styleId="Minister">
    <w:name w:val="Minister"/>
    <w:basedOn w:val="Normal"/>
    <w:rsid w:val="00F15AC3"/>
    <w:pPr>
      <w:spacing w:before="880" w:after="60"/>
      <w:jc w:val="right"/>
    </w:pPr>
    <w:rPr>
      <w:caps/>
      <w:szCs w:val="24"/>
    </w:rPr>
  </w:style>
  <w:style w:type="paragraph" w:customStyle="1" w:styleId="DateLine">
    <w:name w:val="DateLine"/>
    <w:basedOn w:val="Normal"/>
    <w:rsid w:val="00F15AC3"/>
    <w:pPr>
      <w:tabs>
        <w:tab w:val="left" w:pos="4320"/>
      </w:tabs>
      <w:spacing w:before="80" w:after="60"/>
      <w:jc w:val="both"/>
    </w:pPr>
    <w:rPr>
      <w:szCs w:val="24"/>
    </w:rPr>
  </w:style>
  <w:style w:type="paragraph" w:customStyle="1" w:styleId="MinisterWord">
    <w:name w:val="MinisterWord"/>
    <w:basedOn w:val="Normal"/>
    <w:rsid w:val="00F15AC3"/>
    <w:pPr>
      <w:tabs>
        <w:tab w:val="left" w:pos="2880"/>
      </w:tabs>
      <w:jc w:val="right"/>
    </w:pPr>
    <w:rPr>
      <w:szCs w:val="24"/>
    </w:rPr>
  </w:style>
  <w:style w:type="character" w:styleId="FollowedHyperlink">
    <w:name w:val="FollowedHyperlink"/>
    <w:basedOn w:val="DefaultParagraphFont"/>
    <w:semiHidden/>
    <w:rsid w:val="00F15AC3"/>
    <w:rPr>
      <w:color w:val="800080"/>
      <w:u w:val="single"/>
    </w:rPr>
  </w:style>
  <w:style w:type="character" w:styleId="FootnoteReference">
    <w:name w:val="footnote reference"/>
    <w:basedOn w:val="DefaultParagraphFont"/>
    <w:semiHidden/>
    <w:rsid w:val="00F15AC3"/>
    <w:rPr>
      <w:rFonts w:ascii="Times New Roman" w:hAnsi="Times New Roman" w:cs="Times New Roman"/>
      <w:sz w:val="24"/>
      <w:szCs w:val="24"/>
      <w:vertAlign w:val="superscript"/>
    </w:rPr>
  </w:style>
  <w:style w:type="paragraph" w:styleId="FootnoteText">
    <w:name w:val="footnote text"/>
    <w:basedOn w:val="Normal"/>
    <w:semiHidden/>
    <w:rsid w:val="00F15AC3"/>
    <w:pPr>
      <w:spacing w:before="80" w:after="60"/>
      <w:jc w:val="both"/>
    </w:pPr>
    <w:rPr>
      <w:szCs w:val="24"/>
    </w:rPr>
  </w:style>
  <w:style w:type="paragraph" w:customStyle="1" w:styleId="ShadedSchClause">
    <w:name w:val="Shaded Sch Clause"/>
    <w:basedOn w:val="Normal"/>
    <w:next w:val="Normal"/>
    <w:rsid w:val="00F15AC3"/>
    <w:pPr>
      <w:keepNext/>
      <w:shd w:val="pct25" w:color="auto" w:fill="auto"/>
      <w:tabs>
        <w:tab w:val="left" w:pos="700"/>
      </w:tabs>
      <w:spacing w:before="160"/>
      <w:ind w:left="700" w:hanging="700"/>
      <w:outlineLvl w:val="3"/>
    </w:pPr>
    <w:rPr>
      <w:rFonts w:ascii="Arial" w:hAnsi="Arial" w:cs="Arial"/>
      <w:b/>
      <w:bCs/>
      <w:szCs w:val="24"/>
    </w:rPr>
  </w:style>
  <w:style w:type="character" w:customStyle="1" w:styleId="CharSectNo">
    <w:name w:val="CharSectNo"/>
    <w:basedOn w:val="DefaultParagraphFont"/>
    <w:rsid w:val="00F15AC3"/>
  </w:style>
  <w:style w:type="character" w:styleId="CommentReference">
    <w:name w:val="annotation reference"/>
    <w:basedOn w:val="DefaultParagraphFont"/>
    <w:uiPriority w:val="99"/>
    <w:semiHidden/>
    <w:unhideWhenUsed/>
    <w:rsid w:val="00D8750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8750B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8750B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8750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8750B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156</Words>
  <Characters>891</Characters>
  <Application>Microsoft Office Word</Application>
  <DocSecurity>0</DocSecurity>
  <Lines>26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InTACT</Company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ACT Government</dc:creator>
  <cp:keywords/>
  <dc:description/>
  <cp:lastModifiedBy>PCODCS</cp:lastModifiedBy>
  <cp:revision>4</cp:revision>
  <cp:lastPrinted>2004-04-05T00:37:00Z</cp:lastPrinted>
  <dcterms:created xsi:type="dcterms:W3CDTF">2023-06-22T01:55:00Z</dcterms:created>
  <dcterms:modified xsi:type="dcterms:W3CDTF">2023-06-22T01:55:00Z</dcterms:modified>
</cp:coreProperties>
</file>