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7200" w14:textId="77777777" w:rsidR="005D1766" w:rsidRDefault="0055128D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6F35A8C" w14:textId="59AD466D" w:rsidR="00964388" w:rsidRDefault="0055128D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Traders (Licensing) (Fees) Determination 202</w:t>
      </w:r>
      <w:r w:rsidR="007B651A">
        <w:rPr>
          <w:rFonts w:eastAsia="SimSun"/>
          <w:bdr w:val="nil"/>
        </w:rPr>
        <w:t>3</w:t>
      </w:r>
    </w:p>
    <w:p w14:paraId="40E55998" w14:textId="36401B37" w:rsidR="00964388" w:rsidRDefault="0055128D" w:rsidP="007B651A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</w:t>
      </w:r>
      <w:r w:rsidR="00BF0E0B">
        <w:rPr>
          <w:rFonts w:eastAsia="SimSun"/>
          <w:b/>
          <w:bCs/>
          <w:bdr w:val="nil"/>
        </w:rPr>
        <w:t>3</w:t>
      </w:r>
      <w:r w:rsidR="005C2BDD">
        <w:rPr>
          <w:rFonts w:eastAsia="SimSun"/>
          <w:b/>
          <w:bCs/>
          <w:bdr w:val="none" w:sz="0" w:space="0" w:color="auto" w:frame="1"/>
        </w:rPr>
        <w:t>–</w:t>
      </w:r>
      <w:r w:rsidR="00505E84">
        <w:rPr>
          <w:rFonts w:eastAsia="SimSun"/>
          <w:b/>
          <w:bCs/>
          <w:bdr w:val="none" w:sz="0" w:space="0" w:color="auto" w:frame="1"/>
        </w:rPr>
        <w:t>191</w:t>
      </w:r>
    </w:p>
    <w:p w14:paraId="39AAE08E" w14:textId="77777777" w:rsidR="00964388" w:rsidRDefault="0055128D" w:rsidP="007B651A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6B75743C" w14:textId="77777777" w:rsidR="008160C1" w:rsidRPr="00C47DD4" w:rsidRDefault="0055128D" w:rsidP="007B651A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eastAsia="SimSun"/>
          <w:sz w:val="20"/>
          <w:szCs w:val="20"/>
          <w:bdr w:val="nil"/>
        </w:rPr>
      </w:pPr>
      <w:r w:rsidRPr="00C47DD4">
        <w:rPr>
          <w:rFonts w:eastAsia="SimSun"/>
          <w:snapToGrid w:val="0"/>
          <w:color w:val="000000"/>
          <w:sz w:val="20"/>
          <w:szCs w:val="20"/>
          <w:bdr w:val="nil"/>
        </w:rPr>
        <w:t>Traders (Licensing) Act 2016, s 52 (</w:t>
      </w:r>
      <w:r w:rsidRPr="00C47DD4">
        <w:rPr>
          <w:rFonts w:eastAsia="SimSun"/>
          <w:sz w:val="20"/>
          <w:szCs w:val="20"/>
          <w:bdr w:val="nil"/>
        </w:rPr>
        <w:t>Determination of fees)</w:t>
      </w:r>
    </w:p>
    <w:p w14:paraId="40FB86C9" w14:textId="77777777" w:rsidR="00964388" w:rsidRDefault="0055128D" w:rsidP="007B651A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before="300" w:line="300" w:lineRule="exact"/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0C6E9687" w14:textId="77777777" w:rsidR="00964388" w:rsidRDefault="00491E7B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099173CA" w14:textId="77777777" w:rsidR="00964388" w:rsidRDefault="00491E7B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C13CF72" w14:textId="77777777" w:rsidR="00964388" w:rsidRDefault="0055128D" w:rsidP="00EC2B3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0F0A11B2" w14:textId="77777777" w:rsidR="005A5FAA" w:rsidRDefault="00491E7B" w:rsidP="00EC2B3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1055A5DF" w14:textId="2486E15B" w:rsidR="005A5FAA" w:rsidRDefault="0055128D" w:rsidP="00EC2B3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  <w:lang w:eastAsia="en-AU"/>
        </w:rPr>
      </w:pPr>
      <w:r>
        <w:rPr>
          <w:rFonts w:eastAsia="SimSun"/>
          <w:bdr w:val="nil"/>
          <w:lang w:eastAsia="en-AU"/>
        </w:rPr>
        <w:t xml:space="preserve">This fees determination replaces the </w:t>
      </w:r>
      <w:r>
        <w:rPr>
          <w:rFonts w:eastAsia="SimSun"/>
          <w:i/>
          <w:bdr w:val="nil"/>
        </w:rPr>
        <w:t>Traders (Licensing)</w:t>
      </w:r>
      <w:r w:rsidRPr="00814B38">
        <w:rPr>
          <w:rFonts w:eastAsia="SimSun"/>
          <w:i/>
          <w:bdr w:val="nil"/>
        </w:rPr>
        <w:t xml:space="preserve"> (Fees) Determination</w:t>
      </w:r>
      <w:r>
        <w:rPr>
          <w:rFonts w:eastAsia="SimSun"/>
          <w:i/>
          <w:bdr w:val="nil"/>
        </w:rPr>
        <w:t xml:space="preserve"> 2022 </w:t>
      </w:r>
      <w:r>
        <w:rPr>
          <w:rFonts w:eastAsia="SimSun"/>
          <w:bdr w:val="nil"/>
        </w:rPr>
        <w:t>(DI2022</w:t>
      </w:r>
      <w:r>
        <w:rPr>
          <w:rFonts w:eastAsia="SimSun"/>
          <w:bdr w:val="nil"/>
        </w:rPr>
        <w:noBreakHyphen/>
        <w:t>143).</w:t>
      </w:r>
    </w:p>
    <w:p w14:paraId="7AD4720E" w14:textId="77777777" w:rsidR="00964388" w:rsidRDefault="00491E7B" w:rsidP="00EC2B3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43288037" w14:textId="26115C18" w:rsidR="004D60F5" w:rsidRPr="0038380C" w:rsidRDefault="0055128D" w:rsidP="004D60F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1</w:t>
      </w:r>
      <w:r>
        <w:rPr>
          <w:rFonts w:ascii="Times New Roman" w:eastAsia="SimSun" w:hAnsi="Times New Roman" w:cs="Times New Roman"/>
          <w:bdr w:val="nil"/>
        </w:rPr>
        <w:t> </w:t>
      </w:r>
      <w:r w:rsidRPr="00C96D5F">
        <w:rPr>
          <w:rFonts w:ascii="Times New Roman" w:eastAsia="SimSun" w:hAnsi="Times New Roman" w:cs="Times New Roman"/>
          <w:bdr w:val="nil"/>
        </w:rPr>
        <w:t>July</w:t>
      </w:r>
      <w:r>
        <w:rPr>
          <w:rFonts w:ascii="Times New Roman" w:eastAsia="SimSun" w:hAnsi="Times New Roman" w:cs="Times New Roman"/>
          <w:bdr w:val="nil"/>
        </w:rPr>
        <w:t> </w:t>
      </w:r>
      <w:r w:rsidRPr="00C96D5F">
        <w:rPr>
          <w:rFonts w:ascii="Times New Roman" w:eastAsia="SimSun" w:hAnsi="Times New Roman" w:cs="Times New Roman"/>
          <w:bdr w:val="nil"/>
        </w:rPr>
        <w:t>202</w:t>
      </w:r>
      <w:r>
        <w:rPr>
          <w:rFonts w:ascii="Times New Roman" w:eastAsia="SimSun" w:hAnsi="Times New Roman" w:cs="Times New Roman"/>
          <w:bdr w:val="nil"/>
        </w:rPr>
        <w:t>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>
        <w:rPr>
          <w:rFonts w:ascii="Times New Roman" w:eastAsia="SimSun" w:hAnsi="Times New Roman" w:cs="Times New Roman"/>
          <w:i/>
          <w:iCs/>
          <w:bdr w:val="nil"/>
        </w:rPr>
        <w:t xml:space="preserve">Traders (Licensing) (Fees) </w:t>
      </w:r>
      <w:r w:rsidRPr="00AC136F">
        <w:rPr>
          <w:rFonts w:ascii="Times New Roman" w:eastAsia="SimSun" w:hAnsi="Times New Roman" w:cs="Times New Roman"/>
          <w:i/>
          <w:iCs/>
          <w:bdr w:val="nil"/>
        </w:rPr>
        <w:t>Determination 20</w:t>
      </w:r>
      <w:r>
        <w:rPr>
          <w:rFonts w:ascii="Times New Roman" w:eastAsia="SimSun" w:hAnsi="Times New Roman" w:cs="Times New Roman"/>
          <w:i/>
          <w:iCs/>
          <w:bdr w:val="nil"/>
        </w:rPr>
        <w:t>22</w:t>
      </w:r>
      <w:r>
        <w:rPr>
          <w:rFonts w:ascii="Times New Roman" w:eastAsia="SimSun" w:hAnsi="Times New Roman" w:cs="Times New Roman"/>
          <w:bdr w:val="nil"/>
        </w:rPr>
        <w:t xml:space="preserve"> </w:t>
      </w:r>
      <w:r w:rsidRPr="00C96D5F">
        <w:rPr>
          <w:rFonts w:ascii="Times New Roman" w:eastAsia="SimSun" w:hAnsi="Times New Roman" w:cs="Times New Roman"/>
          <w:bdr w:val="nil"/>
        </w:rPr>
        <w:t>DI20</w:t>
      </w:r>
      <w:r>
        <w:rPr>
          <w:rFonts w:ascii="Times New Roman" w:eastAsia="SimSun" w:hAnsi="Times New Roman" w:cs="Times New Roman"/>
          <w:bdr w:val="nil"/>
        </w:rPr>
        <w:t>22</w:t>
      </w:r>
      <w:r w:rsidRPr="00C96D5F">
        <w:rPr>
          <w:rFonts w:ascii="Times New Roman" w:eastAsia="SimSun" w:hAnsi="Times New Roman" w:cs="Times New Roman"/>
          <w:bdr w:val="nil"/>
        </w:rPr>
        <w:t>-1</w:t>
      </w:r>
      <w:r>
        <w:rPr>
          <w:rFonts w:ascii="Times New Roman" w:eastAsia="SimSun" w:hAnsi="Times New Roman" w:cs="Times New Roman"/>
          <w:bdr w:val="nil"/>
        </w:rPr>
        <w:t>43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</w:t>
      </w:r>
      <w:r w:rsidRPr="00C96D5F">
        <w:rPr>
          <w:rFonts w:ascii="Times New Roman" w:eastAsia="SimSun" w:hAnsi="Times New Roman" w:cs="Times New Roman"/>
          <w:bdr w:val="nil"/>
        </w:rPr>
        <w:t>.</w:t>
      </w:r>
      <w:r>
        <w:rPr>
          <w:rFonts w:ascii="Times New Roman" w:eastAsia="SimSun" w:hAnsi="Times New Roman" w:cs="Times New Roman"/>
          <w:bdr w:val="nil"/>
        </w:rPr>
        <w:t>75</w:t>
      </w:r>
      <w:r w:rsidRPr="00C96D5F">
        <w:rPr>
          <w:rFonts w:ascii="Times New Roman" w:eastAsia="SimSun" w:hAnsi="Times New Roman" w:cs="Times New Roman"/>
          <w:bdr w:val="nil"/>
        </w:rPr>
        <w:t>%, rounded down to the nearest dollar for most fees, with the exception of fees that have been consecutively rounded down in previous years by more than $1.00 in which case have been rounded up to the nearest dollar. This approach also aligns with the 202</w:t>
      </w:r>
      <w:r w:rsidR="00C37DF3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03CBA503" w14:textId="7A9CC97C" w:rsidR="00136514" w:rsidRDefault="00491E7B" w:rsidP="00EC2B3F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218E4209" w14:textId="77777777" w:rsidR="0055128D" w:rsidRDefault="0055128D" w:rsidP="0055128D">
      <w:pPr>
        <w:pStyle w:val="LongTitle"/>
        <w:spacing w:before="0" w:after="0"/>
        <w:rPr>
          <w:color w:val="000000"/>
        </w:rPr>
      </w:pPr>
      <w:r w:rsidRPr="005A5FAA">
        <w:rPr>
          <w:color w:val="000000"/>
        </w:rPr>
        <w:t xml:space="preserve">Fees </w:t>
      </w:r>
      <w:r>
        <w:rPr>
          <w:color w:val="000000"/>
        </w:rPr>
        <w:t xml:space="preserve">must be paid as a lump sum and </w:t>
      </w:r>
      <w:r w:rsidRPr="005A5FAA">
        <w:rPr>
          <w:color w:val="000000"/>
        </w:rPr>
        <w:t>are no longer payable in instalments</w:t>
      </w:r>
      <w:r>
        <w:rPr>
          <w:color w:val="000000"/>
        </w:rPr>
        <w:t xml:space="preserve">. </w:t>
      </w:r>
    </w:p>
    <w:p w14:paraId="69882936" w14:textId="77777777" w:rsidR="0055128D" w:rsidRDefault="0055128D" w:rsidP="0055128D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</w:p>
    <w:p w14:paraId="27A1E392" w14:textId="77777777" w:rsidR="0055128D" w:rsidRPr="0038380C" w:rsidRDefault="0055128D" w:rsidP="0055128D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>Explanatory notes in the determination list the fees previously determined to enable comparison.</w:t>
      </w:r>
    </w:p>
    <w:p w14:paraId="6BEA9620" w14:textId="77777777" w:rsidR="0055128D" w:rsidRDefault="0055128D" w:rsidP="00EC2B3F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sectPr w:rsidR="0055128D" w:rsidSect="007B6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D3C5" w14:textId="77777777" w:rsidR="00D30421" w:rsidRDefault="00D30421">
      <w:r>
        <w:separator/>
      </w:r>
    </w:p>
  </w:endnote>
  <w:endnote w:type="continuationSeparator" w:id="0">
    <w:p w14:paraId="22BAC615" w14:textId="77777777" w:rsidR="00D30421" w:rsidRDefault="00D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A5D5" w14:textId="77777777" w:rsidR="003714FD" w:rsidRPr="003069D6" w:rsidRDefault="0055128D" w:rsidP="003069D6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3069D6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A927" w14:textId="60B86DA2" w:rsidR="003714FD" w:rsidRPr="00491E7B" w:rsidRDefault="00491E7B" w:rsidP="00491E7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491E7B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2BA" w14:textId="77777777" w:rsidR="00491E7B" w:rsidRDefault="00491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6DA9" w14:textId="77777777" w:rsidR="00D30421" w:rsidRDefault="00D30421">
      <w:r>
        <w:separator/>
      </w:r>
    </w:p>
  </w:footnote>
  <w:footnote w:type="continuationSeparator" w:id="0">
    <w:p w14:paraId="4AC57F2A" w14:textId="77777777" w:rsidR="00D30421" w:rsidRDefault="00D3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B9E3" w14:textId="77777777" w:rsidR="003714FD" w:rsidRDefault="00491E7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23E170C" w14:textId="77777777" w:rsidR="003714FD" w:rsidRDefault="00491E7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F9A6" w14:textId="77777777" w:rsidR="003714FD" w:rsidRDefault="00491E7B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A48" w14:textId="77777777" w:rsidR="00491E7B" w:rsidRDefault="00491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0"/>
    <w:rsid w:val="003B0012"/>
    <w:rsid w:val="00491E7B"/>
    <w:rsid w:val="00505E84"/>
    <w:rsid w:val="0055128D"/>
    <w:rsid w:val="00565D69"/>
    <w:rsid w:val="005C2BDD"/>
    <w:rsid w:val="007B651A"/>
    <w:rsid w:val="00BF0E0B"/>
    <w:rsid w:val="00C37DF3"/>
    <w:rsid w:val="00CA2F94"/>
    <w:rsid w:val="00D30421"/>
    <w:rsid w:val="00D82204"/>
    <w:rsid w:val="00E130F0"/>
    <w:rsid w:val="00E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36327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5FA1-ECDB-426D-97CB-F28033F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2021-04-09T03:50:00Z</cp:lastPrinted>
  <dcterms:created xsi:type="dcterms:W3CDTF">2023-06-29T03:52:00Z</dcterms:created>
  <dcterms:modified xsi:type="dcterms:W3CDTF">2023-06-29T03:52:00Z</dcterms:modified>
</cp:coreProperties>
</file>