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7F28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08203FE" w14:textId="58A86E4B" w:rsidR="00C17FAB" w:rsidRPr="00AB762C" w:rsidRDefault="00BF2D76">
      <w:pPr>
        <w:pStyle w:val="Billname"/>
        <w:spacing w:before="700"/>
      </w:pPr>
      <w:r>
        <w:t>Official Visitor</w:t>
      </w:r>
      <w:r w:rsidR="00FD75CE">
        <w:t xml:space="preserve"> (</w:t>
      </w:r>
      <w:r w:rsidR="00CA7290">
        <w:t>Corrections Management</w:t>
      </w:r>
      <w:r w:rsidR="00FD75CE">
        <w:t xml:space="preserve">) </w:t>
      </w:r>
      <w:r w:rsidR="00FD75CE" w:rsidRPr="00AB762C">
        <w:t>Appointment</w:t>
      </w:r>
      <w:r w:rsidRPr="00AB762C">
        <w:t xml:space="preserve"> 202</w:t>
      </w:r>
      <w:r w:rsidR="00A155B4" w:rsidRPr="00AB762C">
        <w:t>3</w:t>
      </w:r>
      <w:r w:rsidR="00FD75CE" w:rsidRPr="00AB762C">
        <w:t xml:space="preserve"> (No </w:t>
      </w:r>
      <w:r w:rsidR="00CA7290" w:rsidRPr="00AB762C">
        <w:t>1</w:t>
      </w:r>
      <w:r w:rsidR="00FD75CE" w:rsidRPr="00AB762C">
        <w:t>)</w:t>
      </w:r>
    </w:p>
    <w:p w14:paraId="16DFCE50" w14:textId="33FC0F3D" w:rsidR="00C17FAB" w:rsidRDefault="002D7C60" w:rsidP="00DA3B00">
      <w:pPr>
        <w:spacing w:before="340"/>
        <w:rPr>
          <w:rFonts w:ascii="Arial" w:hAnsi="Arial" w:cs="Arial"/>
          <w:b/>
          <w:bCs/>
        </w:rPr>
      </w:pPr>
      <w:r w:rsidRPr="00AB762C">
        <w:rPr>
          <w:rFonts w:ascii="Arial" w:hAnsi="Arial" w:cs="Arial"/>
          <w:b/>
          <w:bCs/>
        </w:rPr>
        <w:t>Disallowable instrument DI</w:t>
      </w:r>
      <w:r w:rsidR="00BF2D76" w:rsidRPr="00AB762C">
        <w:rPr>
          <w:rFonts w:ascii="Arial" w:hAnsi="Arial" w:cs="Arial"/>
          <w:b/>
          <w:bCs/>
        </w:rPr>
        <w:t>202</w:t>
      </w:r>
      <w:r w:rsidR="00A155B4" w:rsidRPr="00AB762C">
        <w:rPr>
          <w:rFonts w:ascii="Arial" w:hAnsi="Arial" w:cs="Arial"/>
          <w:b/>
          <w:bCs/>
        </w:rPr>
        <w:t>3</w:t>
      </w:r>
      <w:r w:rsidR="001F53F9" w:rsidRPr="00AB762C">
        <w:rPr>
          <w:rFonts w:ascii="Arial" w:hAnsi="Arial" w:cs="Arial"/>
          <w:b/>
          <w:bCs/>
        </w:rPr>
        <w:t>-</w:t>
      </w:r>
      <w:r w:rsidR="00B21810">
        <w:rPr>
          <w:rFonts w:ascii="Arial" w:hAnsi="Arial" w:cs="Arial"/>
          <w:b/>
          <w:bCs/>
        </w:rPr>
        <w:t>222</w:t>
      </w:r>
    </w:p>
    <w:p w14:paraId="22FA9EE5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03AE6F47" w14:textId="0625395D" w:rsidR="00C17FAB" w:rsidRDefault="00BF2D76" w:rsidP="00DA3B00">
      <w:pPr>
        <w:pStyle w:val="CoverActName"/>
        <w:spacing w:before="320" w:after="0"/>
        <w:rPr>
          <w:rFonts w:cs="Arial"/>
          <w:sz w:val="20"/>
        </w:rPr>
      </w:pPr>
      <w:r w:rsidRPr="00BF2D76">
        <w:rPr>
          <w:rFonts w:cs="Arial"/>
          <w:i/>
          <w:iCs/>
          <w:sz w:val="20"/>
        </w:rPr>
        <w:t>Official Visitor Act 2012</w:t>
      </w:r>
      <w:r>
        <w:rPr>
          <w:rFonts w:cs="Arial"/>
          <w:sz w:val="20"/>
        </w:rPr>
        <w:t>, s</w:t>
      </w:r>
      <w:r w:rsidR="00196FCF">
        <w:rPr>
          <w:rFonts w:cs="Arial"/>
          <w:sz w:val="20"/>
        </w:rPr>
        <w:t xml:space="preserve">. </w:t>
      </w:r>
      <w:r>
        <w:rPr>
          <w:rFonts w:cs="Arial"/>
          <w:sz w:val="20"/>
        </w:rPr>
        <w:t>10(1</w:t>
      </w:r>
      <w:r w:rsidR="00C17FAB">
        <w:rPr>
          <w:rFonts w:cs="Arial"/>
          <w:sz w:val="20"/>
        </w:rPr>
        <w:t>)</w:t>
      </w:r>
      <w:r>
        <w:rPr>
          <w:rFonts w:cs="Arial"/>
          <w:sz w:val="20"/>
        </w:rPr>
        <w:t>(</w:t>
      </w:r>
      <w:r w:rsidR="00CA7290">
        <w:rPr>
          <w:rFonts w:cs="Arial"/>
          <w:sz w:val="20"/>
        </w:rPr>
        <w:t>b</w:t>
      </w:r>
      <w:r>
        <w:rPr>
          <w:rFonts w:cs="Arial"/>
          <w:sz w:val="20"/>
        </w:rPr>
        <w:t>)</w:t>
      </w:r>
    </w:p>
    <w:p w14:paraId="55EFBBD7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905FC69" w14:textId="77777777" w:rsidR="00C17FAB" w:rsidRDefault="00C17FAB">
      <w:pPr>
        <w:pStyle w:val="N-line3"/>
        <w:pBdr>
          <w:bottom w:val="none" w:sz="0" w:space="0" w:color="auto"/>
        </w:pBdr>
      </w:pPr>
    </w:p>
    <w:p w14:paraId="25B12D7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FF85B7E" w14:textId="69A2AF45" w:rsidR="006C3954" w:rsidRPr="006C3954" w:rsidRDefault="00C72950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27C1">
        <w:rPr>
          <w:rFonts w:ascii="Times New Roman" w:hAnsi="Times New Roman"/>
          <w:sz w:val="24"/>
          <w:szCs w:val="24"/>
        </w:rPr>
        <w:t>S</w:t>
      </w:r>
      <w:r w:rsidR="001F53F9" w:rsidRPr="004527C1">
        <w:rPr>
          <w:rFonts w:ascii="Times New Roman" w:hAnsi="Times New Roman"/>
          <w:sz w:val="24"/>
          <w:szCs w:val="24"/>
        </w:rPr>
        <w:t xml:space="preserve">ection </w:t>
      </w:r>
      <w:r w:rsidRPr="004527C1">
        <w:rPr>
          <w:rFonts w:ascii="Times New Roman" w:hAnsi="Times New Roman"/>
          <w:sz w:val="24"/>
          <w:szCs w:val="24"/>
        </w:rPr>
        <w:t>10(1)(</w:t>
      </w:r>
      <w:r w:rsidR="00CA7290" w:rsidRPr="004527C1">
        <w:rPr>
          <w:rFonts w:ascii="Times New Roman" w:hAnsi="Times New Roman"/>
          <w:sz w:val="24"/>
          <w:szCs w:val="24"/>
        </w:rPr>
        <w:t>b</w:t>
      </w:r>
      <w:r w:rsidRPr="004527C1">
        <w:rPr>
          <w:rFonts w:ascii="Times New Roman" w:hAnsi="Times New Roman"/>
          <w:sz w:val="24"/>
          <w:szCs w:val="24"/>
        </w:rPr>
        <w:t xml:space="preserve">) of the </w:t>
      </w:r>
      <w:r w:rsidRPr="004527C1">
        <w:rPr>
          <w:rFonts w:ascii="Times New Roman" w:hAnsi="Times New Roman"/>
          <w:i/>
          <w:iCs/>
          <w:sz w:val="24"/>
          <w:szCs w:val="24"/>
        </w:rPr>
        <w:t xml:space="preserve">Official Visitor Act 2012 </w:t>
      </w:r>
      <w:r w:rsidRPr="004527C1">
        <w:rPr>
          <w:rFonts w:ascii="Times New Roman" w:hAnsi="Times New Roman"/>
          <w:iCs/>
          <w:sz w:val="24"/>
          <w:szCs w:val="24"/>
        </w:rPr>
        <w:t xml:space="preserve">(OV Act) </w:t>
      </w:r>
      <w:r w:rsidR="00924634" w:rsidRPr="004527C1">
        <w:rPr>
          <w:rFonts w:ascii="Times New Roman" w:hAnsi="Times New Roman"/>
          <w:sz w:val="24"/>
          <w:szCs w:val="24"/>
        </w:rPr>
        <w:t xml:space="preserve">authorises the Minister to appoint at least </w:t>
      </w:r>
      <w:r w:rsidR="00CA7290" w:rsidRPr="004527C1">
        <w:rPr>
          <w:rFonts w:ascii="Times New Roman" w:hAnsi="Times New Roman"/>
          <w:sz w:val="24"/>
          <w:szCs w:val="24"/>
        </w:rPr>
        <w:t>two</w:t>
      </w:r>
      <w:r w:rsidR="00924634" w:rsidRPr="004527C1">
        <w:rPr>
          <w:rFonts w:ascii="Times New Roman" w:hAnsi="Times New Roman"/>
          <w:sz w:val="24"/>
          <w:szCs w:val="24"/>
        </w:rPr>
        <w:t xml:space="preserve"> official visitor</w:t>
      </w:r>
      <w:r w:rsidR="00CA7290" w:rsidRPr="004527C1">
        <w:rPr>
          <w:rFonts w:ascii="Times New Roman" w:hAnsi="Times New Roman"/>
          <w:sz w:val="24"/>
          <w:szCs w:val="24"/>
        </w:rPr>
        <w:t>s</w:t>
      </w:r>
      <w:r w:rsidR="004527C1" w:rsidRPr="004527C1">
        <w:rPr>
          <w:rFonts w:ascii="Times New Roman" w:hAnsi="Times New Roman"/>
          <w:sz w:val="24"/>
          <w:szCs w:val="24"/>
        </w:rPr>
        <w:t>, including one official visitor who is an Aboriginal or Torres Strait Islander person,</w:t>
      </w:r>
      <w:r w:rsidR="00924634" w:rsidRPr="004527C1">
        <w:rPr>
          <w:rFonts w:ascii="Times New Roman" w:hAnsi="Times New Roman"/>
          <w:sz w:val="24"/>
          <w:szCs w:val="24"/>
        </w:rPr>
        <w:t xml:space="preserve"> for the purposes of the </w:t>
      </w:r>
      <w:r w:rsidR="00CA7290" w:rsidRPr="004527C1">
        <w:rPr>
          <w:rFonts w:ascii="Times New Roman" w:hAnsi="Times New Roman"/>
          <w:i/>
          <w:iCs/>
          <w:sz w:val="24"/>
          <w:szCs w:val="24"/>
        </w:rPr>
        <w:t>Corrections Management Act 2007</w:t>
      </w:r>
      <w:r w:rsidR="00924634" w:rsidRPr="004527C1">
        <w:rPr>
          <w:rFonts w:ascii="Times New Roman" w:hAnsi="Times New Roman"/>
          <w:sz w:val="24"/>
          <w:szCs w:val="24"/>
        </w:rPr>
        <w:t>.</w:t>
      </w:r>
      <w:r w:rsidR="00924634" w:rsidRPr="006C3954">
        <w:rPr>
          <w:rFonts w:ascii="Times New Roman" w:hAnsi="Times New Roman"/>
          <w:sz w:val="24"/>
          <w:szCs w:val="24"/>
        </w:rPr>
        <w:t xml:space="preserve"> </w:t>
      </w:r>
    </w:p>
    <w:p w14:paraId="69646F1F" w14:textId="4D07F05F" w:rsidR="006C3954" w:rsidRPr="006C3954" w:rsidRDefault="006C3954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49D4CDF" w14:textId="1CE07D1A" w:rsidR="006C3954" w:rsidRPr="006C3954" w:rsidRDefault="006C3954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27C1">
        <w:rPr>
          <w:rFonts w:ascii="Times New Roman" w:hAnsi="Times New Roman"/>
          <w:sz w:val="24"/>
          <w:szCs w:val="24"/>
        </w:rPr>
        <w:t xml:space="preserve">Official visitors work to protect the rights and interests of entitled persons in visitable places under the </w:t>
      </w:r>
      <w:r w:rsidRPr="004527C1">
        <w:rPr>
          <w:rFonts w:ascii="Times New Roman" w:hAnsi="Times New Roman"/>
          <w:i/>
          <w:iCs/>
          <w:sz w:val="24"/>
          <w:szCs w:val="24"/>
        </w:rPr>
        <w:t>Children and Young People Act 2008</w:t>
      </w:r>
      <w:r w:rsidRPr="004527C1">
        <w:rPr>
          <w:rFonts w:ascii="Times New Roman" w:hAnsi="Times New Roman"/>
          <w:sz w:val="24"/>
          <w:szCs w:val="24"/>
        </w:rPr>
        <w:t xml:space="preserve">, the </w:t>
      </w:r>
      <w:r w:rsidRPr="004527C1">
        <w:rPr>
          <w:rFonts w:ascii="Times New Roman" w:hAnsi="Times New Roman"/>
          <w:i/>
          <w:iCs/>
          <w:sz w:val="24"/>
          <w:szCs w:val="24"/>
        </w:rPr>
        <w:t>Corrections Management Act 2007</w:t>
      </w:r>
      <w:r w:rsidRPr="004527C1">
        <w:rPr>
          <w:rFonts w:ascii="Times New Roman" w:hAnsi="Times New Roman"/>
          <w:sz w:val="24"/>
          <w:szCs w:val="24"/>
        </w:rPr>
        <w:t xml:space="preserve">, the </w:t>
      </w:r>
      <w:r w:rsidRPr="004527C1">
        <w:rPr>
          <w:rFonts w:ascii="Times New Roman" w:hAnsi="Times New Roman"/>
          <w:i/>
          <w:iCs/>
          <w:sz w:val="24"/>
          <w:szCs w:val="24"/>
        </w:rPr>
        <w:t>Disability Services Act 1991</w:t>
      </w:r>
      <w:r w:rsidRPr="004527C1">
        <w:rPr>
          <w:rFonts w:ascii="Times New Roman" w:hAnsi="Times New Roman"/>
          <w:sz w:val="24"/>
          <w:szCs w:val="24"/>
        </w:rPr>
        <w:t xml:space="preserve">, the </w:t>
      </w:r>
      <w:r w:rsidRPr="004527C1">
        <w:rPr>
          <w:rFonts w:ascii="Times New Roman" w:hAnsi="Times New Roman"/>
          <w:i/>
          <w:iCs/>
          <w:sz w:val="24"/>
          <w:szCs w:val="24"/>
        </w:rPr>
        <w:t>Housing Assistance Act 2007</w:t>
      </w:r>
      <w:r w:rsidRPr="004527C1">
        <w:rPr>
          <w:rFonts w:ascii="Times New Roman" w:hAnsi="Times New Roman"/>
          <w:sz w:val="24"/>
          <w:szCs w:val="24"/>
        </w:rPr>
        <w:t xml:space="preserve"> and the </w:t>
      </w:r>
      <w:r w:rsidRPr="004527C1">
        <w:rPr>
          <w:rFonts w:ascii="Times New Roman" w:hAnsi="Times New Roman"/>
          <w:i/>
          <w:iCs/>
          <w:sz w:val="24"/>
          <w:szCs w:val="24"/>
        </w:rPr>
        <w:t>Mental Health Act 2015</w:t>
      </w:r>
      <w:r w:rsidRPr="004527C1">
        <w:rPr>
          <w:rFonts w:ascii="Times New Roman" w:hAnsi="Times New Roman"/>
          <w:sz w:val="24"/>
          <w:szCs w:val="24"/>
        </w:rPr>
        <w:t>.</w:t>
      </w:r>
    </w:p>
    <w:p w14:paraId="3CE88763" w14:textId="77777777" w:rsidR="00C72950" w:rsidRPr="006C3954" w:rsidRDefault="00C72950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96077D8" w14:textId="6CD5DAF2" w:rsidR="004527C1" w:rsidRDefault="00C72950" w:rsidP="00A155B4">
      <w:r w:rsidRPr="006C3954">
        <w:t xml:space="preserve">This instrument appoints </w:t>
      </w:r>
      <w:r w:rsidR="00AD56BC">
        <w:t xml:space="preserve">Ms </w:t>
      </w:r>
      <w:r w:rsidR="00A155B4">
        <w:t xml:space="preserve">Clare </w:t>
      </w:r>
      <w:proofErr w:type="spellStart"/>
      <w:r w:rsidR="00A155B4">
        <w:t>Doube</w:t>
      </w:r>
      <w:proofErr w:type="spellEnd"/>
      <w:r w:rsidR="00A155B4">
        <w:t xml:space="preserve"> and Mr Tristan Ray</w:t>
      </w:r>
      <w:r w:rsidR="006C3954" w:rsidRPr="006C3954">
        <w:t xml:space="preserve"> as official visitor</w:t>
      </w:r>
      <w:r w:rsidR="00A155B4">
        <w:t>s</w:t>
      </w:r>
      <w:r w:rsidRPr="006C3954">
        <w:t xml:space="preserve"> for the purposes of the</w:t>
      </w:r>
      <w:r w:rsidRPr="006C3954">
        <w:rPr>
          <w:i/>
        </w:rPr>
        <w:t xml:space="preserve"> </w:t>
      </w:r>
      <w:r w:rsidR="004527C1">
        <w:rPr>
          <w:i/>
          <w:iCs/>
          <w:szCs w:val="24"/>
        </w:rPr>
        <w:t>Corrections Management Act 2007</w:t>
      </w:r>
      <w:r w:rsidRPr="006C3954">
        <w:t xml:space="preserve">. </w:t>
      </w:r>
    </w:p>
    <w:p w14:paraId="633D56F2" w14:textId="77777777" w:rsidR="00A155B4" w:rsidRPr="004527C1" w:rsidRDefault="00A155B4" w:rsidP="00A155B4"/>
    <w:p w14:paraId="5D9C026B" w14:textId="5DB197A0" w:rsidR="00C72950" w:rsidRDefault="00924634" w:rsidP="00C72950">
      <w:pPr>
        <w:pStyle w:val="Header"/>
      </w:pPr>
      <w:r w:rsidRPr="006C3954">
        <w:t xml:space="preserve">Tara Cheyne MLA is Minister responsible for the OV Act (as appointing Minister) and </w:t>
      </w:r>
      <w:r w:rsidR="00F3360B">
        <w:t>Mick Gentleman</w:t>
      </w:r>
      <w:r w:rsidRPr="006C3954">
        <w:t xml:space="preserve"> MLA is responsible for the </w:t>
      </w:r>
      <w:r w:rsidR="00F3360B">
        <w:rPr>
          <w:i/>
          <w:iCs/>
          <w:szCs w:val="24"/>
        </w:rPr>
        <w:t>Corrections Management Act 2007</w:t>
      </w:r>
      <w:r w:rsidR="00AD56BC" w:rsidRPr="006C3954">
        <w:t xml:space="preserve"> </w:t>
      </w:r>
      <w:r w:rsidRPr="006C3954">
        <w:t>(as Operational Minister). S</w:t>
      </w:r>
      <w:r w:rsidR="006C3954" w:rsidRPr="006C3954">
        <w:t>ection</w:t>
      </w:r>
      <w:r w:rsidRPr="006C3954">
        <w:t xml:space="preserve"> 10(2) of the OV Act requires the appointing Minister to consult with the Operational Minister. The Operational Minister has agreed to the appointment and is satisfied that </w:t>
      </w:r>
      <w:r w:rsidR="00A155B4">
        <w:t xml:space="preserve">Ms </w:t>
      </w:r>
      <w:proofErr w:type="spellStart"/>
      <w:r w:rsidR="00A155B4">
        <w:t>Doube</w:t>
      </w:r>
      <w:proofErr w:type="spellEnd"/>
      <w:r w:rsidR="00A155B4">
        <w:t xml:space="preserve"> and Mr Ray</w:t>
      </w:r>
      <w:r w:rsidRPr="006C3954">
        <w:t xml:space="preserve"> </w:t>
      </w:r>
      <w:r w:rsidR="00A155B4">
        <w:t>have</w:t>
      </w:r>
      <w:r w:rsidRPr="006C3954">
        <w:t xml:space="preserve"> suitable qualifications and experience to exercise the </w:t>
      </w:r>
      <w:r w:rsidR="006C3954" w:rsidRPr="006C3954">
        <w:t xml:space="preserve">functions of </w:t>
      </w:r>
      <w:r w:rsidRPr="006C3954">
        <w:t xml:space="preserve">official visitor for the purposes of the </w:t>
      </w:r>
      <w:r w:rsidR="00F3360B">
        <w:rPr>
          <w:i/>
          <w:iCs/>
          <w:szCs w:val="24"/>
        </w:rPr>
        <w:t>Corrections Management Act 2007</w:t>
      </w:r>
      <w:r w:rsidR="00C72950" w:rsidRPr="006C3954">
        <w:t xml:space="preserve">.  </w:t>
      </w:r>
    </w:p>
    <w:p w14:paraId="0112CF7D" w14:textId="49AE9346" w:rsidR="00AB762C" w:rsidRDefault="00AB762C" w:rsidP="00C72950">
      <w:pPr>
        <w:pStyle w:val="Header"/>
      </w:pPr>
    </w:p>
    <w:p w14:paraId="4954CC5B" w14:textId="08A574EF" w:rsidR="00AB762C" w:rsidRPr="006C3954" w:rsidRDefault="00AB762C" w:rsidP="00C72950">
      <w:pPr>
        <w:pStyle w:val="Header"/>
      </w:pPr>
      <w:r>
        <w:t xml:space="preserve">The Standing Committee on Justice and Community Safety was consulted on this </w:t>
      </w:r>
      <w:r w:rsidRPr="00F451AC">
        <w:t>appointment and made no comments.</w:t>
      </w:r>
    </w:p>
    <w:p w14:paraId="38022382" w14:textId="77777777" w:rsidR="00C32D74" w:rsidRPr="006C3954" w:rsidRDefault="00C32D74" w:rsidP="00C32D74"/>
    <w:p w14:paraId="19295E6F" w14:textId="46870BCC" w:rsidR="00C17FAB" w:rsidRPr="00AD604E" w:rsidRDefault="00A155B4" w:rsidP="00C32D74">
      <w:r>
        <w:t xml:space="preserve">Ms </w:t>
      </w:r>
      <w:proofErr w:type="spellStart"/>
      <w:r>
        <w:t>Doube</w:t>
      </w:r>
      <w:proofErr w:type="spellEnd"/>
      <w:r>
        <w:t xml:space="preserve"> and Mr Ray are</w:t>
      </w:r>
      <w:r w:rsidR="00AF5771" w:rsidRPr="006C3954">
        <w:t xml:space="preserve"> not excluded from appointment as </w:t>
      </w:r>
      <w:r>
        <w:t>they are</w:t>
      </w:r>
      <w:r w:rsidR="00AF5771" w:rsidRPr="006C3954">
        <w:t xml:space="preserve"> not public employee</w:t>
      </w:r>
      <w:r>
        <w:t>s</w:t>
      </w:r>
      <w:r w:rsidR="00AF5771" w:rsidRPr="006C3954">
        <w:t xml:space="preserve"> </w:t>
      </w:r>
      <w:r w:rsidR="000D6DFE" w:rsidRPr="006C3954">
        <w:t xml:space="preserve">as defined under the </w:t>
      </w:r>
      <w:r w:rsidR="000D6DFE" w:rsidRPr="006C3954">
        <w:rPr>
          <w:i/>
          <w:iCs/>
        </w:rPr>
        <w:t xml:space="preserve">Legislation Act 2001 </w:t>
      </w:r>
      <w:r w:rsidR="000D6DFE" w:rsidRPr="006C3954">
        <w:t xml:space="preserve">and </w:t>
      </w:r>
      <w:r>
        <w:t xml:space="preserve">they do </w:t>
      </w:r>
      <w:r w:rsidR="000D6DFE" w:rsidRPr="006C3954">
        <w:t xml:space="preserve">not </w:t>
      </w:r>
      <w:r w:rsidR="00AF5771" w:rsidRPr="006C3954">
        <w:t>hold a relevant interest as defined under s</w:t>
      </w:r>
      <w:r w:rsidR="006C3954" w:rsidRPr="006C3954">
        <w:t>ection</w:t>
      </w:r>
      <w:r w:rsidR="00AF5771" w:rsidRPr="006C3954">
        <w:t xml:space="preserve"> 10(3) of the OV Act.</w:t>
      </w:r>
    </w:p>
    <w:sectPr w:rsidR="00C17FAB" w:rsidRPr="00AD604E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CD74" w14:textId="77777777" w:rsidR="009D254C" w:rsidRDefault="009D254C" w:rsidP="00C17FAB">
      <w:r>
        <w:separator/>
      </w:r>
    </w:p>
  </w:endnote>
  <w:endnote w:type="continuationSeparator" w:id="0">
    <w:p w14:paraId="5329DF37" w14:textId="77777777" w:rsidR="009D254C" w:rsidRDefault="009D254C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FEC2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D681" w14:textId="776BD4C6" w:rsidR="00DA3B00" w:rsidRPr="00E9342E" w:rsidRDefault="00E9342E" w:rsidP="00E9342E">
    <w:pPr>
      <w:pStyle w:val="Footer"/>
      <w:jc w:val="center"/>
      <w:rPr>
        <w:rFonts w:cs="Arial"/>
        <w:sz w:val="14"/>
      </w:rPr>
    </w:pPr>
    <w:r w:rsidRPr="00E9342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B7EE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149E" w14:textId="77777777" w:rsidR="009D254C" w:rsidRDefault="009D254C" w:rsidP="00C17FAB">
      <w:r>
        <w:separator/>
      </w:r>
    </w:p>
  </w:footnote>
  <w:footnote w:type="continuationSeparator" w:id="0">
    <w:p w14:paraId="6559131F" w14:textId="77777777" w:rsidR="009D254C" w:rsidRDefault="009D254C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7881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CDD0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CA7C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E17F5E"/>
    <w:multiLevelType w:val="hybridMultilevel"/>
    <w:tmpl w:val="D3D2AB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0482209">
    <w:abstractNumId w:val="2"/>
  </w:num>
  <w:num w:numId="2" w16cid:durableId="298650025">
    <w:abstractNumId w:val="0"/>
  </w:num>
  <w:num w:numId="3" w16cid:durableId="488834744">
    <w:abstractNumId w:val="3"/>
  </w:num>
  <w:num w:numId="4" w16cid:durableId="2131170694">
    <w:abstractNumId w:val="7"/>
  </w:num>
  <w:num w:numId="5" w16cid:durableId="1540823684">
    <w:abstractNumId w:val="8"/>
  </w:num>
  <w:num w:numId="6" w16cid:durableId="1218930875">
    <w:abstractNumId w:val="1"/>
  </w:num>
  <w:num w:numId="7" w16cid:durableId="704141725">
    <w:abstractNumId w:val="5"/>
  </w:num>
  <w:num w:numId="8" w16cid:durableId="1501311366">
    <w:abstractNumId w:val="6"/>
  </w:num>
  <w:num w:numId="9" w16cid:durableId="2138177991">
    <w:abstractNumId w:val="9"/>
  </w:num>
  <w:num w:numId="10" w16cid:durableId="1323313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1043D"/>
    <w:rsid w:val="000D6DFE"/>
    <w:rsid w:val="00104D4F"/>
    <w:rsid w:val="00155516"/>
    <w:rsid w:val="00162514"/>
    <w:rsid w:val="00196FCF"/>
    <w:rsid w:val="001F53F9"/>
    <w:rsid w:val="002A1E37"/>
    <w:rsid w:val="002D0019"/>
    <w:rsid w:val="002D7C60"/>
    <w:rsid w:val="00336DC3"/>
    <w:rsid w:val="00361629"/>
    <w:rsid w:val="004527C1"/>
    <w:rsid w:val="00496468"/>
    <w:rsid w:val="00545639"/>
    <w:rsid w:val="00575A52"/>
    <w:rsid w:val="005F5B8F"/>
    <w:rsid w:val="005F6ED0"/>
    <w:rsid w:val="00633674"/>
    <w:rsid w:val="00691239"/>
    <w:rsid w:val="006C3954"/>
    <w:rsid w:val="006F4601"/>
    <w:rsid w:val="007346AC"/>
    <w:rsid w:val="008864C5"/>
    <w:rsid w:val="008D1843"/>
    <w:rsid w:val="0092247C"/>
    <w:rsid w:val="00924634"/>
    <w:rsid w:val="009508A5"/>
    <w:rsid w:val="00953934"/>
    <w:rsid w:val="009C39E0"/>
    <w:rsid w:val="009D254C"/>
    <w:rsid w:val="00A155B4"/>
    <w:rsid w:val="00AB762C"/>
    <w:rsid w:val="00AD56BC"/>
    <w:rsid w:val="00AD604E"/>
    <w:rsid w:val="00AF5771"/>
    <w:rsid w:val="00B067B1"/>
    <w:rsid w:val="00B21810"/>
    <w:rsid w:val="00BF2D76"/>
    <w:rsid w:val="00C17FAB"/>
    <w:rsid w:val="00C32D74"/>
    <w:rsid w:val="00C72950"/>
    <w:rsid w:val="00CA7290"/>
    <w:rsid w:val="00CB4417"/>
    <w:rsid w:val="00CE599C"/>
    <w:rsid w:val="00DA3B00"/>
    <w:rsid w:val="00DD772C"/>
    <w:rsid w:val="00E9342E"/>
    <w:rsid w:val="00F1528C"/>
    <w:rsid w:val="00F3360B"/>
    <w:rsid w:val="00F451AC"/>
    <w:rsid w:val="00F65ED3"/>
    <w:rsid w:val="00FC0509"/>
    <w:rsid w:val="00FD75CE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86C2D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character" w:customStyle="1" w:styleId="HeaderChar">
    <w:name w:val="Header Char"/>
    <w:basedOn w:val="DefaultParagraphFont"/>
    <w:link w:val="Header"/>
    <w:rsid w:val="0036162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61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1479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2023-08-31T02:10:00Z</dcterms:created>
  <dcterms:modified xsi:type="dcterms:W3CDTF">2023-08-31T02:10:00Z</dcterms:modified>
</cp:coreProperties>
</file>