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E76A" w14:textId="5CDF28CF" w:rsidR="006815C9" w:rsidRDefault="006815C9">
      <w:pPr>
        <w:spacing w:before="120"/>
        <w:rPr>
          <w:rFonts w:ascii="Arial" w:hAnsi="Arial" w:cs="Arial"/>
        </w:rPr>
      </w:pPr>
      <w:bookmarkStart w:id="0" w:name="_Toc44738651"/>
      <w:r>
        <w:rPr>
          <w:rFonts w:ascii="Arial" w:hAnsi="Arial" w:cs="Arial"/>
        </w:rPr>
        <w:t>Australian Capital Territor</w:t>
      </w:r>
      <w:r w:rsidR="00C37B35">
        <w:rPr>
          <w:rFonts w:ascii="Arial" w:hAnsi="Arial" w:cs="Arial"/>
        </w:rPr>
        <w:t>y</w:t>
      </w:r>
    </w:p>
    <w:p w14:paraId="3C63919E" w14:textId="4A5672A4" w:rsidR="006815C9" w:rsidRDefault="004631B5">
      <w:pPr>
        <w:pStyle w:val="Billname"/>
        <w:spacing w:before="700"/>
      </w:pPr>
      <w:r>
        <w:t xml:space="preserve">Planning </w:t>
      </w:r>
      <w:r w:rsidR="00FC10B8">
        <w:t>(</w:t>
      </w:r>
      <w:r w:rsidR="002778EA">
        <w:t>Exempt Development</w:t>
      </w:r>
      <w:r w:rsidR="00FC10B8">
        <w:t xml:space="preserve">) </w:t>
      </w:r>
      <w:r>
        <w:t xml:space="preserve">Regulation </w:t>
      </w:r>
      <w:r w:rsidRPr="00EF4F3A">
        <w:t>202</w:t>
      </w:r>
      <w:r w:rsidR="002778EA">
        <w:t>3</w:t>
      </w:r>
    </w:p>
    <w:p w14:paraId="52D63882" w14:textId="32DBAD3B" w:rsidR="006815C9" w:rsidRDefault="00F5371D" w:rsidP="00091D34">
      <w:pPr>
        <w:spacing w:before="340"/>
        <w:rPr>
          <w:rFonts w:ascii="Arial" w:hAnsi="Arial" w:cs="Arial"/>
          <w:b/>
          <w:bCs/>
        </w:rPr>
      </w:pPr>
      <w:r>
        <w:rPr>
          <w:rFonts w:ascii="Arial" w:hAnsi="Arial" w:cs="Arial"/>
          <w:b/>
          <w:bCs/>
        </w:rPr>
        <w:t xml:space="preserve">Subordinate law </w:t>
      </w:r>
      <w:r w:rsidRPr="00EF4F3A">
        <w:rPr>
          <w:rFonts w:ascii="Arial" w:hAnsi="Arial" w:cs="Arial"/>
          <w:b/>
          <w:bCs/>
        </w:rPr>
        <w:t>SL</w:t>
      </w:r>
      <w:r w:rsidR="004631B5" w:rsidRPr="00EF4F3A">
        <w:rPr>
          <w:rFonts w:ascii="Arial" w:hAnsi="Arial" w:cs="Arial"/>
          <w:b/>
          <w:bCs/>
        </w:rPr>
        <w:t>20</w:t>
      </w:r>
      <w:r w:rsidR="00FC10B8">
        <w:rPr>
          <w:rFonts w:ascii="Arial" w:hAnsi="Arial" w:cs="Arial"/>
          <w:b/>
          <w:bCs/>
        </w:rPr>
        <w:t>2</w:t>
      </w:r>
      <w:r w:rsidR="002778EA">
        <w:rPr>
          <w:rFonts w:ascii="Arial" w:hAnsi="Arial" w:cs="Arial"/>
          <w:b/>
          <w:bCs/>
        </w:rPr>
        <w:t>3</w:t>
      </w:r>
      <w:r w:rsidR="00FC10B8">
        <w:rPr>
          <w:rFonts w:ascii="Arial" w:hAnsi="Arial" w:cs="Arial"/>
          <w:b/>
          <w:bCs/>
        </w:rPr>
        <w:t>-</w:t>
      </w:r>
      <w:r w:rsidR="00E67741">
        <w:rPr>
          <w:rFonts w:ascii="Arial" w:hAnsi="Arial" w:cs="Arial"/>
          <w:b/>
          <w:bCs/>
        </w:rPr>
        <w:t>21</w:t>
      </w:r>
    </w:p>
    <w:p w14:paraId="7F42B275" w14:textId="517633BD" w:rsidR="006815C9" w:rsidRDefault="006815C9" w:rsidP="00091D34">
      <w:pPr>
        <w:pStyle w:val="madeunder"/>
        <w:spacing w:before="300" w:after="0"/>
      </w:pPr>
      <w:r>
        <w:t>made under the</w:t>
      </w:r>
    </w:p>
    <w:p w14:paraId="3CC52D89" w14:textId="170D1AA7" w:rsidR="006815C9" w:rsidRDefault="004631B5" w:rsidP="00091D34">
      <w:pPr>
        <w:pStyle w:val="CoverActName"/>
        <w:spacing w:before="320" w:after="0"/>
        <w:rPr>
          <w:rFonts w:cs="Arial"/>
          <w:sz w:val="20"/>
        </w:rPr>
      </w:pPr>
      <w:r>
        <w:rPr>
          <w:rFonts w:cs="Arial"/>
          <w:sz w:val="20"/>
        </w:rPr>
        <w:t>Planning</w:t>
      </w:r>
      <w:r w:rsidR="00FC10B8">
        <w:rPr>
          <w:rFonts w:cs="Arial"/>
          <w:sz w:val="20"/>
        </w:rPr>
        <w:t xml:space="preserve"> </w:t>
      </w:r>
      <w:r>
        <w:rPr>
          <w:rFonts w:cs="Arial"/>
          <w:sz w:val="20"/>
        </w:rPr>
        <w:t>Act 20</w:t>
      </w:r>
      <w:r w:rsidR="00FC10B8">
        <w:rPr>
          <w:rFonts w:cs="Arial"/>
          <w:sz w:val="20"/>
        </w:rPr>
        <w:t>2</w:t>
      </w:r>
      <w:r w:rsidR="002778EA">
        <w:rPr>
          <w:rFonts w:cs="Arial"/>
          <w:sz w:val="20"/>
        </w:rPr>
        <w:t>3</w:t>
      </w:r>
      <w:r w:rsidR="006815C9">
        <w:rPr>
          <w:rFonts w:cs="Arial"/>
          <w:sz w:val="20"/>
        </w:rPr>
        <w:t xml:space="preserve">, </w:t>
      </w:r>
      <w:r w:rsidR="00FC10B8">
        <w:rPr>
          <w:rFonts w:cs="Arial"/>
          <w:sz w:val="20"/>
        </w:rPr>
        <w:t>5</w:t>
      </w:r>
      <w:r w:rsidR="00F64356">
        <w:rPr>
          <w:rFonts w:cs="Arial"/>
          <w:sz w:val="20"/>
        </w:rPr>
        <w:t>23</w:t>
      </w:r>
      <w:r w:rsidR="00284296">
        <w:rPr>
          <w:rFonts w:cs="Arial"/>
          <w:sz w:val="20"/>
        </w:rPr>
        <w:t xml:space="preserve"> (Regu</w:t>
      </w:r>
      <w:r w:rsidR="002D6571">
        <w:rPr>
          <w:rFonts w:cs="Arial"/>
          <w:sz w:val="20"/>
        </w:rPr>
        <w:t>lation-making power)</w:t>
      </w:r>
    </w:p>
    <w:p w14:paraId="7370C47F" w14:textId="0C99B66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82F3346" w14:textId="77777777" w:rsidR="006815C9" w:rsidRDefault="006815C9">
      <w:pPr>
        <w:pStyle w:val="N-line3"/>
        <w:pBdr>
          <w:bottom w:val="none" w:sz="0" w:space="0" w:color="auto"/>
        </w:pBdr>
      </w:pPr>
    </w:p>
    <w:p w14:paraId="55CED713" w14:textId="77777777" w:rsidR="006815C9" w:rsidRDefault="006815C9">
      <w:pPr>
        <w:pStyle w:val="N-line3"/>
        <w:pBdr>
          <w:top w:val="single" w:sz="12" w:space="1" w:color="auto"/>
          <w:bottom w:val="none" w:sz="0" w:space="0" w:color="auto"/>
        </w:pBdr>
      </w:pPr>
    </w:p>
    <w:bookmarkEnd w:id="0"/>
    <w:p w14:paraId="04ABAFF9" w14:textId="2859293D" w:rsidR="00284296" w:rsidRDefault="00284296" w:rsidP="00284296">
      <w:pPr>
        <w:pStyle w:val="Default"/>
        <w:rPr>
          <w:sz w:val="22"/>
          <w:szCs w:val="22"/>
        </w:rPr>
      </w:pPr>
      <w:r>
        <w:rPr>
          <w:sz w:val="22"/>
          <w:szCs w:val="22"/>
        </w:rPr>
        <w:t xml:space="preserve">This explanatory statement relates to the </w:t>
      </w:r>
      <w:r>
        <w:rPr>
          <w:i/>
          <w:iCs/>
          <w:sz w:val="22"/>
          <w:szCs w:val="22"/>
        </w:rPr>
        <w:t xml:space="preserve">Planning </w:t>
      </w:r>
      <w:r w:rsidR="00FC10B8">
        <w:rPr>
          <w:i/>
          <w:iCs/>
          <w:sz w:val="22"/>
          <w:szCs w:val="22"/>
        </w:rPr>
        <w:t>(</w:t>
      </w:r>
      <w:r w:rsidR="002778EA">
        <w:rPr>
          <w:i/>
          <w:iCs/>
          <w:sz w:val="22"/>
          <w:szCs w:val="22"/>
        </w:rPr>
        <w:t>Exempt Development</w:t>
      </w:r>
      <w:r w:rsidR="00FC10B8">
        <w:rPr>
          <w:i/>
          <w:iCs/>
          <w:sz w:val="22"/>
          <w:szCs w:val="22"/>
        </w:rPr>
        <w:t xml:space="preserve">) </w:t>
      </w:r>
      <w:r>
        <w:rPr>
          <w:i/>
          <w:iCs/>
          <w:sz w:val="22"/>
          <w:szCs w:val="22"/>
        </w:rPr>
        <w:t>Regulation 202</w:t>
      </w:r>
      <w:r w:rsidR="002778EA">
        <w:rPr>
          <w:i/>
          <w:iCs/>
          <w:sz w:val="22"/>
          <w:szCs w:val="22"/>
        </w:rPr>
        <w:t>3</w:t>
      </w:r>
      <w:r>
        <w:rPr>
          <w:i/>
          <w:iCs/>
          <w:sz w:val="22"/>
          <w:szCs w:val="22"/>
        </w:rPr>
        <w:t xml:space="preserve"> </w:t>
      </w:r>
      <w:r>
        <w:rPr>
          <w:sz w:val="22"/>
          <w:szCs w:val="22"/>
        </w:rPr>
        <w:t xml:space="preserve">(the </w:t>
      </w:r>
      <w:r w:rsidRPr="00FC10B8">
        <w:rPr>
          <w:sz w:val="22"/>
          <w:szCs w:val="22"/>
        </w:rPr>
        <w:t>regulation</w:t>
      </w:r>
      <w:r>
        <w:rPr>
          <w:sz w:val="22"/>
          <w:szCs w:val="22"/>
        </w:rPr>
        <w:t xml:space="preserve">) as made by the Executive. It has been prepared to assist the reader of the regulation and to help inform any debate on it. It does not form part of the regulation and has not been endorsed by the Legislative Assembly. </w:t>
      </w:r>
    </w:p>
    <w:p w14:paraId="7F6CC82D" w14:textId="77777777" w:rsidR="00284296" w:rsidRDefault="00284296" w:rsidP="00284296">
      <w:pPr>
        <w:pStyle w:val="Default"/>
        <w:rPr>
          <w:sz w:val="22"/>
          <w:szCs w:val="22"/>
        </w:rPr>
      </w:pPr>
    </w:p>
    <w:p w14:paraId="498A9090" w14:textId="59FE4340" w:rsidR="00284296" w:rsidRDefault="00284296" w:rsidP="00284296">
      <w:pPr>
        <w:pStyle w:val="Default"/>
        <w:rPr>
          <w:sz w:val="22"/>
          <w:szCs w:val="22"/>
        </w:rPr>
      </w:pPr>
      <w:r>
        <w:rPr>
          <w:sz w:val="22"/>
          <w:szCs w:val="22"/>
        </w:rP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45AA25C4" w14:textId="77777777" w:rsidR="002D6571" w:rsidRDefault="002D6571" w:rsidP="00284296">
      <w:pPr>
        <w:pStyle w:val="Default"/>
        <w:rPr>
          <w:sz w:val="22"/>
          <w:szCs w:val="22"/>
        </w:rPr>
      </w:pPr>
    </w:p>
    <w:p w14:paraId="7B1DDB26" w14:textId="79B08B3F" w:rsidR="006815C9" w:rsidRPr="009B41D7" w:rsidRDefault="00284296" w:rsidP="00284296">
      <w:r w:rsidRPr="009B41D7">
        <w:rPr>
          <w:rFonts w:ascii="Arial" w:hAnsi="Arial" w:cs="Arial"/>
          <w:b/>
          <w:bCs/>
          <w:sz w:val="23"/>
          <w:szCs w:val="23"/>
        </w:rPr>
        <w:t>OVERVIEW OF THE REGULATION</w:t>
      </w:r>
    </w:p>
    <w:p w14:paraId="58313E02" w14:textId="0A66E085" w:rsidR="007D34DB" w:rsidRDefault="007D34DB" w:rsidP="00180B9A">
      <w:pPr>
        <w:pStyle w:val="Default"/>
        <w:rPr>
          <w:sz w:val="22"/>
          <w:szCs w:val="22"/>
        </w:rPr>
      </w:pPr>
    </w:p>
    <w:p w14:paraId="4C787FB2" w14:textId="77777777" w:rsidR="00894A91" w:rsidRPr="00894A91" w:rsidRDefault="00894A91" w:rsidP="00894A91">
      <w:pPr>
        <w:pStyle w:val="Default"/>
        <w:rPr>
          <w:sz w:val="22"/>
          <w:szCs w:val="22"/>
        </w:rPr>
      </w:pPr>
      <w:r w:rsidRPr="00894A91">
        <w:rPr>
          <w:sz w:val="22"/>
          <w:szCs w:val="22"/>
        </w:rPr>
        <w:t>Exempt development is an important concept for the effective operation of the planning system; it allows low-risk development to occur without development approval.</w:t>
      </w:r>
    </w:p>
    <w:p w14:paraId="45C7BD82" w14:textId="77777777" w:rsidR="00894A91" w:rsidRPr="00894A91" w:rsidRDefault="00894A91" w:rsidP="00894A91">
      <w:pPr>
        <w:pStyle w:val="Default"/>
        <w:rPr>
          <w:sz w:val="22"/>
          <w:szCs w:val="22"/>
        </w:rPr>
      </w:pPr>
    </w:p>
    <w:p w14:paraId="1ABE0902" w14:textId="77777777" w:rsidR="00894A91" w:rsidRPr="00894A91" w:rsidRDefault="00894A91" w:rsidP="00894A91">
      <w:pPr>
        <w:pStyle w:val="Default"/>
        <w:rPr>
          <w:sz w:val="22"/>
          <w:szCs w:val="22"/>
        </w:rPr>
      </w:pPr>
      <w:r w:rsidRPr="00894A91">
        <w:rPr>
          <w:sz w:val="22"/>
          <w:szCs w:val="22"/>
        </w:rPr>
        <w:t>Given the regular use of exemptions by the development and building industries, the approach through the reform process was to prioritise certainty over change, so that changes only occur where necessary. There have been minor changes to drafting of some provisions to improve clarity.</w:t>
      </w:r>
    </w:p>
    <w:p w14:paraId="076C50F8" w14:textId="77777777" w:rsidR="00894A91" w:rsidRPr="00894A91" w:rsidRDefault="00894A91" w:rsidP="00894A91">
      <w:pPr>
        <w:pStyle w:val="Default"/>
        <w:rPr>
          <w:sz w:val="22"/>
          <w:szCs w:val="22"/>
        </w:rPr>
      </w:pPr>
    </w:p>
    <w:p w14:paraId="616AF942" w14:textId="77777777" w:rsidR="00894A91" w:rsidRPr="00894A91" w:rsidRDefault="00894A91" w:rsidP="00894A91">
      <w:pPr>
        <w:pStyle w:val="Default"/>
        <w:rPr>
          <w:sz w:val="22"/>
          <w:szCs w:val="22"/>
        </w:rPr>
      </w:pPr>
      <w:r w:rsidRPr="00894A91">
        <w:rPr>
          <w:sz w:val="22"/>
          <w:szCs w:val="22"/>
        </w:rPr>
        <w:t xml:space="preserve">A small number of new exemptions have been included that were not permitted under the previous Planning and Development Regulation 2008. </w:t>
      </w:r>
    </w:p>
    <w:p w14:paraId="5FE93789" w14:textId="77777777" w:rsidR="00894A91" w:rsidRPr="00894A91" w:rsidRDefault="00894A91" w:rsidP="00894A91">
      <w:pPr>
        <w:pStyle w:val="Default"/>
        <w:rPr>
          <w:sz w:val="22"/>
          <w:szCs w:val="22"/>
        </w:rPr>
      </w:pPr>
    </w:p>
    <w:p w14:paraId="11046574" w14:textId="77777777" w:rsidR="00894A91" w:rsidRPr="00894A91" w:rsidRDefault="00894A91" w:rsidP="00894A91">
      <w:pPr>
        <w:pStyle w:val="Default"/>
        <w:rPr>
          <w:sz w:val="22"/>
          <w:szCs w:val="22"/>
        </w:rPr>
      </w:pPr>
      <w:r w:rsidRPr="003D6146">
        <w:rPr>
          <w:sz w:val="22"/>
          <w:szCs w:val="22"/>
        </w:rPr>
        <w:t>A new exemption has been added to allow some murals (street art) to be painted on to buildings without the need for development approval. This reflects a desire to support street art, which adds to the vibrancy and attractiveness of the city.</w:t>
      </w:r>
    </w:p>
    <w:p w14:paraId="70B4CF15" w14:textId="77777777" w:rsidR="00894A91" w:rsidRPr="00894A91" w:rsidRDefault="00894A91" w:rsidP="00894A91">
      <w:pPr>
        <w:pStyle w:val="Default"/>
        <w:rPr>
          <w:sz w:val="22"/>
          <w:szCs w:val="22"/>
        </w:rPr>
      </w:pPr>
    </w:p>
    <w:p w14:paraId="63793E74" w14:textId="77777777" w:rsidR="00894A91" w:rsidRPr="00894A91" w:rsidRDefault="00894A91" w:rsidP="00894A91">
      <w:pPr>
        <w:pStyle w:val="Default"/>
        <w:rPr>
          <w:sz w:val="22"/>
          <w:szCs w:val="22"/>
        </w:rPr>
      </w:pPr>
      <w:r w:rsidRPr="00894A91">
        <w:rPr>
          <w:sz w:val="22"/>
          <w:szCs w:val="22"/>
        </w:rPr>
        <w:t>The new exemption contains important limitations to protect against offensive or unsightly murals, and potential driver distraction. These include that the mural:</w:t>
      </w:r>
    </w:p>
    <w:p w14:paraId="3D5DE2A6" w14:textId="77777777" w:rsidR="00894A91" w:rsidRPr="00894A91" w:rsidRDefault="00894A91" w:rsidP="00894A91">
      <w:pPr>
        <w:pStyle w:val="Default"/>
        <w:numPr>
          <w:ilvl w:val="0"/>
          <w:numId w:val="19"/>
        </w:numPr>
        <w:rPr>
          <w:sz w:val="22"/>
          <w:szCs w:val="22"/>
        </w:rPr>
      </w:pPr>
      <w:r w:rsidRPr="00894A91">
        <w:rPr>
          <w:sz w:val="22"/>
          <w:szCs w:val="22"/>
        </w:rPr>
        <w:t>is not within a residential zone</w:t>
      </w:r>
    </w:p>
    <w:p w14:paraId="55CCD378" w14:textId="77777777" w:rsidR="00894A91" w:rsidRPr="00894A91" w:rsidRDefault="00894A91" w:rsidP="00894A91">
      <w:pPr>
        <w:pStyle w:val="Default"/>
        <w:numPr>
          <w:ilvl w:val="0"/>
          <w:numId w:val="19"/>
        </w:numPr>
        <w:rPr>
          <w:sz w:val="22"/>
          <w:szCs w:val="22"/>
        </w:rPr>
      </w:pPr>
      <w:r w:rsidRPr="00894A91">
        <w:rPr>
          <w:sz w:val="22"/>
          <w:szCs w:val="22"/>
        </w:rPr>
        <w:t>is undertaken with the consent of the lessee or land custodian</w:t>
      </w:r>
    </w:p>
    <w:p w14:paraId="2DD98247" w14:textId="77777777" w:rsidR="00894A91" w:rsidRPr="00894A91" w:rsidRDefault="00894A91" w:rsidP="00894A91">
      <w:pPr>
        <w:pStyle w:val="Default"/>
        <w:numPr>
          <w:ilvl w:val="0"/>
          <w:numId w:val="19"/>
        </w:numPr>
        <w:rPr>
          <w:sz w:val="22"/>
          <w:szCs w:val="22"/>
        </w:rPr>
      </w:pPr>
      <w:r w:rsidRPr="00894A91">
        <w:rPr>
          <w:sz w:val="22"/>
          <w:szCs w:val="22"/>
        </w:rPr>
        <w:t>does not contain material that discriminates against or vilifies any person or group, is offensive or sexually explicit</w:t>
      </w:r>
    </w:p>
    <w:p w14:paraId="0C67B5EA" w14:textId="77777777" w:rsidR="00894A91" w:rsidRPr="00894A91" w:rsidRDefault="00894A91" w:rsidP="00894A91">
      <w:pPr>
        <w:pStyle w:val="Default"/>
        <w:numPr>
          <w:ilvl w:val="0"/>
          <w:numId w:val="19"/>
        </w:numPr>
        <w:rPr>
          <w:sz w:val="22"/>
          <w:szCs w:val="22"/>
        </w:rPr>
      </w:pPr>
      <w:r w:rsidRPr="00894A91">
        <w:rPr>
          <w:sz w:val="22"/>
          <w:szCs w:val="22"/>
        </w:rPr>
        <w:lastRenderedPageBreak/>
        <w:t>does not contain advertising material</w:t>
      </w:r>
    </w:p>
    <w:p w14:paraId="01BA7681" w14:textId="77777777" w:rsidR="00894A91" w:rsidRPr="00894A91" w:rsidRDefault="00894A91" w:rsidP="00894A91">
      <w:pPr>
        <w:pStyle w:val="Default"/>
        <w:numPr>
          <w:ilvl w:val="0"/>
          <w:numId w:val="19"/>
        </w:numPr>
        <w:rPr>
          <w:sz w:val="22"/>
          <w:szCs w:val="22"/>
        </w:rPr>
      </w:pPr>
      <w:r w:rsidRPr="00894A91">
        <w:rPr>
          <w:sz w:val="22"/>
          <w:szCs w:val="22"/>
        </w:rPr>
        <w:t>is not illuminated or animated</w:t>
      </w:r>
    </w:p>
    <w:p w14:paraId="6960D195" w14:textId="77777777" w:rsidR="00894A91" w:rsidRPr="00894A91" w:rsidRDefault="00894A91" w:rsidP="00894A91">
      <w:pPr>
        <w:pStyle w:val="Default"/>
        <w:numPr>
          <w:ilvl w:val="0"/>
          <w:numId w:val="19"/>
        </w:numPr>
        <w:rPr>
          <w:sz w:val="22"/>
          <w:szCs w:val="22"/>
        </w:rPr>
      </w:pPr>
      <w:r w:rsidRPr="00894A91">
        <w:rPr>
          <w:sz w:val="22"/>
          <w:szCs w:val="22"/>
        </w:rPr>
        <w:t>does not use reflective paint; and</w:t>
      </w:r>
    </w:p>
    <w:p w14:paraId="42552D1A" w14:textId="397B5C26" w:rsidR="00894A91" w:rsidRDefault="00894A91" w:rsidP="00894A91">
      <w:pPr>
        <w:pStyle w:val="Default"/>
        <w:numPr>
          <w:ilvl w:val="0"/>
          <w:numId w:val="19"/>
        </w:numPr>
        <w:rPr>
          <w:sz w:val="22"/>
          <w:szCs w:val="22"/>
        </w:rPr>
      </w:pPr>
      <w:r w:rsidRPr="00894A91">
        <w:rPr>
          <w:sz w:val="22"/>
          <w:szCs w:val="22"/>
        </w:rPr>
        <w:t>is not more than two storeys in height.</w:t>
      </w:r>
    </w:p>
    <w:p w14:paraId="4C8AE9B5" w14:textId="77777777" w:rsidR="00894A91" w:rsidRPr="00894A91" w:rsidRDefault="00894A91" w:rsidP="00894A91">
      <w:pPr>
        <w:pStyle w:val="Default"/>
        <w:rPr>
          <w:sz w:val="22"/>
          <w:szCs w:val="22"/>
        </w:rPr>
      </w:pPr>
    </w:p>
    <w:p w14:paraId="58B02578" w14:textId="77777777" w:rsidR="00894A91" w:rsidRPr="00894A91" w:rsidRDefault="00894A91" w:rsidP="00894A91">
      <w:pPr>
        <w:pStyle w:val="Default"/>
        <w:rPr>
          <w:sz w:val="22"/>
          <w:szCs w:val="22"/>
        </w:rPr>
      </w:pPr>
      <w:r w:rsidRPr="00894A91">
        <w:rPr>
          <w:sz w:val="22"/>
          <w:szCs w:val="22"/>
        </w:rPr>
        <w:t>A new exemption has also been added for minor utility works. This allows minor works necessary for utilities to provide essential services to the community, such as fences around their facilities, lighting, modifications to existing infrastructure and excavation for exempt work. The new exemption contains important limitations to protect against impacts to nearby residents and the public, including, where relevant, height and plan area limits, a limit on distance to residential blocks, and compliance with other regulatory schemes.</w:t>
      </w:r>
    </w:p>
    <w:p w14:paraId="789A636D" w14:textId="77777777" w:rsidR="00894A91" w:rsidRPr="00894A91" w:rsidRDefault="00894A91" w:rsidP="00894A91">
      <w:pPr>
        <w:pStyle w:val="Default"/>
        <w:rPr>
          <w:sz w:val="22"/>
          <w:szCs w:val="22"/>
        </w:rPr>
      </w:pPr>
    </w:p>
    <w:p w14:paraId="55E54FF2" w14:textId="77777777" w:rsidR="00894A91" w:rsidRPr="00894A91" w:rsidRDefault="00894A91" w:rsidP="00894A91">
      <w:pPr>
        <w:pStyle w:val="Default"/>
        <w:rPr>
          <w:sz w:val="22"/>
          <w:szCs w:val="22"/>
        </w:rPr>
      </w:pPr>
      <w:r w:rsidRPr="00894A91">
        <w:rPr>
          <w:sz w:val="22"/>
          <w:szCs w:val="22"/>
        </w:rPr>
        <w:t>Changes have also been made to exemption declarations. An exemption declaration is a type of minor approval that can be issued by the Authority that allows a single dwelling, which would be exempt otherwise than for one or more minor encroachments, to continue to be dealt with as exempt development.</w:t>
      </w:r>
    </w:p>
    <w:p w14:paraId="5938E0C9" w14:textId="77777777" w:rsidR="00894A91" w:rsidRPr="00894A91" w:rsidRDefault="00894A91" w:rsidP="00894A91">
      <w:pPr>
        <w:pStyle w:val="Default"/>
        <w:rPr>
          <w:sz w:val="22"/>
          <w:szCs w:val="22"/>
        </w:rPr>
      </w:pPr>
    </w:p>
    <w:p w14:paraId="7614721B" w14:textId="01658C07" w:rsidR="00894A91" w:rsidRPr="00894A91" w:rsidRDefault="00894A91" w:rsidP="00894A91">
      <w:pPr>
        <w:pStyle w:val="Default"/>
        <w:rPr>
          <w:sz w:val="22"/>
          <w:szCs w:val="22"/>
        </w:rPr>
      </w:pPr>
      <w:r w:rsidRPr="00894A91">
        <w:rPr>
          <w:sz w:val="22"/>
          <w:szCs w:val="22"/>
        </w:rPr>
        <w:t xml:space="preserve">Single dwellings may be exempt from requiring development approval under the current planning system where they meet the requirements of the Single Dwelling Housing Development </w:t>
      </w:r>
      <w:r w:rsidR="00DB74B1">
        <w:rPr>
          <w:sz w:val="22"/>
          <w:szCs w:val="22"/>
        </w:rPr>
        <w:t>Control</w:t>
      </w:r>
      <w:r w:rsidRPr="00894A91">
        <w:rPr>
          <w:sz w:val="22"/>
          <w:szCs w:val="22"/>
        </w:rPr>
        <w:t xml:space="preserve"> (and other required criteria). This is a very important category of exempt development as it allows compliant single dwellings to be built without development approval.</w:t>
      </w:r>
    </w:p>
    <w:p w14:paraId="096A7604" w14:textId="77777777" w:rsidR="00894A91" w:rsidRPr="00894A91" w:rsidRDefault="00894A91" w:rsidP="00894A91">
      <w:pPr>
        <w:pStyle w:val="Default"/>
        <w:rPr>
          <w:sz w:val="22"/>
          <w:szCs w:val="22"/>
        </w:rPr>
      </w:pPr>
    </w:p>
    <w:p w14:paraId="543E22D6" w14:textId="77777777" w:rsidR="00894A91" w:rsidRPr="00894A91" w:rsidRDefault="00894A91" w:rsidP="00894A91">
      <w:pPr>
        <w:pStyle w:val="Default"/>
        <w:rPr>
          <w:sz w:val="22"/>
          <w:szCs w:val="22"/>
        </w:rPr>
      </w:pPr>
      <w:r w:rsidRPr="00894A91">
        <w:rPr>
          <w:sz w:val="22"/>
          <w:szCs w:val="22"/>
        </w:rPr>
        <w:t>Under the current legislation, the Authority is given power to declare a dwelling to be exempt notwithstanding the minor departure from the rules of the Single Dwelling Code. In all cases, the departures from stated rules must be consistent with the applicable criteria under the Single Dwelling Code, and the Authority must be satisfied the departures are minor and will not cause an adverse effect to neighbours.</w:t>
      </w:r>
    </w:p>
    <w:p w14:paraId="6ECB4C19" w14:textId="77777777" w:rsidR="00894A91" w:rsidRPr="00894A91" w:rsidRDefault="00894A91" w:rsidP="00894A91">
      <w:pPr>
        <w:pStyle w:val="Default"/>
        <w:rPr>
          <w:sz w:val="22"/>
          <w:szCs w:val="22"/>
        </w:rPr>
      </w:pPr>
    </w:p>
    <w:p w14:paraId="08334B8E" w14:textId="77777777" w:rsidR="00894A91" w:rsidRPr="00894A91" w:rsidRDefault="00894A91" w:rsidP="00894A91">
      <w:pPr>
        <w:pStyle w:val="Default"/>
        <w:rPr>
          <w:sz w:val="22"/>
          <w:szCs w:val="22"/>
        </w:rPr>
      </w:pPr>
      <w:r w:rsidRPr="00894A91">
        <w:rPr>
          <w:sz w:val="22"/>
          <w:szCs w:val="22"/>
        </w:rPr>
        <w:t xml:space="preserve">This minor approval process allows many developments to avoid the lengthy and expensive development application process in circumstances where the minor departure is unlikely to have an adverse impact on anyone but the owner of that house. </w:t>
      </w:r>
    </w:p>
    <w:p w14:paraId="32E62C6D" w14:textId="77777777" w:rsidR="00894A91" w:rsidRPr="00894A91" w:rsidRDefault="00894A91" w:rsidP="00894A91">
      <w:pPr>
        <w:pStyle w:val="Default"/>
        <w:rPr>
          <w:sz w:val="22"/>
          <w:szCs w:val="22"/>
        </w:rPr>
      </w:pPr>
    </w:p>
    <w:p w14:paraId="43432106" w14:textId="77777777" w:rsidR="00894A91" w:rsidRPr="00894A91" w:rsidRDefault="00894A91" w:rsidP="00894A91">
      <w:pPr>
        <w:pStyle w:val="Default"/>
        <w:rPr>
          <w:sz w:val="22"/>
          <w:szCs w:val="22"/>
        </w:rPr>
      </w:pPr>
      <w:r w:rsidRPr="00894A91">
        <w:rPr>
          <w:sz w:val="22"/>
          <w:szCs w:val="22"/>
        </w:rPr>
        <w:t>This Regulation aims to increase transparency where exemption declarations are issued. At present, neighbours are required to be given information about a proposed development where an exemption declaration is issued, and it appears that requirement is not complied with in all cases. The Authority’s power to issue a declaration will be limited so that a declaration can only be made where the Authority is satisfied the requirement to provide information to neighbours has been met. The information requirement itself will be bolstered, requiring site plans, elevation plans and where an encroachment into the solar building envelope is proposed, shadow diagrams, to be provided to neighbours.</w:t>
      </w:r>
    </w:p>
    <w:p w14:paraId="0156AB57" w14:textId="77777777" w:rsidR="00894A91" w:rsidRPr="00894A91" w:rsidRDefault="00894A91" w:rsidP="00894A91">
      <w:pPr>
        <w:pStyle w:val="Default"/>
        <w:rPr>
          <w:sz w:val="22"/>
          <w:szCs w:val="22"/>
        </w:rPr>
      </w:pPr>
    </w:p>
    <w:p w14:paraId="74F7D902" w14:textId="77777777" w:rsidR="00894A91" w:rsidRPr="00894A91" w:rsidRDefault="00894A91" w:rsidP="00894A91">
      <w:pPr>
        <w:pStyle w:val="Default"/>
        <w:rPr>
          <w:sz w:val="22"/>
          <w:szCs w:val="22"/>
        </w:rPr>
      </w:pPr>
      <w:r w:rsidRPr="00894A91">
        <w:rPr>
          <w:sz w:val="22"/>
          <w:szCs w:val="22"/>
        </w:rPr>
        <w:t>In addition, this Regulation provides that encroachments into the solar building envelope may only be the subject of an exemption declaration where the encroachment does not cause shadowing to any habitable room or principal private open space of another block. This will protect neighbours and make clear that exemption declarations that relate to encroachments into the solar building envelope are only available in very limited circumstances.</w:t>
      </w:r>
    </w:p>
    <w:p w14:paraId="1B90D4FF" w14:textId="0EED847C" w:rsidR="004C3417" w:rsidRDefault="004C3417" w:rsidP="002D6571">
      <w:pPr>
        <w:pStyle w:val="Default"/>
        <w:rPr>
          <w:sz w:val="22"/>
          <w:szCs w:val="22"/>
        </w:rPr>
      </w:pPr>
    </w:p>
    <w:p w14:paraId="6D75D714" w14:textId="77777777" w:rsidR="00390669" w:rsidRPr="00FB3573" w:rsidRDefault="00390669" w:rsidP="001C1D30">
      <w:pPr>
        <w:keepNext/>
        <w:autoSpaceDE w:val="0"/>
        <w:autoSpaceDN w:val="0"/>
        <w:adjustRightInd w:val="0"/>
        <w:rPr>
          <w:rFonts w:ascii="Arial" w:hAnsi="Arial" w:cs="Arial"/>
          <w:b/>
          <w:bCs/>
          <w:sz w:val="23"/>
          <w:szCs w:val="23"/>
          <w:lang w:eastAsia="en-AU"/>
        </w:rPr>
      </w:pPr>
      <w:r w:rsidRPr="00FB3573">
        <w:rPr>
          <w:rFonts w:ascii="Arial" w:hAnsi="Arial" w:cs="Arial"/>
          <w:b/>
          <w:bCs/>
          <w:sz w:val="23"/>
          <w:szCs w:val="23"/>
          <w:lang w:eastAsia="en-AU"/>
        </w:rPr>
        <w:lastRenderedPageBreak/>
        <w:t>SCRUTINY OF BILLS COMMITTEE PRINCIPLES AND HUMAN RIGHTS</w:t>
      </w:r>
    </w:p>
    <w:p w14:paraId="05ED57B3" w14:textId="702D02EE" w:rsidR="007501F8" w:rsidRPr="0098162B" w:rsidRDefault="007501F8" w:rsidP="001C1D30">
      <w:pPr>
        <w:keepNext/>
        <w:rPr>
          <w:rFonts w:ascii="Arial" w:hAnsi="Arial" w:cs="Arial"/>
          <w:sz w:val="23"/>
          <w:szCs w:val="23"/>
          <w:lang w:eastAsia="en-AU"/>
        </w:rPr>
      </w:pPr>
    </w:p>
    <w:p w14:paraId="3D921B20" w14:textId="77777777" w:rsidR="00817235" w:rsidRDefault="00817235" w:rsidP="0081723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During the development of the regulation due regard was given to its compatibility with human rights as set out in the </w:t>
      </w:r>
      <w:r w:rsidRPr="00730372">
        <w:rPr>
          <w:rFonts w:ascii="Arial" w:hAnsi="Arial" w:cs="Arial"/>
          <w:i/>
          <w:iCs/>
          <w:color w:val="000000"/>
        </w:rPr>
        <w:t>Human Rights Act 2004</w:t>
      </w:r>
      <w:r>
        <w:rPr>
          <w:rFonts w:ascii="Arial" w:hAnsi="Arial" w:cs="Arial"/>
          <w:color w:val="000000"/>
        </w:rPr>
        <w:t> (the HR Act).</w:t>
      </w:r>
    </w:p>
    <w:p w14:paraId="29277FC8" w14:textId="77777777" w:rsidR="00817235" w:rsidRDefault="00817235" w:rsidP="00817235">
      <w:pPr>
        <w:pStyle w:val="NormalWeb"/>
        <w:shd w:val="clear" w:color="auto" w:fill="FFFFFF"/>
        <w:spacing w:before="0" w:beforeAutospacing="0" w:after="0" w:afterAutospacing="0"/>
        <w:rPr>
          <w:rFonts w:ascii="Arial" w:hAnsi="Arial" w:cs="Arial"/>
          <w:color w:val="000000"/>
        </w:rPr>
      </w:pPr>
    </w:p>
    <w:p w14:paraId="6B5DD75F" w14:textId="77777777" w:rsidR="00817235" w:rsidRDefault="00817235" w:rsidP="0081723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regulation promotes </w:t>
      </w:r>
      <w:r w:rsidRPr="00EC3825">
        <w:rPr>
          <w:rFonts w:ascii="Arial" w:hAnsi="Arial" w:cs="Arial"/>
          <w:color w:val="000000"/>
        </w:rPr>
        <w:t xml:space="preserve">section 12 (right to privacy and reputation) </w:t>
      </w:r>
      <w:r>
        <w:rPr>
          <w:rFonts w:ascii="Arial" w:hAnsi="Arial" w:cs="Arial"/>
          <w:color w:val="000000"/>
        </w:rPr>
        <w:t xml:space="preserve">of the HR Act. </w:t>
      </w:r>
    </w:p>
    <w:p w14:paraId="0A1C4ECD" w14:textId="77777777" w:rsidR="00817235" w:rsidRDefault="00817235" w:rsidP="00817235">
      <w:pPr>
        <w:pStyle w:val="NormalWeb"/>
        <w:shd w:val="clear" w:color="auto" w:fill="FFFFFF"/>
        <w:spacing w:before="0" w:beforeAutospacing="0" w:after="0" w:afterAutospacing="0"/>
        <w:rPr>
          <w:rFonts w:ascii="Arial" w:hAnsi="Arial" w:cs="Arial"/>
          <w:color w:val="000000"/>
        </w:rPr>
      </w:pPr>
    </w:p>
    <w:p w14:paraId="7B07C88A" w14:textId="77777777" w:rsidR="00817235" w:rsidRPr="00EC3825" w:rsidRDefault="00817235" w:rsidP="00817235">
      <w:pPr>
        <w:pStyle w:val="NormalWeb"/>
        <w:shd w:val="clear" w:color="auto" w:fill="FFFFFF"/>
        <w:spacing w:before="0" w:beforeAutospacing="0" w:after="0" w:afterAutospacing="0"/>
        <w:rPr>
          <w:rFonts w:ascii="Arial" w:hAnsi="Arial" w:cs="Arial"/>
          <w:color w:val="000000"/>
        </w:rPr>
      </w:pPr>
      <w:r w:rsidRPr="00EC3825">
        <w:rPr>
          <w:rFonts w:ascii="Arial" w:hAnsi="Arial" w:cs="Arial"/>
          <w:color w:val="000000"/>
        </w:rPr>
        <w:t>The right to privacy protects individuals from unlawful or arbitrary interference with privacy and home and encompasses the idea that individuals should have a separate area of autonomous space free from excessive government intervention and unsolicited intrusion by other individuals.</w:t>
      </w:r>
    </w:p>
    <w:p w14:paraId="74A54D91" w14:textId="77777777" w:rsidR="00817235" w:rsidRPr="00EC3825" w:rsidRDefault="00817235" w:rsidP="00817235">
      <w:pPr>
        <w:pStyle w:val="NormalWeb"/>
        <w:shd w:val="clear" w:color="auto" w:fill="FFFFFF"/>
        <w:spacing w:before="0" w:beforeAutospacing="0" w:after="0" w:afterAutospacing="0"/>
        <w:rPr>
          <w:rFonts w:ascii="Arial" w:hAnsi="Arial" w:cs="Arial"/>
          <w:color w:val="000000"/>
        </w:rPr>
      </w:pPr>
    </w:p>
    <w:p w14:paraId="50A9514D" w14:textId="4B12BC8D" w:rsidR="00390669" w:rsidRPr="0098162B" w:rsidRDefault="00817235" w:rsidP="007501F8">
      <w:pPr>
        <w:rPr>
          <w:rFonts w:ascii="Arial" w:hAnsi="Arial" w:cs="Arial"/>
          <w:sz w:val="23"/>
          <w:szCs w:val="23"/>
          <w:lang w:eastAsia="en-AU"/>
        </w:rPr>
      </w:pPr>
      <w:r w:rsidRPr="00EC3825">
        <w:rPr>
          <w:rFonts w:ascii="Arial" w:hAnsi="Arial" w:cs="Arial"/>
          <w:color w:val="000000"/>
        </w:rPr>
        <w:t xml:space="preserve">The </w:t>
      </w:r>
      <w:r w:rsidRPr="005E07C1">
        <w:rPr>
          <w:rFonts w:ascii="Arial" w:hAnsi="Arial" w:cs="Arial"/>
          <w:i/>
          <w:iCs/>
          <w:color w:val="000000"/>
        </w:rPr>
        <w:t>Planning Act 2023</w:t>
      </w:r>
      <w:r w:rsidRPr="00EC3825">
        <w:rPr>
          <w:rFonts w:ascii="Arial" w:hAnsi="Arial" w:cs="Arial"/>
          <w:color w:val="000000"/>
        </w:rPr>
        <w:t> promotes an outcomes-focused approach to planning. It provides that development applications will be considered against the planning outcomes set out in the ACT’s various plans and strategies. It seeks to reduce government intervention in prescribing how development should be undertaken on their properties. Instead, it provides space for developers, and therefore home-owners, to meet planning outcomes in ways that they believe best meet the particular conditions and circumstances in which development is to take place. The outcomes-focused approach does not mean that no restrictions exist in seeking to meet planning outcomes</w:t>
      </w:r>
      <w:r>
        <w:rPr>
          <w:rFonts w:ascii="Arial" w:hAnsi="Arial" w:cs="Arial"/>
          <w:color w:val="000000"/>
        </w:rPr>
        <w:t>.</w:t>
      </w:r>
    </w:p>
    <w:p w14:paraId="57BC5E9F" w14:textId="77777777" w:rsidR="00390669" w:rsidRPr="0098162B" w:rsidRDefault="00390669" w:rsidP="007501F8">
      <w:pPr>
        <w:rPr>
          <w:rFonts w:ascii="Arial" w:hAnsi="Arial" w:cs="Arial"/>
          <w:sz w:val="23"/>
          <w:szCs w:val="23"/>
          <w:lang w:eastAsia="en-AU"/>
        </w:rPr>
      </w:pPr>
    </w:p>
    <w:p w14:paraId="3DC01A91" w14:textId="328726EE" w:rsidR="004C3417" w:rsidRPr="00FB3573" w:rsidRDefault="004C3417" w:rsidP="00350054">
      <w:pPr>
        <w:rPr>
          <w:rFonts w:ascii="Arial" w:hAnsi="Arial" w:cs="Arial"/>
          <w:b/>
          <w:bCs/>
          <w:sz w:val="23"/>
          <w:szCs w:val="23"/>
          <w:lang w:eastAsia="en-AU"/>
        </w:rPr>
      </w:pPr>
      <w:r w:rsidRPr="00FB3573">
        <w:rPr>
          <w:rFonts w:ascii="Arial" w:hAnsi="Arial" w:cs="Arial"/>
          <w:b/>
          <w:bCs/>
          <w:sz w:val="23"/>
          <w:szCs w:val="23"/>
          <w:lang w:eastAsia="en-AU"/>
        </w:rPr>
        <w:t xml:space="preserve">CLAUSE NOTES </w:t>
      </w:r>
    </w:p>
    <w:p w14:paraId="012F3188" w14:textId="42798770" w:rsidR="00226B7F" w:rsidRPr="004146F5" w:rsidRDefault="00226B7F" w:rsidP="000827BB">
      <w:pPr>
        <w:keepNext/>
        <w:autoSpaceDE w:val="0"/>
        <w:autoSpaceDN w:val="0"/>
        <w:adjustRightInd w:val="0"/>
        <w:spacing w:before="240" w:after="240" w:line="259" w:lineRule="auto"/>
        <w:rPr>
          <w:rFonts w:ascii="Arial" w:hAnsi="Arial" w:cs="Arial"/>
          <w:b/>
          <w:sz w:val="32"/>
          <w:szCs w:val="32"/>
        </w:rPr>
      </w:pPr>
      <w:bookmarkStart w:id="1" w:name="_Hlk107849039"/>
      <w:r w:rsidRPr="004146F5">
        <w:rPr>
          <w:rFonts w:ascii="Arial" w:hAnsi="Arial" w:cs="Arial"/>
          <w:b/>
          <w:sz w:val="32"/>
          <w:szCs w:val="32"/>
        </w:rPr>
        <w:t>Part 1</w:t>
      </w:r>
      <w:r w:rsidRPr="004146F5">
        <w:rPr>
          <w:rFonts w:ascii="Arial" w:hAnsi="Arial" w:cs="Arial"/>
          <w:b/>
          <w:sz w:val="32"/>
          <w:szCs w:val="32"/>
        </w:rPr>
        <w:tab/>
      </w:r>
      <w:r w:rsidRPr="004146F5">
        <w:rPr>
          <w:rFonts w:ascii="Arial" w:hAnsi="Arial" w:cs="Arial"/>
          <w:b/>
          <w:sz w:val="32"/>
          <w:szCs w:val="32"/>
        </w:rPr>
        <w:tab/>
        <w:t>Preliminary</w:t>
      </w:r>
    </w:p>
    <w:bookmarkEnd w:id="1"/>
    <w:p w14:paraId="5DD740E2" w14:textId="5C68AFE3" w:rsidR="004C3417" w:rsidRPr="00D963AF" w:rsidRDefault="004C3417" w:rsidP="00D963AF">
      <w:pPr>
        <w:pStyle w:val="ListParagraph"/>
        <w:numPr>
          <w:ilvl w:val="0"/>
          <w:numId w:val="12"/>
        </w:numPr>
        <w:autoSpaceDE w:val="0"/>
        <w:autoSpaceDN w:val="0"/>
        <w:adjustRightInd w:val="0"/>
        <w:rPr>
          <w:rFonts w:ascii="Arial" w:hAnsi="Arial" w:cs="Arial"/>
          <w:sz w:val="23"/>
          <w:szCs w:val="23"/>
          <w:lang w:eastAsia="en-AU"/>
        </w:rPr>
      </w:pPr>
      <w:r w:rsidRPr="00D963AF">
        <w:rPr>
          <w:rFonts w:ascii="Arial" w:hAnsi="Arial" w:cs="Arial"/>
          <w:b/>
          <w:bCs/>
          <w:sz w:val="23"/>
          <w:szCs w:val="23"/>
          <w:lang w:eastAsia="en-AU"/>
        </w:rPr>
        <w:t xml:space="preserve">Name of regulation </w:t>
      </w:r>
    </w:p>
    <w:p w14:paraId="25E10F2C" w14:textId="2665ADD7" w:rsidR="004C3417" w:rsidRPr="00FB3573" w:rsidRDefault="004C3417" w:rsidP="004C3417">
      <w:pPr>
        <w:autoSpaceDE w:val="0"/>
        <w:autoSpaceDN w:val="0"/>
        <w:adjustRightInd w:val="0"/>
        <w:rPr>
          <w:rFonts w:ascii="Calibri" w:hAnsi="Calibri" w:cs="Calibri"/>
          <w:sz w:val="22"/>
          <w:szCs w:val="22"/>
          <w:lang w:eastAsia="en-AU"/>
        </w:rPr>
      </w:pPr>
      <w:r w:rsidRPr="00FB3573">
        <w:rPr>
          <w:rFonts w:ascii="Calibri" w:hAnsi="Calibri" w:cs="Calibri"/>
          <w:sz w:val="22"/>
          <w:szCs w:val="22"/>
          <w:lang w:eastAsia="en-AU"/>
        </w:rPr>
        <w:t xml:space="preserve">This clause provides that the name of the regulation is the </w:t>
      </w:r>
      <w:r w:rsidRPr="00FB3573">
        <w:rPr>
          <w:rFonts w:ascii="Calibri" w:hAnsi="Calibri" w:cs="Calibri"/>
          <w:i/>
          <w:iCs/>
          <w:sz w:val="22"/>
          <w:szCs w:val="22"/>
          <w:lang w:eastAsia="en-AU"/>
        </w:rPr>
        <w:t xml:space="preserve">Planning </w:t>
      </w:r>
      <w:r w:rsidR="0010598F" w:rsidRPr="00FB3573">
        <w:rPr>
          <w:rFonts w:ascii="Calibri" w:hAnsi="Calibri" w:cs="Calibri"/>
          <w:i/>
          <w:iCs/>
          <w:sz w:val="22"/>
          <w:szCs w:val="22"/>
          <w:lang w:eastAsia="en-AU"/>
        </w:rPr>
        <w:t>(</w:t>
      </w:r>
      <w:r w:rsidR="002778EA">
        <w:rPr>
          <w:rFonts w:ascii="Calibri" w:hAnsi="Calibri" w:cs="Calibri"/>
          <w:i/>
          <w:iCs/>
          <w:sz w:val="22"/>
          <w:szCs w:val="22"/>
          <w:lang w:eastAsia="en-AU"/>
        </w:rPr>
        <w:t>Exempt Development</w:t>
      </w:r>
      <w:r w:rsidR="0010598F" w:rsidRPr="00FB3573">
        <w:rPr>
          <w:rFonts w:ascii="Calibri" w:hAnsi="Calibri" w:cs="Calibri"/>
          <w:i/>
          <w:iCs/>
          <w:sz w:val="22"/>
          <w:szCs w:val="22"/>
          <w:lang w:eastAsia="en-AU"/>
        </w:rPr>
        <w:t>)</w:t>
      </w:r>
      <w:r w:rsidRPr="00FB3573">
        <w:rPr>
          <w:rFonts w:ascii="Calibri" w:hAnsi="Calibri" w:cs="Calibri"/>
          <w:i/>
          <w:iCs/>
          <w:sz w:val="22"/>
          <w:szCs w:val="22"/>
          <w:lang w:eastAsia="en-AU"/>
        </w:rPr>
        <w:t xml:space="preserve"> Regulation 202</w:t>
      </w:r>
      <w:r w:rsidR="002778EA">
        <w:rPr>
          <w:rFonts w:ascii="Calibri" w:hAnsi="Calibri" w:cs="Calibri"/>
          <w:i/>
          <w:iCs/>
          <w:sz w:val="22"/>
          <w:szCs w:val="22"/>
          <w:lang w:eastAsia="en-AU"/>
        </w:rPr>
        <w:t>3</w:t>
      </w:r>
      <w:r w:rsidRPr="00FB3573">
        <w:rPr>
          <w:rFonts w:ascii="Calibri" w:hAnsi="Calibri" w:cs="Calibri"/>
          <w:sz w:val="22"/>
          <w:szCs w:val="22"/>
          <w:lang w:eastAsia="en-AU"/>
        </w:rPr>
        <w:t>.</w:t>
      </w:r>
    </w:p>
    <w:p w14:paraId="7813F018" w14:textId="77777777" w:rsidR="004C3417" w:rsidRPr="00FB3573" w:rsidRDefault="004C3417" w:rsidP="004C3417">
      <w:pPr>
        <w:autoSpaceDE w:val="0"/>
        <w:autoSpaceDN w:val="0"/>
        <w:adjustRightInd w:val="0"/>
        <w:rPr>
          <w:rFonts w:ascii="Calibri" w:hAnsi="Calibri" w:cs="Calibri"/>
          <w:sz w:val="22"/>
          <w:szCs w:val="22"/>
          <w:lang w:eastAsia="en-AU"/>
        </w:rPr>
      </w:pPr>
    </w:p>
    <w:p w14:paraId="460FC222" w14:textId="2EFBECE6" w:rsidR="004C3417" w:rsidRPr="00D963AF" w:rsidRDefault="004C3417" w:rsidP="00D963AF">
      <w:pPr>
        <w:pStyle w:val="ListParagraph"/>
        <w:numPr>
          <w:ilvl w:val="0"/>
          <w:numId w:val="12"/>
        </w:numPr>
        <w:autoSpaceDE w:val="0"/>
        <w:autoSpaceDN w:val="0"/>
        <w:adjustRightInd w:val="0"/>
        <w:rPr>
          <w:rFonts w:ascii="Arial" w:hAnsi="Arial" w:cs="Arial"/>
          <w:sz w:val="23"/>
          <w:szCs w:val="23"/>
          <w:lang w:eastAsia="en-AU"/>
        </w:rPr>
      </w:pPr>
      <w:r w:rsidRPr="00D963AF">
        <w:rPr>
          <w:rFonts w:ascii="Arial" w:hAnsi="Arial" w:cs="Arial"/>
          <w:b/>
          <w:bCs/>
          <w:sz w:val="23"/>
          <w:szCs w:val="23"/>
          <w:lang w:eastAsia="en-AU"/>
        </w:rPr>
        <w:t xml:space="preserve">Commencement </w:t>
      </w:r>
    </w:p>
    <w:p w14:paraId="65976033" w14:textId="1B80D5B7" w:rsidR="004C3417" w:rsidRPr="00FB3573" w:rsidRDefault="004C3417" w:rsidP="004C3417">
      <w:pPr>
        <w:autoSpaceDE w:val="0"/>
        <w:autoSpaceDN w:val="0"/>
        <w:adjustRightInd w:val="0"/>
        <w:rPr>
          <w:rFonts w:ascii="Calibri" w:hAnsi="Calibri" w:cs="Calibri"/>
          <w:sz w:val="22"/>
          <w:szCs w:val="22"/>
          <w:lang w:eastAsia="en-AU"/>
        </w:rPr>
      </w:pPr>
      <w:r w:rsidRPr="00FB3573">
        <w:rPr>
          <w:rFonts w:ascii="Calibri" w:hAnsi="Calibri" w:cs="Calibri"/>
          <w:sz w:val="22"/>
          <w:szCs w:val="22"/>
          <w:lang w:eastAsia="en-AU"/>
        </w:rPr>
        <w:t xml:space="preserve">This clause provides that the regulation commences </w:t>
      </w:r>
      <w:r w:rsidR="0010598F" w:rsidRPr="00FB3573">
        <w:rPr>
          <w:rFonts w:ascii="Calibri" w:hAnsi="Calibri" w:cs="Calibri"/>
          <w:sz w:val="22"/>
          <w:szCs w:val="22"/>
          <w:lang w:eastAsia="en-AU"/>
        </w:rPr>
        <w:t xml:space="preserve">on the commencement of the </w:t>
      </w:r>
      <w:r w:rsidR="0010598F" w:rsidRPr="002151AD">
        <w:rPr>
          <w:rFonts w:ascii="Calibri" w:hAnsi="Calibri" w:cs="Calibri"/>
          <w:i/>
          <w:iCs/>
          <w:sz w:val="22"/>
          <w:szCs w:val="22"/>
          <w:lang w:eastAsia="en-AU"/>
        </w:rPr>
        <w:t>Planning Act 202</w:t>
      </w:r>
      <w:r w:rsidR="002778EA">
        <w:rPr>
          <w:rFonts w:ascii="Calibri" w:hAnsi="Calibri" w:cs="Calibri"/>
          <w:i/>
          <w:iCs/>
          <w:sz w:val="22"/>
          <w:szCs w:val="22"/>
          <w:lang w:eastAsia="en-AU"/>
        </w:rPr>
        <w:t>3</w:t>
      </w:r>
      <w:r w:rsidR="0010598F" w:rsidRPr="00FB3573">
        <w:rPr>
          <w:rFonts w:ascii="Calibri" w:hAnsi="Calibri" w:cs="Calibri"/>
          <w:sz w:val="22"/>
          <w:szCs w:val="22"/>
          <w:lang w:eastAsia="en-AU"/>
        </w:rPr>
        <w:t>, section 5</w:t>
      </w:r>
      <w:r w:rsidR="00B45E51">
        <w:rPr>
          <w:rFonts w:ascii="Calibri" w:hAnsi="Calibri" w:cs="Calibri"/>
          <w:sz w:val="22"/>
          <w:szCs w:val="22"/>
          <w:lang w:eastAsia="en-AU"/>
        </w:rPr>
        <w:t>23</w:t>
      </w:r>
      <w:r w:rsidR="0010598F" w:rsidRPr="00FB3573">
        <w:rPr>
          <w:rFonts w:ascii="Calibri" w:hAnsi="Calibri" w:cs="Calibri"/>
          <w:sz w:val="22"/>
          <w:szCs w:val="22"/>
          <w:lang w:eastAsia="en-AU"/>
        </w:rPr>
        <w:t xml:space="preserve"> (Regulation-making power).</w:t>
      </w:r>
    </w:p>
    <w:p w14:paraId="76DE14A2" w14:textId="77777777" w:rsidR="004C3417" w:rsidRPr="00FB3573" w:rsidRDefault="004C3417" w:rsidP="004C3417">
      <w:pPr>
        <w:autoSpaceDE w:val="0"/>
        <w:autoSpaceDN w:val="0"/>
        <w:adjustRightInd w:val="0"/>
        <w:rPr>
          <w:rFonts w:ascii="Calibri" w:hAnsi="Calibri" w:cs="Calibri"/>
          <w:sz w:val="22"/>
          <w:szCs w:val="22"/>
          <w:lang w:eastAsia="en-AU"/>
        </w:rPr>
      </w:pPr>
    </w:p>
    <w:p w14:paraId="7B527A29" w14:textId="752747E8" w:rsidR="004C3417" w:rsidRPr="00D963AF" w:rsidRDefault="0010598F" w:rsidP="00D963AF">
      <w:pPr>
        <w:pStyle w:val="ListParagraph"/>
        <w:numPr>
          <w:ilvl w:val="0"/>
          <w:numId w:val="12"/>
        </w:numPr>
        <w:autoSpaceDE w:val="0"/>
        <w:autoSpaceDN w:val="0"/>
        <w:adjustRightInd w:val="0"/>
        <w:rPr>
          <w:rFonts w:ascii="Arial" w:hAnsi="Arial" w:cs="Arial"/>
          <w:sz w:val="23"/>
          <w:szCs w:val="23"/>
          <w:lang w:eastAsia="en-AU"/>
        </w:rPr>
      </w:pPr>
      <w:r w:rsidRPr="00D963AF">
        <w:rPr>
          <w:rFonts w:ascii="Arial" w:hAnsi="Arial" w:cs="Arial"/>
          <w:b/>
          <w:bCs/>
          <w:sz w:val="23"/>
          <w:szCs w:val="23"/>
          <w:lang w:eastAsia="en-AU"/>
        </w:rPr>
        <w:t>Dictionary</w:t>
      </w:r>
      <w:r w:rsidR="004C3417" w:rsidRPr="00D963AF">
        <w:rPr>
          <w:rFonts w:ascii="Arial" w:hAnsi="Arial" w:cs="Arial"/>
          <w:b/>
          <w:bCs/>
          <w:sz w:val="23"/>
          <w:szCs w:val="23"/>
          <w:lang w:eastAsia="en-AU"/>
        </w:rPr>
        <w:t xml:space="preserve"> </w:t>
      </w:r>
    </w:p>
    <w:p w14:paraId="26257DD8" w14:textId="0443A2BE" w:rsidR="004C3417" w:rsidRPr="00FB3573" w:rsidRDefault="004C3417" w:rsidP="004C3417">
      <w:pPr>
        <w:autoSpaceDE w:val="0"/>
        <w:autoSpaceDN w:val="0"/>
        <w:adjustRightInd w:val="0"/>
        <w:rPr>
          <w:rFonts w:ascii="Calibri" w:hAnsi="Calibri" w:cs="Calibri"/>
          <w:sz w:val="22"/>
          <w:szCs w:val="22"/>
          <w:lang w:eastAsia="en-AU"/>
        </w:rPr>
      </w:pPr>
      <w:r w:rsidRPr="00FB3573">
        <w:rPr>
          <w:rFonts w:ascii="Calibri" w:hAnsi="Calibri" w:cs="Calibri"/>
          <w:sz w:val="22"/>
          <w:szCs w:val="22"/>
          <w:lang w:eastAsia="en-AU"/>
        </w:rPr>
        <w:t xml:space="preserve">This clause provides that the </w:t>
      </w:r>
      <w:r w:rsidR="0010598F" w:rsidRPr="00FB3573">
        <w:rPr>
          <w:rFonts w:ascii="Calibri" w:hAnsi="Calibri" w:cs="Calibri"/>
          <w:sz w:val="22"/>
          <w:szCs w:val="22"/>
          <w:lang w:eastAsia="en-AU"/>
        </w:rPr>
        <w:t xml:space="preserve">dictionary at the end of the </w:t>
      </w:r>
      <w:r w:rsidRPr="00FB3573">
        <w:rPr>
          <w:rFonts w:ascii="Calibri" w:hAnsi="Calibri" w:cs="Calibri"/>
          <w:sz w:val="22"/>
          <w:szCs w:val="22"/>
          <w:lang w:eastAsia="en-AU"/>
        </w:rPr>
        <w:t>regulation</w:t>
      </w:r>
      <w:r w:rsidR="0010598F" w:rsidRPr="00FB3573">
        <w:rPr>
          <w:rFonts w:ascii="Calibri" w:hAnsi="Calibri" w:cs="Calibri"/>
          <w:sz w:val="22"/>
          <w:szCs w:val="22"/>
          <w:lang w:eastAsia="en-AU"/>
        </w:rPr>
        <w:t xml:space="preserve"> is part of the regulation. It contains</w:t>
      </w:r>
      <w:r w:rsidRPr="00FB3573">
        <w:rPr>
          <w:rFonts w:ascii="Calibri" w:hAnsi="Calibri" w:cs="Calibri"/>
          <w:sz w:val="22"/>
          <w:szCs w:val="22"/>
          <w:lang w:eastAsia="en-AU"/>
        </w:rPr>
        <w:t xml:space="preserve"> </w:t>
      </w:r>
      <w:r w:rsidR="0010598F" w:rsidRPr="00FB3573">
        <w:rPr>
          <w:rFonts w:ascii="Calibri" w:hAnsi="Calibri" w:cs="Calibri"/>
          <w:sz w:val="22"/>
          <w:szCs w:val="22"/>
          <w:lang w:eastAsia="en-AU"/>
        </w:rPr>
        <w:t>terms used in the regulation and these terms apply to the entire regulation unless a provision provides otherwise.</w:t>
      </w:r>
    </w:p>
    <w:p w14:paraId="3428D690" w14:textId="77777777" w:rsidR="004C3417" w:rsidRPr="00FB3573" w:rsidRDefault="004C3417" w:rsidP="004C3417">
      <w:pPr>
        <w:autoSpaceDE w:val="0"/>
        <w:autoSpaceDN w:val="0"/>
        <w:adjustRightInd w:val="0"/>
        <w:rPr>
          <w:rFonts w:ascii="Calibri" w:hAnsi="Calibri" w:cs="Calibri"/>
          <w:sz w:val="22"/>
          <w:szCs w:val="22"/>
          <w:lang w:eastAsia="en-AU"/>
        </w:rPr>
      </w:pPr>
    </w:p>
    <w:p w14:paraId="152DAE65" w14:textId="7A69736D" w:rsidR="004C3417" w:rsidRPr="00FB3573" w:rsidRDefault="006A45D3" w:rsidP="00D963AF">
      <w:pPr>
        <w:pStyle w:val="Default"/>
        <w:numPr>
          <w:ilvl w:val="0"/>
          <w:numId w:val="12"/>
        </w:numPr>
        <w:rPr>
          <w:b/>
          <w:bCs/>
          <w:color w:val="auto"/>
          <w:sz w:val="23"/>
          <w:szCs w:val="23"/>
        </w:rPr>
      </w:pPr>
      <w:bookmarkStart w:id="2" w:name="_Hlk107846747"/>
      <w:r w:rsidRPr="00FB3573">
        <w:rPr>
          <w:rFonts w:ascii="Arial" w:hAnsi="Arial" w:cs="Arial"/>
          <w:b/>
          <w:bCs/>
          <w:color w:val="auto"/>
          <w:sz w:val="23"/>
          <w:szCs w:val="23"/>
        </w:rPr>
        <w:t>Notes</w:t>
      </w:r>
    </w:p>
    <w:p w14:paraId="31B0207D" w14:textId="47B60EE3" w:rsidR="004C3417" w:rsidRPr="00FB3573" w:rsidRDefault="004C3417" w:rsidP="004C3417">
      <w:pPr>
        <w:pStyle w:val="Default"/>
        <w:rPr>
          <w:color w:val="auto"/>
          <w:sz w:val="22"/>
          <w:szCs w:val="22"/>
        </w:rPr>
      </w:pPr>
      <w:r w:rsidRPr="00FB3573">
        <w:rPr>
          <w:color w:val="auto"/>
          <w:sz w:val="22"/>
          <w:szCs w:val="22"/>
        </w:rPr>
        <w:t xml:space="preserve">This clause </w:t>
      </w:r>
      <w:r w:rsidR="00847164">
        <w:rPr>
          <w:color w:val="auto"/>
          <w:sz w:val="22"/>
          <w:szCs w:val="22"/>
        </w:rPr>
        <w:t>explains</w:t>
      </w:r>
      <w:r w:rsidR="006A45D3" w:rsidRPr="00FB3573">
        <w:rPr>
          <w:color w:val="auto"/>
          <w:sz w:val="22"/>
          <w:szCs w:val="22"/>
        </w:rPr>
        <w:t xml:space="preserve"> that</w:t>
      </w:r>
      <w:r w:rsidR="00847164">
        <w:rPr>
          <w:color w:val="auto"/>
          <w:sz w:val="22"/>
          <w:szCs w:val="22"/>
        </w:rPr>
        <w:t xml:space="preserve"> a</w:t>
      </w:r>
      <w:r w:rsidR="006A45D3" w:rsidRPr="00FB3573">
        <w:rPr>
          <w:color w:val="auto"/>
          <w:sz w:val="22"/>
          <w:szCs w:val="22"/>
        </w:rPr>
        <w:t xml:space="preserve"> note contain in the regulation is not part of the regulation. It is intended to be explanatory in nature</w:t>
      </w:r>
      <w:r w:rsidRPr="00FB3573">
        <w:rPr>
          <w:color w:val="auto"/>
          <w:sz w:val="22"/>
          <w:szCs w:val="22"/>
        </w:rPr>
        <w:t>.</w:t>
      </w:r>
      <w:bookmarkStart w:id="3" w:name="_Hlk136850193"/>
    </w:p>
    <w:bookmarkEnd w:id="2"/>
    <w:p w14:paraId="31FEC7BD" w14:textId="29ECC17D" w:rsidR="00877DD5" w:rsidRPr="00FB3573" w:rsidRDefault="00877DD5" w:rsidP="004C3417">
      <w:pPr>
        <w:pStyle w:val="Default"/>
        <w:rPr>
          <w:color w:val="auto"/>
          <w:sz w:val="22"/>
          <w:szCs w:val="22"/>
        </w:rPr>
      </w:pPr>
    </w:p>
    <w:p w14:paraId="14DCA5E8" w14:textId="23B1B2D5" w:rsidR="006A45D3" w:rsidRPr="00FB3573" w:rsidRDefault="002778EA" w:rsidP="00D963AF">
      <w:pPr>
        <w:pStyle w:val="Default"/>
        <w:numPr>
          <w:ilvl w:val="0"/>
          <w:numId w:val="12"/>
        </w:numPr>
        <w:rPr>
          <w:b/>
          <w:bCs/>
          <w:color w:val="auto"/>
          <w:sz w:val="23"/>
          <w:szCs w:val="23"/>
        </w:rPr>
      </w:pPr>
      <w:bookmarkStart w:id="4" w:name="_Hlk107846771"/>
      <w:bookmarkStart w:id="5" w:name="_Hlk107846804"/>
      <w:r>
        <w:rPr>
          <w:rFonts w:ascii="Arial" w:hAnsi="Arial" w:cs="Arial"/>
          <w:b/>
          <w:bCs/>
          <w:color w:val="auto"/>
          <w:sz w:val="23"/>
          <w:szCs w:val="23"/>
        </w:rPr>
        <w:t>Terms defined in territory plan</w:t>
      </w:r>
    </w:p>
    <w:p w14:paraId="6FD570FF" w14:textId="45EBAC3E" w:rsidR="006A45D3" w:rsidRDefault="006A45D3" w:rsidP="006A45D3">
      <w:pPr>
        <w:pStyle w:val="Default"/>
        <w:rPr>
          <w:color w:val="auto"/>
          <w:sz w:val="22"/>
          <w:szCs w:val="22"/>
        </w:rPr>
      </w:pPr>
      <w:r w:rsidRPr="00FB3573">
        <w:rPr>
          <w:color w:val="auto"/>
          <w:sz w:val="22"/>
          <w:szCs w:val="22"/>
        </w:rPr>
        <w:t>This clause provide</w:t>
      </w:r>
      <w:r w:rsidR="002778EA">
        <w:rPr>
          <w:color w:val="auto"/>
          <w:sz w:val="22"/>
          <w:szCs w:val="22"/>
        </w:rPr>
        <w:t>s</w:t>
      </w:r>
      <w:r w:rsidRPr="00FB3573">
        <w:rPr>
          <w:color w:val="auto"/>
          <w:sz w:val="22"/>
          <w:szCs w:val="22"/>
        </w:rPr>
        <w:t xml:space="preserve"> </w:t>
      </w:r>
      <w:r w:rsidR="00847164">
        <w:rPr>
          <w:color w:val="auto"/>
          <w:sz w:val="22"/>
          <w:szCs w:val="22"/>
        </w:rPr>
        <w:t>that a term defined in the Territory Plan has the same meaning as in this regulation.</w:t>
      </w:r>
    </w:p>
    <w:bookmarkEnd w:id="3"/>
    <w:p w14:paraId="29C77A1B" w14:textId="77777777" w:rsidR="009C5D15" w:rsidRPr="00FB3573" w:rsidRDefault="009C5D15" w:rsidP="009C5D15">
      <w:pPr>
        <w:pStyle w:val="Default"/>
        <w:rPr>
          <w:color w:val="auto"/>
          <w:sz w:val="22"/>
          <w:szCs w:val="22"/>
        </w:rPr>
      </w:pPr>
    </w:p>
    <w:p w14:paraId="64A421FE" w14:textId="43BAB438" w:rsidR="009C5D15" w:rsidRPr="00FB3573" w:rsidRDefault="009C5D15" w:rsidP="009C5D15">
      <w:pPr>
        <w:pStyle w:val="Default"/>
        <w:numPr>
          <w:ilvl w:val="0"/>
          <w:numId w:val="12"/>
        </w:numPr>
        <w:rPr>
          <w:b/>
          <w:bCs/>
          <w:color w:val="auto"/>
          <w:sz w:val="23"/>
          <w:szCs w:val="23"/>
        </w:rPr>
      </w:pPr>
      <w:r>
        <w:rPr>
          <w:rFonts w:ascii="Arial" w:hAnsi="Arial" w:cs="Arial"/>
          <w:b/>
          <w:bCs/>
          <w:color w:val="auto"/>
          <w:sz w:val="23"/>
          <w:szCs w:val="23"/>
        </w:rPr>
        <w:t xml:space="preserve">Meaning </w:t>
      </w:r>
      <w:r w:rsidRPr="0085457B">
        <w:rPr>
          <w:rFonts w:ascii="Arial" w:hAnsi="Arial" w:cs="Arial"/>
          <w:b/>
          <w:bCs/>
          <w:color w:val="auto"/>
          <w:sz w:val="23"/>
          <w:szCs w:val="23"/>
        </w:rPr>
        <w:t>of dwelling</w:t>
      </w:r>
    </w:p>
    <w:p w14:paraId="07B8F25B" w14:textId="092F13F4" w:rsidR="009C5D15" w:rsidRDefault="009C5D15" w:rsidP="009C5D15">
      <w:pPr>
        <w:pStyle w:val="Default"/>
        <w:rPr>
          <w:color w:val="auto"/>
          <w:sz w:val="22"/>
          <w:szCs w:val="22"/>
        </w:rPr>
      </w:pPr>
      <w:r w:rsidRPr="00FB3573">
        <w:rPr>
          <w:color w:val="auto"/>
          <w:sz w:val="22"/>
          <w:szCs w:val="22"/>
        </w:rPr>
        <w:t xml:space="preserve">This clause </w:t>
      </w:r>
      <w:r>
        <w:rPr>
          <w:color w:val="auto"/>
          <w:sz w:val="22"/>
          <w:szCs w:val="22"/>
        </w:rPr>
        <w:t xml:space="preserve">sets out the meaning of dwelling for the purposes of the regulation. </w:t>
      </w:r>
    </w:p>
    <w:p w14:paraId="0F1BBFE2" w14:textId="77777777" w:rsidR="009C5D15" w:rsidRPr="00FB3573" w:rsidRDefault="009C5D15" w:rsidP="006A45D3">
      <w:pPr>
        <w:pStyle w:val="Default"/>
        <w:rPr>
          <w:color w:val="auto"/>
          <w:sz w:val="22"/>
          <w:szCs w:val="22"/>
        </w:rPr>
      </w:pPr>
    </w:p>
    <w:p w14:paraId="35D39B1F" w14:textId="296729E9" w:rsidR="00F03817" w:rsidRPr="000827BB" w:rsidRDefault="00F03817" w:rsidP="000827BB">
      <w:pPr>
        <w:keepNext/>
        <w:autoSpaceDE w:val="0"/>
        <w:autoSpaceDN w:val="0"/>
        <w:adjustRightInd w:val="0"/>
        <w:spacing w:before="240" w:after="240" w:line="259" w:lineRule="auto"/>
        <w:rPr>
          <w:rFonts w:ascii="Arial" w:hAnsi="Arial" w:cs="Arial"/>
          <w:b/>
          <w:sz w:val="32"/>
          <w:szCs w:val="32"/>
        </w:rPr>
      </w:pPr>
      <w:bookmarkStart w:id="6" w:name="_Hlk132791428"/>
      <w:bookmarkEnd w:id="4"/>
      <w:r w:rsidRPr="000827BB">
        <w:rPr>
          <w:rFonts w:ascii="Arial" w:hAnsi="Arial" w:cs="Arial"/>
          <w:b/>
          <w:sz w:val="32"/>
          <w:szCs w:val="32"/>
        </w:rPr>
        <w:t>Part 2</w:t>
      </w:r>
      <w:r w:rsidRPr="000827BB">
        <w:rPr>
          <w:rFonts w:ascii="Arial" w:hAnsi="Arial" w:cs="Arial"/>
          <w:b/>
          <w:sz w:val="32"/>
          <w:szCs w:val="32"/>
        </w:rPr>
        <w:tab/>
      </w:r>
      <w:r w:rsidRPr="000827BB">
        <w:rPr>
          <w:rFonts w:ascii="Arial" w:hAnsi="Arial" w:cs="Arial"/>
          <w:b/>
          <w:sz w:val="32"/>
          <w:szCs w:val="32"/>
        </w:rPr>
        <w:tab/>
      </w:r>
      <w:r w:rsidR="002778EA">
        <w:rPr>
          <w:rFonts w:ascii="Arial" w:hAnsi="Arial" w:cs="Arial"/>
          <w:b/>
          <w:sz w:val="32"/>
          <w:szCs w:val="32"/>
        </w:rPr>
        <w:t xml:space="preserve">Exempt </w:t>
      </w:r>
      <w:r w:rsidRPr="000827BB">
        <w:rPr>
          <w:rFonts w:ascii="Arial" w:hAnsi="Arial" w:cs="Arial"/>
          <w:b/>
          <w:sz w:val="32"/>
          <w:szCs w:val="32"/>
        </w:rPr>
        <w:t>development</w:t>
      </w:r>
    </w:p>
    <w:bookmarkEnd w:id="6"/>
    <w:p w14:paraId="77235956" w14:textId="4E123504" w:rsidR="006A45D3" w:rsidRPr="002778EA" w:rsidRDefault="002778EA" w:rsidP="00F03817">
      <w:pPr>
        <w:pStyle w:val="Default"/>
        <w:numPr>
          <w:ilvl w:val="0"/>
          <w:numId w:val="12"/>
        </w:numPr>
        <w:rPr>
          <w:b/>
          <w:bCs/>
          <w:color w:val="auto"/>
          <w:sz w:val="23"/>
          <w:szCs w:val="23"/>
        </w:rPr>
      </w:pPr>
      <w:r w:rsidRPr="002778EA">
        <w:rPr>
          <w:rFonts w:ascii="Arial" w:hAnsi="Arial" w:cs="Arial"/>
          <w:b/>
          <w:bCs/>
          <w:color w:val="auto"/>
          <w:sz w:val="23"/>
          <w:szCs w:val="23"/>
        </w:rPr>
        <w:t>Exempt d</w:t>
      </w:r>
      <w:r w:rsidR="00F03817" w:rsidRPr="002778EA">
        <w:rPr>
          <w:rFonts w:ascii="Arial" w:hAnsi="Arial" w:cs="Arial"/>
          <w:b/>
          <w:bCs/>
          <w:color w:val="auto"/>
          <w:sz w:val="23"/>
          <w:szCs w:val="23"/>
        </w:rPr>
        <w:t xml:space="preserve">evelopment—Act, s </w:t>
      </w:r>
      <w:r>
        <w:rPr>
          <w:rFonts w:ascii="Arial" w:hAnsi="Arial" w:cs="Arial"/>
          <w:b/>
          <w:bCs/>
          <w:color w:val="auto"/>
          <w:sz w:val="23"/>
          <w:szCs w:val="23"/>
        </w:rPr>
        <w:t>14</w:t>
      </w:r>
      <w:r w:rsidR="00B45E51">
        <w:rPr>
          <w:rFonts w:ascii="Arial" w:hAnsi="Arial" w:cs="Arial"/>
          <w:b/>
          <w:bCs/>
          <w:color w:val="auto"/>
          <w:sz w:val="23"/>
          <w:szCs w:val="23"/>
        </w:rPr>
        <w:t>5</w:t>
      </w:r>
      <w:r w:rsidR="00F03817" w:rsidRPr="002778EA">
        <w:rPr>
          <w:rFonts w:ascii="Arial" w:hAnsi="Arial" w:cs="Arial"/>
          <w:b/>
          <w:bCs/>
          <w:color w:val="auto"/>
          <w:sz w:val="23"/>
          <w:szCs w:val="23"/>
        </w:rPr>
        <w:t xml:space="preserve"> (1)</w:t>
      </w:r>
      <w:r>
        <w:rPr>
          <w:rFonts w:ascii="Arial" w:hAnsi="Arial" w:cs="Arial"/>
          <w:b/>
          <w:bCs/>
          <w:color w:val="auto"/>
          <w:sz w:val="23"/>
          <w:szCs w:val="23"/>
        </w:rPr>
        <w:t xml:space="preserve">, </w:t>
      </w:r>
      <w:r w:rsidRPr="002778EA">
        <w:rPr>
          <w:rFonts w:ascii="Arial" w:hAnsi="Arial" w:cs="Arial"/>
          <w:b/>
          <w:bCs/>
          <w:color w:val="auto"/>
          <w:sz w:val="23"/>
          <w:szCs w:val="23"/>
        </w:rPr>
        <w:t xml:space="preserve">def </w:t>
      </w:r>
      <w:r w:rsidRPr="0085457B">
        <w:rPr>
          <w:rFonts w:ascii="Arial" w:hAnsi="Arial" w:cs="Arial"/>
          <w:b/>
          <w:bCs/>
          <w:color w:val="auto"/>
          <w:sz w:val="23"/>
          <w:szCs w:val="23"/>
        </w:rPr>
        <w:t>exempt development, par (</w:t>
      </w:r>
      <w:r w:rsidR="00B45E51">
        <w:rPr>
          <w:rFonts w:ascii="Arial" w:hAnsi="Arial" w:cs="Arial"/>
          <w:b/>
          <w:bCs/>
          <w:color w:val="auto"/>
          <w:sz w:val="23"/>
          <w:szCs w:val="23"/>
        </w:rPr>
        <w:t>a</w:t>
      </w:r>
      <w:r w:rsidRPr="0085457B">
        <w:rPr>
          <w:rFonts w:ascii="Arial" w:hAnsi="Arial" w:cs="Arial"/>
          <w:b/>
          <w:bCs/>
          <w:color w:val="auto"/>
          <w:sz w:val="23"/>
          <w:szCs w:val="23"/>
        </w:rPr>
        <w:t>)</w:t>
      </w:r>
      <w:r w:rsidR="00B45E51">
        <w:rPr>
          <w:rFonts w:ascii="Arial" w:hAnsi="Arial" w:cs="Arial"/>
          <w:b/>
          <w:bCs/>
          <w:color w:val="auto"/>
          <w:sz w:val="23"/>
          <w:szCs w:val="23"/>
        </w:rPr>
        <w:t xml:space="preserve"> (ii)</w:t>
      </w:r>
    </w:p>
    <w:p w14:paraId="222725B7" w14:textId="6E4E710E" w:rsidR="006A45D3" w:rsidRDefault="006A45D3" w:rsidP="006A45D3">
      <w:pPr>
        <w:pStyle w:val="Default"/>
        <w:rPr>
          <w:color w:val="auto"/>
          <w:sz w:val="22"/>
          <w:szCs w:val="22"/>
        </w:rPr>
      </w:pPr>
      <w:r w:rsidRPr="00FB3573">
        <w:rPr>
          <w:color w:val="auto"/>
          <w:sz w:val="22"/>
          <w:szCs w:val="22"/>
        </w:rPr>
        <w:t xml:space="preserve">This clause </w:t>
      </w:r>
      <w:r w:rsidR="00847164">
        <w:rPr>
          <w:color w:val="auto"/>
          <w:sz w:val="22"/>
          <w:szCs w:val="22"/>
        </w:rPr>
        <w:t xml:space="preserve">defines types of </w:t>
      </w:r>
      <w:r w:rsidR="00E7734C" w:rsidRPr="00FB3573">
        <w:rPr>
          <w:color w:val="auto"/>
          <w:sz w:val="22"/>
          <w:szCs w:val="22"/>
        </w:rPr>
        <w:t>development</w:t>
      </w:r>
      <w:r w:rsidR="00847164">
        <w:rPr>
          <w:color w:val="auto"/>
          <w:sz w:val="22"/>
          <w:szCs w:val="22"/>
        </w:rPr>
        <w:t>s</w:t>
      </w:r>
      <w:r w:rsidR="00E7734C" w:rsidRPr="00FB3573">
        <w:rPr>
          <w:color w:val="auto"/>
          <w:sz w:val="22"/>
          <w:szCs w:val="22"/>
        </w:rPr>
        <w:t xml:space="preserve"> that </w:t>
      </w:r>
      <w:r w:rsidR="00796312">
        <w:rPr>
          <w:color w:val="auto"/>
          <w:sz w:val="22"/>
          <w:szCs w:val="22"/>
        </w:rPr>
        <w:t xml:space="preserve">are exempt from </w:t>
      </w:r>
      <w:r w:rsidR="004146F5">
        <w:rPr>
          <w:color w:val="auto"/>
          <w:sz w:val="22"/>
          <w:szCs w:val="22"/>
        </w:rPr>
        <w:t xml:space="preserve">requiring </w:t>
      </w:r>
      <w:r w:rsidR="00796312">
        <w:rPr>
          <w:color w:val="auto"/>
          <w:sz w:val="22"/>
          <w:szCs w:val="22"/>
        </w:rPr>
        <w:t>development approval</w:t>
      </w:r>
      <w:r w:rsidR="00E7734C" w:rsidRPr="00FB3573">
        <w:rPr>
          <w:color w:val="auto"/>
          <w:sz w:val="22"/>
          <w:szCs w:val="22"/>
        </w:rPr>
        <w:t>.</w:t>
      </w:r>
      <w:r w:rsidR="009C5D15">
        <w:rPr>
          <w:color w:val="auto"/>
          <w:sz w:val="22"/>
          <w:szCs w:val="22"/>
        </w:rPr>
        <w:t xml:space="preserve"> It also sets out the meaning of designated development and permitted construction tolerance.</w:t>
      </w:r>
    </w:p>
    <w:p w14:paraId="1B0AAF11" w14:textId="62F2A1C0" w:rsidR="002778EA" w:rsidRPr="000827BB" w:rsidRDefault="002778EA" w:rsidP="002778EA">
      <w:pPr>
        <w:keepNext/>
        <w:autoSpaceDE w:val="0"/>
        <w:autoSpaceDN w:val="0"/>
        <w:adjustRightInd w:val="0"/>
        <w:spacing w:before="240" w:after="240" w:line="259" w:lineRule="auto"/>
        <w:rPr>
          <w:rFonts w:ascii="Arial" w:hAnsi="Arial" w:cs="Arial"/>
          <w:b/>
          <w:sz w:val="32"/>
          <w:szCs w:val="32"/>
        </w:rPr>
      </w:pPr>
      <w:r w:rsidRPr="000827BB">
        <w:rPr>
          <w:rFonts w:ascii="Arial" w:hAnsi="Arial" w:cs="Arial"/>
          <w:b/>
          <w:sz w:val="32"/>
          <w:szCs w:val="32"/>
        </w:rPr>
        <w:t xml:space="preserve">Part </w:t>
      </w:r>
      <w:r>
        <w:rPr>
          <w:rFonts w:ascii="Arial" w:hAnsi="Arial" w:cs="Arial"/>
          <w:b/>
          <w:sz w:val="32"/>
          <w:szCs w:val="32"/>
        </w:rPr>
        <w:t>3</w:t>
      </w:r>
      <w:r w:rsidRPr="000827BB">
        <w:rPr>
          <w:rFonts w:ascii="Arial" w:hAnsi="Arial" w:cs="Arial"/>
          <w:b/>
          <w:sz w:val="32"/>
          <w:szCs w:val="32"/>
        </w:rPr>
        <w:tab/>
      </w:r>
      <w:r w:rsidRPr="000827BB">
        <w:rPr>
          <w:rFonts w:ascii="Arial" w:hAnsi="Arial" w:cs="Arial"/>
          <w:b/>
          <w:sz w:val="32"/>
          <w:szCs w:val="32"/>
        </w:rPr>
        <w:tab/>
      </w:r>
      <w:r>
        <w:rPr>
          <w:rFonts w:ascii="Arial" w:hAnsi="Arial" w:cs="Arial"/>
          <w:b/>
          <w:sz w:val="32"/>
          <w:szCs w:val="32"/>
        </w:rPr>
        <w:t xml:space="preserve">Exempt </w:t>
      </w:r>
      <w:r w:rsidR="00F30BD6">
        <w:rPr>
          <w:rFonts w:ascii="Arial" w:hAnsi="Arial" w:cs="Arial"/>
          <w:b/>
          <w:sz w:val="32"/>
          <w:szCs w:val="32"/>
        </w:rPr>
        <w:t>assessment matters</w:t>
      </w:r>
    </w:p>
    <w:p w14:paraId="2409D382" w14:textId="428D1ABE" w:rsidR="00894A91" w:rsidRDefault="00894A91" w:rsidP="00894A91">
      <w:pPr>
        <w:pStyle w:val="Default"/>
        <w:numPr>
          <w:ilvl w:val="0"/>
          <w:numId w:val="12"/>
        </w:numPr>
        <w:rPr>
          <w:rFonts w:ascii="Arial" w:hAnsi="Arial" w:cs="Arial"/>
          <w:b/>
          <w:bCs/>
          <w:color w:val="auto"/>
          <w:sz w:val="23"/>
          <w:szCs w:val="23"/>
        </w:rPr>
      </w:pPr>
      <w:r w:rsidRPr="00894A91">
        <w:rPr>
          <w:rFonts w:ascii="Arial" w:hAnsi="Arial" w:cs="Arial"/>
          <w:b/>
          <w:bCs/>
          <w:color w:val="auto"/>
          <w:sz w:val="23"/>
          <w:szCs w:val="23"/>
        </w:rPr>
        <w:t>Approval of exemption assessment application—Act, s 1</w:t>
      </w:r>
      <w:r w:rsidR="00B45E51">
        <w:rPr>
          <w:rFonts w:ascii="Arial" w:hAnsi="Arial" w:cs="Arial"/>
          <w:b/>
          <w:bCs/>
          <w:color w:val="auto"/>
          <w:sz w:val="23"/>
          <w:szCs w:val="23"/>
        </w:rPr>
        <w:t>51</w:t>
      </w:r>
      <w:r w:rsidRPr="00894A91">
        <w:rPr>
          <w:rFonts w:ascii="Arial" w:hAnsi="Arial" w:cs="Arial"/>
          <w:b/>
          <w:bCs/>
          <w:color w:val="auto"/>
          <w:sz w:val="23"/>
          <w:szCs w:val="23"/>
        </w:rPr>
        <w:t xml:space="preserve"> (2) (b)</w:t>
      </w:r>
    </w:p>
    <w:p w14:paraId="33A2D487" w14:textId="7888FF3A" w:rsidR="00894A91" w:rsidRPr="004146F5" w:rsidRDefault="00894A91" w:rsidP="004146F5">
      <w:pPr>
        <w:pStyle w:val="Default"/>
        <w:spacing w:after="240"/>
        <w:rPr>
          <w:color w:val="auto"/>
          <w:sz w:val="22"/>
          <w:szCs w:val="22"/>
        </w:rPr>
      </w:pPr>
      <w:r w:rsidRPr="004146F5">
        <w:rPr>
          <w:color w:val="auto"/>
          <w:sz w:val="22"/>
          <w:szCs w:val="22"/>
        </w:rPr>
        <w:t>This clause</w:t>
      </w:r>
      <w:r w:rsidR="004146F5" w:rsidRPr="004146F5">
        <w:rPr>
          <w:sz w:val="22"/>
          <w:szCs w:val="22"/>
        </w:rPr>
        <w:t xml:space="preserve"> </w:t>
      </w:r>
      <w:r w:rsidR="004146F5" w:rsidRPr="004146F5">
        <w:rPr>
          <w:color w:val="auto"/>
          <w:sz w:val="22"/>
          <w:szCs w:val="22"/>
        </w:rPr>
        <w:t xml:space="preserve">sets out who must approve an application </w:t>
      </w:r>
      <w:r w:rsidR="004146F5" w:rsidRPr="004146F5">
        <w:rPr>
          <w:sz w:val="22"/>
          <w:szCs w:val="22"/>
          <w:shd w:val="clear" w:color="auto" w:fill="FFFFFF"/>
        </w:rPr>
        <w:t xml:space="preserve">for a </w:t>
      </w:r>
      <w:r w:rsidR="002F5A50">
        <w:rPr>
          <w:sz w:val="22"/>
          <w:szCs w:val="22"/>
          <w:shd w:val="clear" w:color="auto" w:fill="FFFFFF"/>
        </w:rPr>
        <w:t>exemption assessment if the application is made by someone other than the lessee of the land to which the exemption assessment relates</w:t>
      </w:r>
      <w:r w:rsidR="004146F5" w:rsidRPr="004146F5">
        <w:rPr>
          <w:color w:val="auto"/>
          <w:sz w:val="22"/>
          <w:szCs w:val="22"/>
        </w:rPr>
        <w:t>.</w:t>
      </w:r>
    </w:p>
    <w:p w14:paraId="6B5E6F4D" w14:textId="1D96EB00" w:rsidR="006A45D3" w:rsidRPr="00FB3573" w:rsidRDefault="004146F5" w:rsidP="00D963AF">
      <w:pPr>
        <w:pStyle w:val="Default"/>
        <w:numPr>
          <w:ilvl w:val="0"/>
          <w:numId w:val="12"/>
        </w:numPr>
        <w:rPr>
          <w:rFonts w:ascii="Arial" w:hAnsi="Arial" w:cs="Arial"/>
          <w:b/>
          <w:bCs/>
          <w:color w:val="auto"/>
          <w:sz w:val="23"/>
          <w:szCs w:val="23"/>
        </w:rPr>
      </w:pPr>
      <w:r>
        <w:rPr>
          <w:rFonts w:ascii="Arial" w:hAnsi="Arial" w:cs="Arial"/>
          <w:b/>
          <w:bCs/>
          <w:color w:val="auto"/>
          <w:sz w:val="23"/>
          <w:szCs w:val="23"/>
        </w:rPr>
        <w:t>Information for exemption assessment application</w:t>
      </w:r>
      <w:r w:rsidRPr="00894A91">
        <w:rPr>
          <w:rFonts w:ascii="Arial" w:hAnsi="Arial" w:cs="Arial"/>
          <w:b/>
          <w:bCs/>
          <w:color w:val="auto"/>
          <w:sz w:val="23"/>
          <w:szCs w:val="23"/>
        </w:rPr>
        <w:t>—</w:t>
      </w:r>
      <w:r>
        <w:rPr>
          <w:rFonts w:ascii="Arial" w:hAnsi="Arial" w:cs="Arial"/>
          <w:b/>
          <w:bCs/>
          <w:color w:val="auto"/>
          <w:sz w:val="23"/>
          <w:szCs w:val="23"/>
        </w:rPr>
        <w:t>Act, s 1</w:t>
      </w:r>
      <w:r w:rsidR="00B45E51">
        <w:rPr>
          <w:rFonts w:ascii="Arial" w:hAnsi="Arial" w:cs="Arial"/>
          <w:b/>
          <w:bCs/>
          <w:color w:val="auto"/>
          <w:sz w:val="23"/>
          <w:szCs w:val="23"/>
        </w:rPr>
        <w:t>51</w:t>
      </w:r>
      <w:r>
        <w:rPr>
          <w:rFonts w:ascii="Arial" w:hAnsi="Arial" w:cs="Arial"/>
          <w:b/>
          <w:bCs/>
          <w:color w:val="auto"/>
          <w:sz w:val="23"/>
          <w:szCs w:val="23"/>
        </w:rPr>
        <w:t xml:space="preserve"> (2) (c)</w:t>
      </w:r>
    </w:p>
    <w:p w14:paraId="38D2EB7A" w14:textId="18FA1FC2" w:rsidR="00875089" w:rsidRPr="004146F5" w:rsidRDefault="006A45D3" w:rsidP="004146F5">
      <w:pPr>
        <w:pStyle w:val="Default"/>
        <w:spacing w:after="240"/>
        <w:rPr>
          <w:color w:val="auto"/>
          <w:sz w:val="22"/>
          <w:szCs w:val="22"/>
        </w:rPr>
      </w:pPr>
      <w:r w:rsidRPr="004146F5">
        <w:rPr>
          <w:color w:val="auto"/>
          <w:sz w:val="22"/>
          <w:szCs w:val="22"/>
        </w:rPr>
        <w:t xml:space="preserve">This clause </w:t>
      </w:r>
      <w:r w:rsidR="000F2DE6" w:rsidRPr="004146F5">
        <w:rPr>
          <w:color w:val="auto"/>
          <w:sz w:val="22"/>
          <w:szCs w:val="22"/>
        </w:rPr>
        <w:t>sets out</w:t>
      </w:r>
      <w:r w:rsidR="004146F5" w:rsidRPr="004146F5">
        <w:rPr>
          <w:color w:val="auto"/>
          <w:sz w:val="22"/>
          <w:szCs w:val="22"/>
        </w:rPr>
        <w:t xml:space="preserve"> what information must be included in an application </w:t>
      </w:r>
      <w:r w:rsidR="004146F5" w:rsidRPr="004146F5">
        <w:rPr>
          <w:sz w:val="22"/>
          <w:szCs w:val="22"/>
          <w:shd w:val="clear" w:color="auto" w:fill="FFFFFF"/>
        </w:rPr>
        <w:t>for</w:t>
      </w:r>
      <w:r w:rsidR="002F5A50">
        <w:rPr>
          <w:sz w:val="22"/>
          <w:szCs w:val="22"/>
          <w:shd w:val="clear" w:color="auto" w:fill="FFFFFF"/>
        </w:rPr>
        <w:t xml:space="preserve"> an exemption assessment</w:t>
      </w:r>
      <w:r w:rsidR="004146F5" w:rsidRPr="004146F5">
        <w:rPr>
          <w:color w:val="auto"/>
          <w:sz w:val="22"/>
          <w:szCs w:val="22"/>
        </w:rPr>
        <w:t>.</w:t>
      </w:r>
      <w:bookmarkEnd w:id="5"/>
    </w:p>
    <w:p w14:paraId="1EE1B577" w14:textId="543C5A36" w:rsidR="006A45D3" w:rsidRPr="00FB3573" w:rsidRDefault="00796312" w:rsidP="00D963AF">
      <w:pPr>
        <w:pStyle w:val="Default"/>
        <w:numPr>
          <w:ilvl w:val="0"/>
          <w:numId w:val="12"/>
        </w:numPr>
        <w:rPr>
          <w:b/>
          <w:bCs/>
          <w:color w:val="auto"/>
          <w:sz w:val="23"/>
          <w:szCs w:val="23"/>
        </w:rPr>
      </w:pPr>
      <w:r>
        <w:rPr>
          <w:rFonts w:ascii="Arial" w:hAnsi="Arial" w:cs="Arial"/>
          <w:b/>
          <w:bCs/>
          <w:color w:val="auto"/>
          <w:sz w:val="23"/>
          <w:szCs w:val="23"/>
        </w:rPr>
        <w:t>Plans</w:t>
      </w:r>
      <w:r w:rsidR="004146F5" w:rsidRPr="004146F5">
        <w:rPr>
          <w:rFonts w:ascii="Arial" w:hAnsi="Arial" w:cs="Arial"/>
          <w:b/>
          <w:bCs/>
          <w:color w:val="auto"/>
          <w:sz w:val="23"/>
          <w:szCs w:val="23"/>
        </w:rPr>
        <w:t xml:space="preserve"> for exemption assessment application—Act, s 1</w:t>
      </w:r>
      <w:r w:rsidR="00B45E51">
        <w:rPr>
          <w:rFonts w:ascii="Arial" w:hAnsi="Arial" w:cs="Arial"/>
          <w:b/>
          <w:bCs/>
          <w:color w:val="auto"/>
          <w:sz w:val="23"/>
          <w:szCs w:val="23"/>
        </w:rPr>
        <w:t>51</w:t>
      </w:r>
      <w:r w:rsidR="004146F5" w:rsidRPr="004146F5">
        <w:rPr>
          <w:rFonts w:ascii="Arial" w:hAnsi="Arial" w:cs="Arial"/>
          <w:b/>
          <w:bCs/>
          <w:color w:val="auto"/>
          <w:sz w:val="23"/>
          <w:szCs w:val="23"/>
        </w:rPr>
        <w:t xml:space="preserve"> (2) (c)</w:t>
      </w:r>
    </w:p>
    <w:p w14:paraId="572A7318" w14:textId="4EA125E0" w:rsidR="004146F5" w:rsidRPr="004146F5" w:rsidRDefault="006A45D3" w:rsidP="004146F5">
      <w:pPr>
        <w:pStyle w:val="Default"/>
        <w:spacing w:after="240"/>
        <w:rPr>
          <w:color w:val="auto"/>
          <w:sz w:val="22"/>
          <w:szCs w:val="22"/>
        </w:rPr>
      </w:pPr>
      <w:r w:rsidRPr="004146F5">
        <w:rPr>
          <w:color w:val="auto"/>
          <w:sz w:val="22"/>
          <w:szCs w:val="22"/>
        </w:rPr>
        <w:t>This clause</w:t>
      </w:r>
      <w:r w:rsidR="004146F5" w:rsidRPr="004146F5">
        <w:rPr>
          <w:color w:val="auto"/>
          <w:sz w:val="22"/>
          <w:szCs w:val="22"/>
        </w:rPr>
        <w:t xml:space="preserve"> sets out what must be included in plans included with an application </w:t>
      </w:r>
      <w:r w:rsidR="004146F5" w:rsidRPr="004146F5">
        <w:rPr>
          <w:sz w:val="22"/>
          <w:szCs w:val="22"/>
          <w:shd w:val="clear" w:color="auto" w:fill="FFFFFF"/>
        </w:rPr>
        <w:t>for a</w:t>
      </w:r>
      <w:r w:rsidR="002F5A50">
        <w:rPr>
          <w:sz w:val="22"/>
          <w:szCs w:val="22"/>
          <w:shd w:val="clear" w:color="auto" w:fill="FFFFFF"/>
        </w:rPr>
        <w:t>n</w:t>
      </w:r>
      <w:r w:rsidR="004146F5" w:rsidRPr="004146F5">
        <w:rPr>
          <w:sz w:val="22"/>
          <w:szCs w:val="22"/>
          <w:shd w:val="clear" w:color="auto" w:fill="FFFFFF"/>
        </w:rPr>
        <w:t xml:space="preserve"> </w:t>
      </w:r>
      <w:r w:rsidR="002F5A50">
        <w:rPr>
          <w:sz w:val="22"/>
          <w:szCs w:val="22"/>
          <w:shd w:val="clear" w:color="auto" w:fill="FFFFFF"/>
        </w:rPr>
        <w:t>exemption assessment</w:t>
      </w:r>
      <w:r w:rsidR="004146F5" w:rsidRPr="004146F5">
        <w:rPr>
          <w:sz w:val="22"/>
          <w:szCs w:val="22"/>
          <w:shd w:val="clear" w:color="auto" w:fill="FFFFFF"/>
        </w:rPr>
        <w:t>.</w:t>
      </w:r>
    </w:p>
    <w:p w14:paraId="77D20029" w14:textId="233BC592" w:rsidR="006A45D3" w:rsidRPr="004146F5" w:rsidRDefault="00796312" w:rsidP="00D963AF">
      <w:pPr>
        <w:pStyle w:val="Default"/>
        <w:numPr>
          <w:ilvl w:val="0"/>
          <w:numId w:val="12"/>
        </w:numPr>
        <w:rPr>
          <w:rFonts w:ascii="Arial" w:hAnsi="Arial" w:cs="Arial"/>
          <w:b/>
          <w:bCs/>
          <w:color w:val="auto"/>
          <w:sz w:val="23"/>
          <w:szCs w:val="23"/>
        </w:rPr>
      </w:pPr>
      <w:r>
        <w:rPr>
          <w:rFonts w:ascii="Arial" w:hAnsi="Arial" w:cs="Arial"/>
          <w:b/>
          <w:bCs/>
          <w:color w:val="auto"/>
          <w:sz w:val="23"/>
          <w:szCs w:val="23"/>
        </w:rPr>
        <w:t>Documents</w:t>
      </w:r>
      <w:r w:rsidR="004146F5" w:rsidRPr="004146F5">
        <w:rPr>
          <w:rFonts w:ascii="Arial" w:hAnsi="Arial" w:cs="Arial"/>
          <w:b/>
          <w:bCs/>
          <w:color w:val="auto"/>
          <w:sz w:val="23"/>
          <w:szCs w:val="23"/>
        </w:rPr>
        <w:t xml:space="preserve"> for exemption assessment application—Act, s 1</w:t>
      </w:r>
      <w:r w:rsidR="00B45E51">
        <w:rPr>
          <w:rFonts w:ascii="Arial" w:hAnsi="Arial" w:cs="Arial"/>
          <w:b/>
          <w:bCs/>
          <w:color w:val="auto"/>
          <w:sz w:val="23"/>
          <w:szCs w:val="23"/>
        </w:rPr>
        <w:t>51</w:t>
      </w:r>
      <w:r w:rsidR="004146F5" w:rsidRPr="004146F5">
        <w:rPr>
          <w:rFonts w:ascii="Arial" w:hAnsi="Arial" w:cs="Arial"/>
          <w:b/>
          <w:bCs/>
          <w:color w:val="auto"/>
          <w:sz w:val="23"/>
          <w:szCs w:val="23"/>
        </w:rPr>
        <w:t xml:space="preserve"> (2) (c)</w:t>
      </w:r>
    </w:p>
    <w:p w14:paraId="71267243" w14:textId="550D754D" w:rsidR="004146F5" w:rsidRPr="004146F5" w:rsidRDefault="006A45D3" w:rsidP="004146F5">
      <w:pPr>
        <w:pStyle w:val="Default"/>
        <w:spacing w:after="240"/>
        <w:rPr>
          <w:color w:val="auto"/>
          <w:sz w:val="22"/>
          <w:szCs w:val="22"/>
        </w:rPr>
      </w:pPr>
      <w:r w:rsidRPr="00FB3573">
        <w:rPr>
          <w:color w:val="auto"/>
          <w:sz w:val="22"/>
          <w:szCs w:val="22"/>
        </w:rPr>
        <w:t xml:space="preserve">This clause </w:t>
      </w:r>
      <w:r w:rsidR="004146F5">
        <w:rPr>
          <w:color w:val="auto"/>
        </w:rPr>
        <w:t xml:space="preserve">sets out what documents must be included with an application </w:t>
      </w:r>
      <w:r w:rsidR="004146F5">
        <w:rPr>
          <w:shd w:val="clear" w:color="auto" w:fill="FFFFFF"/>
        </w:rPr>
        <w:t xml:space="preserve">for a </w:t>
      </w:r>
      <w:r w:rsidR="004146F5" w:rsidRPr="004146F5">
        <w:rPr>
          <w:sz w:val="22"/>
          <w:szCs w:val="22"/>
          <w:shd w:val="clear" w:color="auto" w:fill="FFFFFF"/>
        </w:rPr>
        <w:t>exempt</w:t>
      </w:r>
      <w:r w:rsidR="002F5A50">
        <w:rPr>
          <w:sz w:val="22"/>
          <w:szCs w:val="22"/>
          <w:shd w:val="clear" w:color="auto" w:fill="FFFFFF"/>
        </w:rPr>
        <w:t>ion assessment</w:t>
      </w:r>
      <w:r w:rsidR="004146F5" w:rsidRPr="004146F5">
        <w:rPr>
          <w:sz w:val="22"/>
          <w:szCs w:val="22"/>
          <w:shd w:val="clear" w:color="auto" w:fill="FFFFFF"/>
        </w:rPr>
        <w:t>.</w:t>
      </w:r>
    </w:p>
    <w:p w14:paraId="1996041B" w14:textId="60099379" w:rsidR="006A45D3" w:rsidRPr="00FB3573" w:rsidRDefault="004146F5" w:rsidP="00D963AF">
      <w:pPr>
        <w:pStyle w:val="Default"/>
        <w:numPr>
          <w:ilvl w:val="0"/>
          <w:numId w:val="12"/>
        </w:numPr>
        <w:rPr>
          <w:color w:val="auto"/>
          <w:sz w:val="22"/>
          <w:szCs w:val="22"/>
        </w:rPr>
      </w:pPr>
      <w:r>
        <w:rPr>
          <w:rFonts w:ascii="Arial" w:hAnsi="Arial" w:cs="Arial"/>
          <w:b/>
          <w:bCs/>
          <w:color w:val="auto"/>
          <w:sz w:val="23"/>
          <w:szCs w:val="23"/>
        </w:rPr>
        <w:t>Content</w:t>
      </w:r>
      <w:r w:rsidRPr="004146F5">
        <w:rPr>
          <w:rFonts w:ascii="Arial" w:hAnsi="Arial" w:cs="Arial"/>
          <w:b/>
          <w:bCs/>
          <w:color w:val="auto"/>
          <w:sz w:val="23"/>
          <w:szCs w:val="23"/>
        </w:rPr>
        <w:t xml:space="preserve"> of exemption assessment D notice—Act, s 1</w:t>
      </w:r>
      <w:r w:rsidR="00BE4B25">
        <w:rPr>
          <w:rFonts w:ascii="Arial" w:hAnsi="Arial" w:cs="Arial"/>
          <w:b/>
          <w:bCs/>
          <w:color w:val="auto"/>
          <w:sz w:val="23"/>
          <w:szCs w:val="23"/>
        </w:rPr>
        <w:t>5</w:t>
      </w:r>
      <w:r w:rsidR="00B45E51">
        <w:rPr>
          <w:rFonts w:ascii="Arial" w:hAnsi="Arial" w:cs="Arial"/>
          <w:b/>
          <w:bCs/>
          <w:color w:val="auto"/>
          <w:sz w:val="23"/>
          <w:szCs w:val="23"/>
        </w:rPr>
        <w:t>2</w:t>
      </w:r>
      <w:r w:rsidRPr="004146F5">
        <w:rPr>
          <w:rFonts w:ascii="Arial" w:hAnsi="Arial" w:cs="Arial"/>
          <w:b/>
          <w:bCs/>
          <w:color w:val="auto"/>
          <w:sz w:val="23"/>
          <w:szCs w:val="23"/>
        </w:rPr>
        <w:t xml:space="preserve"> (2) (b) (ii)</w:t>
      </w:r>
    </w:p>
    <w:p w14:paraId="573209D8" w14:textId="39FEF4A5" w:rsidR="006A45D3" w:rsidRDefault="004146F5" w:rsidP="004146F5">
      <w:pPr>
        <w:pStyle w:val="Default"/>
        <w:spacing w:after="240"/>
        <w:rPr>
          <w:color w:val="auto"/>
          <w:sz w:val="22"/>
          <w:szCs w:val="22"/>
        </w:rPr>
      </w:pPr>
      <w:r w:rsidRPr="004146F5">
        <w:rPr>
          <w:color w:val="auto"/>
          <w:sz w:val="22"/>
          <w:szCs w:val="22"/>
        </w:rPr>
        <w:t>This clause sets out what documents must be included with an exemption assessment D notice.</w:t>
      </w:r>
    </w:p>
    <w:p w14:paraId="7642F534" w14:textId="39182B79" w:rsidR="00913D81" w:rsidRPr="00913D81" w:rsidRDefault="00796312" w:rsidP="00913D81">
      <w:pPr>
        <w:pStyle w:val="Default"/>
        <w:numPr>
          <w:ilvl w:val="0"/>
          <w:numId w:val="12"/>
        </w:numPr>
        <w:rPr>
          <w:sz w:val="23"/>
          <w:szCs w:val="23"/>
        </w:rPr>
      </w:pPr>
      <w:r>
        <w:rPr>
          <w:rFonts w:ascii="Arial" w:hAnsi="Arial" w:cs="Arial"/>
          <w:b/>
          <w:bCs/>
          <w:color w:val="auto"/>
          <w:sz w:val="23"/>
          <w:szCs w:val="23"/>
        </w:rPr>
        <w:t>Documents</w:t>
      </w:r>
      <w:r w:rsidR="004146F5" w:rsidRPr="004146F5">
        <w:rPr>
          <w:rFonts w:ascii="Arial" w:hAnsi="Arial" w:cs="Arial"/>
          <w:b/>
          <w:bCs/>
          <w:color w:val="auto"/>
          <w:sz w:val="23"/>
          <w:szCs w:val="23"/>
        </w:rPr>
        <w:t xml:space="preserve"> for exemption assessment D notice—Act, s 1</w:t>
      </w:r>
      <w:r w:rsidR="00BE4B25">
        <w:rPr>
          <w:rFonts w:ascii="Arial" w:hAnsi="Arial" w:cs="Arial"/>
          <w:b/>
          <w:bCs/>
          <w:color w:val="auto"/>
          <w:sz w:val="23"/>
          <w:szCs w:val="23"/>
        </w:rPr>
        <w:t>5</w:t>
      </w:r>
      <w:r w:rsidR="00B45E51">
        <w:rPr>
          <w:rFonts w:ascii="Arial" w:hAnsi="Arial" w:cs="Arial"/>
          <w:b/>
          <w:bCs/>
          <w:color w:val="auto"/>
          <w:sz w:val="23"/>
          <w:szCs w:val="23"/>
        </w:rPr>
        <w:t>2</w:t>
      </w:r>
      <w:r w:rsidR="004146F5" w:rsidRPr="004146F5">
        <w:rPr>
          <w:rFonts w:ascii="Arial" w:hAnsi="Arial" w:cs="Arial"/>
          <w:b/>
          <w:bCs/>
          <w:color w:val="auto"/>
          <w:sz w:val="23"/>
          <w:szCs w:val="23"/>
        </w:rPr>
        <w:t xml:space="preserve"> (2) (b) (ii)</w:t>
      </w:r>
      <w:r w:rsidR="004146F5">
        <w:rPr>
          <w:rFonts w:ascii="Arial" w:hAnsi="Arial" w:cs="Arial"/>
          <w:b/>
          <w:bCs/>
          <w:color w:val="auto"/>
          <w:sz w:val="23"/>
          <w:szCs w:val="23"/>
        </w:rPr>
        <w:t xml:space="preserve"> </w:t>
      </w:r>
      <w:r w:rsidR="00BD1557" w:rsidRPr="00FB3573">
        <w:rPr>
          <w:rFonts w:ascii="Arial" w:hAnsi="Arial" w:cs="Arial"/>
          <w:b/>
          <w:bCs/>
          <w:color w:val="auto"/>
          <w:sz w:val="23"/>
          <w:szCs w:val="23"/>
        </w:rPr>
        <w:cr/>
      </w:r>
      <w:r w:rsidR="006A45D3" w:rsidRPr="00FB3573">
        <w:rPr>
          <w:color w:val="auto"/>
          <w:sz w:val="22"/>
          <w:szCs w:val="22"/>
        </w:rPr>
        <w:t>This clause</w:t>
      </w:r>
      <w:r w:rsidR="004146F5" w:rsidRPr="004146F5">
        <w:rPr>
          <w:color w:val="auto"/>
          <w:sz w:val="22"/>
          <w:szCs w:val="22"/>
        </w:rPr>
        <w:t xml:space="preserve"> </w:t>
      </w:r>
      <w:r w:rsidR="004146F5" w:rsidRPr="00DF5B66">
        <w:rPr>
          <w:color w:val="auto"/>
          <w:sz w:val="22"/>
          <w:szCs w:val="22"/>
        </w:rPr>
        <w:t>sets out what documents must be included with an</w:t>
      </w:r>
      <w:r w:rsidR="004146F5" w:rsidRPr="00DF5B66">
        <w:rPr>
          <w:sz w:val="22"/>
          <w:szCs w:val="22"/>
        </w:rPr>
        <w:t xml:space="preserve"> exemption assessment D notice</w:t>
      </w:r>
      <w:r w:rsidR="004146F5">
        <w:rPr>
          <w:sz w:val="22"/>
          <w:szCs w:val="22"/>
        </w:rPr>
        <w:t>.</w:t>
      </w:r>
    </w:p>
    <w:p w14:paraId="313FB008" w14:textId="0CA93D4D" w:rsidR="00913D81" w:rsidRPr="00B45E51" w:rsidRDefault="00913D81" w:rsidP="00B45E51">
      <w:pPr>
        <w:keepNext/>
        <w:autoSpaceDE w:val="0"/>
        <w:autoSpaceDN w:val="0"/>
        <w:adjustRightInd w:val="0"/>
        <w:spacing w:before="240" w:after="240" w:line="259" w:lineRule="auto"/>
        <w:rPr>
          <w:rFonts w:ascii="Arial" w:hAnsi="Arial" w:cs="Arial"/>
          <w:b/>
          <w:sz w:val="32"/>
          <w:szCs w:val="32"/>
        </w:rPr>
      </w:pPr>
      <w:r w:rsidRPr="00B45E51">
        <w:rPr>
          <w:rFonts w:ascii="Arial" w:hAnsi="Arial" w:cs="Arial"/>
          <w:b/>
          <w:sz w:val="32"/>
          <w:szCs w:val="32"/>
        </w:rPr>
        <w:t>Part 4</w:t>
      </w:r>
      <w:r w:rsidRPr="00B45E51">
        <w:rPr>
          <w:rFonts w:ascii="Arial" w:hAnsi="Arial" w:cs="Arial"/>
          <w:b/>
          <w:sz w:val="32"/>
          <w:szCs w:val="32"/>
        </w:rPr>
        <w:tab/>
      </w:r>
      <w:r w:rsidRPr="00B45E51">
        <w:rPr>
          <w:rFonts w:ascii="Arial" w:hAnsi="Arial" w:cs="Arial"/>
          <w:b/>
          <w:sz w:val="32"/>
          <w:szCs w:val="32"/>
        </w:rPr>
        <w:tab/>
        <w:t>Miscellaneous</w:t>
      </w:r>
    </w:p>
    <w:p w14:paraId="1D3BFA92" w14:textId="6BDC7DBD" w:rsidR="00913D81" w:rsidRPr="00913D81" w:rsidRDefault="00B45E51" w:rsidP="00913D81">
      <w:pPr>
        <w:pStyle w:val="Default"/>
        <w:numPr>
          <w:ilvl w:val="0"/>
          <w:numId w:val="12"/>
        </w:numPr>
        <w:rPr>
          <w:rFonts w:ascii="Arial" w:hAnsi="Arial" w:cs="Arial"/>
          <w:b/>
          <w:bCs/>
          <w:sz w:val="23"/>
          <w:szCs w:val="23"/>
        </w:rPr>
      </w:pPr>
      <w:r>
        <w:rPr>
          <w:rFonts w:ascii="Arial" w:hAnsi="Arial" w:cs="Arial"/>
          <w:b/>
          <w:bCs/>
          <w:sz w:val="23"/>
          <w:szCs w:val="23"/>
        </w:rPr>
        <w:t xml:space="preserve">Territory planning authority </w:t>
      </w:r>
      <w:r w:rsidR="00913D81">
        <w:rPr>
          <w:rFonts w:ascii="Arial" w:hAnsi="Arial" w:cs="Arial"/>
          <w:b/>
          <w:bCs/>
          <w:sz w:val="23"/>
          <w:szCs w:val="23"/>
        </w:rPr>
        <w:t>may declare development controls</w:t>
      </w:r>
    </w:p>
    <w:p w14:paraId="1CB96BA0" w14:textId="17B352BB" w:rsidR="00913D81" w:rsidRDefault="00913D81" w:rsidP="00913D81">
      <w:pPr>
        <w:pStyle w:val="Default"/>
        <w:rPr>
          <w:sz w:val="22"/>
          <w:szCs w:val="22"/>
        </w:rPr>
      </w:pPr>
      <w:r w:rsidRPr="00913D81">
        <w:rPr>
          <w:sz w:val="22"/>
          <w:szCs w:val="22"/>
        </w:rPr>
        <w:t>Th</w:t>
      </w:r>
      <w:r>
        <w:rPr>
          <w:sz w:val="22"/>
          <w:szCs w:val="22"/>
        </w:rPr>
        <w:t>is clause sets that the</w:t>
      </w:r>
      <w:r w:rsidRPr="00913D81">
        <w:rPr>
          <w:sz w:val="22"/>
          <w:szCs w:val="22"/>
        </w:rPr>
        <w:t xml:space="preserve"> territory planning authority may declare a contr</w:t>
      </w:r>
      <w:r>
        <w:rPr>
          <w:sz w:val="22"/>
          <w:szCs w:val="22"/>
        </w:rPr>
        <w:t xml:space="preserve">ol which is a notifiable instrument for the development of single dwelling house in residential zones, the design, content and positioning of signs and </w:t>
      </w:r>
      <w:r w:rsidR="009731FF">
        <w:rPr>
          <w:sz w:val="22"/>
          <w:szCs w:val="22"/>
        </w:rPr>
        <w:t>f</w:t>
      </w:r>
      <w:r>
        <w:rPr>
          <w:sz w:val="22"/>
          <w:szCs w:val="22"/>
        </w:rPr>
        <w:t>ire safety requirement</w:t>
      </w:r>
      <w:r w:rsidR="009731FF">
        <w:rPr>
          <w:sz w:val="22"/>
          <w:szCs w:val="22"/>
        </w:rPr>
        <w:t>s</w:t>
      </w:r>
      <w:r>
        <w:rPr>
          <w:sz w:val="22"/>
          <w:szCs w:val="22"/>
        </w:rPr>
        <w:t xml:space="preserve"> in relation to designated development for electric-powered vehicle charging points</w:t>
      </w:r>
      <w:r w:rsidRPr="00913D81">
        <w:rPr>
          <w:sz w:val="22"/>
          <w:szCs w:val="22"/>
        </w:rPr>
        <w:t>.</w:t>
      </w:r>
    </w:p>
    <w:p w14:paraId="14595DA1" w14:textId="5F79C4BD" w:rsidR="00BD1557" w:rsidRPr="00FB3573" w:rsidRDefault="00BD1557" w:rsidP="00913D81">
      <w:pPr>
        <w:pStyle w:val="Default"/>
        <w:rPr>
          <w:color w:val="auto"/>
          <w:sz w:val="22"/>
          <w:szCs w:val="22"/>
        </w:rPr>
      </w:pPr>
    </w:p>
    <w:p w14:paraId="11DF8445" w14:textId="7018DD85" w:rsidR="00BE4B25" w:rsidRPr="00DF46F5" w:rsidRDefault="004146F5" w:rsidP="008855C2">
      <w:pPr>
        <w:keepNext/>
        <w:autoSpaceDE w:val="0"/>
        <w:autoSpaceDN w:val="0"/>
        <w:adjustRightInd w:val="0"/>
        <w:spacing w:before="240" w:after="240" w:line="259" w:lineRule="auto"/>
        <w:rPr>
          <w:rFonts w:ascii="Arial" w:hAnsi="Arial" w:cs="Arial"/>
          <w:b/>
          <w:sz w:val="32"/>
          <w:szCs w:val="32"/>
        </w:rPr>
      </w:pPr>
      <w:r>
        <w:rPr>
          <w:rFonts w:ascii="Arial" w:hAnsi="Arial" w:cs="Arial"/>
          <w:b/>
          <w:sz w:val="32"/>
          <w:szCs w:val="32"/>
        </w:rPr>
        <w:lastRenderedPageBreak/>
        <w:t>Sc</w:t>
      </w:r>
      <w:bookmarkStart w:id="7" w:name="_Hlk106974127"/>
      <w:bookmarkStart w:id="8" w:name="_Hlk108375586"/>
      <w:r w:rsidR="00BE4B25" w:rsidRPr="00DF46F5">
        <w:rPr>
          <w:rFonts w:ascii="Arial" w:hAnsi="Arial" w:cs="Arial"/>
          <w:b/>
          <w:sz w:val="32"/>
          <w:szCs w:val="32"/>
        </w:rPr>
        <w:t>hedule 1</w:t>
      </w:r>
      <w:r w:rsidR="00BE4B25" w:rsidRPr="00DF46F5">
        <w:rPr>
          <w:rFonts w:ascii="Arial" w:hAnsi="Arial" w:cs="Arial"/>
          <w:b/>
          <w:sz w:val="32"/>
          <w:szCs w:val="32"/>
        </w:rPr>
        <w:tab/>
      </w:r>
      <w:bookmarkStart w:id="9" w:name="_Hlk133394264"/>
      <w:r w:rsidR="00BE4B25" w:rsidRPr="00DF46F5">
        <w:rPr>
          <w:rFonts w:ascii="Arial" w:hAnsi="Arial" w:cs="Arial"/>
          <w:b/>
          <w:sz w:val="32"/>
          <w:szCs w:val="32"/>
        </w:rPr>
        <w:t>Exemptions from requirement for development approval</w:t>
      </w:r>
      <w:bookmarkEnd w:id="9"/>
    </w:p>
    <w:p w14:paraId="46E20E47" w14:textId="77777777" w:rsidR="00BE4B25" w:rsidRPr="00AD0C58" w:rsidRDefault="00BE4B25" w:rsidP="00BE4B25">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 xml:space="preserve">Part </w:t>
      </w:r>
      <w:r>
        <w:rPr>
          <w:rFonts w:ascii="Arial" w:hAnsi="Arial" w:cs="Arial"/>
          <w:b/>
          <w:sz w:val="28"/>
          <w:szCs w:val="28"/>
        </w:rPr>
        <w:t>1.1</w:t>
      </w:r>
      <w:r w:rsidRPr="00AD0C58">
        <w:rPr>
          <w:rFonts w:ascii="Arial" w:hAnsi="Arial" w:cs="Arial"/>
          <w:b/>
          <w:sz w:val="28"/>
          <w:szCs w:val="28"/>
        </w:rPr>
        <w:tab/>
      </w:r>
      <w:r w:rsidRPr="00DF46F5">
        <w:rPr>
          <w:rFonts w:ascii="Arial" w:hAnsi="Arial" w:cs="Arial"/>
          <w:b/>
          <w:sz w:val="28"/>
          <w:szCs w:val="28"/>
        </w:rPr>
        <w:t>Preliminary</w:t>
      </w:r>
    </w:p>
    <w:bookmarkEnd w:id="7"/>
    <w:p w14:paraId="694A9102" w14:textId="77777777" w:rsidR="00BE4B25" w:rsidRPr="00BE4B25" w:rsidRDefault="00BE4B25" w:rsidP="008855C2">
      <w:pPr>
        <w:pStyle w:val="Heading2"/>
        <w:widowControl/>
        <w:numPr>
          <w:ilvl w:val="0"/>
          <w:numId w:val="22"/>
        </w:numPr>
        <w:tabs>
          <w:tab w:val="left" w:pos="1479"/>
        </w:tabs>
        <w:spacing w:before="240"/>
        <w:ind w:right="-306"/>
        <w:jc w:val="left"/>
        <w:rPr>
          <w:b/>
          <w:bCs/>
          <w:i w:val="0"/>
          <w:iCs w:val="0"/>
          <w:sz w:val="23"/>
          <w:szCs w:val="23"/>
          <w:lang w:eastAsia="en-AU"/>
        </w:rPr>
      </w:pPr>
      <w:r w:rsidRPr="00BE4B25">
        <w:rPr>
          <w:b/>
          <w:bCs/>
          <w:i w:val="0"/>
          <w:iCs w:val="0"/>
          <w:sz w:val="23"/>
          <w:szCs w:val="23"/>
          <w:lang w:eastAsia="en-AU"/>
        </w:rPr>
        <w:t>Definitions—sch 1</w:t>
      </w:r>
    </w:p>
    <w:p w14:paraId="1F19F263" w14:textId="4D1D59CE" w:rsidR="00CB2887" w:rsidRPr="00BE4B25" w:rsidRDefault="00BE4B25" w:rsidP="00CB2887">
      <w:pPr>
        <w:pStyle w:val="Default"/>
        <w:spacing w:after="240"/>
        <w:rPr>
          <w:color w:val="auto"/>
          <w:sz w:val="22"/>
          <w:szCs w:val="22"/>
        </w:rPr>
      </w:pPr>
      <w:r w:rsidRPr="00BE4B25">
        <w:rPr>
          <w:color w:val="auto"/>
          <w:sz w:val="22"/>
          <w:szCs w:val="22"/>
        </w:rPr>
        <w:t>This clause defines the terms ‘affected residential premises’,</w:t>
      </w:r>
      <w:r w:rsidR="00CB2887">
        <w:rPr>
          <w:color w:val="auto"/>
          <w:sz w:val="22"/>
          <w:szCs w:val="22"/>
        </w:rPr>
        <w:t xml:space="preserve"> ’built-up urban area’,</w:t>
      </w:r>
      <w:r w:rsidRPr="00BE4B25">
        <w:rPr>
          <w:color w:val="auto"/>
          <w:sz w:val="22"/>
          <w:szCs w:val="22"/>
        </w:rPr>
        <w:t xml:space="preserve"> ’clearing</w:t>
      </w:r>
      <w:r w:rsidR="00CB2887">
        <w:rPr>
          <w:color w:val="auto"/>
          <w:sz w:val="22"/>
          <w:szCs w:val="22"/>
        </w:rPr>
        <w:t>’, ‘designated development’,</w:t>
      </w:r>
      <w:r w:rsidRPr="00BE4B25">
        <w:rPr>
          <w:color w:val="auto"/>
          <w:sz w:val="22"/>
          <w:szCs w:val="22"/>
        </w:rPr>
        <w:t xml:space="preserve"> ‘existing school campus’, </w:t>
      </w:r>
      <w:r w:rsidR="00CB2887">
        <w:rPr>
          <w:color w:val="auto"/>
          <w:sz w:val="22"/>
          <w:szCs w:val="22"/>
        </w:rPr>
        <w:t xml:space="preserve">‘native vegetation’, </w:t>
      </w:r>
      <w:r w:rsidRPr="00BE4B25">
        <w:rPr>
          <w:color w:val="auto"/>
          <w:sz w:val="22"/>
          <w:szCs w:val="22"/>
        </w:rPr>
        <w:t>‘native vegetation area’, ‘open space boundary’, ‘party wall’ and ‘</w:t>
      </w:r>
      <w:r w:rsidR="00CB2887">
        <w:rPr>
          <w:color w:val="auto"/>
          <w:sz w:val="22"/>
          <w:szCs w:val="22"/>
        </w:rPr>
        <w:t>public unleased land</w:t>
      </w:r>
      <w:r w:rsidRPr="00BE4B25">
        <w:rPr>
          <w:color w:val="auto"/>
          <w:sz w:val="22"/>
          <w:szCs w:val="22"/>
        </w:rPr>
        <w:t>’.</w:t>
      </w:r>
      <w:bookmarkStart w:id="10" w:name="_Hlk136851737"/>
    </w:p>
    <w:p w14:paraId="41747B02" w14:textId="266C0658" w:rsidR="00CB2887" w:rsidRPr="00BE4B25" w:rsidRDefault="00CB2887" w:rsidP="00CB2887">
      <w:pPr>
        <w:pStyle w:val="Heading2"/>
        <w:widowControl/>
        <w:numPr>
          <w:ilvl w:val="0"/>
          <w:numId w:val="20"/>
        </w:numPr>
        <w:tabs>
          <w:tab w:val="left" w:pos="1479"/>
        </w:tabs>
        <w:spacing w:before="240"/>
        <w:ind w:right="-306"/>
        <w:jc w:val="left"/>
        <w:rPr>
          <w:b/>
          <w:bCs/>
          <w:i w:val="0"/>
          <w:iCs w:val="0"/>
          <w:sz w:val="23"/>
          <w:szCs w:val="23"/>
        </w:rPr>
      </w:pPr>
      <w:r w:rsidRPr="00BE4B25">
        <w:rPr>
          <w:b/>
          <w:bCs/>
          <w:i w:val="0"/>
          <w:iCs w:val="0"/>
          <w:sz w:val="23"/>
          <w:szCs w:val="23"/>
        </w:rPr>
        <w:t xml:space="preserve">Meaning of </w:t>
      </w:r>
      <w:r w:rsidRPr="00205B58">
        <w:rPr>
          <w:b/>
          <w:bCs/>
          <w:i w:val="0"/>
          <w:iCs w:val="0"/>
          <w:sz w:val="23"/>
          <w:szCs w:val="23"/>
        </w:rPr>
        <w:t>built-up urban area</w:t>
      </w:r>
      <w:r w:rsidRPr="00BE4B25">
        <w:rPr>
          <w:b/>
          <w:bCs/>
          <w:i w:val="0"/>
          <w:iCs w:val="0"/>
          <w:sz w:val="23"/>
          <w:szCs w:val="23"/>
        </w:rPr>
        <w:t>—sch 1</w:t>
      </w:r>
    </w:p>
    <w:p w14:paraId="1081ED2E" w14:textId="57BFB72F" w:rsidR="00CB2887" w:rsidRPr="00BE4B25" w:rsidRDefault="00CB2887" w:rsidP="00BE4B25">
      <w:pPr>
        <w:pStyle w:val="Default"/>
        <w:spacing w:after="240"/>
        <w:rPr>
          <w:color w:val="auto"/>
          <w:sz w:val="22"/>
          <w:szCs w:val="22"/>
        </w:rPr>
      </w:pPr>
      <w:r w:rsidRPr="00BE4B25">
        <w:rPr>
          <w:color w:val="auto"/>
          <w:sz w:val="22"/>
          <w:szCs w:val="22"/>
        </w:rPr>
        <w:t>This clause defines the term ‘</w:t>
      </w:r>
      <w:r>
        <w:rPr>
          <w:sz w:val="22"/>
          <w:szCs w:val="22"/>
        </w:rPr>
        <w:t>built-up urban area</w:t>
      </w:r>
      <w:r w:rsidRPr="00BE4B25">
        <w:rPr>
          <w:color w:val="auto"/>
          <w:sz w:val="22"/>
          <w:szCs w:val="22"/>
        </w:rPr>
        <w:t>’ to provide a consistent meaning in this schedule.</w:t>
      </w:r>
      <w:bookmarkStart w:id="11" w:name="_Hlk136852048"/>
    </w:p>
    <w:p w14:paraId="4C9E96E5" w14:textId="77777777" w:rsidR="00BE4B25" w:rsidRPr="00BE4B25" w:rsidRDefault="00BE4B25" w:rsidP="008855C2">
      <w:pPr>
        <w:pStyle w:val="Heading2"/>
        <w:widowControl/>
        <w:numPr>
          <w:ilvl w:val="0"/>
          <w:numId w:val="20"/>
        </w:numPr>
        <w:tabs>
          <w:tab w:val="left" w:pos="1479"/>
        </w:tabs>
        <w:spacing w:before="240"/>
        <w:ind w:right="-306"/>
        <w:jc w:val="left"/>
        <w:rPr>
          <w:b/>
          <w:bCs/>
          <w:i w:val="0"/>
          <w:iCs w:val="0"/>
          <w:sz w:val="23"/>
          <w:szCs w:val="23"/>
        </w:rPr>
      </w:pPr>
      <w:r w:rsidRPr="00BE4B25">
        <w:rPr>
          <w:b/>
          <w:bCs/>
          <w:i w:val="0"/>
          <w:iCs w:val="0"/>
          <w:sz w:val="23"/>
          <w:szCs w:val="23"/>
        </w:rPr>
        <w:t xml:space="preserve">Meaning of </w:t>
      </w:r>
      <w:r w:rsidRPr="00205B58">
        <w:rPr>
          <w:b/>
          <w:bCs/>
          <w:i w:val="0"/>
          <w:iCs w:val="0"/>
          <w:sz w:val="23"/>
          <w:szCs w:val="23"/>
        </w:rPr>
        <w:t>designated development</w:t>
      </w:r>
      <w:r w:rsidRPr="00BE4B25">
        <w:rPr>
          <w:b/>
          <w:bCs/>
          <w:i w:val="0"/>
          <w:iCs w:val="0"/>
          <w:sz w:val="23"/>
          <w:szCs w:val="23"/>
        </w:rPr>
        <w:t>—sch 1</w:t>
      </w:r>
    </w:p>
    <w:p w14:paraId="5F4AB583" w14:textId="281CC6C2" w:rsidR="001036F0" w:rsidRDefault="00BE4B25" w:rsidP="00BE4B25">
      <w:pPr>
        <w:pStyle w:val="Default"/>
        <w:spacing w:after="240"/>
        <w:rPr>
          <w:color w:val="auto"/>
          <w:sz w:val="22"/>
          <w:szCs w:val="22"/>
        </w:rPr>
      </w:pPr>
      <w:r w:rsidRPr="00BE4B25">
        <w:rPr>
          <w:color w:val="auto"/>
          <w:sz w:val="22"/>
          <w:szCs w:val="22"/>
        </w:rPr>
        <w:t>This clause defines the term ‘</w:t>
      </w:r>
      <w:r w:rsidRPr="00BE4B25">
        <w:rPr>
          <w:sz w:val="22"/>
          <w:szCs w:val="22"/>
        </w:rPr>
        <w:t>designated development</w:t>
      </w:r>
      <w:r w:rsidRPr="00BE4B25">
        <w:rPr>
          <w:color w:val="auto"/>
          <w:sz w:val="22"/>
          <w:szCs w:val="22"/>
        </w:rPr>
        <w:t>’ to provide a consistent meaning in this schedule.</w:t>
      </w:r>
      <w:bookmarkEnd w:id="11"/>
    </w:p>
    <w:bookmarkEnd w:id="10"/>
    <w:p w14:paraId="0A012DCF" w14:textId="4DC8174D" w:rsidR="00BE4B25" w:rsidRPr="00BE4B25" w:rsidRDefault="00BE4B25" w:rsidP="008855C2">
      <w:pPr>
        <w:pStyle w:val="Heading2"/>
        <w:widowControl/>
        <w:numPr>
          <w:ilvl w:val="0"/>
          <w:numId w:val="20"/>
        </w:numPr>
        <w:tabs>
          <w:tab w:val="left" w:pos="1479"/>
        </w:tabs>
        <w:spacing w:before="240"/>
        <w:ind w:right="-306"/>
        <w:jc w:val="left"/>
        <w:rPr>
          <w:b/>
          <w:bCs/>
          <w:i w:val="0"/>
          <w:iCs w:val="0"/>
          <w:sz w:val="23"/>
          <w:szCs w:val="23"/>
        </w:rPr>
      </w:pPr>
      <w:r w:rsidRPr="00BE4B25">
        <w:rPr>
          <w:b/>
          <w:bCs/>
          <w:i w:val="0"/>
          <w:iCs w:val="0"/>
          <w:sz w:val="23"/>
          <w:szCs w:val="23"/>
        </w:rPr>
        <w:t>Diagrams—sch 1</w:t>
      </w:r>
    </w:p>
    <w:p w14:paraId="1F04D530" w14:textId="4C49CF0C" w:rsidR="00BE4B25" w:rsidRDefault="00BE4B25" w:rsidP="00BE4B25">
      <w:pPr>
        <w:pStyle w:val="Default"/>
        <w:spacing w:after="240"/>
        <w:rPr>
          <w:color w:val="auto"/>
        </w:rPr>
      </w:pPr>
      <w:r w:rsidRPr="00BE4B25">
        <w:rPr>
          <w:color w:val="auto"/>
          <w:sz w:val="22"/>
          <w:szCs w:val="22"/>
        </w:rPr>
        <w:t>This clause defines the term ‘diagram’ to provide a consistent meaning in this regulation.</w:t>
      </w:r>
    </w:p>
    <w:p w14:paraId="177352BB" w14:textId="77777777" w:rsidR="00BE4B25" w:rsidRPr="00BE4B25" w:rsidRDefault="00BE4B25" w:rsidP="008855C2">
      <w:pPr>
        <w:pStyle w:val="Heading2"/>
        <w:widowControl/>
        <w:numPr>
          <w:ilvl w:val="0"/>
          <w:numId w:val="20"/>
        </w:numPr>
        <w:tabs>
          <w:tab w:val="left" w:pos="1479"/>
        </w:tabs>
        <w:spacing w:before="240"/>
        <w:ind w:right="-306"/>
        <w:jc w:val="left"/>
        <w:rPr>
          <w:b/>
          <w:bCs/>
          <w:i w:val="0"/>
          <w:iCs w:val="0"/>
          <w:sz w:val="23"/>
          <w:szCs w:val="23"/>
        </w:rPr>
      </w:pPr>
      <w:r w:rsidRPr="00BE4B25">
        <w:rPr>
          <w:b/>
          <w:bCs/>
          <w:i w:val="0"/>
          <w:iCs w:val="0"/>
          <w:sz w:val="23"/>
          <w:szCs w:val="23"/>
        </w:rPr>
        <w:t>Inconsistency between territory plan provisions and this schedule</w:t>
      </w:r>
    </w:p>
    <w:p w14:paraId="3E397D91" w14:textId="39E22BE5" w:rsidR="00BE4B25" w:rsidRPr="00BE4B25" w:rsidRDefault="00BE4B25" w:rsidP="00BE4B25">
      <w:pPr>
        <w:pStyle w:val="Default"/>
        <w:spacing w:after="120"/>
        <w:rPr>
          <w:color w:val="auto"/>
          <w:sz w:val="22"/>
          <w:szCs w:val="22"/>
        </w:rPr>
      </w:pPr>
      <w:r w:rsidRPr="00BE4B25">
        <w:rPr>
          <w:color w:val="auto"/>
          <w:sz w:val="22"/>
          <w:szCs w:val="22"/>
        </w:rPr>
        <w:t>This clause provides that where there is an inconsistency between this schedule and the Territory Plan, this schedule prevails.</w:t>
      </w:r>
    </w:p>
    <w:p w14:paraId="3E92EEE7" w14:textId="43333AC9" w:rsidR="00BE4B25" w:rsidRPr="00BE4B25" w:rsidRDefault="00BE4B25" w:rsidP="008855C2">
      <w:pPr>
        <w:pStyle w:val="Heading2"/>
        <w:widowControl/>
        <w:numPr>
          <w:ilvl w:val="0"/>
          <w:numId w:val="20"/>
        </w:numPr>
        <w:tabs>
          <w:tab w:val="left" w:pos="1479"/>
        </w:tabs>
        <w:spacing w:before="240"/>
        <w:ind w:right="-306"/>
        <w:jc w:val="left"/>
        <w:rPr>
          <w:b/>
          <w:bCs/>
          <w:i w:val="0"/>
          <w:iCs w:val="0"/>
          <w:sz w:val="23"/>
          <w:szCs w:val="23"/>
        </w:rPr>
      </w:pPr>
      <w:r w:rsidRPr="00BE4B25">
        <w:rPr>
          <w:b/>
          <w:bCs/>
          <w:i w:val="0"/>
          <w:iCs w:val="0"/>
          <w:sz w:val="23"/>
          <w:szCs w:val="23"/>
        </w:rPr>
        <w:t>Exemption does not affect other territory laws</w:t>
      </w:r>
    </w:p>
    <w:p w14:paraId="5C6AFAA6" w14:textId="2D5137C7" w:rsidR="00B96385" w:rsidRPr="00455693" w:rsidRDefault="00BE4B25" w:rsidP="00455693">
      <w:pPr>
        <w:pStyle w:val="Default"/>
        <w:spacing w:after="240"/>
        <w:rPr>
          <w:color w:val="auto"/>
          <w:sz w:val="22"/>
          <w:szCs w:val="22"/>
        </w:rPr>
      </w:pPr>
      <w:r w:rsidRPr="00BE4B25">
        <w:rPr>
          <w:color w:val="auto"/>
          <w:sz w:val="22"/>
          <w:szCs w:val="22"/>
        </w:rPr>
        <w:t xml:space="preserve">This clause provides that where a proposal is exempt from requiring development approval because of this schedule, this </w:t>
      </w:r>
      <w:r w:rsidRPr="00BE4B25">
        <w:rPr>
          <w:sz w:val="22"/>
          <w:szCs w:val="22"/>
        </w:rPr>
        <w:t>does not affect the operation of another territory law</w:t>
      </w:r>
      <w:r w:rsidRPr="00BE4B25">
        <w:rPr>
          <w:color w:val="auto"/>
          <w:sz w:val="22"/>
          <w:szCs w:val="22"/>
        </w:rPr>
        <w:t xml:space="preserve"> in relation to</w:t>
      </w:r>
      <w:r w:rsidRPr="00BE4B25">
        <w:rPr>
          <w:sz w:val="22"/>
          <w:szCs w:val="22"/>
        </w:rPr>
        <w:t xml:space="preserve"> land use or the provision of services for the development. </w:t>
      </w:r>
    </w:p>
    <w:p w14:paraId="364164D6" w14:textId="77777777" w:rsidR="00BE4B25" w:rsidRPr="00AD0C58" w:rsidRDefault="00BE4B25" w:rsidP="00BE4B25">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 xml:space="preserve">Part </w:t>
      </w:r>
      <w:r>
        <w:rPr>
          <w:rFonts w:ascii="Arial" w:hAnsi="Arial" w:cs="Arial"/>
          <w:b/>
          <w:sz w:val="28"/>
          <w:szCs w:val="28"/>
        </w:rPr>
        <w:t>1.2</w:t>
      </w:r>
      <w:r w:rsidRPr="00AD0C58">
        <w:rPr>
          <w:rFonts w:ascii="Arial" w:hAnsi="Arial" w:cs="Arial"/>
          <w:b/>
          <w:sz w:val="28"/>
          <w:szCs w:val="28"/>
        </w:rPr>
        <w:tab/>
      </w:r>
      <w:r w:rsidRPr="006062FA">
        <w:rPr>
          <w:rFonts w:ascii="Arial" w:hAnsi="Arial" w:cs="Arial"/>
          <w:b/>
          <w:sz w:val="28"/>
          <w:szCs w:val="28"/>
        </w:rPr>
        <w:t>General exemption criteria</w:t>
      </w:r>
    </w:p>
    <w:p w14:paraId="05C637A5" w14:textId="20E567CE" w:rsidR="00BE4B25" w:rsidRPr="00BE4B2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E4B25">
        <w:rPr>
          <w:b/>
          <w:bCs/>
          <w:i w:val="0"/>
          <w:iCs w:val="0"/>
          <w:sz w:val="23"/>
          <w:szCs w:val="23"/>
        </w:rPr>
        <w:t>General exemption criteria</w:t>
      </w:r>
    </w:p>
    <w:p w14:paraId="20515683" w14:textId="77777777" w:rsidR="00BE4B25" w:rsidRPr="00BE4B25" w:rsidRDefault="00BE4B25" w:rsidP="00BE4B25">
      <w:pPr>
        <w:pStyle w:val="Default"/>
        <w:spacing w:after="240"/>
        <w:rPr>
          <w:color w:val="auto"/>
          <w:sz w:val="22"/>
          <w:szCs w:val="22"/>
        </w:rPr>
      </w:pPr>
      <w:r w:rsidRPr="00BE4B25">
        <w:rPr>
          <w:color w:val="auto"/>
          <w:sz w:val="22"/>
          <w:szCs w:val="22"/>
        </w:rPr>
        <w:t>This clause sets out the general criteria a development must meet in order to be exempt from requiring development approval.</w:t>
      </w:r>
    </w:p>
    <w:p w14:paraId="6B70A173" w14:textId="77777777" w:rsidR="00BE4B25" w:rsidRPr="00BE4B2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E4B25">
        <w:rPr>
          <w:b/>
          <w:bCs/>
          <w:i w:val="0"/>
          <w:iCs w:val="0"/>
          <w:sz w:val="23"/>
          <w:szCs w:val="23"/>
        </w:rPr>
        <w:t>Criterion 1—easement and other access clearances</w:t>
      </w:r>
    </w:p>
    <w:p w14:paraId="5AEEAC04" w14:textId="77777777" w:rsidR="00BE4B25" w:rsidRPr="00BE4B25" w:rsidRDefault="00BE4B25" w:rsidP="00BE4B25">
      <w:pPr>
        <w:pStyle w:val="Default"/>
        <w:spacing w:after="240"/>
        <w:rPr>
          <w:color w:val="auto"/>
          <w:sz w:val="22"/>
          <w:szCs w:val="22"/>
        </w:rPr>
      </w:pPr>
      <w:r w:rsidRPr="00BE4B25">
        <w:rPr>
          <w:color w:val="auto"/>
          <w:sz w:val="22"/>
          <w:szCs w:val="22"/>
        </w:rPr>
        <w:t xml:space="preserve">This clause sets out the criteria in relation to </w:t>
      </w:r>
      <w:r w:rsidRPr="00BE4B25">
        <w:rPr>
          <w:sz w:val="22"/>
          <w:szCs w:val="22"/>
        </w:rPr>
        <w:t>easement and other access clearances that</w:t>
      </w:r>
      <w:r w:rsidRPr="00BE4B25">
        <w:rPr>
          <w:color w:val="auto"/>
          <w:sz w:val="22"/>
          <w:szCs w:val="22"/>
        </w:rPr>
        <w:t xml:space="preserve"> a development must meet in order to be exempt from requiring development approval. </w:t>
      </w:r>
    </w:p>
    <w:p w14:paraId="1149FD62" w14:textId="77777777" w:rsidR="00BE4B25" w:rsidRPr="00BE4B2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E4B25">
        <w:rPr>
          <w:b/>
          <w:bCs/>
          <w:i w:val="0"/>
          <w:iCs w:val="0"/>
          <w:sz w:val="23"/>
          <w:szCs w:val="23"/>
        </w:rPr>
        <w:t>Criterion 2—plumbing and drainage clearances</w:t>
      </w:r>
    </w:p>
    <w:p w14:paraId="5E8A499A" w14:textId="77777777" w:rsidR="00BE4B25" w:rsidRPr="00BE4B25" w:rsidRDefault="00BE4B25" w:rsidP="00BE4B25">
      <w:pPr>
        <w:pStyle w:val="Default"/>
        <w:spacing w:after="240"/>
        <w:rPr>
          <w:color w:val="auto"/>
          <w:sz w:val="22"/>
          <w:szCs w:val="22"/>
        </w:rPr>
      </w:pPr>
      <w:r w:rsidRPr="00BE4B25">
        <w:rPr>
          <w:color w:val="auto"/>
          <w:sz w:val="22"/>
          <w:szCs w:val="22"/>
        </w:rPr>
        <w:t xml:space="preserve">This clause sets out the criteria in relation to </w:t>
      </w:r>
      <w:r w:rsidRPr="00BE4B25">
        <w:rPr>
          <w:sz w:val="22"/>
          <w:szCs w:val="22"/>
        </w:rPr>
        <w:t>plumbing and drainage clearances that</w:t>
      </w:r>
      <w:r w:rsidRPr="00BE4B25">
        <w:rPr>
          <w:color w:val="auto"/>
          <w:sz w:val="22"/>
          <w:szCs w:val="22"/>
        </w:rPr>
        <w:t xml:space="preserve"> a development must meet in order to be exempt from requiring development approval. </w:t>
      </w:r>
    </w:p>
    <w:p w14:paraId="7A369134" w14:textId="77777777" w:rsidR="00BE4B25" w:rsidRPr="00BE4B2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E4B25">
        <w:rPr>
          <w:b/>
          <w:bCs/>
          <w:i w:val="0"/>
          <w:iCs w:val="0"/>
          <w:sz w:val="23"/>
          <w:szCs w:val="23"/>
        </w:rPr>
        <w:t>Criterion 3—heritage, tree, environment and conservation</w:t>
      </w:r>
    </w:p>
    <w:p w14:paraId="1A6D6630" w14:textId="77777777" w:rsidR="00BE4B25" w:rsidRPr="00BE4B25" w:rsidRDefault="00BE4B25" w:rsidP="00BE4B25">
      <w:pPr>
        <w:pStyle w:val="Default"/>
        <w:spacing w:after="240"/>
        <w:rPr>
          <w:color w:val="auto"/>
          <w:sz w:val="22"/>
          <w:szCs w:val="22"/>
        </w:rPr>
      </w:pPr>
      <w:r w:rsidRPr="00BE4B25">
        <w:rPr>
          <w:color w:val="auto"/>
          <w:sz w:val="22"/>
          <w:szCs w:val="22"/>
        </w:rPr>
        <w:t xml:space="preserve">This clause sets out the criteria in relation to </w:t>
      </w:r>
      <w:r w:rsidRPr="00BE4B25">
        <w:rPr>
          <w:sz w:val="22"/>
          <w:szCs w:val="22"/>
        </w:rPr>
        <w:t>heritage, tree, environment and conservation that</w:t>
      </w:r>
      <w:r w:rsidRPr="00BE4B25">
        <w:rPr>
          <w:color w:val="auto"/>
          <w:sz w:val="22"/>
          <w:szCs w:val="22"/>
        </w:rPr>
        <w:t xml:space="preserve"> a development must meet in order to be exempt from requiring development approval. </w:t>
      </w:r>
    </w:p>
    <w:p w14:paraId="71F6014C" w14:textId="77777777" w:rsidR="00BE4B25" w:rsidRPr="00BE4B2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E4B25">
        <w:rPr>
          <w:b/>
          <w:bCs/>
          <w:i w:val="0"/>
          <w:iCs w:val="0"/>
          <w:sz w:val="23"/>
          <w:szCs w:val="23"/>
        </w:rPr>
        <w:lastRenderedPageBreak/>
        <w:t>Criterion 4—compliance with lease and agreement collateral to lease</w:t>
      </w:r>
    </w:p>
    <w:p w14:paraId="059CB3DA" w14:textId="2407EC96" w:rsidR="00BE4B25" w:rsidRPr="00B96385" w:rsidRDefault="00BE4B25" w:rsidP="00B96385">
      <w:pPr>
        <w:pStyle w:val="Default"/>
        <w:spacing w:after="240"/>
        <w:rPr>
          <w:color w:val="auto"/>
          <w:sz w:val="22"/>
          <w:szCs w:val="22"/>
        </w:rPr>
      </w:pPr>
      <w:bookmarkStart w:id="12" w:name="_Hlk117069024"/>
      <w:r w:rsidRPr="00B96385">
        <w:rPr>
          <w:color w:val="auto"/>
          <w:sz w:val="22"/>
          <w:szCs w:val="22"/>
        </w:rPr>
        <w:t>This clause sets out the criteria in relation to compliance with lease and agreement collateral to lease that a development must meet in order to be exempt from requiring development approval.</w:t>
      </w:r>
    </w:p>
    <w:bookmarkEnd w:id="12"/>
    <w:p w14:paraId="67AC73C1" w14:textId="77777777" w:rsidR="00BE4B25" w:rsidRPr="00B9638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96385">
        <w:rPr>
          <w:b/>
          <w:bCs/>
          <w:i w:val="0"/>
          <w:iCs w:val="0"/>
          <w:sz w:val="23"/>
          <w:szCs w:val="23"/>
        </w:rPr>
        <w:t>Criterion 5—no multiple occupancy dwellings</w:t>
      </w:r>
    </w:p>
    <w:p w14:paraId="5DE1B0D7" w14:textId="77777777" w:rsidR="00BE4B25" w:rsidRPr="00B96385" w:rsidRDefault="00BE4B25" w:rsidP="00BE4B25">
      <w:pPr>
        <w:pStyle w:val="Default"/>
        <w:spacing w:after="240"/>
        <w:rPr>
          <w:color w:val="auto"/>
          <w:sz w:val="22"/>
          <w:szCs w:val="22"/>
        </w:rPr>
      </w:pPr>
      <w:r w:rsidRPr="00B96385">
        <w:rPr>
          <w:color w:val="auto"/>
          <w:sz w:val="22"/>
          <w:szCs w:val="22"/>
        </w:rPr>
        <w:t>T</w:t>
      </w:r>
      <w:bookmarkStart w:id="13" w:name="_Hlk109905521"/>
      <w:r w:rsidRPr="00B96385">
        <w:rPr>
          <w:color w:val="auto"/>
          <w:sz w:val="22"/>
          <w:szCs w:val="22"/>
        </w:rPr>
        <w:t xml:space="preserve">his clause sets out the criteria in relation to multiple occupancy dwellings that a development must meet in order to be exempt from requiring development approval. </w:t>
      </w:r>
      <w:bookmarkEnd w:id="13"/>
    </w:p>
    <w:p w14:paraId="364A205E" w14:textId="77777777" w:rsidR="00BE4B25" w:rsidRPr="00B9638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96385">
        <w:rPr>
          <w:b/>
          <w:bCs/>
          <w:i w:val="0"/>
          <w:iCs w:val="0"/>
          <w:sz w:val="23"/>
          <w:szCs w:val="23"/>
        </w:rPr>
        <w:t>Criterion 6—affected residential premises</w:t>
      </w:r>
    </w:p>
    <w:p w14:paraId="54C87E14" w14:textId="77777777" w:rsidR="00BE4B25" w:rsidRPr="00B96385" w:rsidRDefault="00BE4B25" w:rsidP="00B96385">
      <w:pPr>
        <w:pStyle w:val="Default"/>
        <w:rPr>
          <w:color w:val="auto"/>
          <w:sz w:val="22"/>
          <w:szCs w:val="22"/>
        </w:rPr>
      </w:pPr>
      <w:r w:rsidRPr="00B96385">
        <w:rPr>
          <w:color w:val="auto"/>
          <w:sz w:val="22"/>
          <w:szCs w:val="22"/>
        </w:rPr>
        <w:t xml:space="preserve">This clause sets out the criteria in relation to affected residential premises that a development must meet in order to be exempt from requiring development approval. </w:t>
      </w:r>
    </w:p>
    <w:p w14:paraId="2A99AD7E" w14:textId="77777777" w:rsidR="00BE4B25" w:rsidRPr="00B9638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96385">
        <w:rPr>
          <w:b/>
          <w:bCs/>
          <w:i w:val="0"/>
          <w:iCs w:val="0"/>
          <w:sz w:val="23"/>
          <w:szCs w:val="23"/>
        </w:rPr>
        <w:t>Criterion 7—compliance with other applicable exemption</w:t>
      </w:r>
    </w:p>
    <w:p w14:paraId="64A187A6" w14:textId="72296662" w:rsidR="00BE4B25" w:rsidRPr="00B96385" w:rsidRDefault="00BE4B25" w:rsidP="00B96385">
      <w:pPr>
        <w:pStyle w:val="Default"/>
        <w:rPr>
          <w:color w:val="auto"/>
          <w:sz w:val="22"/>
          <w:szCs w:val="22"/>
        </w:rPr>
      </w:pPr>
      <w:r w:rsidRPr="00B96385">
        <w:rPr>
          <w:color w:val="auto"/>
          <w:sz w:val="22"/>
          <w:szCs w:val="22"/>
        </w:rPr>
        <w:t>This clause sets out the criteria in relation to compliance with other applicable exemptions that a development must meet in order to be exempt from requiring development approval.</w:t>
      </w:r>
    </w:p>
    <w:p w14:paraId="23DDD315" w14:textId="77777777" w:rsidR="00BE4B25" w:rsidRPr="00D51AC8" w:rsidRDefault="00BE4B25" w:rsidP="00BE4B25">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 xml:space="preserve">Part </w:t>
      </w:r>
      <w:r>
        <w:rPr>
          <w:rFonts w:ascii="Arial" w:hAnsi="Arial" w:cs="Arial"/>
          <w:b/>
          <w:sz w:val="28"/>
          <w:szCs w:val="28"/>
        </w:rPr>
        <w:t>1.3</w:t>
      </w:r>
      <w:r w:rsidRPr="00AD0C58">
        <w:rPr>
          <w:rFonts w:ascii="Arial" w:hAnsi="Arial" w:cs="Arial"/>
          <w:b/>
          <w:sz w:val="28"/>
          <w:szCs w:val="28"/>
        </w:rPr>
        <w:tab/>
      </w:r>
      <w:r w:rsidRPr="00D51AC8">
        <w:rPr>
          <w:rFonts w:ascii="Arial" w:hAnsi="Arial" w:cs="Arial"/>
          <w:b/>
          <w:sz w:val="28"/>
          <w:szCs w:val="28"/>
        </w:rPr>
        <w:t>Certain development proposals</w:t>
      </w:r>
    </w:p>
    <w:p w14:paraId="0FF79610" w14:textId="77777777" w:rsidR="00BE4B25" w:rsidRPr="00B96385" w:rsidRDefault="00BE4B25" w:rsidP="00455693">
      <w:pPr>
        <w:pStyle w:val="Heading2"/>
        <w:widowControl/>
        <w:numPr>
          <w:ilvl w:val="0"/>
          <w:numId w:val="23"/>
        </w:numPr>
        <w:tabs>
          <w:tab w:val="left" w:pos="1479"/>
        </w:tabs>
        <w:spacing w:before="240"/>
        <w:ind w:right="-306"/>
        <w:jc w:val="left"/>
        <w:rPr>
          <w:b/>
          <w:bCs/>
          <w:i w:val="0"/>
          <w:iCs w:val="0"/>
          <w:sz w:val="23"/>
          <w:szCs w:val="23"/>
        </w:rPr>
      </w:pPr>
      <w:r w:rsidRPr="00B96385">
        <w:rPr>
          <w:b/>
          <w:bCs/>
          <w:i w:val="0"/>
          <w:iCs w:val="0"/>
          <w:sz w:val="23"/>
          <w:szCs w:val="23"/>
        </w:rPr>
        <w:t>Information about certain development proposals</w:t>
      </w:r>
    </w:p>
    <w:p w14:paraId="28449797" w14:textId="77777777" w:rsidR="00BE4B25" w:rsidRPr="00B96385" w:rsidRDefault="00BE4B25" w:rsidP="00BE4B25">
      <w:pPr>
        <w:pStyle w:val="Default"/>
        <w:spacing w:after="240"/>
        <w:rPr>
          <w:color w:val="auto"/>
          <w:sz w:val="22"/>
          <w:szCs w:val="22"/>
        </w:rPr>
      </w:pPr>
      <w:r w:rsidRPr="00B96385">
        <w:rPr>
          <w:color w:val="auto"/>
          <w:sz w:val="22"/>
          <w:szCs w:val="22"/>
        </w:rPr>
        <w:t xml:space="preserve">This clause sets out the information that must be provided to residents of dwellings for certain development proposals on adjoining places with one or more dwellings. </w:t>
      </w:r>
    </w:p>
    <w:p w14:paraId="6A784309" w14:textId="77777777" w:rsidR="00BE4B25" w:rsidRPr="00B96385" w:rsidRDefault="00BE4B25" w:rsidP="00BE4B25">
      <w:pPr>
        <w:pStyle w:val="Default"/>
        <w:spacing w:after="240"/>
        <w:rPr>
          <w:color w:val="auto"/>
          <w:sz w:val="22"/>
          <w:szCs w:val="22"/>
        </w:rPr>
      </w:pPr>
      <w:r w:rsidRPr="00B96385">
        <w:rPr>
          <w:color w:val="auto"/>
          <w:sz w:val="22"/>
          <w:szCs w:val="22"/>
        </w:rPr>
        <w:t>The terms ‘</w:t>
      </w:r>
      <w:r w:rsidRPr="00B96385">
        <w:rPr>
          <w:sz w:val="22"/>
          <w:szCs w:val="22"/>
        </w:rPr>
        <w:t>adjoins’ and ‘resident’ are defined</w:t>
      </w:r>
      <w:r w:rsidRPr="00B96385">
        <w:rPr>
          <w:color w:val="auto"/>
          <w:sz w:val="22"/>
          <w:szCs w:val="22"/>
        </w:rPr>
        <w:t xml:space="preserve"> for this section.</w:t>
      </w:r>
    </w:p>
    <w:p w14:paraId="22B09F8A" w14:textId="30AC1A8E" w:rsidR="00BE4B25" w:rsidRDefault="00BE4B25" w:rsidP="00BE4B25">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 xml:space="preserve">Part </w:t>
      </w:r>
      <w:r>
        <w:rPr>
          <w:rFonts w:ascii="Arial" w:hAnsi="Arial" w:cs="Arial"/>
          <w:b/>
          <w:sz w:val="28"/>
          <w:szCs w:val="28"/>
        </w:rPr>
        <w:t>1.4</w:t>
      </w:r>
      <w:r w:rsidRPr="00AD0C58">
        <w:rPr>
          <w:rFonts w:ascii="Arial" w:hAnsi="Arial" w:cs="Arial"/>
          <w:b/>
          <w:sz w:val="28"/>
          <w:szCs w:val="28"/>
        </w:rPr>
        <w:tab/>
      </w:r>
      <w:r w:rsidRPr="00707E1A">
        <w:rPr>
          <w:rFonts w:ascii="Arial" w:hAnsi="Arial" w:cs="Arial"/>
          <w:b/>
          <w:sz w:val="28"/>
          <w:szCs w:val="28"/>
        </w:rPr>
        <w:t xml:space="preserve">Development </w:t>
      </w:r>
      <w:r>
        <w:rPr>
          <w:rFonts w:ascii="Arial" w:hAnsi="Arial" w:cs="Arial"/>
          <w:b/>
          <w:sz w:val="28"/>
          <w:szCs w:val="28"/>
        </w:rPr>
        <w:t>exempt from development approval</w:t>
      </w:r>
    </w:p>
    <w:p w14:paraId="1459D3FF" w14:textId="5458F839" w:rsidR="00B96385" w:rsidRPr="005B5FE0" w:rsidRDefault="00B96385" w:rsidP="005B5FE0">
      <w:pPr>
        <w:keepNext/>
        <w:autoSpaceDE w:val="0"/>
        <w:autoSpaceDN w:val="0"/>
        <w:adjustRightInd w:val="0"/>
        <w:spacing w:before="240" w:after="240"/>
        <w:rPr>
          <w:rFonts w:ascii="Arial" w:hAnsi="Arial" w:cs="Arial"/>
          <w:b/>
          <w:szCs w:val="24"/>
        </w:rPr>
      </w:pPr>
      <w:r w:rsidRPr="00B96385">
        <w:rPr>
          <w:rFonts w:ascii="Arial" w:hAnsi="Arial" w:cs="Arial"/>
          <w:b/>
          <w:szCs w:val="24"/>
        </w:rPr>
        <w:t>Division 1.4.1</w:t>
      </w:r>
      <w:r w:rsidRPr="00B96385">
        <w:rPr>
          <w:rFonts w:ascii="Arial" w:hAnsi="Arial" w:cs="Arial"/>
          <w:b/>
          <w:szCs w:val="24"/>
        </w:rPr>
        <w:tab/>
        <w:t>Minor building works</w:t>
      </w:r>
    </w:p>
    <w:p w14:paraId="6CE540DB" w14:textId="317FF153" w:rsidR="00BE4B25" w:rsidRPr="00B9638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B96385">
        <w:rPr>
          <w:b/>
          <w:bCs/>
          <w:i w:val="0"/>
          <w:iCs w:val="0"/>
          <w:sz w:val="23"/>
          <w:szCs w:val="23"/>
        </w:rPr>
        <w:t>Internal alterations of buildings</w:t>
      </w:r>
    </w:p>
    <w:p w14:paraId="31F5F597" w14:textId="77777777" w:rsidR="00BE4B25" w:rsidRPr="00B96385" w:rsidRDefault="00BE4B25" w:rsidP="00BE4B25">
      <w:pPr>
        <w:pStyle w:val="Default"/>
        <w:spacing w:after="240"/>
        <w:rPr>
          <w:color w:val="auto"/>
          <w:sz w:val="22"/>
          <w:szCs w:val="22"/>
        </w:rPr>
      </w:pPr>
      <w:r w:rsidRPr="00B96385">
        <w:rPr>
          <w:sz w:val="22"/>
          <w:szCs w:val="22"/>
        </w:rPr>
        <w:t xml:space="preserve">This clause sets out the criteria in relation to a designated development for the internal alteration of a building that a development must meet in order to be exempt from requiring development approval. </w:t>
      </w:r>
    </w:p>
    <w:p w14:paraId="43DB6837" w14:textId="77777777" w:rsidR="00BE4B25" w:rsidRPr="00B9638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B96385">
        <w:rPr>
          <w:b/>
          <w:bCs/>
          <w:i w:val="0"/>
          <w:iCs w:val="0"/>
          <w:sz w:val="23"/>
          <w:szCs w:val="23"/>
        </w:rPr>
        <w:t>Installation, alteration and removal of low impact external doors and windows in buildings</w:t>
      </w:r>
    </w:p>
    <w:p w14:paraId="5339CEF6" w14:textId="77777777" w:rsidR="00BE4B25" w:rsidRPr="00B96385" w:rsidRDefault="00BE4B25" w:rsidP="00BE4B25">
      <w:pPr>
        <w:pStyle w:val="Default"/>
        <w:spacing w:after="240"/>
        <w:rPr>
          <w:sz w:val="22"/>
          <w:szCs w:val="22"/>
        </w:rPr>
      </w:pPr>
      <w:r w:rsidRPr="00B96385">
        <w:rPr>
          <w:sz w:val="22"/>
          <w:szCs w:val="22"/>
        </w:rPr>
        <w:t xml:space="preserve">This clause sets out the criteria in relation to the installation, alteration and removal of low impact external doors and windows in buildings that a development must meet in order to be exempt from requiring development approval. </w:t>
      </w:r>
    </w:p>
    <w:p w14:paraId="6BC58A0F" w14:textId="77777777" w:rsidR="00BE4B25" w:rsidRPr="00B9638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B96385">
        <w:rPr>
          <w:b/>
          <w:bCs/>
          <w:i w:val="0"/>
          <w:iCs w:val="0"/>
          <w:sz w:val="23"/>
          <w:szCs w:val="23"/>
        </w:rPr>
        <w:t>Installation, alteration and removal of high impact external doors and windows in buildings</w:t>
      </w:r>
    </w:p>
    <w:p w14:paraId="144E415C" w14:textId="77777777" w:rsidR="00BE4B25" w:rsidRPr="00B96385" w:rsidRDefault="00BE4B25" w:rsidP="00B96385">
      <w:pPr>
        <w:pStyle w:val="Default"/>
        <w:spacing w:after="240"/>
        <w:rPr>
          <w:sz w:val="22"/>
          <w:szCs w:val="22"/>
        </w:rPr>
      </w:pPr>
      <w:r w:rsidRPr="00B96385">
        <w:rPr>
          <w:sz w:val="22"/>
          <w:szCs w:val="22"/>
        </w:rPr>
        <w:t xml:space="preserve">This clause sets out the criteria in relation to the installation, alteration and removal of high impact external doors and windows in buildings that a development must meet in order to be exempt from requiring development approval. </w:t>
      </w:r>
      <w:bookmarkStart w:id="14" w:name="_Hlk137119784"/>
    </w:p>
    <w:p w14:paraId="192E2D15" w14:textId="3C46EA2A" w:rsidR="00BE4B25" w:rsidRPr="00B9638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B96385">
        <w:rPr>
          <w:b/>
          <w:bCs/>
          <w:i w:val="0"/>
          <w:iCs w:val="0"/>
          <w:sz w:val="23"/>
          <w:szCs w:val="23"/>
        </w:rPr>
        <w:t xml:space="preserve">Exterior refinishing of buildings and </w:t>
      </w:r>
      <w:r w:rsidR="00242C1C">
        <w:rPr>
          <w:b/>
          <w:bCs/>
          <w:i w:val="0"/>
          <w:iCs w:val="0"/>
          <w:sz w:val="23"/>
          <w:szCs w:val="23"/>
        </w:rPr>
        <w:t xml:space="preserve">other </w:t>
      </w:r>
      <w:r w:rsidRPr="00B96385">
        <w:rPr>
          <w:b/>
          <w:bCs/>
          <w:i w:val="0"/>
          <w:iCs w:val="0"/>
          <w:sz w:val="23"/>
          <w:szCs w:val="23"/>
        </w:rPr>
        <w:t>structures</w:t>
      </w:r>
    </w:p>
    <w:p w14:paraId="4AD8231E" w14:textId="77777777" w:rsidR="000609DB" w:rsidRPr="00B96385" w:rsidRDefault="00BE4B25" w:rsidP="000609DB">
      <w:pPr>
        <w:pStyle w:val="Default"/>
        <w:spacing w:after="240"/>
        <w:rPr>
          <w:sz w:val="22"/>
          <w:szCs w:val="22"/>
        </w:rPr>
      </w:pPr>
      <w:r w:rsidRPr="00B96385">
        <w:rPr>
          <w:sz w:val="22"/>
          <w:szCs w:val="22"/>
        </w:rPr>
        <w:t>This clause sets out the criteria in relation to the exterior refinishing of buildings and structures that a development must meet in order to be exempt from requiring development approval.</w:t>
      </w:r>
    </w:p>
    <w:p w14:paraId="60C81F65" w14:textId="2D64883E" w:rsidR="000609DB" w:rsidRPr="00B96385" w:rsidRDefault="000609DB"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lastRenderedPageBreak/>
        <w:t>Street art on buildings and other</w:t>
      </w:r>
      <w:r w:rsidRPr="00B96385">
        <w:rPr>
          <w:b/>
          <w:bCs/>
          <w:i w:val="0"/>
          <w:iCs w:val="0"/>
          <w:sz w:val="23"/>
          <w:szCs w:val="23"/>
        </w:rPr>
        <w:t xml:space="preserve"> structures</w:t>
      </w:r>
    </w:p>
    <w:p w14:paraId="3B299478" w14:textId="6D9434A6" w:rsidR="00BE4B25" w:rsidRPr="00B96385" w:rsidRDefault="000609DB" w:rsidP="00B96385">
      <w:pPr>
        <w:pStyle w:val="Default"/>
        <w:spacing w:after="240"/>
        <w:rPr>
          <w:sz w:val="22"/>
          <w:szCs w:val="22"/>
        </w:rPr>
      </w:pPr>
      <w:r w:rsidRPr="00B96385">
        <w:rPr>
          <w:sz w:val="22"/>
          <w:szCs w:val="22"/>
        </w:rPr>
        <w:t xml:space="preserve">This clause sets out the criteria in relation to </w:t>
      </w:r>
      <w:r>
        <w:rPr>
          <w:sz w:val="22"/>
          <w:szCs w:val="22"/>
        </w:rPr>
        <w:t>street art on buildings and other structures</w:t>
      </w:r>
      <w:r w:rsidRPr="00B96385">
        <w:rPr>
          <w:sz w:val="22"/>
          <w:szCs w:val="22"/>
        </w:rPr>
        <w:t xml:space="preserve"> that a development must meet in order to be exempt from requiring development approval.</w:t>
      </w:r>
    </w:p>
    <w:bookmarkEnd w:id="14"/>
    <w:p w14:paraId="4531A100" w14:textId="77777777" w:rsidR="00BE4B25" w:rsidRPr="00B9638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B96385">
        <w:rPr>
          <w:b/>
          <w:bCs/>
          <w:i w:val="0"/>
          <w:iCs w:val="0"/>
          <w:sz w:val="23"/>
          <w:szCs w:val="23"/>
        </w:rPr>
        <w:t>Maintenance of buildings and structures</w:t>
      </w:r>
    </w:p>
    <w:p w14:paraId="1BFA5BF0" w14:textId="77777777" w:rsidR="00BE4B25" w:rsidRPr="00B96385" w:rsidRDefault="00BE4B25" w:rsidP="00BE4B25">
      <w:pPr>
        <w:pStyle w:val="Default"/>
        <w:spacing w:after="240"/>
        <w:rPr>
          <w:sz w:val="22"/>
          <w:szCs w:val="22"/>
        </w:rPr>
      </w:pPr>
      <w:r w:rsidRPr="00B96385">
        <w:rPr>
          <w:sz w:val="22"/>
          <w:szCs w:val="22"/>
        </w:rPr>
        <w:t xml:space="preserve">This clause sets out the criteria in relation to the maintenance of buildings and structures that a development must meet in order to be exempt from requiring development approval. </w:t>
      </w:r>
    </w:p>
    <w:p w14:paraId="6EA5BEFB" w14:textId="5B9F6D94" w:rsidR="00BE4B25" w:rsidRPr="00BC71D4" w:rsidRDefault="000609DB"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R</w:t>
      </w:r>
      <w:r w:rsidR="00BE4B25" w:rsidRPr="00BC71D4">
        <w:rPr>
          <w:b/>
          <w:bCs/>
          <w:i w:val="0"/>
          <w:iCs w:val="0"/>
          <w:sz w:val="23"/>
          <w:szCs w:val="23"/>
        </w:rPr>
        <w:t>oof slope changes</w:t>
      </w:r>
    </w:p>
    <w:p w14:paraId="679C973F" w14:textId="77777777" w:rsidR="00BE4B25" w:rsidRPr="00BC71D4" w:rsidRDefault="00BE4B25" w:rsidP="00BE4B25">
      <w:pPr>
        <w:pStyle w:val="Default"/>
        <w:spacing w:after="240"/>
        <w:rPr>
          <w:sz w:val="22"/>
          <w:szCs w:val="22"/>
        </w:rPr>
      </w:pPr>
      <w:r w:rsidRPr="00BC71D4">
        <w:rPr>
          <w:sz w:val="22"/>
          <w:szCs w:val="22"/>
        </w:rPr>
        <w:t xml:space="preserve">This clause sets out the criteria in relation to roof slope changes on buildings that a development must meet in order to be exempt from requiring development approval. </w:t>
      </w:r>
    </w:p>
    <w:p w14:paraId="7D6333A9" w14:textId="23086F67" w:rsidR="00BE4B25" w:rsidRPr="00BC71D4" w:rsidRDefault="000609DB"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C</w:t>
      </w:r>
      <w:r w:rsidR="00BE4B25" w:rsidRPr="00BC71D4">
        <w:rPr>
          <w:b/>
          <w:bCs/>
          <w:i w:val="0"/>
          <w:iCs w:val="0"/>
          <w:sz w:val="23"/>
          <w:szCs w:val="23"/>
        </w:rPr>
        <w:t>himneys, flues and vents</w:t>
      </w:r>
    </w:p>
    <w:p w14:paraId="61C1CA30" w14:textId="77777777" w:rsidR="00BE4B25" w:rsidRPr="00BC71D4" w:rsidRDefault="00BE4B25" w:rsidP="00BE4B25">
      <w:pPr>
        <w:pStyle w:val="Default"/>
        <w:spacing w:after="240"/>
        <w:rPr>
          <w:sz w:val="22"/>
          <w:szCs w:val="22"/>
        </w:rPr>
      </w:pPr>
      <w:r w:rsidRPr="00BC71D4">
        <w:rPr>
          <w:sz w:val="22"/>
          <w:szCs w:val="22"/>
        </w:rPr>
        <w:t xml:space="preserve">This clause sets out the criteria in relation to chimneys, flues and vents on buildings that a development must meet in order to be exempt from requiring development approval. </w:t>
      </w:r>
    </w:p>
    <w:p w14:paraId="62766D93" w14:textId="5D10A3BD" w:rsidR="00BE4B25" w:rsidRPr="00AE4D45" w:rsidRDefault="000609DB"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S</w:t>
      </w:r>
      <w:r w:rsidR="00BE4B25" w:rsidRPr="00AE4D45">
        <w:rPr>
          <w:b/>
          <w:bCs/>
          <w:i w:val="0"/>
          <w:iCs w:val="0"/>
          <w:sz w:val="23"/>
          <w:szCs w:val="23"/>
        </w:rPr>
        <w:t>kylights</w:t>
      </w:r>
    </w:p>
    <w:p w14:paraId="74568DF2" w14:textId="77777777" w:rsidR="00BE4B25" w:rsidRPr="00AE4D45" w:rsidRDefault="00BE4B25" w:rsidP="00BE4B25">
      <w:pPr>
        <w:pStyle w:val="Default"/>
        <w:spacing w:after="240"/>
        <w:rPr>
          <w:sz w:val="22"/>
          <w:szCs w:val="22"/>
        </w:rPr>
      </w:pPr>
      <w:r w:rsidRPr="00AE4D45">
        <w:rPr>
          <w:sz w:val="22"/>
          <w:szCs w:val="22"/>
        </w:rPr>
        <w:t>This clause sets out the criteria in relation to skylights that a development must meet in order to be exempt from requiring development approval.</w:t>
      </w:r>
    </w:p>
    <w:p w14:paraId="37906C2F" w14:textId="11A16206" w:rsidR="00BE4B25" w:rsidRPr="00AE4D45" w:rsidRDefault="000609DB"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E</w:t>
      </w:r>
      <w:r w:rsidR="00BE4B25" w:rsidRPr="00AE4D45">
        <w:rPr>
          <w:b/>
          <w:bCs/>
          <w:i w:val="0"/>
          <w:iCs w:val="0"/>
          <w:sz w:val="23"/>
          <w:szCs w:val="23"/>
        </w:rPr>
        <w:t>xternal shades</w:t>
      </w:r>
    </w:p>
    <w:p w14:paraId="3A9316E0" w14:textId="77777777" w:rsidR="00BE4B25" w:rsidRPr="00AE4D45" w:rsidRDefault="00BE4B25" w:rsidP="00BE4B25">
      <w:pPr>
        <w:pStyle w:val="Default"/>
        <w:spacing w:after="240"/>
        <w:rPr>
          <w:sz w:val="22"/>
          <w:szCs w:val="22"/>
        </w:rPr>
      </w:pPr>
      <w:r w:rsidRPr="00AE4D45">
        <w:rPr>
          <w:sz w:val="22"/>
          <w:szCs w:val="22"/>
        </w:rPr>
        <w:t>This clause sets out the criteria in relation to external shades that a development must meet in order to be exempt from requiring development approval.</w:t>
      </w:r>
    </w:p>
    <w:p w14:paraId="37E15403" w14:textId="6D0DA91F" w:rsidR="00BE4B25" w:rsidRPr="00AE4D4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AE4D45">
        <w:rPr>
          <w:b/>
          <w:bCs/>
          <w:i w:val="0"/>
          <w:iCs w:val="0"/>
          <w:sz w:val="23"/>
          <w:szCs w:val="23"/>
        </w:rPr>
        <w:t xml:space="preserve">External </w:t>
      </w:r>
      <w:r w:rsidR="00AE4D45">
        <w:rPr>
          <w:b/>
          <w:bCs/>
          <w:i w:val="0"/>
          <w:iCs w:val="0"/>
          <w:sz w:val="23"/>
          <w:szCs w:val="23"/>
        </w:rPr>
        <w:t xml:space="preserve">cooling and </w:t>
      </w:r>
      <w:r w:rsidR="000609DB">
        <w:rPr>
          <w:b/>
          <w:bCs/>
          <w:i w:val="0"/>
          <w:iCs w:val="0"/>
          <w:sz w:val="23"/>
          <w:szCs w:val="23"/>
        </w:rPr>
        <w:t>water heating services</w:t>
      </w:r>
    </w:p>
    <w:p w14:paraId="5A60B940" w14:textId="08CCF7AB" w:rsidR="00BE4B25" w:rsidRPr="00AE4D45" w:rsidRDefault="00BE4B25" w:rsidP="00BE4B25">
      <w:pPr>
        <w:pStyle w:val="Default"/>
        <w:spacing w:after="240"/>
        <w:rPr>
          <w:sz w:val="22"/>
          <w:szCs w:val="22"/>
        </w:rPr>
      </w:pPr>
      <w:r w:rsidRPr="00AE4D45">
        <w:rPr>
          <w:sz w:val="22"/>
          <w:szCs w:val="22"/>
        </w:rPr>
        <w:t>This clause sets out the criteria in relation to external</w:t>
      </w:r>
      <w:r w:rsidR="00AE4D45">
        <w:rPr>
          <w:sz w:val="22"/>
          <w:szCs w:val="22"/>
        </w:rPr>
        <w:t xml:space="preserve"> cooling and </w:t>
      </w:r>
      <w:r w:rsidR="000609DB">
        <w:rPr>
          <w:sz w:val="22"/>
          <w:szCs w:val="22"/>
        </w:rPr>
        <w:t>water heating services</w:t>
      </w:r>
      <w:r w:rsidRPr="00AE4D45">
        <w:rPr>
          <w:sz w:val="22"/>
          <w:szCs w:val="22"/>
        </w:rPr>
        <w:t xml:space="preserve"> that a development must meet in order to be exempt from requiring development approval.</w:t>
      </w:r>
    </w:p>
    <w:p w14:paraId="4BAFB500" w14:textId="77777777" w:rsidR="00BE4B25" w:rsidRPr="00AE4D4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AE4D45">
        <w:rPr>
          <w:b/>
          <w:bCs/>
          <w:i w:val="0"/>
          <w:iCs w:val="0"/>
          <w:sz w:val="23"/>
          <w:szCs w:val="23"/>
        </w:rPr>
        <w:t>External photovoltaic panels</w:t>
      </w:r>
    </w:p>
    <w:p w14:paraId="2EBF984B" w14:textId="77777777" w:rsidR="00BE4B25" w:rsidRPr="00AE4D45" w:rsidRDefault="00BE4B25" w:rsidP="00BE4B25">
      <w:pPr>
        <w:pStyle w:val="Default"/>
        <w:spacing w:after="240"/>
        <w:rPr>
          <w:sz w:val="22"/>
          <w:szCs w:val="22"/>
        </w:rPr>
      </w:pPr>
      <w:r w:rsidRPr="00AE4D45">
        <w:rPr>
          <w:sz w:val="22"/>
          <w:szCs w:val="22"/>
        </w:rPr>
        <w:t xml:space="preserve">This clause sets out the criteria in relation to external photovoltaic panels that a development must meet in order to be exempt from requiring development approval. </w:t>
      </w:r>
    </w:p>
    <w:p w14:paraId="05694C09" w14:textId="77777777" w:rsidR="000609DB" w:rsidRPr="00B96385" w:rsidRDefault="00BE4B25" w:rsidP="000609DB">
      <w:pPr>
        <w:pStyle w:val="Default"/>
        <w:spacing w:after="240"/>
        <w:rPr>
          <w:sz w:val="22"/>
          <w:szCs w:val="22"/>
        </w:rPr>
      </w:pPr>
      <w:r w:rsidRPr="00AE4D45">
        <w:rPr>
          <w:color w:val="auto"/>
          <w:sz w:val="22"/>
          <w:szCs w:val="22"/>
        </w:rPr>
        <w:t>The terms ‘</w:t>
      </w:r>
      <w:r w:rsidRPr="00AE4D45">
        <w:rPr>
          <w:sz w:val="22"/>
          <w:szCs w:val="22"/>
        </w:rPr>
        <w:t>protruding panel’ and ‘restrict’ are defined</w:t>
      </w:r>
      <w:r w:rsidRPr="00AE4D45">
        <w:rPr>
          <w:color w:val="auto"/>
          <w:sz w:val="22"/>
          <w:szCs w:val="22"/>
        </w:rPr>
        <w:t xml:space="preserve"> for this section.</w:t>
      </w:r>
    </w:p>
    <w:p w14:paraId="3396B7E2" w14:textId="366C94FB" w:rsidR="000609DB" w:rsidRPr="00B96385" w:rsidRDefault="000609DB"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External batteries</w:t>
      </w:r>
    </w:p>
    <w:p w14:paraId="38191EEF" w14:textId="59467981" w:rsidR="000609DB" w:rsidRPr="00B96385" w:rsidRDefault="000609DB" w:rsidP="000609DB">
      <w:pPr>
        <w:pStyle w:val="Default"/>
        <w:spacing w:after="240"/>
        <w:rPr>
          <w:sz w:val="22"/>
          <w:szCs w:val="22"/>
        </w:rPr>
      </w:pPr>
      <w:r w:rsidRPr="00B96385">
        <w:rPr>
          <w:sz w:val="22"/>
          <w:szCs w:val="22"/>
        </w:rPr>
        <w:t xml:space="preserve">This clause sets out the criteria in relation to </w:t>
      </w:r>
      <w:r>
        <w:rPr>
          <w:sz w:val="22"/>
          <w:szCs w:val="22"/>
        </w:rPr>
        <w:t>external batteries</w:t>
      </w:r>
      <w:r w:rsidRPr="00B96385">
        <w:rPr>
          <w:sz w:val="22"/>
          <w:szCs w:val="22"/>
        </w:rPr>
        <w:t xml:space="preserve"> that a development must meet in order to be exempt from requiring development approval.</w:t>
      </w:r>
    </w:p>
    <w:p w14:paraId="13A4CA67" w14:textId="73423121" w:rsidR="00BE4B25" w:rsidRPr="00AE4D45" w:rsidRDefault="008137A9"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E</w:t>
      </w:r>
      <w:r w:rsidR="00BE4B25" w:rsidRPr="00AE4D45">
        <w:rPr>
          <w:b/>
          <w:bCs/>
          <w:i w:val="0"/>
          <w:iCs w:val="0"/>
          <w:sz w:val="23"/>
          <w:szCs w:val="23"/>
        </w:rPr>
        <w:t>ternal switchboards</w:t>
      </w:r>
    </w:p>
    <w:p w14:paraId="33F592E8" w14:textId="77777777" w:rsidR="00BE4B25" w:rsidRPr="00AE4D45" w:rsidRDefault="00BE4B25" w:rsidP="00BE4B25">
      <w:pPr>
        <w:pStyle w:val="Default"/>
        <w:spacing w:after="240"/>
        <w:rPr>
          <w:sz w:val="22"/>
          <w:szCs w:val="22"/>
        </w:rPr>
      </w:pPr>
      <w:r w:rsidRPr="00AE4D45">
        <w:rPr>
          <w:sz w:val="22"/>
          <w:szCs w:val="22"/>
        </w:rPr>
        <w:t>This clause sets out the criteria in relation to external switchboards that a development must meet in order to be exempt from requiring development approval.</w:t>
      </w:r>
    </w:p>
    <w:p w14:paraId="6F119EAD" w14:textId="03073674" w:rsidR="00BE4B25" w:rsidRPr="00AE4D45" w:rsidRDefault="008137A9" w:rsidP="005B5FE0">
      <w:pPr>
        <w:pStyle w:val="Heading2"/>
        <w:widowControl/>
        <w:numPr>
          <w:ilvl w:val="0"/>
          <w:numId w:val="24"/>
        </w:numPr>
        <w:tabs>
          <w:tab w:val="left" w:pos="1479"/>
        </w:tabs>
        <w:spacing w:before="240"/>
        <w:ind w:right="-306"/>
        <w:jc w:val="left"/>
        <w:rPr>
          <w:b/>
          <w:bCs/>
          <w:i w:val="0"/>
          <w:iCs w:val="0"/>
          <w:sz w:val="23"/>
          <w:szCs w:val="23"/>
        </w:rPr>
      </w:pPr>
      <w:r>
        <w:rPr>
          <w:b/>
          <w:bCs/>
          <w:i w:val="0"/>
          <w:iCs w:val="0"/>
          <w:sz w:val="23"/>
          <w:szCs w:val="23"/>
        </w:rPr>
        <w:t>E</w:t>
      </w:r>
      <w:r w:rsidR="00BE4B25" w:rsidRPr="00AE4D45">
        <w:rPr>
          <w:b/>
          <w:bCs/>
          <w:i w:val="0"/>
          <w:iCs w:val="0"/>
          <w:sz w:val="23"/>
          <w:szCs w:val="23"/>
        </w:rPr>
        <w:t>xternal area lighting</w:t>
      </w:r>
    </w:p>
    <w:p w14:paraId="12014F3B" w14:textId="77777777" w:rsidR="00BE4B25" w:rsidRPr="00AE4D45" w:rsidRDefault="00BE4B25" w:rsidP="00BE4B25">
      <w:pPr>
        <w:pStyle w:val="Default"/>
        <w:spacing w:after="240"/>
        <w:rPr>
          <w:sz w:val="22"/>
          <w:szCs w:val="22"/>
        </w:rPr>
      </w:pPr>
      <w:r w:rsidRPr="00AE4D45">
        <w:rPr>
          <w:sz w:val="22"/>
          <w:szCs w:val="22"/>
        </w:rPr>
        <w:t>This clause sets out the criteria in relation to external area lighting that a development must meet in order to be exempt from requiring development approval.</w:t>
      </w:r>
    </w:p>
    <w:p w14:paraId="574951FD" w14:textId="77777777" w:rsidR="00BE4B25" w:rsidRPr="00AE4D45" w:rsidRDefault="00BE4B25" w:rsidP="00BE4B25">
      <w:pPr>
        <w:pStyle w:val="Default"/>
        <w:spacing w:after="240"/>
        <w:rPr>
          <w:color w:val="auto"/>
          <w:sz w:val="22"/>
          <w:szCs w:val="22"/>
        </w:rPr>
      </w:pPr>
      <w:r w:rsidRPr="00AE4D45">
        <w:rPr>
          <w:color w:val="auto"/>
          <w:sz w:val="22"/>
          <w:szCs w:val="22"/>
        </w:rPr>
        <w:t>The term ‘</w:t>
      </w:r>
      <w:r w:rsidRPr="00AE4D45">
        <w:rPr>
          <w:sz w:val="22"/>
          <w:szCs w:val="22"/>
        </w:rPr>
        <w:t>area lighting’ is defined</w:t>
      </w:r>
      <w:r w:rsidRPr="00AE4D45">
        <w:rPr>
          <w:color w:val="auto"/>
          <w:sz w:val="22"/>
          <w:szCs w:val="22"/>
        </w:rPr>
        <w:t xml:space="preserve"> for this section.</w:t>
      </w:r>
    </w:p>
    <w:p w14:paraId="32DB42A8" w14:textId="77777777" w:rsidR="00BE4B25" w:rsidRPr="008137A9"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8137A9">
        <w:rPr>
          <w:b/>
          <w:bCs/>
          <w:i w:val="0"/>
          <w:iCs w:val="0"/>
          <w:sz w:val="23"/>
          <w:szCs w:val="23"/>
        </w:rPr>
        <w:t>Residential leases—driveway crossings of road verges</w:t>
      </w:r>
    </w:p>
    <w:p w14:paraId="20990884" w14:textId="77777777" w:rsidR="00BE4B25" w:rsidRPr="00AE4D45" w:rsidRDefault="00BE4B25" w:rsidP="00BE4B25">
      <w:pPr>
        <w:pStyle w:val="Default"/>
        <w:spacing w:after="240"/>
        <w:rPr>
          <w:sz w:val="22"/>
          <w:szCs w:val="22"/>
        </w:rPr>
      </w:pPr>
      <w:r w:rsidRPr="00AE4D45">
        <w:rPr>
          <w:sz w:val="22"/>
          <w:szCs w:val="22"/>
        </w:rPr>
        <w:t>This clause sets out the criteria in relation to driveway crossings of road verges for residential leases that a development must meet in order to be exempt from requiring development approval.</w:t>
      </w:r>
    </w:p>
    <w:p w14:paraId="29E86F7E" w14:textId="77777777" w:rsidR="00BE4B25" w:rsidRPr="00AE4D45" w:rsidRDefault="00BE4B25" w:rsidP="00BE4B25">
      <w:pPr>
        <w:pStyle w:val="Default"/>
        <w:spacing w:after="240"/>
        <w:rPr>
          <w:color w:val="auto"/>
          <w:sz w:val="22"/>
          <w:szCs w:val="22"/>
        </w:rPr>
      </w:pPr>
      <w:r w:rsidRPr="00AE4D45">
        <w:rPr>
          <w:color w:val="auto"/>
          <w:sz w:val="22"/>
          <w:szCs w:val="22"/>
        </w:rPr>
        <w:lastRenderedPageBreak/>
        <w:t>The term ‘</w:t>
      </w:r>
      <w:r w:rsidRPr="00AE4D45">
        <w:rPr>
          <w:sz w:val="22"/>
          <w:szCs w:val="22"/>
        </w:rPr>
        <w:t>road verge’ is defined</w:t>
      </w:r>
      <w:r w:rsidRPr="00AE4D45">
        <w:rPr>
          <w:color w:val="auto"/>
          <w:sz w:val="22"/>
          <w:szCs w:val="22"/>
        </w:rPr>
        <w:t xml:space="preserve"> for this section.</w:t>
      </w:r>
    </w:p>
    <w:p w14:paraId="550A0FCF" w14:textId="77777777" w:rsidR="00BE4B25" w:rsidRPr="00AE4D4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AE4D45">
        <w:rPr>
          <w:b/>
          <w:bCs/>
          <w:i w:val="0"/>
          <w:iCs w:val="0"/>
          <w:sz w:val="23"/>
          <w:szCs w:val="23"/>
        </w:rPr>
        <w:t>Resealing existing driveways</w:t>
      </w:r>
    </w:p>
    <w:p w14:paraId="7E0D6CA2" w14:textId="77777777" w:rsidR="00BE4B25" w:rsidRPr="00AE4D45" w:rsidRDefault="00BE4B25" w:rsidP="00BE4B25">
      <w:pPr>
        <w:pStyle w:val="Default"/>
        <w:spacing w:after="240"/>
        <w:rPr>
          <w:sz w:val="22"/>
          <w:szCs w:val="22"/>
        </w:rPr>
      </w:pPr>
      <w:r w:rsidRPr="00AE4D45">
        <w:rPr>
          <w:sz w:val="22"/>
          <w:szCs w:val="22"/>
        </w:rPr>
        <w:t>This clause sets out the criteria in relation to resealing existing driveways that a development must meet in order to be exempt from requiring development approval.</w:t>
      </w:r>
    </w:p>
    <w:p w14:paraId="640D8D64" w14:textId="147E66AC" w:rsidR="00BE4B25" w:rsidRPr="00AE4D45" w:rsidRDefault="00BE4B25" w:rsidP="005B5FE0">
      <w:pPr>
        <w:pStyle w:val="Heading2"/>
        <w:widowControl/>
        <w:numPr>
          <w:ilvl w:val="0"/>
          <w:numId w:val="24"/>
        </w:numPr>
        <w:tabs>
          <w:tab w:val="left" w:pos="1479"/>
        </w:tabs>
        <w:spacing w:before="240"/>
        <w:ind w:right="-306"/>
        <w:jc w:val="left"/>
        <w:rPr>
          <w:b/>
          <w:bCs/>
          <w:i w:val="0"/>
          <w:iCs w:val="0"/>
          <w:sz w:val="23"/>
          <w:szCs w:val="23"/>
        </w:rPr>
      </w:pPr>
      <w:r w:rsidRPr="00AE4D45">
        <w:rPr>
          <w:b/>
          <w:bCs/>
          <w:i w:val="0"/>
          <w:iCs w:val="0"/>
          <w:sz w:val="23"/>
          <w:szCs w:val="23"/>
        </w:rPr>
        <w:t xml:space="preserve">Temporary buildings and </w:t>
      </w:r>
      <w:r w:rsidR="00242C1C">
        <w:rPr>
          <w:b/>
          <w:bCs/>
          <w:i w:val="0"/>
          <w:iCs w:val="0"/>
          <w:sz w:val="23"/>
          <w:szCs w:val="23"/>
        </w:rPr>
        <w:t xml:space="preserve">other </w:t>
      </w:r>
      <w:r w:rsidRPr="00AE4D45">
        <w:rPr>
          <w:b/>
          <w:bCs/>
          <w:i w:val="0"/>
          <w:iCs w:val="0"/>
          <w:sz w:val="23"/>
          <w:szCs w:val="23"/>
        </w:rPr>
        <w:t>structures</w:t>
      </w:r>
    </w:p>
    <w:p w14:paraId="76F62FFC" w14:textId="77777777" w:rsidR="00BE4B25" w:rsidRPr="00AE4D45" w:rsidRDefault="00BE4B25" w:rsidP="00BE4B25">
      <w:pPr>
        <w:pStyle w:val="Default"/>
        <w:spacing w:after="240"/>
        <w:rPr>
          <w:sz w:val="22"/>
          <w:szCs w:val="22"/>
        </w:rPr>
      </w:pPr>
      <w:r w:rsidRPr="00AE4D45">
        <w:rPr>
          <w:sz w:val="22"/>
          <w:szCs w:val="22"/>
        </w:rPr>
        <w:t>This clause sets out the criteria in relation to temporary buildings and structures that a development must meet in order to be exempt from requiring development approval.</w:t>
      </w:r>
    </w:p>
    <w:p w14:paraId="6BE2B870" w14:textId="0DD6465A" w:rsidR="00AE4D45" w:rsidRPr="00242C1C" w:rsidRDefault="00BE4B25" w:rsidP="00242C1C">
      <w:pPr>
        <w:pStyle w:val="Default"/>
        <w:spacing w:after="240"/>
        <w:rPr>
          <w:color w:val="auto"/>
          <w:sz w:val="22"/>
          <w:szCs w:val="22"/>
        </w:rPr>
      </w:pPr>
      <w:r w:rsidRPr="00AE4D45">
        <w:rPr>
          <w:color w:val="auto"/>
          <w:sz w:val="22"/>
          <w:szCs w:val="22"/>
        </w:rPr>
        <w:t>The term ‘event</w:t>
      </w:r>
      <w:r w:rsidRPr="00AE4D45">
        <w:rPr>
          <w:sz w:val="22"/>
          <w:szCs w:val="22"/>
        </w:rPr>
        <w:t>’ is defined</w:t>
      </w:r>
      <w:r w:rsidRPr="00AE4D45">
        <w:rPr>
          <w:color w:val="auto"/>
          <w:sz w:val="22"/>
          <w:szCs w:val="22"/>
        </w:rPr>
        <w:t xml:space="preserve"> for this section.</w:t>
      </w:r>
    </w:p>
    <w:p w14:paraId="4DE215F0" w14:textId="14E4A135" w:rsidR="001F49C2" w:rsidRDefault="001F49C2" w:rsidP="001F49C2">
      <w:pPr>
        <w:pStyle w:val="ListParagraph"/>
        <w:keepNext/>
        <w:autoSpaceDE w:val="0"/>
        <w:autoSpaceDN w:val="0"/>
        <w:adjustRightInd w:val="0"/>
        <w:spacing w:before="240" w:after="240"/>
        <w:ind w:left="0"/>
        <w:rPr>
          <w:rFonts w:ascii="Arial" w:hAnsi="Arial" w:cs="Arial"/>
          <w:b/>
        </w:rPr>
      </w:pPr>
      <w:bookmarkStart w:id="15" w:name="_Hlk133404996"/>
      <w:r w:rsidRPr="001F49C2">
        <w:rPr>
          <w:rFonts w:ascii="Arial" w:hAnsi="Arial" w:cs="Arial"/>
          <w:b/>
        </w:rPr>
        <w:t>Division 1.4.</w:t>
      </w:r>
      <w:r>
        <w:rPr>
          <w:rFonts w:ascii="Arial" w:hAnsi="Arial" w:cs="Arial"/>
          <w:b/>
        </w:rPr>
        <w:t>2</w:t>
      </w:r>
      <w:r w:rsidRPr="001F49C2">
        <w:rPr>
          <w:rFonts w:ascii="Arial" w:hAnsi="Arial" w:cs="Arial"/>
          <w:b/>
        </w:rPr>
        <w:tab/>
      </w:r>
      <w:r>
        <w:rPr>
          <w:rFonts w:ascii="Arial" w:hAnsi="Arial" w:cs="Arial"/>
          <w:b/>
        </w:rPr>
        <w:t xml:space="preserve">Non-habitable buildings and </w:t>
      </w:r>
      <w:r w:rsidR="008137A9">
        <w:rPr>
          <w:rFonts w:ascii="Arial" w:hAnsi="Arial" w:cs="Arial"/>
          <w:b/>
        </w:rPr>
        <w:t xml:space="preserve">other </w:t>
      </w:r>
      <w:r>
        <w:rPr>
          <w:rFonts w:ascii="Arial" w:hAnsi="Arial" w:cs="Arial"/>
          <w:b/>
        </w:rPr>
        <w:t>structures</w:t>
      </w:r>
    </w:p>
    <w:bookmarkEnd w:id="15"/>
    <w:p w14:paraId="01F43C5B" w14:textId="77777777" w:rsidR="001F49C2" w:rsidRDefault="001F49C2" w:rsidP="001F49C2">
      <w:pPr>
        <w:pStyle w:val="ListParagraph"/>
        <w:keepNext/>
        <w:autoSpaceDE w:val="0"/>
        <w:autoSpaceDN w:val="0"/>
        <w:adjustRightInd w:val="0"/>
        <w:spacing w:before="240" w:after="240"/>
        <w:ind w:left="0"/>
        <w:rPr>
          <w:rFonts w:ascii="Arial" w:hAnsi="Arial" w:cs="Arial"/>
          <w:b/>
        </w:rPr>
      </w:pPr>
    </w:p>
    <w:p w14:paraId="7904DD8C" w14:textId="77777777" w:rsidR="001F49C2" w:rsidRPr="001F49C2" w:rsidRDefault="001F49C2" w:rsidP="001F49C2">
      <w:pPr>
        <w:pStyle w:val="ListParagraph"/>
        <w:keepNext/>
        <w:autoSpaceDE w:val="0"/>
        <w:autoSpaceDN w:val="0"/>
        <w:adjustRightInd w:val="0"/>
        <w:spacing w:before="240" w:after="240"/>
        <w:ind w:left="0"/>
        <w:rPr>
          <w:rFonts w:ascii="Arial" w:hAnsi="Arial" w:cs="Arial"/>
          <w:b/>
        </w:rPr>
      </w:pPr>
      <w:bookmarkStart w:id="16" w:name="_Hlk133397103"/>
      <w:r>
        <w:rPr>
          <w:rFonts w:ascii="Arial" w:hAnsi="Arial" w:cs="Arial"/>
          <w:b/>
        </w:rPr>
        <w:t>Subd</w:t>
      </w:r>
      <w:r w:rsidRPr="001F49C2">
        <w:rPr>
          <w:rFonts w:ascii="Arial" w:hAnsi="Arial" w:cs="Arial"/>
          <w:b/>
        </w:rPr>
        <w:t>ivision 1.4.</w:t>
      </w:r>
      <w:r>
        <w:rPr>
          <w:rFonts w:ascii="Arial" w:hAnsi="Arial" w:cs="Arial"/>
          <w:b/>
        </w:rPr>
        <w:t>2.1</w:t>
      </w:r>
      <w:r w:rsidRPr="001F49C2">
        <w:rPr>
          <w:rFonts w:ascii="Arial" w:hAnsi="Arial" w:cs="Arial"/>
          <w:b/>
        </w:rPr>
        <w:tab/>
      </w:r>
      <w:r>
        <w:rPr>
          <w:rFonts w:ascii="Arial" w:hAnsi="Arial" w:cs="Arial"/>
          <w:b/>
        </w:rPr>
        <w:t>Preliminary</w:t>
      </w:r>
    </w:p>
    <w:bookmarkEnd w:id="16"/>
    <w:p w14:paraId="3AC760BF" w14:textId="6AAE4D03" w:rsidR="00BE4B25" w:rsidRPr="001F49C2"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1F49C2">
        <w:rPr>
          <w:b/>
          <w:bCs/>
          <w:i w:val="0"/>
          <w:iCs w:val="0"/>
          <w:sz w:val="23"/>
          <w:szCs w:val="23"/>
        </w:rPr>
        <w:t>Meaning of class 10a building—div 1.4.2</w:t>
      </w:r>
    </w:p>
    <w:p w14:paraId="0DD75841" w14:textId="77777777" w:rsidR="00BE4B25" w:rsidRPr="001F49C2" w:rsidRDefault="00BE4B25" w:rsidP="00BE4B25">
      <w:pPr>
        <w:pStyle w:val="Default"/>
        <w:spacing w:after="240"/>
        <w:rPr>
          <w:color w:val="auto"/>
          <w:sz w:val="22"/>
          <w:szCs w:val="22"/>
        </w:rPr>
      </w:pPr>
      <w:r w:rsidRPr="001F49C2">
        <w:rPr>
          <w:sz w:val="22"/>
          <w:szCs w:val="22"/>
        </w:rPr>
        <w:t xml:space="preserve">This clause </w:t>
      </w:r>
      <w:r w:rsidRPr="001F49C2">
        <w:rPr>
          <w:color w:val="auto"/>
          <w:sz w:val="22"/>
          <w:szCs w:val="22"/>
        </w:rPr>
        <w:t>defines the term ‘</w:t>
      </w:r>
      <w:r w:rsidRPr="001F49C2">
        <w:rPr>
          <w:sz w:val="22"/>
          <w:szCs w:val="22"/>
        </w:rPr>
        <w:t>class 10a building</w:t>
      </w:r>
      <w:r w:rsidRPr="001F49C2">
        <w:rPr>
          <w:color w:val="auto"/>
          <w:sz w:val="22"/>
          <w:szCs w:val="22"/>
        </w:rPr>
        <w:t>’ to provide a consistent meaning in this division.</w:t>
      </w:r>
    </w:p>
    <w:p w14:paraId="1961796D" w14:textId="0622EA7F" w:rsidR="00BE4B25" w:rsidRPr="001F49C2"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1F49C2">
        <w:rPr>
          <w:b/>
          <w:bCs/>
          <w:i w:val="0"/>
          <w:iCs w:val="0"/>
          <w:sz w:val="23"/>
          <w:szCs w:val="23"/>
        </w:rPr>
        <w:t xml:space="preserve">Class 10 buildings and </w:t>
      </w:r>
      <w:r w:rsidR="008137A9">
        <w:rPr>
          <w:b/>
          <w:bCs/>
          <w:i w:val="0"/>
          <w:iCs w:val="0"/>
          <w:sz w:val="23"/>
          <w:szCs w:val="23"/>
        </w:rPr>
        <w:t xml:space="preserve">other </w:t>
      </w:r>
      <w:r w:rsidRPr="001F49C2">
        <w:rPr>
          <w:b/>
          <w:bCs/>
          <w:i w:val="0"/>
          <w:iCs w:val="0"/>
          <w:sz w:val="23"/>
          <w:szCs w:val="23"/>
        </w:rPr>
        <w:t xml:space="preserve">structures—2nd exempt building or </w:t>
      </w:r>
      <w:r w:rsidR="008137A9">
        <w:rPr>
          <w:b/>
          <w:bCs/>
          <w:i w:val="0"/>
          <w:iCs w:val="0"/>
          <w:sz w:val="23"/>
          <w:szCs w:val="23"/>
        </w:rPr>
        <w:t xml:space="preserve">other </w:t>
      </w:r>
      <w:r w:rsidRPr="001F49C2">
        <w:rPr>
          <w:b/>
          <w:bCs/>
          <w:i w:val="0"/>
          <w:iCs w:val="0"/>
          <w:sz w:val="23"/>
          <w:szCs w:val="23"/>
        </w:rPr>
        <w:t>structure in boundary clearance area</w:t>
      </w:r>
    </w:p>
    <w:p w14:paraId="4B7C0CD5" w14:textId="0EC7E54F" w:rsidR="00BE4B25" w:rsidRPr="001F49C2" w:rsidRDefault="00BE4B25" w:rsidP="00BE4B25">
      <w:pPr>
        <w:pStyle w:val="Default"/>
        <w:spacing w:after="240"/>
        <w:rPr>
          <w:sz w:val="22"/>
          <w:szCs w:val="22"/>
        </w:rPr>
      </w:pPr>
      <w:r w:rsidRPr="001F49C2">
        <w:rPr>
          <w:sz w:val="22"/>
          <w:szCs w:val="22"/>
        </w:rPr>
        <w:t xml:space="preserve">This clause sets out the criteria in relation to class 10 buildings and </w:t>
      </w:r>
      <w:r w:rsidR="00242C1C">
        <w:rPr>
          <w:sz w:val="22"/>
          <w:szCs w:val="22"/>
        </w:rPr>
        <w:t xml:space="preserve">other </w:t>
      </w:r>
      <w:r w:rsidRPr="001F49C2">
        <w:rPr>
          <w:sz w:val="22"/>
          <w:szCs w:val="22"/>
        </w:rPr>
        <w:t>structure</w:t>
      </w:r>
      <w:r w:rsidR="005851CB">
        <w:rPr>
          <w:sz w:val="22"/>
          <w:szCs w:val="22"/>
        </w:rPr>
        <w:t xml:space="preserve"> in a boundary clearance area of a block</w:t>
      </w:r>
      <w:r w:rsidRPr="001F49C2">
        <w:rPr>
          <w:sz w:val="22"/>
          <w:szCs w:val="22"/>
        </w:rPr>
        <w:t xml:space="preserve"> that a development must meet in order to be exempt from requiring development approval.</w:t>
      </w:r>
    </w:p>
    <w:p w14:paraId="71053718" w14:textId="71BD49FD" w:rsidR="00BE4B25" w:rsidRDefault="00BE4B25" w:rsidP="00BE4B25">
      <w:pPr>
        <w:pStyle w:val="Default"/>
        <w:spacing w:after="240"/>
        <w:rPr>
          <w:color w:val="auto"/>
          <w:sz w:val="22"/>
          <w:szCs w:val="22"/>
        </w:rPr>
      </w:pPr>
      <w:r w:rsidRPr="001F49C2">
        <w:rPr>
          <w:color w:val="auto"/>
          <w:sz w:val="22"/>
          <w:szCs w:val="22"/>
        </w:rPr>
        <w:t>The terms ‘</w:t>
      </w:r>
      <w:r w:rsidRPr="001F49C2">
        <w:rPr>
          <w:sz w:val="22"/>
          <w:szCs w:val="22"/>
        </w:rPr>
        <w:t>boundary clearance area’, ‘class 10 building or structure’, and ‘relevant cross-section area’ are defined</w:t>
      </w:r>
      <w:r w:rsidRPr="001F49C2">
        <w:rPr>
          <w:color w:val="auto"/>
          <w:sz w:val="22"/>
          <w:szCs w:val="22"/>
        </w:rPr>
        <w:t xml:space="preserve"> for this section.</w:t>
      </w:r>
    </w:p>
    <w:p w14:paraId="05CC6B5F" w14:textId="1C989FB0" w:rsidR="001F49C2" w:rsidRPr="001F49C2" w:rsidRDefault="001F49C2" w:rsidP="001F49C2">
      <w:pPr>
        <w:pStyle w:val="ListParagraph"/>
        <w:keepNext/>
        <w:autoSpaceDE w:val="0"/>
        <w:autoSpaceDN w:val="0"/>
        <w:adjustRightInd w:val="0"/>
        <w:spacing w:before="240" w:after="240"/>
        <w:ind w:left="0"/>
        <w:rPr>
          <w:rFonts w:ascii="Arial" w:hAnsi="Arial" w:cs="Arial"/>
          <w:b/>
        </w:rPr>
      </w:pPr>
      <w:r>
        <w:rPr>
          <w:rFonts w:ascii="Arial" w:hAnsi="Arial" w:cs="Arial"/>
          <w:b/>
        </w:rPr>
        <w:t>Subd</w:t>
      </w:r>
      <w:r w:rsidRPr="001F49C2">
        <w:rPr>
          <w:rFonts w:ascii="Arial" w:hAnsi="Arial" w:cs="Arial"/>
          <w:b/>
        </w:rPr>
        <w:t>ivision 1.4.</w:t>
      </w:r>
      <w:r>
        <w:rPr>
          <w:rFonts w:ascii="Arial" w:hAnsi="Arial" w:cs="Arial"/>
          <w:b/>
        </w:rPr>
        <w:t>2.2</w:t>
      </w:r>
      <w:r w:rsidRPr="001F49C2">
        <w:rPr>
          <w:rFonts w:ascii="Arial" w:hAnsi="Arial" w:cs="Arial"/>
          <w:b/>
        </w:rPr>
        <w:tab/>
      </w:r>
      <w:r>
        <w:rPr>
          <w:rFonts w:ascii="Arial" w:hAnsi="Arial" w:cs="Arial"/>
          <w:b/>
        </w:rPr>
        <w:t>Class 10a buildings</w:t>
      </w:r>
    </w:p>
    <w:p w14:paraId="701F8D40" w14:textId="77777777" w:rsidR="00BE4B25" w:rsidRPr="001F49C2"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1F49C2">
        <w:rPr>
          <w:b/>
          <w:bCs/>
          <w:i w:val="0"/>
          <w:iCs w:val="0"/>
          <w:sz w:val="23"/>
          <w:szCs w:val="23"/>
        </w:rPr>
        <w:t>Roofed class 10a buildings—enclosed or open on 1 side</w:t>
      </w:r>
    </w:p>
    <w:p w14:paraId="057AC212" w14:textId="25B4BA47" w:rsidR="00BE4B25" w:rsidRPr="001F49C2" w:rsidRDefault="00BE4B25" w:rsidP="00BE4B25">
      <w:pPr>
        <w:pStyle w:val="Default"/>
        <w:spacing w:after="240"/>
        <w:rPr>
          <w:sz w:val="22"/>
          <w:szCs w:val="22"/>
        </w:rPr>
      </w:pPr>
      <w:r w:rsidRPr="001F49C2">
        <w:rPr>
          <w:sz w:val="22"/>
          <w:szCs w:val="22"/>
        </w:rPr>
        <w:t>This clause sets out the criteria in relation to an enclosed or open on one side roofed class 10a building that a development must meet in order to be exempt from requiring development approval.</w:t>
      </w:r>
    </w:p>
    <w:p w14:paraId="5173DCB8" w14:textId="11BC32A6" w:rsidR="00BE4B25" w:rsidRPr="001F49C2" w:rsidRDefault="00BE4B25" w:rsidP="00BE4B25">
      <w:pPr>
        <w:pStyle w:val="Default"/>
        <w:spacing w:after="240"/>
        <w:rPr>
          <w:color w:val="auto"/>
          <w:sz w:val="22"/>
          <w:szCs w:val="22"/>
        </w:rPr>
      </w:pPr>
      <w:r w:rsidRPr="001F49C2">
        <w:rPr>
          <w:color w:val="auto"/>
          <w:sz w:val="22"/>
          <w:szCs w:val="22"/>
        </w:rPr>
        <w:t>The terms</w:t>
      </w:r>
      <w:r w:rsidRPr="001F49C2">
        <w:rPr>
          <w:sz w:val="22"/>
          <w:szCs w:val="22"/>
        </w:rPr>
        <w:t xml:space="preserve"> ‘setback requirement’ and ‘size limitation’ are defined</w:t>
      </w:r>
      <w:r w:rsidRPr="001F49C2">
        <w:rPr>
          <w:color w:val="auto"/>
          <w:sz w:val="22"/>
          <w:szCs w:val="22"/>
        </w:rPr>
        <w:t xml:space="preserve"> for this section.</w:t>
      </w:r>
    </w:p>
    <w:p w14:paraId="64E750D0" w14:textId="77777777" w:rsidR="00BE4B25" w:rsidRPr="001F49C2"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1F49C2">
        <w:rPr>
          <w:b/>
          <w:bCs/>
          <w:i w:val="0"/>
          <w:iCs w:val="0"/>
          <w:sz w:val="23"/>
          <w:szCs w:val="23"/>
        </w:rPr>
        <w:t>Roofed class 10a buildings—unenclosed or partly open</w:t>
      </w:r>
    </w:p>
    <w:p w14:paraId="191430D4" w14:textId="77777777" w:rsidR="00BE4B25" w:rsidRPr="001F49C2" w:rsidRDefault="00BE4B25" w:rsidP="001F49C2">
      <w:pPr>
        <w:pStyle w:val="Default"/>
        <w:spacing w:after="120"/>
        <w:rPr>
          <w:sz w:val="22"/>
          <w:szCs w:val="22"/>
        </w:rPr>
      </w:pPr>
      <w:r w:rsidRPr="001F49C2">
        <w:rPr>
          <w:sz w:val="22"/>
          <w:szCs w:val="22"/>
        </w:rPr>
        <w:t>This clause sets out the criteria in relation to an unenclosed or partly open roofed class 10a buildings that a development must meet in order to be exempt from requiring development approval.</w:t>
      </w:r>
    </w:p>
    <w:p w14:paraId="36A1F2C2" w14:textId="77777777" w:rsidR="00BE4B25" w:rsidRPr="001F49C2"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1F49C2">
        <w:rPr>
          <w:b/>
          <w:bCs/>
          <w:i w:val="0"/>
          <w:iCs w:val="0"/>
          <w:sz w:val="23"/>
          <w:szCs w:val="23"/>
        </w:rPr>
        <w:t>Class 10a buildings—unroofed and unenclosed</w:t>
      </w:r>
    </w:p>
    <w:p w14:paraId="7DEAC9B9" w14:textId="77777777" w:rsidR="00BE4B25" w:rsidRPr="001F49C2" w:rsidRDefault="00BE4B25" w:rsidP="001F49C2">
      <w:pPr>
        <w:pStyle w:val="Default"/>
        <w:spacing w:after="120"/>
        <w:rPr>
          <w:sz w:val="22"/>
          <w:szCs w:val="22"/>
        </w:rPr>
      </w:pPr>
      <w:r w:rsidRPr="001F49C2">
        <w:rPr>
          <w:sz w:val="22"/>
          <w:szCs w:val="22"/>
        </w:rPr>
        <w:t>This clause sets out the criteria in relation to an unroofed and class 10a buildings that a development must meet in order to be exempt from requiring development approval.</w:t>
      </w:r>
    </w:p>
    <w:p w14:paraId="3349C8D3"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Class 10a buildings—external decks</w:t>
      </w:r>
    </w:p>
    <w:p w14:paraId="30AA21FE" w14:textId="77777777" w:rsidR="00BE4B25" w:rsidRPr="00204CFF" w:rsidRDefault="00BE4B25" w:rsidP="00204CFF">
      <w:pPr>
        <w:pStyle w:val="Default"/>
        <w:spacing w:after="120"/>
        <w:rPr>
          <w:sz w:val="22"/>
          <w:szCs w:val="22"/>
        </w:rPr>
      </w:pPr>
      <w:r w:rsidRPr="00204CFF">
        <w:rPr>
          <w:sz w:val="22"/>
          <w:szCs w:val="22"/>
        </w:rPr>
        <w:t>This clause sets out the criteria in relation to external decks that a development must meet in order to be exempt from requiring development approval.</w:t>
      </w:r>
    </w:p>
    <w:p w14:paraId="09E6D0DD" w14:textId="77777777" w:rsidR="00BE4B25" w:rsidRPr="00204CFF" w:rsidRDefault="00BE4B25" w:rsidP="00204CFF">
      <w:pPr>
        <w:pStyle w:val="Default"/>
        <w:spacing w:after="120"/>
        <w:rPr>
          <w:sz w:val="22"/>
          <w:szCs w:val="22"/>
        </w:rPr>
      </w:pPr>
      <w:r w:rsidRPr="00204CFF">
        <w:rPr>
          <w:sz w:val="22"/>
          <w:szCs w:val="22"/>
        </w:rPr>
        <w:t>The terms ‘balustrade’ and ‘deck’ are defined for this section.</w:t>
      </w:r>
    </w:p>
    <w:p w14:paraId="76E75B9D" w14:textId="77777777" w:rsidR="00BE4B25" w:rsidRPr="00C63153"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C63153">
        <w:rPr>
          <w:b/>
          <w:bCs/>
          <w:i w:val="0"/>
          <w:iCs w:val="0"/>
          <w:sz w:val="23"/>
          <w:szCs w:val="23"/>
        </w:rPr>
        <w:lastRenderedPageBreak/>
        <w:t>Class 10a buildings—external verandahs</w:t>
      </w:r>
    </w:p>
    <w:p w14:paraId="24B2921E" w14:textId="77777777" w:rsidR="00BE4B25" w:rsidRPr="00204CFF" w:rsidRDefault="00BE4B25" w:rsidP="00204CFF">
      <w:pPr>
        <w:pStyle w:val="Default"/>
        <w:spacing w:after="120"/>
        <w:rPr>
          <w:sz w:val="22"/>
          <w:szCs w:val="22"/>
        </w:rPr>
      </w:pPr>
      <w:r w:rsidRPr="00204CFF">
        <w:rPr>
          <w:sz w:val="22"/>
          <w:szCs w:val="22"/>
        </w:rPr>
        <w:t>This clause sets out the criteria in relation to external verandahs that a development must meet in order to be exempt from requiring development approval.</w:t>
      </w:r>
    </w:p>
    <w:p w14:paraId="719C5AF1" w14:textId="1786279B" w:rsidR="00BE4B25" w:rsidRDefault="00BE4B25" w:rsidP="00204CFF">
      <w:pPr>
        <w:pStyle w:val="Default"/>
        <w:spacing w:after="120"/>
        <w:rPr>
          <w:sz w:val="22"/>
          <w:szCs w:val="22"/>
        </w:rPr>
      </w:pPr>
      <w:r w:rsidRPr="00204CFF">
        <w:rPr>
          <w:sz w:val="22"/>
          <w:szCs w:val="22"/>
        </w:rPr>
        <w:t>The term ‘verandah’ is defined for this section.</w:t>
      </w:r>
    </w:p>
    <w:p w14:paraId="56D8630F" w14:textId="570DDD5B" w:rsidR="00204CFF" w:rsidRPr="001F49C2" w:rsidRDefault="00204CFF" w:rsidP="00204CFF">
      <w:pPr>
        <w:pStyle w:val="ListParagraph"/>
        <w:keepNext/>
        <w:autoSpaceDE w:val="0"/>
        <w:autoSpaceDN w:val="0"/>
        <w:adjustRightInd w:val="0"/>
        <w:spacing w:before="240" w:after="240"/>
        <w:ind w:left="0"/>
        <w:rPr>
          <w:rFonts w:ascii="Arial" w:hAnsi="Arial" w:cs="Arial"/>
          <w:b/>
        </w:rPr>
      </w:pPr>
      <w:r>
        <w:rPr>
          <w:rFonts w:ascii="Arial" w:hAnsi="Arial" w:cs="Arial"/>
          <w:b/>
        </w:rPr>
        <w:t>Subd</w:t>
      </w:r>
      <w:r w:rsidRPr="001F49C2">
        <w:rPr>
          <w:rFonts w:ascii="Arial" w:hAnsi="Arial" w:cs="Arial"/>
          <w:b/>
        </w:rPr>
        <w:t>ivision 1.4.</w:t>
      </w:r>
      <w:r>
        <w:rPr>
          <w:rFonts w:ascii="Arial" w:hAnsi="Arial" w:cs="Arial"/>
          <w:b/>
        </w:rPr>
        <w:t>2.3</w:t>
      </w:r>
      <w:r w:rsidRPr="001F49C2">
        <w:rPr>
          <w:rFonts w:ascii="Arial" w:hAnsi="Arial" w:cs="Arial"/>
          <w:b/>
        </w:rPr>
        <w:tab/>
      </w:r>
      <w:r>
        <w:rPr>
          <w:rFonts w:ascii="Arial" w:hAnsi="Arial" w:cs="Arial"/>
          <w:b/>
        </w:rPr>
        <w:t>Class 10b structures</w:t>
      </w:r>
    </w:p>
    <w:p w14:paraId="1659CBC9"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Class 10b structures—plan area not more than 2m</w:t>
      </w:r>
      <w:r w:rsidRPr="00204CFF">
        <w:rPr>
          <w:b/>
          <w:bCs/>
          <w:i w:val="0"/>
          <w:iCs w:val="0"/>
          <w:sz w:val="23"/>
          <w:szCs w:val="23"/>
          <w:vertAlign w:val="superscript"/>
        </w:rPr>
        <w:t>2</w:t>
      </w:r>
      <w:r w:rsidRPr="00204CFF">
        <w:rPr>
          <w:b/>
          <w:bCs/>
          <w:i w:val="0"/>
          <w:iCs w:val="0"/>
          <w:sz w:val="23"/>
          <w:szCs w:val="23"/>
        </w:rPr>
        <w:t xml:space="preserve"> </w:t>
      </w:r>
    </w:p>
    <w:p w14:paraId="0DEB97CB" w14:textId="7F73490B" w:rsidR="00BE4B25" w:rsidRPr="00204CFF" w:rsidRDefault="00BE4B25" w:rsidP="00204CFF">
      <w:pPr>
        <w:pStyle w:val="Default"/>
        <w:spacing w:after="120"/>
        <w:rPr>
          <w:sz w:val="22"/>
          <w:szCs w:val="22"/>
        </w:rPr>
      </w:pPr>
      <w:r w:rsidRPr="00204CFF">
        <w:rPr>
          <w:sz w:val="22"/>
          <w:szCs w:val="22"/>
        </w:rPr>
        <w:t xml:space="preserve">This clause sets out the criteria in relation to a class 10b structures where the plan area </w:t>
      </w:r>
      <w:r w:rsidR="005851CB">
        <w:rPr>
          <w:sz w:val="22"/>
          <w:szCs w:val="22"/>
        </w:rPr>
        <w:t xml:space="preserve">is </w:t>
      </w:r>
      <w:r w:rsidRPr="00204CFF">
        <w:rPr>
          <w:sz w:val="22"/>
          <w:szCs w:val="22"/>
        </w:rPr>
        <w:t>not more than 2m</w:t>
      </w:r>
      <w:r w:rsidRPr="005851CB">
        <w:rPr>
          <w:sz w:val="22"/>
          <w:szCs w:val="22"/>
          <w:vertAlign w:val="superscript"/>
        </w:rPr>
        <w:t>2</w:t>
      </w:r>
      <w:r w:rsidRPr="00204CFF">
        <w:rPr>
          <w:sz w:val="22"/>
          <w:szCs w:val="22"/>
        </w:rPr>
        <w:t xml:space="preserve"> that a development must meet in order to be exempt from requiring development approval.</w:t>
      </w:r>
    </w:p>
    <w:p w14:paraId="222AFBF3"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Fences and freestanding walls generally</w:t>
      </w:r>
    </w:p>
    <w:p w14:paraId="66104B67" w14:textId="77777777" w:rsidR="00BE4B25" w:rsidRPr="00204CFF" w:rsidRDefault="00BE4B25" w:rsidP="00204CFF">
      <w:pPr>
        <w:pStyle w:val="Default"/>
        <w:spacing w:after="120"/>
        <w:rPr>
          <w:sz w:val="22"/>
          <w:szCs w:val="22"/>
        </w:rPr>
      </w:pPr>
      <w:r w:rsidRPr="00204CFF">
        <w:rPr>
          <w:sz w:val="22"/>
          <w:szCs w:val="22"/>
        </w:rPr>
        <w:t>This clause sets out the criteria in relation to fences and freestanding walls that a development must meet in order to be exempt from requiring development approval.</w:t>
      </w:r>
    </w:p>
    <w:p w14:paraId="1A299C1E" w14:textId="77777777" w:rsidR="00BE4B25" w:rsidRPr="00204CFF" w:rsidRDefault="00BE4B25" w:rsidP="00204CFF">
      <w:pPr>
        <w:pStyle w:val="Default"/>
        <w:spacing w:after="120"/>
        <w:rPr>
          <w:sz w:val="22"/>
          <w:szCs w:val="22"/>
        </w:rPr>
      </w:pPr>
      <w:r w:rsidRPr="00204CFF">
        <w:rPr>
          <w:sz w:val="22"/>
          <w:szCs w:val="22"/>
        </w:rPr>
        <w:t>The terms ‘excluded criteria’, ‘fence’ and ‘wall’ are defined for this section.</w:t>
      </w:r>
    </w:p>
    <w:p w14:paraId="4956DB60"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Basic open space boundary fences</w:t>
      </w:r>
    </w:p>
    <w:p w14:paraId="242ADFB9" w14:textId="77777777" w:rsidR="00BE4B25" w:rsidRPr="00204CFF" w:rsidRDefault="00BE4B25" w:rsidP="00204CFF">
      <w:pPr>
        <w:pStyle w:val="Default"/>
        <w:spacing w:after="120"/>
        <w:rPr>
          <w:sz w:val="22"/>
          <w:szCs w:val="22"/>
        </w:rPr>
      </w:pPr>
      <w:r w:rsidRPr="00204CFF">
        <w:rPr>
          <w:sz w:val="22"/>
          <w:szCs w:val="22"/>
        </w:rPr>
        <w:t>This clause sets out the criteria in relation to basic open space boundary fences that a development must meet in order to be exempt from requiring development approval. An open space boundary is a boundary between leased and unleased land.</w:t>
      </w:r>
    </w:p>
    <w:p w14:paraId="1BD57AA0" w14:textId="77777777" w:rsidR="00BE4B25" w:rsidRPr="00204CFF" w:rsidRDefault="00BE4B25" w:rsidP="00204CFF">
      <w:pPr>
        <w:pStyle w:val="Default"/>
        <w:spacing w:after="120"/>
        <w:rPr>
          <w:sz w:val="22"/>
          <w:szCs w:val="22"/>
        </w:rPr>
      </w:pPr>
      <w:r w:rsidRPr="00204CFF">
        <w:rPr>
          <w:sz w:val="22"/>
          <w:szCs w:val="22"/>
        </w:rPr>
        <w:t>The terms ‘basic paling fence’ and ‘development requirement’ are defined for this section.</w:t>
      </w:r>
    </w:p>
    <w:p w14:paraId="67CE0B5D"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Retaining walls</w:t>
      </w:r>
    </w:p>
    <w:p w14:paraId="6696D450" w14:textId="77777777" w:rsidR="00BE4B25" w:rsidRPr="00204CFF" w:rsidRDefault="00BE4B25" w:rsidP="00204CFF">
      <w:pPr>
        <w:pStyle w:val="Default"/>
        <w:spacing w:after="120"/>
        <w:rPr>
          <w:sz w:val="22"/>
          <w:szCs w:val="22"/>
        </w:rPr>
      </w:pPr>
      <w:r w:rsidRPr="00204CFF">
        <w:rPr>
          <w:sz w:val="22"/>
          <w:szCs w:val="22"/>
        </w:rPr>
        <w:t>This clause sets out the criteria in relation to retaining walls that a development must meet in order to be exempt from requiring development approval.</w:t>
      </w:r>
    </w:p>
    <w:p w14:paraId="435BDF9F" w14:textId="77777777" w:rsidR="00BE4B25" w:rsidRPr="00204CFF" w:rsidRDefault="00BE4B25" w:rsidP="00204CFF">
      <w:pPr>
        <w:pStyle w:val="Default"/>
        <w:spacing w:after="120"/>
        <w:rPr>
          <w:sz w:val="22"/>
          <w:szCs w:val="22"/>
        </w:rPr>
      </w:pPr>
      <w:r w:rsidRPr="00204CFF">
        <w:rPr>
          <w:sz w:val="22"/>
          <w:szCs w:val="22"/>
        </w:rPr>
        <w:t>The terms ‘combination retaining wall’, ‘cut-in retaining wall’ and ‘fill retaining wall’ are defined for this section.</w:t>
      </w:r>
    </w:p>
    <w:p w14:paraId="369EB971"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Swimming pools</w:t>
      </w:r>
    </w:p>
    <w:p w14:paraId="023D065C" w14:textId="77777777" w:rsidR="00BE4B25" w:rsidRPr="00204CFF" w:rsidRDefault="00BE4B25" w:rsidP="00BE4B25">
      <w:pPr>
        <w:pStyle w:val="Default"/>
        <w:spacing w:after="240"/>
        <w:rPr>
          <w:sz w:val="22"/>
          <w:szCs w:val="22"/>
        </w:rPr>
      </w:pPr>
      <w:r w:rsidRPr="00204CFF">
        <w:rPr>
          <w:sz w:val="22"/>
          <w:szCs w:val="22"/>
        </w:rPr>
        <w:t>This clause sets out the criteria in relation to swimming pools that a development must meet in order to be exempt from requiring development approval.</w:t>
      </w:r>
    </w:p>
    <w:p w14:paraId="7A29B6E2" w14:textId="77777777" w:rsidR="00BE4B25" w:rsidRPr="00204CFF" w:rsidRDefault="00BE4B25" w:rsidP="00BE4B25">
      <w:pPr>
        <w:pStyle w:val="Default"/>
        <w:spacing w:after="240"/>
        <w:rPr>
          <w:color w:val="auto"/>
          <w:sz w:val="22"/>
          <w:szCs w:val="22"/>
        </w:rPr>
      </w:pPr>
      <w:r w:rsidRPr="00204CFF">
        <w:rPr>
          <w:color w:val="auto"/>
          <w:sz w:val="22"/>
          <w:szCs w:val="22"/>
        </w:rPr>
        <w:t>The terms</w:t>
      </w:r>
      <w:r w:rsidRPr="00204CFF">
        <w:rPr>
          <w:sz w:val="22"/>
          <w:szCs w:val="22"/>
        </w:rPr>
        <w:t xml:space="preserve"> ‘associated structure’ and ‘swimming pool’ are defined</w:t>
      </w:r>
      <w:r w:rsidRPr="00204CFF">
        <w:rPr>
          <w:color w:val="auto"/>
          <w:sz w:val="22"/>
          <w:szCs w:val="22"/>
        </w:rPr>
        <w:t xml:space="preserve"> for this section.</w:t>
      </w:r>
    </w:p>
    <w:p w14:paraId="2D59F68A"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Dish antennas</w:t>
      </w:r>
    </w:p>
    <w:p w14:paraId="6F53CF0B" w14:textId="77777777" w:rsidR="00BE4B25" w:rsidRPr="00204CFF" w:rsidRDefault="00BE4B25" w:rsidP="00BE4B25">
      <w:pPr>
        <w:pStyle w:val="Default"/>
        <w:spacing w:after="240"/>
        <w:rPr>
          <w:sz w:val="22"/>
          <w:szCs w:val="22"/>
        </w:rPr>
      </w:pPr>
      <w:r w:rsidRPr="00204CFF">
        <w:rPr>
          <w:sz w:val="22"/>
          <w:szCs w:val="22"/>
        </w:rPr>
        <w:t>This clause sets out the criteria in relation to dish antennas that a development must meet in order to be exempt from requiring development approval.</w:t>
      </w:r>
    </w:p>
    <w:p w14:paraId="7D3ABAB3" w14:textId="77777777" w:rsidR="00BE4B25" w:rsidRPr="00204CFF" w:rsidRDefault="00BE4B25" w:rsidP="00BE4B25">
      <w:pPr>
        <w:pStyle w:val="Default"/>
        <w:spacing w:after="240"/>
        <w:rPr>
          <w:sz w:val="22"/>
          <w:szCs w:val="22"/>
        </w:rPr>
      </w:pPr>
      <w:r w:rsidRPr="00204CFF">
        <w:rPr>
          <w:color w:val="auto"/>
          <w:sz w:val="22"/>
          <w:szCs w:val="22"/>
        </w:rPr>
        <w:t>The term</w:t>
      </w:r>
      <w:r w:rsidRPr="00204CFF">
        <w:rPr>
          <w:sz w:val="22"/>
          <w:szCs w:val="22"/>
        </w:rPr>
        <w:t xml:space="preserve"> ‘dish antenna’ is defined</w:t>
      </w:r>
      <w:r w:rsidRPr="00204CFF">
        <w:rPr>
          <w:color w:val="auto"/>
          <w:sz w:val="22"/>
          <w:szCs w:val="22"/>
        </w:rPr>
        <w:t xml:space="preserve"> for this section.</w:t>
      </w:r>
    </w:p>
    <w:p w14:paraId="51195FD6"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Mast antennas</w:t>
      </w:r>
    </w:p>
    <w:p w14:paraId="557E637E" w14:textId="77777777" w:rsidR="00BE4B25" w:rsidRPr="00204CFF" w:rsidRDefault="00BE4B25" w:rsidP="00204CFF">
      <w:pPr>
        <w:pStyle w:val="Default"/>
        <w:spacing w:after="240"/>
        <w:rPr>
          <w:sz w:val="22"/>
          <w:szCs w:val="22"/>
        </w:rPr>
      </w:pPr>
      <w:r w:rsidRPr="00204CFF">
        <w:rPr>
          <w:sz w:val="22"/>
          <w:szCs w:val="22"/>
        </w:rPr>
        <w:t>This clause sets out the criteria in relation to mast antennas that a development must meet in order to be exempt from requiring development approval.</w:t>
      </w:r>
    </w:p>
    <w:p w14:paraId="6CBBAEF0" w14:textId="77777777" w:rsidR="00BE4B25" w:rsidRPr="00204CFF" w:rsidRDefault="00BE4B25" w:rsidP="00BE4B25">
      <w:pPr>
        <w:pStyle w:val="Default"/>
        <w:spacing w:after="240"/>
        <w:rPr>
          <w:sz w:val="22"/>
          <w:szCs w:val="22"/>
        </w:rPr>
      </w:pPr>
      <w:r w:rsidRPr="00204CFF">
        <w:rPr>
          <w:sz w:val="22"/>
          <w:szCs w:val="22"/>
        </w:rPr>
        <w:t>The terms ‘excluded criteria’ and ‘mast antenna’ are defined for this section.</w:t>
      </w:r>
    </w:p>
    <w:p w14:paraId="7733290A" w14:textId="77777777" w:rsidR="00BE4B25" w:rsidRPr="00204CFF"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204CFF">
        <w:rPr>
          <w:b/>
          <w:bCs/>
          <w:i w:val="0"/>
          <w:iCs w:val="0"/>
          <w:sz w:val="23"/>
          <w:szCs w:val="23"/>
        </w:rPr>
        <w:t>Flag poles</w:t>
      </w:r>
    </w:p>
    <w:p w14:paraId="00BA6E94" w14:textId="77777777" w:rsidR="00BE4B25" w:rsidRPr="00204CFF" w:rsidRDefault="00BE4B25" w:rsidP="00BE4B25">
      <w:pPr>
        <w:pStyle w:val="Default"/>
        <w:spacing w:after="240"/>
        <w:rPr>
          <w:sz w:val="22"/>
          <w:szCs w:val="22"/>
        </w:rPr>
      </w:pPr>
      <w:r w:rsidRPr="00204CFF">
        <w:rPr>
          <w:sz w:val="22"/>
          <w:szCs w:val="22"/>
        </w:rPr>
        <w:t>This clause sets out the criteria in relation to flag poles that a development must meet in order to be exempt from requiring development approval.</w:t>
      </w:r>
    </w:p>
    <w:p w14:paraId="0B30E6AE" w14:textId="73FED52B" w:rsidR="00BE4B25" w:rsidRDefault="00BE4B25" w:rsidP="00BE4B25">
      <w:pPr>
        <w:pStyle w:val="Default"/>
        <w:spacing w:after="240"/>
        <w:rPr>
          <w:color w:val="auto"/>
          <w:sz w:val="22"/>
          <w:szCs w:val="22"/>
        </w:rPr>
      </w:pPr>
      <w:r w:rsidRPr="00204CFF">
        <w:rPr>
          <w:color w:val="auto"/>
          <w:sz w:val="22"/>
          <w:szCs w:val="22"/>
        </w:rPr>
        <w:lastRenderedPageBreak/>
        <w:t>The term</w:t>
      </w:r>
      <w:r w:rsidRPr="00204CFF">
        <w:rPr>
          <w:sz w:val="22"/>
          <w:szCs w:val="22"/>
        </w:rPr>
        <w:t xml:space="preserve"> ‘flag pole’ is defined</w:t>
      </w:r>
      <w:r w:rsidRPr="00204CFF">
        <w:rPr>
          <w:color w:val="auto"/>
          <w:sz w:val="22"/>
          <w:szCs w:val="22"/>
        </w:rPr>
        <w:t xml:space="preserve"> for this section.</w:t>
      </w:r>
    </w:p>
    <w:p w14:paraId="1244CFFB" w14:textId="6400ECE9" w:rsidR="00204CFF" w:rsidRPr="00204CFF" w:rsidRDefault="00204CFF" w:rsidP="00204CFF">
      <w:pPr>
        <w:pStyle w:val="ListParagraph"/>
        <w:keepNext/>
        <w:autoSpaceDE w:val="0"/>
        <w:autoSpaceDN w:val="0"/>
        <w:adjustRightInd w:val="0"/>
        <w:spacing w:before="240" w:after="240"/>
        <w:ind w:left="0"/>
        <w:rPr>
          <w:rFonts w:ascii="Arial" w:hAnsi="Arial" w:cs="Arial"/>
          <w:b/>
        </w:rPr>
      </w:pPr>
      <w:r>
        <w:rPr>
          <w:rFonts w:ascii="Arial" w:hAnsi="Arial" w:cs="Arial"/>
          <w:b/>
        </w:rPr>
        <w:t>Subd</w:t>
      </w:r>
      <w:r w:rsidRPr="001F49C2">
        <w:rPr>
          <w:rFonts w:ascii="Arial" w:hAnsi="Arial" w:cs="Arial"/>
          <w:b/>
        </w:rPr>
        <w:t>ivision 1.4.</w:t>
      </w:r>
      <w:r>
        <w:rPr>
          <w:rFonts w:ascii="Arial" w:hAnsi="Arial" w:cs="Arial"/>
          <w:b/>
        </w:rPr>
        <w:t>2.4</w:t>
      </w:r>
      <w:r w:rsidRPr="001F49C2">
        <w:rPr>
          <w:rFonts w:ascii="Arial" w:hAnsi="Arial" w:cs="Arial"/>
          <w:b/>
        </w:rPr>
        <w:tab/>
      </w:r>
      <w:r>
        <w:rPr>
          <w:rFonts w:ascii="Arial" w:hAnsi="Arial" w:cs="Arial"/>
          <w:b/>
        </w:rPr>
        <w:t>Other structures</w:t>
      </w:r>
    </w:p>
    <w:p w14:paraId="6E0E5C8E" w14:textId="77777777" w:rsidR="00BE4B25" w:rsidRPr="00C63153"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C63153">
        <w:rPr>
          <w:b/>
          <w:bCs/>
          <w:i w:val="0"/>
          <w:iCs w:val="0"/>
          <w:sz w:val="23"/>
          <w:szCs w:val="23"/>
        </w:rPr>
        <w:t>Water tanks</w:t>
      </w:r>
    </w:p>
    <w:p w14:paraId="38019388" w14:textId="77777777" w:rsidR="00BE4B25" w:rsidRPr="00C63153" w:rsidRDefault="00BE4B25" w:rsidP="00BE4B25">
      <w:pPr>
        <w:pStyle w:val="Default"/>
        <w:spacing w:after="240"/>
        <w:rPr>
          <w:sz w:val="22"/>
          <w:szCs w:val="22"/>
        </w:rPr>
      </w:pPr>
      <w:r w:rsidRPr="00C63153">
        <w:rPr>
          <w:sz w:val="22"/>
          <w:szCs w:val="22"/>
        </w:rPr>
        <w:t>This clause sets out the criteria in relation to water tanks that a development must meet in order to be exempt from requiring development approval.</w:t>
      </w:r>
    </w:p>
    <w:p w14:paraId="2F85A5D8" w14:textId="77777777" w:rsidR="00BE4B25" w:rsidRPr="00C63153"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C63153">
        <w:rPr>
          <w:b/>
          <w:bCs/>
          <w:i w:val="0"/>
          <w:iCs w:val="0"/>
          <w:sz w:val="23"/>
          <w:szCs w:val="23"/>
        </w:rPr>
        <w:t>External ponds</w:t>
      </w:r>
    </w:p>
    <w:p w14:paraId="3538165A" w14:textId="77777777" w:rsidR="00BE4B25" w:rsidRPr="00C63153" w:rsidRDefault="00BE4B25" w:rsidP="00BE4B25">
      <w:pPr>
        <w:pStyle w:val="Default"/>
        <w:spacing w:after="240"/>
        <w:rPr>
          <w:sz w:val="22"/>
          <w:szCs w:val="22"/>
        </w:rPr>
      </w:pPr>
      <w:r w:rsidRPr="00C63153">
        <w:rPr>
          <w:sz w:val="22"/>
          <w:szCs w:val="22"/>
        </w:rPr>
        <w:t>This clause sets out the criteria in relation to external ponds that a development must meet in order to be exempt from requiring development approval.</w:t>
      </w:r>
    </w:p>
    <w:p w14:paraId="43BE4E17" w14:textId="77777777" w:rsidR="00BE4B25" w:rsidRPr="00C63153"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C63153">
        <w:rPr>
          <w:b/>
          <w:bCs/>
          <w:i w:val="0"/>
          <w:iCs w:val="0"/>
          <w:sz w:val="23"/>
          <w:szCs w:val="23"/>
        </w:rPr>
        <w:t>Animal enclosures</w:t>
      </w:r>
    </w:p>
    <w:p w14:paraId="76C6A88F" w14:textId="77777777" w:rsidR="00BE4B25" w:rsidRPr="00C63153" w:rsidRDefault="00BE4B25" w:rsidP="00BE4B25">
      <w:pPr>
        <w:pStyle w:val="Default"/>
        <w:spacing w:after="240"/>
        <w:rPr>
          <w:sz w:val="22"/>
          <w:szCs w:val="22"/>
        </w:rPr>
      </w:pPr>
      <w:r w:rsidRPr="00C63153">
        <w:rPr>
          <w:sz w:val="22"/>
          <w:szCs w:val="22"/>
        </w:rPr>
        <w:t>This clause sets out the criteria in relation to animal enclosures that a development must meet in order to be exempt from requiring development approval.</w:t>
      </w:r>
    </w:p>
    <w:p w14:paraId="3E3D7ED8" w14:textId="77777777" w:rsidR="00BE4B25" w:rsidRPr="00C63153" w:rsidRDefault="00BE4B25" w:rsidP="00BE4B25">
      <w:pPr>
        <w:pStyle w:val="Default"/>
        <w:spacing w:after="240"/>
        <w:rPr>
          <w:sz w:val="22"/>
          <w:szCs w:val="22"/>
        </w:rPr>
      </w:pPr>
      <w:r w:rsidRPr="00C63153">
        <w:rPr>
          <w:color w:val="auto"/>
          <w:sz w:val="22"/>
          <w:szCs w:val="22"/>
        </w:rPr>
        <w:t>The term</w:t>
      </w:r>
      <w:r w:rsidRPr="00C63153">
        <w:rPr>
          <w:sz w:val="22"/>
          <w:szCs w:val="22"/>
        </w:rPr>
        <w:t xml:space="preserve"> ‘excluded criteria’ is defined</w:t>
      </w:r>
      <w:r w:rsidRPr="00C63153">
        <w:rPr>
          <w:color w:val="auto"/>
          <w:sz w:val="22"/>
          <w:szCs w:val="22"/>
        </w:rPr>
        <w:t xml:space="preserve"> for this section.</w:t>
      </w:r>
    </w:p>
    <w:p w14:paraId="5837F8E9" w14:textId="77777777" w:rsidR="00BE4B25" w:rsidRPr="00C63153"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C63153">
        <w:rPr>
          <w:b/>
          <w:bCs/>
          <w:i w:val="0"/>
          <w:iCs w:val="0"/>
          <w:sz w:val="23"/>
          <w:szCs w:val="23"/>
        </w:rPr>
        <w:t>Clothes lines</w:t>
      </w:r>
    </w:p>
    <w:p w14:paraId="7654F7AE" w14:textId="77777777" w:rsidR="00BE4B25" w:rsidRPr="00C63153" w:rsidRDefault="00BE4B25" w:rsidP="00BE4B25">
      <w:pPr>
        <w:pStyle w:val="Default"/>
        <w:spacing w:after="240"/>
        <w:rPr>
          <w:sz w:val="22"/>
          <w:szCs w:val="22"/>
        </w:rPr>
      </w:pPr>
      <w:r w:rsidRPr="00C63153">
        <w:rPr>
          <w:sz w:val="22"/>
          <w:szCs w:val="22"/>
        </w:rPr>
        <w:t xml:space="preserve">This clause </w:t>
      </w:r>
      <w:bookmarkStart w:id="17" w:name="_Hlk137120739"/>
      <w:r w:rsidRPr="00C63153">
        <w:rPr>
          <w:sz w:val="22"/>
          <w:szCs w:val="22"/>
        </w:rPr>
        <w:t>sets out the criteria in relation to clothes lines that a development must meet in order to be exempt from requiring development approval.</w:t>
      </w:r>
      <w:bookmarkEnd w:id="17"/>
    </w:p>
    <w:p w14:paraId="34AEC3C6" w14:textId="77777777" w:rsidR="00BE4B25" w:rsidRPr="00C63153" w:rsidRDefault="00BE4B25" w:rsidP="00BE4B25">
      <w:pPr>
        <w:pStyle w:val="Default"/>
        <w:spacing w:after="240"/>
        <w:rPr>
          <w:sz w:val="22"/>
          <w:szCs w:val="22"/>
        </w:rPr>
      </w:pPr>
      <w:r w:rsidRPr="00C63153">
        <w:rPr>
          <w:color w:val="auto"/>
          <w:sz w:val="22"/>
          <w:szCs w:val="22"/>
        </w:rPr>
        <w:t>The term</w:t>
      </w:r>
      <w:r w:rsidRPr="00C63153">
        <w:rPr>
          <w:sz w:val="22"/>
          <w:szCs w:val="22"/>
        </w:rPr>
        <w:t xml:space="preserve"> ‘excluded criteria’ is defined</w:t>
      </w:r>
      <w:r w:rsidRPr="00C63153">
        <w:rPr>
          <w:color w:val="auto"/>
          <w:sz w:val="22"/>
          <w:szCs w:val="22"/>
        </w:rPr>
        <w:t xml:space="preserve"> for this section.</w:t>
      </w:r>
    </w:p>
    <w:p w14:paraId="4418498F" w14:textId="333D5164" w:rsidR="00C63153" w:rsidRPr="00C63153" w:rsidRDefault="00C63153" w:rsidP="00242C1C">
      <w:pPr>
        <w:pStyle w:val="Heading2"/>
        <w:widowControl/>
        <w:numPr>
          <w:ilvl w:val="0"/>
          <w:numId w:val="25"/>
        </w:numPr>
        <w:tabs>
          <w:tab w:val="left" w:pos="1479"/>
        </w:tabs>
        <w:spacing w:before="240"/>
        <w:ind w:right="-306"/>
        <w:jc w:val="left"/>
        <w:rPr>
          <w:b/>
          <w:bCs/>
          <w:i w:val="0"/>
          <w:iCs w:val="0"/>
          <w:sz w:val="23"/>
          <w:szCs w:val="23"/>
        </w:rPr>
      </w:pPr>
      <w:r w:rsidRPr="00C63153">
        <w:rPr>
          <w:b/>
          <w:bCs/>
          <w:i w:val="0"/>
          <w:iCs w:val="0"/>
          <w:sz w:val="23"/>
          <w:szCs w:val="23"/>
        </w:rPr>
        <w:t>Shipping con</w:t>
      </w:r>
      <w:r>
        <w:rPr>
          <w:b/>
          <w:bCs/>
          <w:i w:val="0"/>
          <w:iCs w:val="0"/>
          <w:sz w:val="23"/>
          <w:szCs w:val="23"/>
        </w:rPr>
        <w:t>t</w:t>
      </w:r>
      <w:r w:rsidRPr="00C63153">
        <w:rPr>
          <w:b/>
          <w:bCs/>
          <w:i w:val="0"/>
          <w:iCs w:val="0"/>
          <w:sz w:val="23"/>
          <w:szCs w:val="23"/>
        </w:rPr>
        <w:t>ainers</w:t>
      </w:r>
    </w:p>
    <w:p w14:paraId="2345E858" w14:textId="0CDD2AF4" w:rsidR="00C63153" w:rsidRDefault="00C63153" w:rsidP="00C63153">
      <w:pPr>
        <w:pStyle w:val="Default"/>
        <w:spacing w:after="240"/>
        <w:rPr>
          <w:sz w:val="22"/>
          <w:szCs w:val="22"/>
        </w:rPr>
      </w:pPr>
      <w:r w:rsidRPr="00C63153">
        <w:rPr>
          <w:sz w:val="22"/>
          <w:szCs w:val="22"/>
        </w:rPr>
        <w:t>This clause</w:t>
      </w:r>
      <w:r w:rsidR="008137A9" w:rsidRPr="008137A9">
        <w:rPr>
          <w:sz w:val="22"/>
          <w:szCs w:val="22"/>
        </w:rPr>
        <w:t xml:space="preserve"> </w:t>
      </w:r>
      <w:r w:rsidR="008137A9" w:rsidRPr="00C63153">
        <w:rPr>
          <w:sz w:val="22"/>
          <w:szCs w:val="22"/>
        </w:rPr>
        <w:t xml:space="preserve">sets out the criteria in relation </w:t>
      </w:r>
      <w:r w:rsidR="008137A9">
        <w:rPr>
          <w:sz w:val="22"/>
          <w:szCs w:val="22"/>
        </w:rPr>
        <w:t>to shipping containers</w:t>
      </w:r>
      <w:r w:rsidR="008137A9" w:rsidRPr="00C63153">
        <w:rPr>
          <w:sz w:val="22"/>
          <w:szCs w:val="22"/>
        </w:rPr>
        <w:t xml:space="preserve"> that a development must meet in order to be exempt from requiring development approval.</w:t>
      </w:r>
    </w:p>
    <w:p w14:paraId="21190A4C" w14:textId="33DA7D01" w:rsidR="00C63153" w:rsidRDefault="00C63153" w:rsidP="00597D38">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3</w:t>
      </w:r>
      <w:r w:rsidRPr="001F49C2">
        <w:rPr>
          <w:rFonts w:ascii="Arial" w:hAnsi="Arial" w:cs="Arial"/>
          <w:b/>
        </w:rPr>
        <w:tab/>
      </w:r>
      <w:r w:rsidR="00597D38">
        <w:rPr>
          <w:rFonts w:ascii="Arial" w:hAnsi="Arial" w:cs="Arial"/>
          <w:b/>
        </w:rPr>
        <w:t>Signs</w:t>
      </w:r>
    </w:p>
    <w:p w14:paraId="2F995C9F" w14:textId="545B0D41" w:rsidR="00BE4B25" w:rsidRPr="00597D38"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597D38">
        <w:rPr>
          <w:b/>
          <w:bCs/>
          <w:i w:val="0"/>
          <w:iCs w:val="0"/>
          <w:sz w:val="23"/>
          <w:szCs w:val="23"/>
        </w:rPr>
        <w:t>Public works signs excluded—div 1.4.3</w:t>
      </w:r>
    </w:p>
    <w:p w14:paraId="29830380" w14:textId="110690CC" w:rsidR="00BE4B25" w:rsidRPr="00597D38" w:rsidRDefault="00BE4B25" w:rsidP="00BE4B25">
      <w:pPr>
        <w:pStyle w:val="Default"/>
        <w:spacing w:after="240"/>
        <w:rPr>
          <w:sz w:val="22"/>
          <w:szCs w:val="22"/>
        </w:rPr>
      </w:pPr>
      <w:r w:rsidRPr="00597D38">
        <w:rPr>
          <w:sz w:val="22"/>
          <w:szCs w:val="22"/>
        </w:rPr>
        <w:t>This clause provides that</w:t>
      </w:r>
      <w:r w:rsidR="003A1BD8">
        <w:rPr>
          <w:sz w:val="22"/>
          <w:szCs w:val="22"/>
        </w:rPr>
        <w:t xml:space="preserve"> this </w:t>
      </w:r>
      <w:r w:rsidRPr="00597D38">
        <w:rPr>
          <w:sz w:val="22"/>
          <w:szCs w:val="22"/>
        </w:rPr>
        <w:t>division does not apply to putting up, attaching or displaying a sign that is for public works under section 1.</w:t>
      </w:r>
      <w:r w:rsidR="003A1BD8">
        <w:rPr>
          <w:sz w:val="22"/>
          <w:szCs w:val="22"/>
        </w:rPr>
        <w:t>9</w:t>
      </w:r>
      <w:r w:rsidRPr="00597D38">
        <w:rPr>
          <w:sz w:val="22"/>
          <w:szCs w:val="22"/>
        </w:rPr>
        <w:t xml:space="preserve">0 of this schedule. </w:t>
      </w:r>
    </w:p>
    <w:p w14:paraId="222A00C5" w14:textId="32A0C96C" w:rsidR="00BE4B25" w:rsidRPr="00597D38"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597D38">
        <w:rPr>
          <w:b/>
          <w:bCs/>
          <w:i w:val="0"/>
          <w:iCs w:val="0"/>
          <w:sz w:val="23"/>
          <w:szCs w:val="23"/>
        </w:rPr>
        <w:t xml:space="preserve">Signs attached etc to buildings, </w:t>
      </w:r>
      <w:r w:rsidR="00A87BAF">
        <w:rPr>
          <w:b/>
          <w:bCs/>
          <w:i w:val="0"/>
          <w:iCs w:val="0"/>
          <w:sz w:val="23"/>
          <w:szCs w:val="23"/>
        </w:rPr>
        <w:t xml:space="preserve">other </w:t>
      </w:r>
      <w:r w:rsidRPr="00597D38">
        <w:rPr>
          <w:b/>
          <w:bCs/>
          <w:i w:val="0"/>
          <w:iCs w:val="0"/>
          <w:sz w:val="23"/>
          <w:szCs w:val="23"/>
        </w:rPr>
        <w:t>structures and land</w:t>
      </w:r>
    </w:p>
    <w:p w14:paraId="406C530B" w14:textId="0126EB5E" w:rsidR="00BE4B25" w:rsidRPr="00597D38" w:rsidRDefault="00BE4B25" w:rsidP="00BE4B25">
      <w:pPr>
        <w:pStyle w:val="Default"/>
        <w:spacing w:after="240"/>
        <w:rPr>
          <w:sz w:val="22"/>
          <w:szCs w:val="22"/>
        </w:rPr>
      </w:pPr>
      <w:r w:rsidRPr="00597D38">
        <w:rPr>
          <w:sz w:val="22"/>
          <w:szCs w:val="22"/>
        </w:rPr>
        <w:t xml:space="preserve">This clause sets out the criteria in relation to signs attached or similar to buildings, </w:t>
      </w:r>
      <w:r w:rsidR="00A87BAF">
        <w:rPr>
          <w:sz w:val="22"/>
          <w:szCs w:val="22"/>
        </w:rPr>
        <w:t xml:space="preserve">other </w:t>
      </w:r>
      <w:r w:rsidRPr="00597D38">
        <w:rPr>
          <w:sz w:val="22"/>
          <w:szCs w:val="22"/>
        </w:rPr>
        <w:t>structures and land that a development must meet in order to be exempt from requiring development approval.</w:t>
      </w:r>
    </w:p>
    <w:p w14:paraId="16BA9FCB" w14:textId="77777777" w:rsidR="00BE4B25" w:rsidRPr="00597D38"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597D38">
        <w:rPr>
          <w:b/>
          <w:bCs/>
          <w:i w:val="0"/>
          <w:iCs w:val="0"/>
          <w:sz w:val="23"/>
          <w:szCs w:val="23"/>
        </w:rPr>
        <w:t>Moveable signs on public unleased land</w:t>
      </w:r>
    </w:p>
    <w:p w14:paraId="1090FD93" w14:textId="77777777" w:rsidR="00BE4B25" w:rsidRPr="00597D38" w:rsidRDefault="00BE4B25" w:rsidP="00BE4B25">
      <w:pPr>
        <w:pStyle w:val="Default"/>
        <w:spacing w:after="240"/>
        <w:rPr>
          <w:sz w:val="22"/>
          <w:szCs w:val="22"/>
        </w:rPr>
      </w:pPr>
      <w:r w:rsidRPr="00597D38">
        <w:rPr>
          <w:sz w:val="22"/>
          <w:szCs w:val="22"/>
        </w:rPr>
        <w:t>This clause sets out the criteria in relation to moveable signs on public unleased land that a development must meet in order to be exempt from requiring development approval.</w:t>
      </w:r>
    </w:p>
    <w:p w14:paraId="255CA72D" w14:textId="77777777" w:rsidR="00BE4B25" w:rsidRPr="00597D38" w:rsidRDefault="00BE4B25" w:rsidP="00BE4B25">
      <w:pPr>
        <w:pStyle w:val="Default"/>
        <w:spacing w:after="240"/>
        <w:rPr>
          <w:color w:val="auto"/>
          <w:sz w:val="22"/>
          <w:szCs w:val="22"/>
        </w:rPr>
      </w:pPr>
      <w:r w:rsidRPr="00597D38">
        <w:rPr>
          <w:color w:val="auto"/>
          <w:sz w:val="22"/>
          <w:szCs w:val="22"/>
        </w:rPr>
        <w:t>The terms</w:t>
      </w:r>
      <w:r w:rsidRPr="00597D38">
        <w:rPr>
          <w:sz w:val="22"/>
          <w:szCs w:val="22"/>
        </w:rPr>
        <w:t xml:space="preserve"> ‘moveable sign’ and ‘public unleased land’ are defined</w:t>
      </w:r>
      <w:r w:rsidRPr="00597D38">
        <w:rPr>
          <w:color w:val="auto"/>
          <w:sz w:val="22"/>
          <w:szCs w:val="22"/>
        </w:rPr>
        <w:t xml:space="preserve"> for this section.</w:t>
      </w:r>
    </w:p>
    <w:p w14:paraId="6E863AB8" w14:textId="77777777" w:rsidR="00BE4B25" w:rsidRPr="00597D38"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597D38">
        <w:rPr>
          <w:b/>
          <w:bCs/>
          <w:i w:val="0"/>
          <w:iCs w:val="0"/>
          <w:sz w:val="23"/>
          <w:szCs w:val="23"/>
        </w:rPr>
        <w:t>Temporary signs</w:t>
      </w:r>
    </w:p>
    <w:p w14:paraId="2E8788B9" w14:textId="77777777" w:rsidR="00BE4B25" w:rsidRPr="00597D38" w:rsidRDefault="00BE4B25" w:rsidP="00BE4B25">
      <w:pPr>
        <w:pStyle w:val="Default"/>
        <w:spacing w:after="240"/>
        <w:rPr>
          <w:sz w:val="22"/>
          <w:szCs w:val="22"/>
        </w:rPr>
      </w:pPr>
      <w:r w:rsidRPr="00597D38">
        <w:rPr>
          <w:sz w:val="22"/>
          <w:szCs w:val="22"/>
        </w:rPr>
        <w:t>This clause sets out the criteria in relation to temporary signs that a development must meet in order to be exempt from requiring development approval.</w:t>
      </w:r>
    </w:p>
    <w:p w14:paraId="2094FFFE" w14:textId="77777777" w:rsidR="00BE4B25" w:rsidRPr="00597D38"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597D38">
        <w:rPr>
          <w:b/>
          <w:bCs/>
          <w:i w:val="0"/>
          <w:iCs w:val="0"/>
          <w:sz w:val="23"/>
          <w:szCs w:val="23"/>
        </w:rPr>
        <w:t>Signs—information about future urban areas</w:t>
      </w:r>
    </w:p>
    <w:p w14:paraId="0F2D8480" w14:textId="77777777" w:rsidR="00BE4B25" w:rsidRPr="00597D38" w:rsidRDefault="00BE4B25" w:rsidP="00BE4B25">
      <w:pPr>
        <w:pStyle w:val="Default"/>
        <w:spacing w:after="240"/>
        <w:rPr>
          <w:sz w:val="22"/>
          <w:szCs w:val="22"/>
        </w:rPr>
      </w:pPr>
      <w:r w:rsidRPr="00597D38">
        <w:rPr>
          <w:sz w:val="22"/>
          <w:szCs w:val="22"/>
        </w:rPr>
        <w:t>This clause sets out the criteria in relation to signs that contain information about future urban areas that a development must meet in order to be exempt from requiring development approval.</w:t>
      </w:r>
    </w:p>
    <w:p w14:paraId="6040D214" w14:textId="77777777" w:rsidR="00BE4B25" w:rsidRPr="00597D38" w:rsidRDefault="00BE4B25" w:rsidP="00242C1C">
      <w:pPr>
        <w:pStyle w:val="Heading2"/>
        <w:widowControl/>
        <w:numPr>
          <w:ilvl w:val="0"/>
          <w:numId w:val="25"/>
        </w:numPr>
        <w:tabs>
          <w:tab w:val="left" w:pos="1479"/>
        </w:tabs>
        <w:spacing w:before="240"/>
        <w:ind w:right="-306"/>
        <w:jc w:val="left"/>
        <w:rPr>
          <w:b/>
          <w:bCs/>
          <w:i w:val="0"/>
          <w:iCs w:val="0"/>
          <w:sz w:val="23"/>
          <w:szCs w:val="23"/>
        </w:rPr>
      </w:pPr>
      <w:r w:rsidRPr="00597D38">
        <w:rPr>
          <w:b/>
          <w:bCs/>
          <w:i w:val="0"/>
          <w:iCs w:val="0"/>
          <w:sz w:val="23"/>
          <w:szCs w:val="23"/>
        </w:rPr>
        <w:lastRenderedPageBreak/>
        <w:t>Signs—required under Building Act 2004</w:t>
      </w:r>
    </w:p>
    <w:p w14:paraId="31C83038" w14:textId="2786DB11" w:rsidR="00BE4B25" w:rsidRDefault="00BE4B25" w:rsidP="00BE4B25">
      <w:pPr>
        <w:pStyle w:val="Default"/>
        <w:spacing w:after="240"/>
        <w:rPr>
          <w:sz w:val="22"/>
          <w:szCs w:val="22"/>
        </w:rPr>
      </w:pPr>
      <w:r w:rsidRPr="00597D38">
        <w:rPr>
          <w:sz w:val="22"/>
          <w:szCs w:val="22"/>
        </w:rPr>
        <w:t xml:space="preserve">This clause sets out the criteria in relation to signs that are required to be put up under the </w:t>
      </w:r>
      <w:r w:rsidRPr="00597D38">
        <w:rPr>
          <w:i/>
          <w:iCs/>
          <w:sz w:val="22"/>
          <w:szCs w:val="22"/>
        </w:rPr>
        <w:t>Building Act 2004</w:t>
      </w:r>
      <w:r w:rsidRPr="00597D38">
        <w:rPr>
          <w:sz w:val="22"/>
          <w:szCs w:val="22"/>
        </w:rPr>
        <w:t xml:space="preserve"> that a development must meet in order to be exempt from requiring development approval.</w:t>
      </w:r>
    </w:p>
    <w:p w14:paraId="72E9F87E" w14:textId="5F68A32A" w:rsidR="00597D38" w:rsidRPr="00E04DA1" w:rsidRDefault="00597D38" w:rsidP="00E04DA1">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4</w:t>
      </w:r>
      <w:r w:rsidRPr="001F49C2">
        <w:rPr>
          <w:rFonts w:ascii="Arial" w:hAnsi="Arial" w:cs="Arial"/>
          <w:b/>
        </w:rPr>
        <w:tab/>
      </w:r>
      <w:r>
        <w:rPr>
          <w:rFonts w:ascii="Arial" w:hAnsi="Arial" w:cs="Arial"/>
          <w:b/>
        </w:rPr>
        <w:t>Community gardens</w:t>
      </w:r>
    </w:p>
    <w:p w14:paraId="67EE9DD9" w14:textId="40AA2838" w:rsidR="00BE4B25" w:rsidRPr="00597D38" w:rsidRDefault="00BE4B25" w:rsidP="00E04DA1">
      <w:pPr>
        <w:pStyle w:val="Heading2"/>
        <w:widowControl/>
        <w:numPr>
          <w:ilvl w:val="0"/>
          <w:numId w:val="26"/>
        </w:numPr>
        <w:tabs>
          <w:tab w:val="left" w:pos="1479"/>
        </w:tabs>
        <w:spacing w:before="240"/>
        <w:ind w:right="-306"/>
        <w:jc w:val="left"/>
        <w:rPr>
          <w:b/>
          <w:bCs/>
          <w:i w:val="0"/>
          <w:iCs w:val="0"/>
          <w:sz w:val="23"/>
          <w:szCs w:val="23"/>
        </w:rPr>
      </w:pPr>
      <w:r w:rsidRPr="00597D38">
        <w:rPr>
          <w:b/>
          <w:bCs/>
          <w:i w:val="0"/>
          <w:iCs w:val="0"/>
          <w:sz w:val="23"/>
          <w:szCs w:val="23"/>
        </w:rPr>
        <w:t>Application—div 1.4.4</w:t>
      </w:r>
    </w:p>
    <w:p w14:paraId="482A6EF0" w14:textId="586F52E8" w:rsidR="00BE4B25" w:rsidRPr="00597D38" w:rsidRDefault="00BE4B25" w:rsidP="00BE4B25">
      <w:pPr>
        <w:pStyle w:val="Default"/>
        <w:spacing w:after="240"/>
        <w:rPr>
          <w:sz w:val="22"/>
          <w:szCs w:val="22"/>
        </w:rPr>
      </w:pPr>
      <w:r w:rsidRPr="00597D38">
        <w:rPr>
          <w:sz w:val="22"/>
          <w:szCs w:val="22"/>
        </w:rPr>
        <w:t>This clause provides how</w:t>
      </w:r>
      <w:r w:rsidR="003A1BD8">
        <w:rPr>
          <w:sz w:val="22"/>
          <w:szCs w:val="22"/>
        </w:rPr>
        <w:t xml:space="preserve"> this</w:t>
      </w:r>
      <w:r w:rsidRPr="00597D38">
        <w:rPr>
          <w:sz w:val="22"/>
          <w:szCs w:val="22"/>
        </w:rPr>
        <w:t xml:space="preserve"> division applies to community gardens, including the provisions of this schedule that do not apply. </w:t>
      </w:r>
    </w:p>
    <w:p w14:paraId="1EEED69D" w14:textId="77777777" w:rsidR="00BE4B25" w:rsidRPr="00597D38" w:rsidRDefault="00BE4B25" w:rsidP="00E04DA1">
      <w:pPr>
        <w:pStyle w:val="Heading2"/>
        <w:widowControl/>
        <w:numPr>
          <w:ilvl w:val="0"/>
          <w:numId w:val="27"/>
        </w:numPr>
        <w:tabs>
          <w:tab w:val="left" w:pos="1479"/>
        </w:tabs>
        <w:spacing w:before="240"/>
        <w:ind w:right="-306"/>
        <w:jc w:val="left"/>
        <w:rPr>
          <w:b/>
          <w:bCs/>
          <w:i w:val="0"/>
          <w:iCs w:val="0"/>
          <w:sz w:val="23"/>
          <w:szCs w:val="23"/>
        </w:rPr>
      </w:pPr>
      <w:r w:rsidRPr="00597D38">
        <w:rPr>
          <w:b/>
          <w:bCs/>
          <w:i w:val="0"/>
          <w:iCs w:val="0"/>
          <w:sz w:val="23"/>
          <w:szCs w:val="23"/>
        </w:rPr>
        <w:t>Definitions—div 1.4.4</w:t>
      </w:r>
    </w:p>
    <w:p w14:paraId="4BAC0E51" w14:textId="6A5CB730" w:rsidR="00BE4B25" w:rsidRPr="00597D38" w:rsidRDefault="00BE4B25" w:rsidP="00BE4B25">
      <w:pPr>
        <w:pStyle w:val="Default"/>
        <w:spacing w:after="240"/>
        <w:rPr>
          <w:sz w:val="22"/>
          <w:szCs w:val="22"/>
        </w:rPr>
      </w:pPr>
      <w:r w:rsidRPr="00597D38">
        <w:rPr>
          <w:color w:val="auto"/>
          <w:sz w:val="22"/>
          <w:szCs w:val="22"/>
        </w:rPr>
        <w:t>This clause defines the terms ‘</w:t>
      </w:r>
      <w:r w:rsidRPr="00597D38">
        <w:rPr>
          <w:sz w:val="22"/>
          <w:szCs w:val="22"/>
        </w:rPr>
        <w:t xml:space="preserve">boundary’, ‘class 10a building’, ‘class 10b structure’ and ‘community garden’ for </w:t>
      </w:r>
      <w:r w:rsidR="003A1BD8">
        <w:rPr>
          <w:sz w:val="22"/>
          <w:szCs w:val="22"/>
        </w:rPr>
        <w:t xml:space="preserve">this </w:t>
      </w:r>
      <w:r w:rsidRPr="00597D38">
        <w:rPr>
          <w:sz w:val="22"/>
          <w:szCs w:val="22"/>
        </w:rPr>
        <w:t xml:space="preserve">division. </w:t>
      </w:r>
    </w:p>
    <w:p w14:paraId="22AE05A1" w14:textId="77777777" w:rsidR="00BE4B25" w:rsidRPr="00597D38" w:rsidRDefault="00BE4B25" w:rsidP="00E04DA1">
      <w:pPr>
        <w:pStyle w:val="Heading2"/>
        <w:widowControl/>
        <w:numPr>
          <w:ilvl w:val="0"/>
          <w:numId w:val="28"/>
        </w:numPr>
        <w:tabs>
          <w:tab w:val="left" w:pos="1479"/>
        </w:tabs>
        <w:spacing w:before="240"/>
        <w:ind w:right="-306"/>
        <w:jc w:val="left"/>
        <w:rPr>
          <w:b/>
          <w:bCs/>
          <w:i w:val="0"/>
          <w:iCs w:val="0"/>
          <w:sz w:val="23"/>
          <w:szCs w:val="23"/>
        </w:rPr>
      </w:pPr>
      <w:r w:rsidRPr="00597D38">
        <w:rPr>
          <w:b/>
          <w:bCs/>
          <w:i w:val="0"/>
          <w:iCs w:val="0"/>
          <w:sz w:val="23"/>
          <w:szCs w:val="23"/>
        </w:rPr>
        <w:t>Community gardens—class 10a building</w:t>
      </w:r>
    </w:p>
    <w:p w14:paraId="091AC0EA" w14:textId="77777777" w:rsidR="00BE4B25" w:rsidRPr="00597D38" w:rsidRDefault="00BE4B25" w:rsidP="00597D38">
      <w:pPr>
        <w:pStyle w:val="Default"/>
        <w:rPr>
          <w:color w:val="auto"/>
          <w:sz w:val="22"/>
          <w:szCs w:val="22"/>
        </w:rPr>
      </w:pPr>
      <w:r w:rsidRPr="00597D38">
        <w:rPr>
          <w:color w:val="auto"/>
          <w:sz w:val="22"/>
          <w:szCs w:val="22"/>
        </w:rPr>
        <w:t>This clause sets out the criteria in relation to a class 10a building in a community garden that a development must meet in order to be exempt from requiring development approval.</w:t>
      </w:r>
    </w:p>
    <w:p w14:paraId="62679929" w14:textId="61A1B79E" w:rsidR="00BE4B25" w:rsidRPr="00597D38" w:rsidRDefault="00BE4B25" w:rsidP="00E04DA1">
      <w:pPr>
        <w:pStyle w:val="Heading2"/>
        <w:widowControl/>
        <w:numPr>
          <w:ilvl w:val="0"/>
          <w:numId w:val="28"/>
        </w:numPr>
        <w:tabs>
          <w:tab w:val="left" w:pos="1479"/>
        </w:tabs>
        <w:spacing w:before="240"/>
        <w:ind w:right="-306"/>
        <w:jc w:val="left"/>
        <w:rPr>
          <w:b/>
          <w:bCs/>
          <w:i w:val="0"/>
          <w:iCs w:val="0"/>
          <w:sz w:val="23"/>
          <w:szCs w:val="23"/>
        </w:rPr>
      </w:pPr>
      <w:r w:rsidRPr="00597D38">
        <w:rPr>
          <w:b/>
          <w:bCs/>
          <w:i w:val="0"/>
          <w:iCs w:val="0"/>
          <w:sz w:val="23"/>
          <w:szCs w:val="23"/>
        </w:rPr>
        <w:t xml:space="preserve">Community gardens—class 10b </w:t>
      </w:r>
      <w:r w:rsidR="00B77B3D">
        <w:rPr>
          <w:b/>
          <w:bCs/>
          <w:i w:val="0"/>
          <w:iCs w:val="0"/>
          <w:sz w:val="23"/>
          <w:szCs w:val="23"/>
        </w:rPr>
        <w:t>structures</w:t>
      </w:r>
    </w:p>
    <w:p w14:paraId="3B6BB706" w14:textId="77777777" w:rsidR="00BE4B25" w:rsidRPr="00597D38" w:rsidRDefault="00BE4B25" w:rsidP="00597D38">
      <w:pPr>
        <w:pStyle w:val="Default"/>
        <w:spacing w:after="120"/>
        <w:rPr>
          <w:color w:val="auto"/>
          <w:sz w:val="22"/>
          <w:szCs w:val="22"/>
        </w:rPr>
      </w:pPr>
      <w:r w:rsidRPr="00597D38">
        <w:rPr>
          <w:color w:val="auto"/>
          <w:sz w:val="22"/>
          <w:szCs w:val="22"/>
        </w:rPr>
        <w:t>This clause sets out the criteria in relation to a class 10b building in a community garden that a development must meet in order to be exempt from requiring development approval.</w:t>
      </w:r>
    </w:p>
    <w:p w14:paraId="2E59480F" w14:textId="77777777" w:rsidR="00BE4B25" w:rsidRPr="00597D38" w:rsidRDefault="00BE4B25" w:rsidP="00E04DA1">
      <w:pPr>
        <w:pStyle w:val="Heading2"/>
        <w:widowControl/>
        <w:numPr>
          <w:ilvl w:val="0"/>
          <w:numId w:val="28"/>
        </w:numPr>
        <w:tabs>
          <w:tab w:val="left" w:pos="1479"/>
        </w:tabs>
        <w:spacing w:before="240"/>
        <w:ind w:right="-306"/>
        <w:jc w:val="left"/>
        <w:rPr>
          <w:b/>
          <w:bCs/>
          <w:i w:val="0"/>
          <w:iCs w:val="0"/>
          <w:sz w:val="23"/>
          <w:szCs w:val="23"/>
        </w:rPr>
      </w:pPr>
      <w:r w:rsidRPr="00597D38">
        <w:rPr>
          <w:b/>
          <w:bCs/>
          <w:i w:val="0"/>
          <w:iCs w:val="0"/>
          <w:sz w:val="23"/>
          <w:szCs w:val="23"/>
        </w:rPr>
        <w:t>Community gardens—boundary clearance area</w:t>
      </w:r>
    </w:p>
    <w:p w14:paraId="322E29FD" w14:textId="77777777" w:rsidR="00BE4B25" w:rsidRPr="00597D38" w:rsidRDefault="00BE4B25" w:rsidP="00597D38">
      <w:pPr>
        <w:pStyle w:val="Default"/>
        <w:spacing w:after="120"/>
        <w:rPr>
          <w:color w:val="auto"/>
          <w:sz w:val="22"/>
          <w:szCs w:val="22"/>
        </w:rPr>
      </w:pPr>
      <w:r w:rsidRPr="00597D38">
        <w:rPr>
          <w:color w:val="auto"/>
          <w:sz w:val="22"/>
          <w:szCs w:val="22"/>
        </w:rPr>
        <w:t>This clause sets out the criteria in relation to a boundary clearance area in a community garden that a development must meet in order to be exempt from requiring development approval.</w:t>
      </w:r>
    </w:p>
    <w:p w14:paraId="300D8DC7" w14:textId="77777777" w:rsidR="00BE4B25" w:rsidRPr="00597D38" w:rsidRDefault="00BE4B25" w:rsidP="00597D38">
      <w:pPr>
        <w:pStyle w:val="Default"/>
        <w:spacing w:after="120"/>
        <w:rPr>
          <w:color w:val="auto"/>
          <w:sz w:val="22"/>
          <w:szCs w:val="22"/>
        </w:rPr>
      </w:pPr>
      <w:r w:rsidRPr="00597D38">
        <w:rPr>
          <w:color w:val="auto"/>
          <w:sz w:val="22"/>
          <w:szCs w:val="22"/>
        </w:rPr>
        <w:t>The terms ‘boundary clearance area’, ’class 10 building or structure’ and ‘relevant cross-section area’ are defined for this section.</w:t>
      </w:r>
    </w:p>
    <w:p w14:paraId="1304CDFB" w14:textId="77777777" w:rsidR="00BE4B25" w:rsidRPr="00597D38" w:rsidRDefault="00BE4B25" w:rsidP="00E04DA1">
      <w:pPr>
        <w:pStyle w:val="Heading2"/>
        <w:widowControl/>
        <w:numPr>
          <w:ilvl w:val="0"/>
          <w:numId w:val="28"/>
        </w:numPr>
        <w:tabs>
          <w:tab w:val="left" w:pos="1479"/>
        </w:tabs>
        <w:spacing w:before="240"/>
        <w:ind w:right="-306"/>
        <w:jc w:val="left"/>
        <w:rPr>
          <w:b/>
          <w:bCs/>
          <w:i w:val="0"/>
          <w:iCs w:val="0"/>
          <w:sz w:val="23"/>
          <w:szCs w:val="23"/>
        </w:rPr>
      </w:pPr>
      <w:r w:rsidRPr="00597D38">
        <w:rPr>
          <w:b/>
          <w:bCs/>
          <w:i w:val="0"/>
          <w:iCs w:val="0"/>
          <w:sz w:val="23"/>
          <w:szCs w:val="23"/>
        </w:rPr>
        <w:t>Community gardens—water tanks</w:t>
      </w:r>
    </w:p>
    <w:p w14:paraId="3A5EE2FC" w14:textId="77777777" w:rsidR="00BE4B25" w:rsidRPr="00597D38" w:rsidRDefault="00BE4B25" w:rsidP="00597D38">
      <w:pPr>
        <w:pStyle w:val="Default"/>
        <w:spacing w:after="120"/>
        <w:rPr>
          <w:color w:val="auto"/>
          <w:sz w:val="22"/>
          <w:szCs w:val="22"/>
        </w:rPr>
      </w:pPr>
      <w:r w:rsidRPr="00597D38">
        <w:rPr>
          <w:color w:val="auto"/>
          <w:sz w:val="22"/>
          <w:szCs w:val="22"/>
        </w:rPr>
        <w:t>This clause sets out the criteria in relation to water tanks in a community garden that a development must meet in order to be exempt from requiring development approval.</w:t>
      </w:r>
    </w:p>
    <w:p w14:paraId="6536BE5A" w14:textId="77777777" w:rsidR="00BE4B25" w:rsidRPr="00597D38" w:rsidRDefault="00BE4B25" w:rsidP="00E04DA1">
      <w:pPr>
        <w:pStyle w:val="Heading2"/>
        <w:widowControl/>
        <w:numPr>
          <w:ilvl w:val="0"/>
          <w:numId w:val="28"/>
        </w:numPr>
        <w:tabs>
          <w:tab w:val="left" w:pos="1479"/>
        </w:tabs>
        <w:spacing w:before="240"/>
        <w:ind w:right="-306"/>
        <w:jc w:val="left"/>
        <w:rPr>
          <w:b/>
          <w:bCs/>
          <w:i w:val="0"/>
          <w:iCs w:val="0"/>
          <w:sz w:val="23"/>
          <w:szCs w:val="23"/>
        </w:rPr>
      </w:pPr>
      <w:r w:rsidRPr="00597D38">
        <w:rPr>
          <w:b/>
          <w:bCs/>
          <w:i w:val="0"/>
          <w:iCs w:val="0"/>
          <w:sz w:val="23"/>
          <w:szCs w:val="23"/>
        </w:rPr>
        <w:t>Community gardens—ponds</w:t>
      </w:r>
    </w:p>
    <w:p w14:paraId="0031769D" w14:textId="77777777" w:rsidR="00BE4B25" w:rsidRPr="00597D38" w:rsidRDefault="00BE4B25" w:rsidP="00597D38">
      <w:pPr>
        <w:pStyle w:val="Default"/>
        <w:spacing w:after="120"/>
        <w:rPr>
          <w:color w:val="auto"/>
          <w:sz w:val="22"/>
          <w:szCs w:val="22"/>
        </w:rPr>
      </w:pPr>
      <w:r w:rsidRPr="00597D38">
        <w:rPr>
          <w:color w:val="auto"/>
          <w:sz w:val="22"/>
          <w:szCs w:val="22"/>
        </w:rPr>
        <w:t>This clause sets out the criteria in relation to ponds in a community garden that a development must meet in order to be exempt from requiring development approval.</w:t>
      </w:r>
    </w:p>
    <w:p w14:paraId="04A01871" w14:textId="77777777" w:rsidR="00BE4B25" w:rsidRPr="00597D38" w:rsidRDefault="00BE4B25" w:rsidP="00E04DA1">
      <w:pPr>
        <w:pStyle w:val="Heading2"/>
        <w:widowControl/>
        <w:numPr>
          <w:ilvl w:val="0"/>
          <w:numId w:val="28"/>
        </w:numPr>
        <w:tabs>
          <w:tab w:val="left" w:pos="1479"/>
        </w:tabs>
        <w:spacing w:before="240"/>
        <w:ind w:right="-306"/>
        <w:jc w:val="left"/>
        <w:rPr>
          <w:b/>
          <w:bCs/>
          <w:i w:val="0"/>
          <w:iCs w:val="0"/>
          <w:sz w:val="23"/>
          <w:szCs w:val="23"/>
        </w:rPr>
      </w:pPr>
      <w:r w:rsidRPr="00597D38">
        <w:rPr>
          <w:b/>
          <w:bCs/>
          <w:i w:val="0"/>
          <w:iCs w:val="0"/>
          <w:sz w:val="23"/>
          <w:szCs w:val="23"/>
        </w:rPr>
        <w:t xml:space="preserve">Community gardens—shade structures </w:t>
      </w:r>
    </w:p>
    <w:p w14:paraId="0CD64B65" w14:textId="59AEFF76" w:rsidR="00BE4B25" w:rsidRDefault="00BE4B25" w:rsidP="00BE4B25">
      <w:pPr>
        <w:pStyle w:val="Default"/>
        <w:spacing w:after="240"/>
        <w:rPr>
          <w:sz w:val="22"/>
          <w:szCs w:val="22"/>
        </w:rPr>
      </w:pPr>
      <w:r w:rsidRPr="00597D38">
        <w:rPr>
          <w:sz w:val="22"/>
          <w:szCs w:val="22"/>
        </w:rPr>
        <w:t>This clause sets out the criteria in relation to shade structures in a community garden that a development must meet in order to be exempt from requiring development approval.</w:t>
      </w:r>
    </w:p>
    <w:p w14:paraId="4DED976C" w14:textId="097F7E16" w:rsidR="00DC5693" w:rsidRPr="00E04DA1" w:rsidRDefault="00597D38" w:rsidP="00E04DA1">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5</w:t>
      </w:r>
      <w:r w:rsidRPr="001F49C2">
        <w:rPr>
          <w:rFonts w:ascii="Arial" w:hAnsi="Arial" w:cs="Arial"/>
          <w:b/>
        </w:rPr>
        <w:tab/>
      </w:r>
      <w:r>
        <w:rPr>
          <w:rFonts w:ascii="Arial" w:hAnsi="Arial" w:cs="Arial"/>
          <w:b/>
        </w:rPr>
        <w:t>Outdoor eating or drinking places</w:t>
      </w:r>
    </w:p>
    <w:p w14:paraId="14172737" w14:textId="507259D8" w:rsidR="00BE4B25" w:rsidRPr="00DC5693" w:rsidRDefault="00BE4B25" w:rsidP="00E04DA1">
      <w:pPr>
        <w:pStyle w:val="Heading2"/>
        <w:widowControl/>
        <w:numPr>
          <w:ilvl w:val="0"/>
          <w:numId w:val="29"/>
        </w:numPr>
        <w:tabs>
          <w:tab w:val="left" w:pos="1479"/>
        </w:tabs>
        <w:spacing w:before="240"/>
        <w:ind w:right="-306"/>
        <w:jc w:val="left"/>
        <w:rPr>
          <w:b/>
          <w:bCs/>
          <w:i w:val="0"/>
          <w:iCs w:val="0"/>
          <w:sz w:val="23"/>
          <w:szCs w:val="23"/>
        </w:rPr>
      </w:pPr>
      <w:r w:rsidRPr="00DC5693">
        <w:rPr>
          <w:b/>
          <w:bCs/>
          <w:i w:val="0"/>
          <w:iCs w:val="0"/>
          <w:sz w:val="23"/>
          <w:szCs w:val="23"/>
        </w:rPr>
        <w:t>Application—div 1.4.5</w:t>
      </w:r>
    </w:p>
    <w:p w14:paraId="57481B25" w14:textId="34680B1A" w:rsidR="00BE4B25" w:rsidRPr="00DC5693" w:rsidRDefault="00BE4B25" w:rsidP="00BE4B25">
      <w:pPr>
        <w:pStyle w:val="Default"/>
        <w:spacing w:after="240"/>
        <w:rPr>
          <w:sz w:val="22"/>
          <w:szCs w:val="22"/>
        </w:rPr>
      </w:pPr>
      <w:r w:rsidRPr="00DC5693">
        <w:rPr>
          <w:sz w:val="22"/>
          <w:szCs w:val="22"/>
        </w:rPr>
        <w:t xml:space="preserve">This clause provides how </w:t>
      </w:r>
      <w:r w:rsidR="003A1BD8">
        <w:rPr>
          <w:sz w:val="22"/>
          <w:szCs w:val="22"/>
        </w:rPr>
        <w:t xml:space="preserve">this </w:t>
      </w:r>
      <w:r w:rsidRPr="00DC5693">
        <w:rPr>
          <w:sz w:val="22"/>
          <w:szCs w:val="22"/>
        </w:rPr>
        <w:t xml:space="preserve">division applies to an outdoor eating or drinking place. </w:t>
      </w:r>
    </w:p>
    <w:p w14:paraId="04463871" w14:textId="00B9DD44" w:rsidR="00BE4B25" w:rsidRPr="00DC5693" w:rsidRDefault="00DC5693" w:rsidP="00E04DA1">
      <w:pPr>
        <w:pStyle w:val="Heading2"/>
        <w:widowControl/>
        <w:numPr>
          <w:ilvl w:val="0"/>
          <w:numId w:val="30"/>
        </w:numPr>
        <w:tabs>
          <w:tab w:val="left" w:pos="1479"/>
        </w:tabs>
        <w:spacing w:before="240"/>
        <w:ind w:right="-306"/>
        <w:jc w:val="left"/>
        <w:rPr>
          <w:b/>
          <w:bCs/>
          <w:i w:val="0"/>
          <w:iCs w:val="0"/>
          <w:sz w:val="23"/>
          <w:szCs w:val="23"/>
        </w:rPr>
      </w:pPr>
      <w:r>
        <w:rPr>
          <w:b/>
          <w:bCs/>
          <w:i w:val="0"/>
          <w:iCs w:val="0"/>
          <w:sz w:val="23"/>
          <w:szCs w:val="23"/>
        </w:rPr>
        <w:t>Meaning of outdoor eating or drinking place</w:t>
      </w:r>
      <w:r w:rsidR="00BE4B25" w:rsidRPr="00DC5693">
        <w:rPr>
          <w:b/>
          <w:bCs/>
          <w:i w:val="0"/>
          <w:iCs w:val="0"/>
          <w:sz w:val="23"/>
          <w:szCs w:val="23"/>
        </w:rPr>
        <w:t>—div 1.4.5</w:t>
      </w:r>
    </w:p>
    <w:p w14:paraId="14F008B1" w14:textId="7E061BE8" w:rsidR="00BE4B25" w:rsidRPr="00DC5693" w:rsidRDefault="00BE4B25" w:rsidP="00BE4B25">
      <w:pPr>
        <w:pStyle w:val="Default"/>
        <w:spacing w:after="240"/>
        <w:rPr>
          <w:sz w:val="22"/>
          <w:szCs w:val="22"/>
        </w:rPr>
      </w:pPr>
      <w:r w:rsidRPr="00DC5693">
        <w:rPr>
          <w:color w:val="auto"/>
          <w:sz w:val="22"/>
          <w:szCs w:val="22"/>
        </w:rPr>
        <w:t>This clause defines the terms ‘</w:t>
      </w:r>
      <w:r w:rsidRPr="00DC5693">
        <w:rPr>
          <w:sz w:val="22"/>
          <w:szCs w:val="22"/>
        </w:rPr>
        <w:t xml:space="preserve">outdoor eating or drinking place’ for </w:t>
      </w:r>
      <w:r w:rsidR="003A1BD8">
        <w:rPr>
          <w:sz w:val="22"/>
          <w:szCs w:val="22"/>
        </w:rPr>
        <w:t xml:space="preserve">this </w:t>
      </w:r>
      <w:r w:rsidRPr="00DC5693">
        <w:rPr>
          <w:sz w:val="22"/>
          <w:szCs w:val="22"/>
        </w:rPr>
        <w:t xml:space="preserve">division. </w:t>
      </w:r>
    </w:p>
    <w:p w14:paraId="578A2645" w14:textId="77777777" w:rsidR="00BE4B25" w:rsidRPr="00DC5693" w:rsidRDefault="00BE4B25" w:rsidP="00A76FB0">
      <w:pPr>
        <w:pStyle w:val="Heading2"/>
        <w:widowControl/>
        <w:numPr>
          <w:ilvl w:val="0"/>
          <w:numId w:val="31"/>
        </w:numPr>
        <w:tabs>
          <w:tab w:val="left" w:pos="1479"/>
        </w:tabs>
        <w:spacing w:before="240"/>
        <w:ind w:right="-306"/>
        <w:jc w:val="left"/>
        <w:rPr>
          <w:b/>
          <w:bCs/>
          <w:i w:val="0"/>
          <w:iCs w:val="0"/>
          <w:sz w:val="23"/>
          <w:szCs w:val="23"/>
        </w:rPr>
      </w:pPr>
      <w:r w:rsidRPr="00DC5693">
        <w:rPr>
          <w:b/>
          <w:bCs/>
          <w:i w:val="0"/>
          <w:iCs w:val="0"/>
          <w:sz w:val="23"/>
          <w:szCs w:val="23"/>
        </w:rPr>
        <w:lastRenderedPageBreak/>
        <w:t>Outdoor eating or drinking places—removable objects</w:t>
      </w:r>
    </w:p>
    <w:p w14:paraId="69EB1934" w14:textId="77777777" w:rsidR="00BE4B25" w:rsidRPr="00DC5693" w:rsidRDefault="00BE4B25" w:rsidP="00DC5693">
      <w:pPr>
        <w:pStyle w:val="Default"/>
        <w:spacing w:after="240"/>
        <w:rPr>
          <w:color w:val="auto"/>
          <w:sz w:val="22"/>
          <w:szCs w:val="22"/>
        </w:rPr>
      </w:pPr>
      <w:r w:rsidRPr="00DC5693">
        <w:rPr>
          <w:color w:val="auto"/>
          <w:sz w:val="22"/>
          <w:szCs w:val="22"/>
        </w:rPr>
        <w:t>This clause sets out the criteria in relation to removable objects in an outdoor eating or drinking place that a development must meet in order to be exempt from requiring development approval.</w:t>
      </w:r>
    </w:p>
    <w:p w14:paraId="7B32CE8E" w14:textId="379332B2" w:rsidR="00BE4B25" w:rsidRDefault="00BE4B25" w:rsidP="00BE4B25">
      <w:pPr>
        <w:pStyle w:val="Default"/>
        <w:spacing w:after="240"/>
        <w:rPr>
          <w:color w:val="auto"/>
          <w:sz w:val="22"/>
          <w:szCs w:val="22"/>
        </w:rPr>
      </w:pPr>
      <w:r w:rsidRPr="00DC5693">
        <w:rPr>
          <w:color w:val="auto"/>
          <w:sz w:val="22"/>
          <w:szCs w:val="22"/>
        </w:rPr>
        <w:t>The terms ‘limited mechanical assistance’ and ‘removable object’ are defined for this section.</w:t>
      </w:r>
    </w:p>
    <w:p w14:paraId="4DA1E6D6" w14:textId="5DAC6DB9" w:rsidR="00DC5693" w:rsidRPr="00A76FB0" w:rsidRDefault="00DC5693" w:rsidP="00A76FB0">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6</w:t>
      </w:r>
      <w:r w:rsidRPr="001F49C2">
        <w:rPr>
          <w:rFonts w:ascii="Arial" w:hAnsi="Arial" w:cs="Arial"/>
          <w:b/>
        </w:rPr>
        <w:tab/>
      </w:r>
      <w:r>
        <w:rPr>
          <w:rFonts w:ascii="Arial" w:hAnsi="Arial" w:cs="Arial"/>
          <w:b/>
        </w:rPr>
        <w:t>Rural leases</w:t>
      </w:r>
    </w:p>
    <w:p w14:paraId="672B28A7" w14:textId="48BE752C" w:rsidR="00BE4B25" w:rsidRPr="00DC5693" w:rsidRDefault="00BE4B25" w:rsidP="00A76FB0">
      <w:pPr>
        <w:pStyle w:val="Heading2"/>
        <w:widowControl/>
        <w:numPr>
          <w:ilvl w:val="0"/>
          <w:numId w:val="32"/>
        </w:numPr>
        <w:tabs>
          <w:tab w:val="left" w:pos="1479"/>
        </w:tabs>
        <w:spacing w:before="240"/>
        <w:ind w:right="-306"/>
        <w:jc w:val="left"/>
        <w:rPr>
          <w:b/>
          <w:bCs/>
          <w:i w:val="0"/>
          <w:iCs w:val="0"/>
          <w:sz w:val="23"/>
          <w:szCs w:val="23"/>
        </w:rPr>
      </w:pPr>
      <w:r w:rsidRPr="00DC5693">
        <w:rPr>
          <w:b/>
          <w:bCs/>
          <w:i w:val="0"/>
          <w:iCs w:val="0"/>
          <w:sz w:val="23"/>
          <w:szCs w:val="23"/>
        </w:rPr>
        <w:t>Rural lease development generally</w:t>
      </w:r>
    </w:p>
    <w:p w14:paraId="7DC36D4D" w14:textId="77777777" w:rsidR="00BE4B25" w:rsidRPr="00DC5693" w:rsidRDefault="00BE4B25" w:rsidP="00DC5693">
      <w:pPr>
        <w:pStyle w:val="Default"/>
        <w:spacing w:after="240"/>
        <w:rPr>
          <w:color w:val="auto"/>
          <w:sz w:val="22"/>
          <w:szCs w:val="22"/>
        </w:rPr>
      </w:pPr>
      <w:r w:rsidRPr="00DC5693">
        <w:rPr>
          <w:color w:val="auto"/>
          <w:sz w:val="22"/>
          <w:szCs w:val="22"/>
        </w:rPr>
        <w:t>This clause sets out the criteria in relation to rural lease developments that a development must meet in order to be exempt from requiring development approval.</w:t>
      </w:r>
    </w:p>
    <w:p w14:paraId="4D450C9F" w14:textId="77777777" w:rsidR="00BE4B25" w:rsidRPr="00DC5693" w:rsidRDefault="00BE4B25" w:rsidP="00A76FB0">
      <w:pPr>
        <w:pStyle w:val="Heading2"/>
        <w:widowControl/>
        <w:numPr>
          <w:ilvl w:val="0"/>
          <w:numId w:val="32"/>
        </w:numPr>
        <w:tabs>
          <w:tab w:val="left" w:pos="1479"/>
        </w:tabs>
        <w:spacing w:before="240"/>
        <w:ind w:right="-306"/>
        <w:jc w:val="left"/>
        <w:rPr>
          <w:b/>
          <w:bCs/>
          <w:i w:val="0"/>
          <w:iCs w:val="0"/>
          <w:sz w:val="23"/>
          <w:szCs w:val="23"/>
        </w:rPr>
      </w:pPr>
      <w:r w:rsidRPr="00DC5693">
        <w:rPr>
          <w:b/>
          <w:bCs/>
          <w:i w:val="0"/>
          <w:iCs w:val="0"/>
          <w:sz w:val="23"/>
          <w:szCs w:val="23"/>
        </w:rPr>
        <w:t>Consolidation of rural leases</w:t>
      </w:r>
    </w:p>
    <w:p w14:paraId="6D020E18" w14:textId="488196B9" w:rsidR="00BE4B25" w:rsidRDefault="00BE4B25" w:rsidP="00DC5693">
      <w:pPr>
        <w:pStyle w:val="Default"/>
        <w:spacing w:after="120"/>
        <w:rPr>
          <w:color w:val="auto"/>
          <w:sz w:val="22"/>
          <w:szCs w:val="22"/>
        </w:rPr>
      </w:pPr>
      <w:r w:rsidRPr="00DC5693">
        <w:rPr>
          <w:color w:val="auto"/>
          <w:sz w:val="22"/>
          <w:szCs w:val="22"/>
        </w:rPr>
        <w:t>This clause provides that the consolidation of rural leases are exempt from requiring development approval. Restrictions on the consolidation of rural leases is contained under division 10.8.2 of the Planning (General) Regulation 202</w:t>
      </w:r>
      <w:r w:rsidR="00DC5693">
        <w:rPr>
          <w:color w:val="auto"/>
          <w:sz w:val="22"/>
          <w:szCs w:val="22"/>
        </w:rPr>
        <w:t>3</w:t>
      </w:r>
      <w:r w:rsidRPr="00DC5693">
        <w:rPr>
          <w:color w:val="auto"/>
          <w:sz w:val="22"/>
          <w:szCs w:val="22"/>
        </w:rPr>
        <w:t>.</w:t>
      </w:r>
    </w:p>
    <w:p w14:paraId="4EF811B2" w14:textId="1004BED8" w:rsidR="005872C2" w:rsidRPr="00A65CAD" w:rsidRDefault="005872C2" w:rsidP="00A65CAD">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7</w:t>
      </w:r>
      <w:r w:rsidRPr="001F49C2">
        <w:rPr>
          <w:rFonts w:ascii="Arial" w:hAnsi="Arial" w:cs="Arial"/>
          <w:b/>
        </w:rPr>
        <w:tab/>
      </w:r>
      <w:r>
        <w:rPr>
          <w:rFonts w:ascii="Arial" w:hAnsi="Arial" w:cs="Arial"/>
          <w:b/>
        </w:rPr>
        <w:t>Territory development</w:t>
      </w:r>
    </w:p>
    <w:p w14:paraId="02E3A2DD" w14:textId="22631A63" w:rsidR="00BE4B25" w:rsidRPr="005872C2" w:rsidRDefault="00BE4B25" w:rsidP="00A65CAD">
      <w:pPr>
        <w:pStyle w:val="Heading2"/>
        <w:widowControl/>
        <w:numPr>
          <w:ilvl w:val="0"/>
          <w:numId w:val="33"/>
        </w:numPr>
        <w:tabs>
          <w:tab w:val="left" w:pos="1479"/>
        </w:tabs>
        <w:spacing w:before="240"/>
        <w:ind w:right="-306"/>
        <w:jc w:val="left"/>
        <w:rPr>
          <w:b/>
          <w:bCs/>
          <w:i w:val="0"/>
          <w:iCs w:val="0"/>
          <w:sz w:val="23"/>
          <w:szCs w:val="23"/>
        </w:rPr>
      </w:pPr>
      <w:r w:rsidRPr="005872C2">
        <w:rPr>
          <w:b/>
          <w:bCs/>
          <w:i w:val="0"/>
          <w:iCs w:val="0"/>
          <w:sz w:val="23"/>
          <w:szCs w:val="23"/>
        </w:rPr>
        <w:t>Public works</w:t>
      </w:r>
    </w:p>
    <w:p w14:paraId="71EB9A60" w14:textId="77777777" w:rsidR="00BE4B25" w:rsidRPr="005872C2" w:rsidRDefault="00BE4B25" w:rsidP="005872C2">
      <w:pPr>
        <w:pStyle w:val="Default"/>
        <w:spacing w:after="120"/>
        <w:rPr>
          <w:color w:val="auto"/>
          <w:sz w:val="22"/>
          <w:szCs w:val="22"/>
        </w:rPr>
      </w:pPr>
      <w:r w:rsidRPr="005872C2">
        <w:rPr>
          <w:color w:val="auto"/>
          <w:sz w:val="22"/>
          <w:szCs w:val="22"/>
        </w:rPr>
        <w:t>This clause sets out the criteria in relation to public works that a development must meet in order to be exempt from requiring development approval.</w:t>
      </w:r>
    </w:p>
    <w:p w14:paraId="768E4784" w14:textId="77777777" w:rsidR="00BE4B25" w:rsidRPr="003A1BD8" w:rsidRDefault="00BE4B25" w:rsidP="003A1BD8">
      <w:pPr>
        <w:pStyle w:val="Default"/>
        <w:spacing w:after="120"/>
        <w:rPr>
          <w:color w:val="auto"/>
          <w:sz w:val="22"/>
          <w:szCs w:val="22"/>
        </w:rPr>
      </w:pPr>
      <w:r w:rsidRPr="003A1BD8">
        <w:rPr>
          <w:color w:val="auto"/>
          <w:sz w:val="22"/>
          <w:szCs w:val="22"/>
        </w:rPr>
        <w:t>The terms ‘ancillary sporting structure’, ‘bicycle parking facility’, ‘kiosk’, ‘landscaping’, ‘minor public work’, ‘minor public works code’, ‘playing field’, ‘public amenities’, ‘public works’, ‘reserve’ and ‘street and park furniture’ are defined for this section.</w:t>
      </w:r>
    </w:p>
    <w:p w14:paraId="4B5A806C" w14:textId="77777777" w:rsidR="00BE4B25" w:rsidRPr="005872C2" w:rsidRDefault="00BE4B25" w:rsidP="00A65CAD">
      <w:pPr>
        <w:pStyle w:val="Heading2"/>
        <w:widowControl/>
        <w:numPr>
          <w:ilvl w:val="0"/>
          <w:numId w:val="33"/>
        </w:numPr>
        <w:tabs>
          <w:tab w:val="left" w:pos="1479"/>
        </w:tabs>
        <w:spacing w:before="240"/>
        <w:ind w:right="-306"/>
        <w:jc w:val="left"/>
        <w:rPr>
          <w:b/>
          <w:bCs/>
          <w:i w:val="0"/>
          <w:iCs w:val="0"/>
          <w:sz w:val="23"/>
          <w:szCs w:val="23"/>
        </w:rPr>
      </w:pPr>
      <w:r w:rsidRPr="005872C2">
        <w:rPr>
          <w:b/>
          <w:bCs/>
          <w:i w:val="0"/>
          <w:iCs w:val="0"/>
          <w:sz w:val="23"/>
          <w:szCs w:val="23"/>
        </w:rPr>
        <w:t>Public artworks</w:t>
      </w:r>
    </w:p>
    <w:p w14:paraId="69FD979B" w14:textId="77777777" w:rsidR="00BE4B25" w:rsidRPr="005872C2" w:rsidRDefault="00BE4B25" w:rsidP="005872C2">
      <w:pPr>
        <w:pStyle w:val="Default"/>
        <w:spacing w:after="120"/>
        <w:rPr>
          <w:color w:val="auto"/>
          <w:sz w:val="22"/>
          <w:szCs w:val="22"/>
        </w:rPr>
      </w:pPr>
      <w:r w:rsidRPr="005872C2">
        <w:rPr>
          <w:color w:val="auto"/>
          <w:sz w:val="22"/>
          <w:szCs w:val="22"/>
        </w:rPr>
        <w:t>This clause sets out the criteria in relation to public artwork that a development must meet in order to be exempt from requiring development approval.</w:t>
      </w:r>
    </w:p>
    <w:p w14:paraId="40AE167C" w14:textId="77777777" w:rsidR="00BE4B25" w:rsidRPr="005872C2" w:rsidRDefault="00BE4B25" w:rsidP="005872C2">
      <w:pPr>
        <w:pStyle w:val="Default"/>
        <w:spacing w:after="120"/>
        <w:rPr>
          <w:color w:val="auto"/>
          <w:sz w:val="22"/>
          <w:szCs w:val="22"/>
        </w:rPr>
      </w:pPr>
      <w:r w:rsidRPr="005872C2">
        <w:rPr>
          <w:color w:val="auto"/>
          <w:sz w:val="22"/>
          <w:szCs w:val="22"/>
        </w:rPr>
        <w:t>The terms ‘arterial road’ and ‘public artwork’ are defined for this section.</w:t>
      </w:r>
    </w:p>
    <w:p w14:paraId="243B11F2" w14:textId="77777777" w:rsidR="00BE4B25" w:rsidRPr="005872C2" w:rsidRDefault="00BE4B25" w:rsidP="00A65CAD">
      <w:pPr>
        <w:pStyle w:val="Heading2"/>
        <w:widowControl/>
        <w:numPr>
          <w:ilvl w:val="0"/>
          <w:numId w:val="33"/>
        </w:numPr>
        <w:tabs>
          <w:tab w:val="left" w:pos="1479"/>
        </w:tabs>
        <w:spacing w:before="240"/>
        <w:ind w:right="-306"/>
        <w:jc w:val="left"/>
        <w:rPr>
          <w:b/>
          <w:bCs/>
          <w:i w:val="0"/>
          <w:iCs w:val="0"/>
          <w:sz w:val="23"/>
          <w:szCs w:val="23"/>
        </w:rPr>
      </w:pPr>
      <w:r w:rsidRPr="005872C2">
        <w:rPr>
          <w:b/>
          <w:bCs/>
          <w:i w:val="0"/>
          <w:iCs w:val="0"/>
          <w:sz w:val="23"/>
          <w:szCs w:val="23"/>
        </w:rPr>
        <w:t>Plantation forestry</w:t>
      </w:r>
    </w:p>
    <w:p w14:paraId="092C4330" w14:textId="77777777" w:rsidR="00BE4B25" w:rsidRPr="005872C2" w:rsidRDefault="00BE4B25" w:rsidP="005872C2">
      <w:pPr>
        <w:pStyle w:val="Default"/>
        <w:spacing w:after="120"/>
        <w:rPr>
          <w:color w:val="auto"/>
          <w:sz w:val="22"/>
          <w:szCs w:val="22"/>
        </w:rPr>
      </w:pPr>
      <w:r w:rsidRPr="005872C2">
        <w:rPr>
          <w:color w:val="auto"/>
          <w:sz w:val="22"/>
          <w:szCs w:val="22"/>
        </w:rPr>
        <w:t>This clause sets out the criteria in relation to public artwork that a development must meet in order to be exempt from requiring development approval.</w:t>
      </w:r>
    </w:p>
    <w:p w14:paraId="021A4CDA" w14:textId="77777777" w:rsidR="00BE4B25" w:rsidRPr="005872C2" w:rsidRDefault="00BE4B25" w:rsidP="005872C2">
      <w:pPr>
        <w:pStyle w:val="Default"/>
        <w:spacing w:after="120"/>
        <w:rPr>
          <w:color w:val="auto"/>
          <w:sz w:val="22"/>
          <w:szCs w:val="22"/>
        </w:rPr>
      </w:pPr>
      <w:r w:rsidRPr="005872C2">
        <w:rPr>
          <w:color w:val="auto"/>
          <w:sz w:val="22"/>
          <w:szCs w:val="22"/>
        </w:rPr>
        <w:t>The terms ‘plantation forestry area’ and ‘plantation tree’ are defined for this section.</w:t>
      </w:r>
    </w:p>
    <w:p w14:paraId="4602F474" w14:textId="77777777" w:rsidR="00BE4B25" w:rsidRPr="005872C2" w:rsidRDefault="00BE4B25" w:rsidP="00A65CAD">
      <w:pPr>
        <w:pStyle w:val="Heading2"/>
        <w:widowControl/>
        <w:numPr>
          <w:ilvl w:val="0"/>
          <w:numId w:val="33"/>
        </w:numPr>
        <w:tabs>
          <w:tab w:val="left" w:pos="1479"/>
        </w:tabs>
        <w:spacing w:before="240"/>
        <w:ind w:right="-306"/>
        <w:jc w:val="left"/>
        <w:rPr>
          <w:b/>
          <w:bCs/>
          <w:i w:val="0"/>
          <w:iCs w:val="0"/>
          <w:sz w:val="23"/>
          <w:szCs w:val="23"/>
        </w:rPr>
      </w:pPr>
      <w:r w:rsidRPr="005872C2">
        <w:rPr>
          <w:b/>
          <w:bCs/>
          <w:i w:val="0"/>
          <w:iCs w:val="0"/>
          <w:sz w:val="23"/>
          <w:szCs w:val="23"/>
        </w:rPr>
        <w:t>Waterway protection work</w:t>
      </w:r>
    </w:p>
    <w:p w14:paraId="7A68D4E4" w14:textId="77777777" w:rsidR="00BE4B25" w:rsidRPr="005872C2" w:rsidRDefault="00BE4B25" w:rsidP="005872C2">
      <w:pPr>
        <w:pStyle w:val="Default"/>
        <w:spacing w:after="120"/>
        <w:rPr>
          <w:color w:val="auto"/>
          <w:sz w:val="22"/>
          <w:szCs w:val="22"/>
        </w:rPr>
      </w:pPr>
      <w:r w:rsidRPr="005872C2">
        <w:rPr>
          <w:color w:val="auto"/>
          <w:sz w:val="22"/>
          <w:szCs w:val="22"/>
        </w:rPr>
        <w:t>This clause sets out the criteria in relation to waterway protection work that a development must meet in order to be exempt from requiring development approval.</w:t>
      </w:r>
    </w:p>
    <w:p w14:paraId="22BC1C00" w14:textId="77777777" w:rsidR="00BE4B25" w:rsidRPr="005872C2" w:rsidRDefault="00BE4B25" w:rsidP="005872C2">
      <w:pPr>
        <w:pStyle w:val="Default"/>
        <w:spacing w:after="120"/>
        <w:rPr>
          <w:color w:val="auto"/>
          <w:sz w:val="22"/>
          <w:szCs w:val="22"/>
        </w:rPr>
      </w:pPr>
      <w:r w:rsidRPr="005872C2">
        <w:rPr>
          <w:color w:val="auto"/>
          <w:sz w:val="22"/>
          <w:szCs w:val="22"/>
        </w:rPr>
        <w:t>The term ‘waterway’ is defined for this section.</w:t>
      </w:r>
    </w:p>
    <w:p w14:paraId="258AF881" w14:textId="77777777" w:rsidR="00BE4B25" w:rsidRPr="005872C2" w:rsidRDefault="00BE4B25" w:rsidP="00A65CAD">
      <w:pPr>
        <w:pStyle w:val="Heading2"/>
        <w:widowControl/>
        <w:numPr>
          <w:ilvl w:val="0"/>
          <w:numId w:val="33"/>
        </w:numPr>
        <w:tabs>
          <w:tab w:val="left" w:pos="1479"/>
        </w:tabs>
        <w:spacing w:before="240"/>
        <w:ind w:right="-306"/>
        <w:jc w:val="left"/>
        <w:rPr>
          <w:b/>
          <w:bCs/>
          <w:i w:val="0"/>
          <w:iCs w:val="0"/>
          <w:sz w:val="23"/>
          <w:szCs w:val="23"/>
        </w:rPr>
      </w:pPr>
      <w:r w:rsidRPr="005872C2">
        <w:rPr>
          <w:b/>
          <w:bCs/>
          <w:i w:val="0"/>
          <w:iCs w:val="0"/>
          <w:sz w:val="23"/>
          <w:szCs w:val="23"/>
        </w:rPr>
        <w:t>Emergencies affecting public health or safety or property</w:t>
      </w:r>
    </w:p>
    <w:p w14:paraId="5F6C31CC" w14:textId="77777777" w:rsidR="00BE4B25" w:rsidRPr="005872C2" w:rsidRDefault="00BE4B25" w:rsidP="005872C2">
      <w:pPr>
        <w:pStyle w:val="Default"/>
        <w:spacing w:after="120"/>
        <w:rPr>
          <w:color w:val="auto"/>
          <w:sz w:val="22"/>
          <w:szCs w:val="22"/>
        </w:rPr>
      </w:pPr>
      <w:r w:rsidRPr="005872C2">
        <w:rPr>
          <w:color w:val="auto"/>
          <w:sz w:val="22"/>
          <w:szCs w:val="22"/>
        </w:rPr>
        <w:t>This clause sets out the criteria in relation to emergencies affecting public health or safety or property that a development must meet in order to be exempt from requiring development approval.</w:t>
      </w:r>
    </w:p>
    <w:p w14:paraId="54BF3D25" w14:textId="77777777" w:rsidR="00BE4B25" w:rsidRPr="005872C2" w:rsidRDefault="00BE4B25" w:rsidP="005872C2">
      <w:pPr>
        <w:pStyle w:val="Default"/>
        <w:spacing w:after="120"/>
        <w:rPr>
          <w:color w:val="auto"/>
          <w:sz w:val="22"/>
          <w:szCs w:val="22"/>
        </w:rPr>
      </w:pPr>
      <w:r w:rsidRPr="005872C2">
        <w:rPr>
          <w:color w:val="auto"/>
          <w:sz w:val="22"/>
          <w:szCs w:val="22"/>
        </w:rPr>
        <w:t>The term ‘emergency’ is defined for this section.</w:t>
      </w:r>
    </w:p>
    <w:p w14:paraId="47998CB5" w14:textId="77777777" w:rsidR="00BE4B25" w:rsidRPr="005872C2" w:rsidRDefault="00BE4B25" w:rsidP="00A65CAD">
      <w:pPr>
        <w:pStyle w:val="Heading2"/>
        <w:widowControl/>
        <w:numPr>
          <w:ilvl w:val="0"/>
          <w:numId w:val="33"/>
        </w:numPr>
        <w:tabs>
          <w:tab w:val="left" w:pos="1479"/>
        </w:tabs>
        <w:spacing w:before="240"/>
        <w:ind w:right="-306"/>
        <w:jc w:val="left"/>
        <w:rPr>
          <w:b/>
          <w:bCs/>
          <w:i w:val="0"/>
          <w:iCs w:val="0"/>
          <w:sz w:val="23"/>
          <w:szCs w:val="23"/>
        </w:rPr>
      </w:pPr>
      <w:r w:rsidRPr="005872C2">
        <w:rPr>
          <w:b/>
          <w:bCs/>
          <w:i w:val="0"/>
          <w:iCs w:val="0"/>
          <w:sz w:val="23"/>
          <w:szCs w:val="23"/>
        </w:rPr>
        <w:lastRenderedPageBreak/>
        <w:t>Temporary flood mitigation measures</w:t>
      </w:r>
    </w:p>
    <w:p w14:paraId="68B7D48B" w14:textId="511AB034" w:rsidR="00BE4B25" w:rsidRDefault="00BE4B25" w:rsidP="005872C2">
      <w:pPr>
        <w:pStyle w:val="Default"/>
        <w:spacing w:after="120"/>
        <w:rPr>
          <w:color w:val="auto"/>
          <w:sz w:val="22"/>
          <w:szCs w:val="22"/>
        </w:rPr>
      </w:pPr>
      <w:r w:rsidRPr="005872C2">
        <w:rPr>
          <w:color w:val="auto"/>
          <w:sz w:val="22"/>
          <w:szCs w:val="22"/>
        </w:rPr>
        <w:t>This clause provides that temporary flood mitigation measures are exempt from requiring development approval.</w:t>
      </w:r>
    </w:p>
    <w:p w14:paraId="78A6ADC2" w14:textId="25E10909" w:rsidR="00B77B3D" w:rsidRDefault="005872C2" w:rsidP="00A65CAD">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8</w:t>
      </w:r>
      <w:r w:rsidRPr="001F49C2">
        <w:rPr>
          <w:rFonts w:ascii="Arial" w:hAnsi="Arial" w:cs="Arial"/>
          <w:b/>
        </w:rPr>
        <w:tab/>
      </w:r>
      <w:r>
        <w:rPr>
          <w:rFonts w:ascii="Arial" w:hAnsi="Arial" w:cs="Arial"/>
          <w:b/>
        </w:rPr>
        <w:t>Schools</w:t>
      </w:r>
    </w:p>
    <w:p w14:paraId="45247629" w14:textId="77777777" w:rsidR="00A65CAD" w:rsidRPr="00A65CAD" w:rsidRDefault="00A65CAD" w:rsidP="00A65CAD">
      <w:pPr>
        <w:pStyle w:val="ListParagraph"/>
        <w:keepNext/>
        <w:autoSpaceDE w:val="0"/>
        <w:autoSpaceDN w:val="0"/>
        <w:adjustRightInd w:val="0"/>
        <w:spacing w:before="240" w:after="240"/>
        <w:ind w:left="0"/>
        <w:rPr>
          <w:rFonts w:ascii="Arial" w:hAnsi="Arial" w:cs="Arial"/>
          <w:b/>
        </w:rPr>
      </w:pPr>
    </w:p>
    <w:p w14:paraId="7D4C22E0" w14:textId="4B3C399B" w:rsidR="00B77B3D" w:rsidRPr="00204CFF" w:rsidRDefault="00B77B3D" w:rsidP="00B77B3D">
      <w:pPr>
        <w:pStyle w:val="ListParagraph"/>
        <w:keepNext/>
        <w:autoSpaceDE w:val="0"/>
        <w:autoSpaceDN w:val="0"/>
        <w:adjustRightInd w:val="0"/>
        <w:spacing w:before="240" w:after="240"/>
        <w:ind w:left="0"/>
        <w:rPr>
          <w:rFonts w:ascii="Arial" w:hAnsi="Arial" w:cs="Arial"/>
          <w:b/>
        </w:rPr>
      </w:pPr>
      <w:r>
        <w:rPr>
          <w:rFonts w:ascii="Arial" w:hAnsi="Arial" w:cs="Arial"/>
          <w:b/>
        </w:rPr>
        <w:t>Subd</w:t>
      </w:r>
      <w:r w:rsidRPr="001F49C2">
        <w:rPr>
          <w:rFonts w:ascii="Arial" w:hAnsi="Arial" w:cs="Arial"/>
          <w:b/>
        </w:rPr>
        <w:t>ivision 1.4.</w:t>
      </w:r>
      <w:r>
        <w:rPr>
          <w:rFonts w:ascii="Arial" w:hAnsi="Arial" w:cs="Arial"/>
          <w:b/>
        </w:rPr>
        <w:t>8.1</w:t>
      </w:r>
      <w:r w:rsidRPr="001F49C2">
        <w:rPr>
          <w:rFonts w:ascii="Arial" w:hAnsi="Arial" w:cs="Arial"/>
          <w:b/>
        </w:rPr>
        <w:tab/>
      </w:r>
      <w:r>
        <w:rPr>
          <w:rFonts w:ascii="Arial" w:hAnsi="Arial" w:cs="Arial"/>
          <w:b/>
        </w:rPr>
        <w:t>Preliminary</w:t>
      </w:r>
    </w:p>
    <w:p w14:paraId="6F61BBB3" w14:textId="6F1DAD10" w:rsidR="00BE4B25" w:rsidRPr="005872C2" w:rsidRDefault="00BE4B25" w:rsidP="00A65CAD">
      <w:pPr>
        <w:pStyle w:val="Heading2"/>
        <w:widowControl/>
        <w:numPr>
          <w:ilvl w:val="0"/>
          <w:numId w:val="34"/>
        </w:numPr>
        <w:tabs>
          <w:tab w:val="left" w:pos="1479"/>
        </w:tabs>
        <w:spacing w:before="240"/>
        <w:ind w:right="-306"/>
        <w:jc w:val="left"/>
        <w:rPr>
          <w:b/>
          <w:bCs/>
          <w:i w:val="0"/>
          <w:iCs w:val="0"/>
          <w:sz w:val="23"/>
          <w:szCs w:val="23"/>
        </w:rPr>
      </w:pPr>
      <w:r w:rsidRPr="005872C2">
        <w:rPr>
          <w:b/>
          <w:bCs/>
          <w:i w:val="0"/>
          <w:iCs w:val="0"/>
          <w:sz w:val="23"/>
          <w:szCs w:val="23"/>
        </w:rPr>
        <w:t>Application—div 1.4.8</w:t>
      </w:r>
    </w:p>
    <w:p w14:paraId="136AAEC0" w14:textId="3E86442A" w:rsidR="00BE4B25" w:rsidRPr="005872C2" w:rsidRDefault="00BE4B25" w:rsidP="00BE4B25">
      <w:pPr>
        <w:pStyle w:val="Default"/>
        <w:spacing w:after="240"/>
        <w:rPr>
          <w:sz w:val="22"/>
          <w:szCs w:val="22"/>
        </w:rPr>
      </w:pPr>
      <w:r w:rsidRPr="005872C2">
        <w:rPr>
          <w:sz w:val="22"/>
          <w:szCs w:val="22"/>
        </w:rPr>
        <w:t xml:space="preserve">This clause provides how </w:t>
      </w:r>
      <w:r w:rsidR="003A1BD8">
        <w:rPr>
          <w:sz w:val="22"/>
          <w:szCs w:val="22"/>
        </w:rPr>
        <w:t xml:space="preserve">this </w:t>
      </w:r>
      <w:r w:rsidRPr="005872C2">
        <w:rPr>
          <w:sz w:val="22"/>
          <w:szCs w:val="22"/>
        </w:rPr>
        <w:t xml:space="preserve">division applies to a development or other activity only if it is on an existing school campus. </w:t>
      </w:r>
    </w:p>
    <w:p w14:paraId="7EBEC4CD" w14:textId="77777777" w:rsidR="00BE4B25" w:rsidRPr="005872C2" w:rsidRDefault="00BE4B25" w:rsidP="00A65CAD">
      <w:pPr>
        <w:pStyle w:val="Heading2"/>
        <w:widowControl/>
        <w:numPr>
          <w:ilvl w:val="0"/>
          <w:numId w:val="35"/>
        </w:numPr>
        <w:tabs>
          <w:tab w:val="left" w:pos="1479"/>
        </w:tabs>
        <w:spacing w:before="240"/>
        <w:ind w:right="-306"/>
        <w:jc w:val="left"/>
        <w:rPr>
          <w:b/>
          <w:bCs/>
          <w:i w:val="0"/>
          <w:iCs w:val="0"/>
          <w:sz w:val="23"/>
          <w:szCs w:val="23"/>
        </w:rPr>
      </w:pPr>
      <w:r w:rsidRPr="005872C2">
        <w:rPr>
          <w:b/>
          <w:bCs/>
          <w:i w:val="0"/>
          <w:iCs w:val="0"/>
          <w:sz w:val="23"/>
          <w:szCs w:val="23"/>
        </w:rPr>
        <w:t>Definitions—div 1.4.8</w:t>
      </w:r>
    </w:p>
    <w:p w14:paraId="7790F07E" w14:textId="10BFD57F" w:rsidR="00BE4B25" w:rsidRDefault="00BE4B25" w:rsidP="00BE4B25">
      <w:pPr>
        <w:pStyle w:val="Default"/>
        <w:spacing w:after="240"/>
        <w:rPr>
          <w:sz w:val="22"/>
          <w:szCs w:val="22"/>
        </w:rPr>
      </w:pPr>
      <w:r w:rsidRPr="005872C2">
        <w:rPr>
          <w:color w:val="auto"/>
          <w:sz w:val="22"/>
          <w:szCs w:val="22"/>
        </w:rPr>
        <w:t>This clause defines the term</w:t>
      </w:r>
      <w:r w:rsidR="00A65CAD">
        <w:rPr>
          <w:color w:val="auto"/>
          <w:sz w:val="22"/>
          <w:szCs w:val="22"/>
        </w:rPr>
        <w:t>s</w:t>
      </w:r>
      <w:r w:rsidRPr="005872C2">
        <w:rPr>
          <w:color w:val="auto"/>
          <w:sz w:val="22"/>
          <w:szCs w:val="22"/>
        </w:rPr>
        <w:t xml:space="preserve"> ‘</w:t>
      </w:r>
      <w:r w:rsidRPr="005872C2">
        <w:rPr>
          <w:sz w:val="22"/>
          <w:szCs w:val="22"/>
        </w:rPr>
        <w:t xml:space="preserve">existing ground level’ </w:t>
      </w:r>
      <w:r w:rsidR="00A65CAD">
        <w:rPr>
          <w:sz w:val="22"/>
          <w:szCs w:val="22"/>
        </w:rPr>
        <w:t xml:space="preserve">and ‘playing field’ </w:t>
      </w:r>
      <w:r w:rsidRPr="005872C2">
        <w:rPr>
          <w:sz w:val="22"/>
          <w:szCs w:val="22"/>
        </w:rPr>
        <w:t xml:space="preserve">for </w:t>
      </w:r>
      <w:r w:rsidR="00E469AE">
        <w:rPr>
          <w:sz w:val="22"/>
          <w:szCs w:val="22"/>
        </w:rPr>
        <w:t xml:space="preserve">this </w:t>
      </w:r>
      <w:r w:rsidRPr="005872C2">
        <w:rPr>
          <w:sz w:val="22"/>
          <w:szCs w:val="22"/>
        </w:rPr>
        <w:t xml:space="preserve">division. A signpost definition of ‘young child’ and ‘existing school’ is provided. </w:t>
      </w:r>
    </w:p>
    <w:p w14:paraId="0E671414" w14:textId="77777777" w:rsidR="00BE4B25" w:rsidRPr="00D915A1" w:rsidRDefault="00BE4B25" w:rsidP="00A65CAD">
      <w:pPr>
        <w:pStyle w:val="Heading2"/>
        <w:widowControl/>
        <w:numPr>
          <w:ilvl w:val="0"/>
          <w:numId w:val="35"/>
        </w:numPr>
        <w:tabs>
          <w:tab w:val="left" w:pos="1479"/>
        </w:tabs>
        <w:spacing w:before="240"/>
        <w:ind w:right="-306"/>
        <w:jc w:val="left"/>
        <w:rPr>
          <w:b/>
          <w:bCs/>
          <w:i w:val="0"/>
          <w:iCs w:val="0"/>
          <w:sz w:val="23"/>
          <w:szCs w:val="23"/>
        </w:rPr>
      </w:pPr>
      <w:r w:rsidRPr="00D915A1">
        <w:rPr>
          <w:b/>
          <w:bCs/>
          <w:i w:val="0"/>
          <w:iCs w:val="0"/>
          <w:sz w:val="23"/>
          <w:szCs w:val="23"/>
        </w:rPr>
        <w:t>Meaning of existing school—div 1.4.8</w:t>
      </w:r>
    </w:p>
    <w:p w14:paraId="2379F1F3" w14:textId="13E222D9" w:rsidR="00BE4B25" w:rsidRPr="00D915A1" w:rsidRDefault="00BE4B25" w:rsidP="00BE4B25">
      <w:pPr>
        <w:pStyle w:val="Default"/>
        <w:spacing w:after="240"/>
        <w:rPr>
          <w:sz w:val="22"/>
          <w:szCs w:val="22"/>
        </w:rPr>
      </w:pPr>
      <w:r w:rsidRPr="00D915A1">
        <w:rPr>
          <w:color w:val="auto"/>
          <w:sz w:val="22"/>
          <w:szCs w:val="22"/>
        </w:rPr>
        <w:t>This clause defines the term ‘</w:t>
      </w:r>
      <w:r w:rsidRPr="00D915A1">
        <w:rPr>
          <w:sz w:val="22"/>
          <w:szCs w:val="22"/>
        </w:rPr>
        <w:t xml:space="preserve">existing school’ for </w:t>
      </w:r>
      <w:r w:rsidR="003A1BD8">
        <w:rPr>
          <w:sz w:val="22"/>
          <w:szCs w:val="22"/>
        </w:rPr>
        <w:t xml:space="preserve">this </w:t>
      </w:r>
      <w:r w:rsidRPr="00D915A1">
        <w:rPr>
          <w:sz w:val="22"/>
          <w:szCs w:val="22"/>
        </w:rPr>
        <w:t xml:space="preserve">division. </w:t>
      </w:r>
    </w:p>
    <w:p w14:paraId="1843B0FA"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Disapplication of criterion 7—div 1.4.8</w:t>
      </w:r>
    </w:p>
    <w:p w14:paraId="77E9150C" w14:textId="65362333" w:rsidR="00BE4B25" w:rsidRPr="00D915A1" w:rsidRDefault="00BE4B25" w:rsidP="00165A5B">
      <w:pPr>
        <w:pStyle w:val="Default"/>
        <w:spacing w:after="120"/>
        <w:rPr>
          <w:sz w:val="22"/>
          <w:szCs w:val="22"/>
        </w:rPr>
      </w:pPr>
      <w:r w:rsidRPr="00D915A1">
        <w:rPr>
          <w:sz w:val="22"/>
          <w:szCs w:val="22"/>
        </w:rPr>
        <w:t>This clause provides that criterion 7, section 1.1</w:t>
      </w:r>
      <w:r w:rsidR="003A1BD8">
        <w:rPr>
          <w:sz w:val="22"/>
          <w:szCs w:val="22"/>
        </w:rPr>
        <w:t>7</w:t>
      </w:r>
      <w:r w:rsidRPr="00D915A1">
        <w:rPr>
          <w:sz w:val="22"/>
          <w:szCs w:val="22"/>
        </w:rPr>
        <w:t xml:space="preserve"> does not apply to a development under </w:t>
      </w:r>
      <w:r w:rsidR="003A1BD8">
        <w:rPr>
          <w:sz w:val="22"/>
          <w:szCs w:val="22"/>
        </w:rPr>
        <w:t xml:space="preserve">this </w:t>
      </w:r>
      <w:r w:rsidRPr="00D915A1">
        <w:rPr>
          <w:sz w:val="22"/>
          <w:szCs w:val="22"/>
        </w:rPr>
        <w:t xml:space="preserve">division. </w:t>
      </w:r>
    </w:p>
    <w:p w14:paraId="43D97056"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Additional exemption criterion—bushfire prone areas</w:t>
      </w:r>
    </w:p>
    <w:p w14:paraId="07B75A34" w14:textId="77777777" w:rsidR="00BE4B25" w:rsidRPr="00D915A1" w:rsidRDefault="00BE4B25" w:rsidP="00165A5B">
      <w:pPr>
        <w:pStyle w:val="Default"/>
        <w:spacing w:after="120"/>
        <w:rPr>
          <w:sz w:val="22"/>
          <w:szCs w:val="22"/>
        </w:rPr>
      </w:pPr>
      <w:r w:rsidRPr="00D915A1">
        <w:rPr>
          <w:sz w:val="22"/>
          <w:szCs w:val="22"/>
        </w:rPr>
        <w:t xml:space="preserve">This clause provides that where a school is in a bushfire prone areas, for certain types of development proposals, the development must have written agreement from the emergency services commissioner under the strategic bushfire management plan. </w:t>
      </w:r>
    </w:p>
    <w:p w14:paraId="200C30E5" w14:textId="77777777" w:rsidR="00BE4B25" w:rsidRPr="00D915A1" w:rsidRDefault="00BE4B25" w:rsidP="00165A5B">
      <w:pPr>
        <w:pStyle w:val="Default"/>
        <w:spacing w:after="120"/>
        <w:rPr>
          <w:color w:val="auto"/>
          <w:sz w:val="22"/>
          <w:szCs w:val="22"/>
        </w:rPr>
      </w:pPr>
      <w:r w:rsidRPr="00D915A1">
        <w:rPr>
          <w:color w:val="auto"/>
          <w:sz w:val="22"/>
          <w:szCs w:val="22"/>
        </w:rPr>
        <w:t>The terms</w:t>
      </w:r>
      <w:r w:rsidRPr="00D915A1">
        <w:rPr>
          <w:sz w:val="22"/>
          <w:szCs w:val="22"/>
        </w:rPr>
        <w:t xml:space="preserve"> ‘bushfire prone area’ and ‘strategic bushfire management plan’ are defined</w:t>
      </w:r>
      <w:r w:rsidRPr="00D915A1">
        <w:rPr>
          <w:color w:val="auto"/>
          <w:sz w:val="22"/>
          <w:szCs w:val="22"/>
        </w:rPr>
        <w:t xml:space="preserve"> for this section.</w:t>
      </w:r>
    </w:p>
    <w:p w14:paraId="0EBC76EB"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Activities not development</w:t>
      </w:r>
    </w:p>
    <w:p w14:paraId="6F2AD1E9" w14:textId="2FB4874D" w:rsidR="00BE4B25" w:rsidRDefault="00BE4B25" w:rsidP="00165A5B">
      <w:pPr>
        <w:pStyle w:val="Default"/>
        <w:spacing w:after="120"/>
        <w:rPr>
          <w:sz w:val="22"/>
          <w:szCs w:val="22"/>
        </w:rPr>
      </w:pPr>
      <w:r w:rsidRPr="00D915A1">
        <w:rPr>
          <w:sz w:val="22"/>
          <w:szCs w:val="22"/>
        </w:rPr>
        <w:t xml:space="preserve">This clause provides an activity mentioned in </w:t>
      </w:r>
      <w:r w:rsidR="00E469AE">
        <w:rPr>
          <w:sz w:val="22"/>
          <w:szCs w:val="22"/>
        </w:rPr>
        <w:t xml:space="preserve">this </w:t>
      </w:r>
      <w:r w:rsidRPr="00D915A1">
        <w:rPr>
          <w:sz w:val="22"/>
          <w:szCs w:val="22"/>
        </w:rPr>
        <w:t>division is not taken to be a development just because it is exempt under the division.</w:t>
      </w:r>
    </w:p>
    <w:p w14:paraId="4AC19B2E" w14:textId="34904B5D" w:rsidR="002B5C14" w:rsidRPr="002B5C14" w:rsidRDefault="002B5C14" w:rsidP="002B5C14">
      <w:pPr>
        <w:pStyle w:val="ListParagraph"/>
        <w:keepNext/>
        <w:autoSpaceDE w:val="0"/>
        <w:autoSpaceDN w:val="0"/>
        <w:adjustRightInd w:val="0"/>
        <w:spacing w:before="240" w:after="240"/>
        <w:ind w:left="0"/>
        <w:rPr>
          <w:rFonts w:ascii="Arial" w:hAnsi="Arial" w:cs="Arial"/>
          <w:b/>
        </w:rPr>
      </w:pPr>
      <w:r>
        <w:rPr>
          <w:rFonts w:ascii="Arial" w:hAnsi="Arial" w:cs="Arial"/>
          <w:b/>
        </w:rPr>
        <w:t>Subd</w:t>
      </w:r>
      <w:r w:rsidRPr="001F49C2">
        <w:rPr>
          <w:rFonts w:ascii="Arial" w:hAnsi="Arial" w:cs="Arial"/>
          <w:b/>
        </w:rPr>
        <w:t>ivision 1.4.</w:t>
      </w:r>
      <w:r>
        <w:rPr>
          <w:rFonts w:ascii="Arial" w:hAnsi="Arial" w:cs="Arial"/>
          <w:b/>
        </w:rPr>
        <w:t>8.2</w:t>
      </w:r>
      <w:r w:rsidRPr="001F49C2">
        <w:rPr>
          <w:rFonts w:ascii="Arial" w:hAnsi="Arial" w:cs="Arial"/>
          <w:b/>
        </w:rPr>
        <w:tab/>
      </w:r>
      <w:r w:rsidRPr="002B5C14">
        <w:rPr>
          <w:rFonts w:ascii="Arial" w:hAnsi="Arial" w:cs="Arial"/>
          <w:b/>
        </w:rPr>
        <w:t>Exemptions</w:t>
      </w:r>
      <w:r w:rsidRPr="002B5C14">
        <w:rPr>
          <w:b/>
          <w:iCs w:val="0"/>
          <w:sz w:val="23"/>
          <w:szCs w:val="23"/>
        </w:rPr>
        <w:t>—</w:t>
      </w:r>
      <w:r w:rsidRPr="002B5C14">
        <w:rPr>
          <w:rFonts w:ascii="Arial" w:hAnsi="Arial" w:cs="Arial"/>
          <w:b/>
        </w:rPr>
        <w:t>schools</w:t>
      </w:r>
    </w:p>
    <w:p w14:paraId="58C3CEDB"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Schools—new buildings or alterations to buildings</w:t>
      </w:r>
    </w:p>
    <w:p w14:paraId="6AE38118" w14:textId="77777777" w:rsidR="00BE4B25" w:rsidRPr="00D915A1" w:rsidRDefault="00BE4B25" w:rsidP="00165A5B">
      <w:pPr>
        <w:pStyle w:val="Default"/>
        <w:spacing w:after="120"/>
        <w:rPr>
          <w:sz w:val="22"/>
          <w:szCs w:val="22"/>
        </w:rPr>
      </w:pPr>
      <w:r w:rsidRPr="00D915A1">
        <w:rPr>
          <w:sz w:val="22"/>
          <w:szCs w:val="22"/>
        </w:rPr>
        <w:t>This clause sets out the criteria in relation to new buildings or alterations to buildings in a school that a development must meet in order to be exempt from requiring development approval.</w:t>
      </w:r>
    </w:p>
    <w:p w14:paraId="34DC783F"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Schools—entrances</w:t>
      </w:r>
    </w:p>
    <w:p w14:paraId="08FDCC8D" w14:textId="77777777" w:rsidR="00BE4B25" w:rsidRPr="00D915A1" w:rsidRDefault="00BE4B25" w:rsidP="00165A5B">
      <w:pPr>
        <w:pStyle w:val="Default"/>
        <w:spacing w:after="120"/>
        <w:rPr>
          <w:sz w:val="22"/>
          <w:szCs w:val="22"/>
        </w:rPr>
      </w:pPr>
      <w:r w:rsidRPr="00D915A1">
        <w:rPr>
          <w:sz w:val="22"/>
          <w:szCs w:val="22"/>
        </w:rPr>
        <w:t>This clause sets out the criteria in relation to entrances to a school that a development must meet in order to be exempt from requiring development approval.</w:t>
      </w:r>
    </w:p>
    <w:p w14:paraId="0B9CF187" w14:textId="77777777" w:rsidR="00BE4B25" w:rsidRPr="00D915A1" w:rsidRDefault="00BE4B25" w:rsidP="00165A5B">
      <w:pPr>
        <w:pStyle w:val="Default"/>
        <w:spacing w:after="120"/>
        <w:rPr>
          <w:sz w:val="22"/>
          <w:szCs w:val="22"/>
        </w:rPr>
      </w:pPr>
      <w:r w:rsidRPr="00D915A1">
        <w:rPr>
          <w:sz w:val="22"/>
          <w:szCs w:val="22"/>
        </w:rPr>
        <w:t>The term ‘school entrance’ is defined for this section.</w:t>
      </w:r>
    </w:p>
    <w:p w14:paraId="1EEA7347"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 verandahs etc</w:t>
      </w:r>
    </w:p>
    <w:p w14:paraId="23553D37" w14:textId="77777777" w:rsidR="00BE4B25" w:rsidRPr="00D915A1" w:rsidRDefault="00BE4B25" w:rsidP="00165A5B">
      <w:pPr>
        <w:pStyle w:val="Default"/>
        <w:spacing w:after="120"/>
        <w:rPr>
          <w:sz w:val="22"/>
          <w:szCs w:val="22"/>
        </w:rPr>
      </w:pPr>
      <w:r w:rsidRPr="00D915A1">
        <w:rPr>
          <w:sz w:val="22"/>
          <w:szCs w:val="22"/>
        </w:rPr>
        <w:t>This clause sets out the criteria in relation to verandahs at a school that a development must meet in order to be exempt from requiring development approval.</w:t>
      </w:r>
    </w:p>
    <w:p w14:paraId="181A3954" w14:textId="77777777" w:rsidR="00BE4B25" w:rsidRPr="00D915A1" w:rsidRDefault="00BE4B25" w:rsidP="00165A5B">
      <w:pPr>
        <w:pStyle w:val="Default"/>
        <w:spacing w:after="120"/>
        <w:rPr>
          <w:sz w:val="22"/>
          <w:szCs w:val="22"/>
        </w:rPr>
      </w:pPr>
      <w:r w:rsidRPr="00D915A1">
        <w:rPr>
          <w:sz w:val="22"/>
          <w:szCs w:val="22"/>
        </w:rPr>
        <w:t>The term ‘verandah’ is defined for this section.</w:t>
      </w:r>
    </w:p>
    <w:p w14:paraId="411616E5"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bookmarkStart w:id="18" w:name="_Hlk137121827"/>
      <w:r w:rsidRPr="00D915A1">
        <w:rPr>
          <w:b/>
          <w:bCs/>
          <w:i w:val="0"/>
          <w:iCs w:val="0"/>
          <w:sz w:val="23"/>
          <w:szCs w:val="23"/>
        </w:rPr>
        <w:lastRenderedPageBreak/>
        <w:t>Schools—signs</w:t>
      </w:r>
    </w:p>
    <w:p w14:paraId="07791EB2" w14:textId="77777777" w:rsidR="00BE4B25" w:rsidRPr="00D915A1" w:rsidRDefault="00BE4B25" w:rsidP="00165A5B">
      <w:pPr>
        <w:pStyle w:val="Default"/>
        <w:spacing w:after="120"/>
        <w:rPr>
          <w:sz w:val="22"/>
          <w:szCs w:val="22"/>
        </w:rPr>
      </w:pPr>
      <w:r w:rsidRPr="00D915A1">
        <w:rPr>
          <w:sz w:val="22"/>
          <w:szCs w:val="22"/>
        </w:rPr>
        <w:t>This clause sets out the criteria in relation to signage at a school that a development must meet in order to be exempt from requiring development approval.</w:t>
      </w:r>
    </w:p>
    <w:bookmarkEnd w:id="18"/>
    <w:p w14:paraId="4C9B3B6D" w14:textId="4F51A906" w:rsidR="00BE4B25" w:rsidRDefault="00BE4B25" w:rsidP="00165A5B">
      <w:pPr>
        <w:pStyle w:val="Default"/>
        <w:spacing w:after="120"/>
        <w:rPr>
          <w:sz w:val="22"/>
          <w:szCs w:val="22"/>
        </w:rPr>
      </w:pPr>
      <w:r w:rsidRPr="00D915A1">
        <w:rPr>
          <w:sz w:val="22"/>
          <w:szCs w:val="22"/>
        </w:rPr>
        <w:t>The term ‘school information’ is defined for this section.</w:t>
      </w:r>
    </w:p>
    <w:p w14:paraId="6C234CC7" w14:textId="6A504A43" w:rsidR="00AC3E70" w:rsidRPr="00D915A1" w:rsidRDefault="00AC3E70"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w:t>
      </w:r>
      <w:r>
        <w:rPr>
          <w:b/>
          <w:bCs/>
          <w:i w:val="0"/>
          <w:iCs w:val="0"/>
          <w:sz w:val="23"/>
          <w:szCs w:val="23"/>
        </w:rPr>
        <w:t>artwork on buildings or other structures</w:t>
      </w:r>
    </w:p>
    <w:p w14:paraId="214555A0" w14:textId="2DAB6249" w:rsidR="00AC3E70" w:rsidRPr="00D915A1" w:rsidRDefault="00AC3E70" w:rsidP="00AC3E70">
      <w:pPr>
        <w:pStyle w:val="Default"/>
        <w:spacing w:after="120"/>
        <w:rPr>
          <w:sz w:val="22"/>
          <w:szCs w:val="22"/>
        </w:rPr>
      </w:pPr>
      <w:r w:rsidRPr="00D915A1">
        <w:rPr>
          <w:sz w:val="22"/>
          <w:szCs w:val="22"/>
        </w:rPr>
        <w:t xml:space="preserve">This clause sets out the criteria in relation to </w:t>
      </w:r>
      <w:r>
        <w:rPr>
          <w:sz w:val="22"/>
          <w:szCs w:val="22"/>
        </w:rPr>
        <w:t>artwork on buildings or other structures</w:t>
      </w:r>
      <w:r w:rsidRPr="00D915A1">
        <w:rPr>
          <w:sz w:val="22"/>
          <w:szCs w:val="22"/>
        </w:rPr>
        <w:t xml:space="preserve"> that a development must meet in order to be exempt from requiring development approval.</w:t>
      </w:r>
    </w:p>
    <w:p w14:paraId="7A43973E"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Schools—playground and exercise equipment</w:t>
      </w:r>
    </w:p>
    <w:p w14:paraId="0E0E0CC7" w14:textId="77777777" w:rsidR="00BE4B25" w:rsidRPr="00D915A1" w:rsidRDefault="00BE4B25" w:rsidP="00165A5B">
      <w:pPr>
        <w:pStyle w:val="Default"/>
        <w:spacing w:after="120"/>
        <w:rPr>
          <w:sz w:val="22"/>
          <w:szCs w:val="22"/>
        </w:rPr>
      </w:pPr>
      <w:r w:rsidRPr="00D915A1">
        <w:rPr>
          <w:sz w:val="22"/>
          <w:szCs w:val="22"/>
        </w:rPr>
        <w:t>This clause sets out the criteria in relation to playground and exercise equipment at a school that a development must meet in order to be exempt from requiring development approval.</w:t>
      </w:r>
    </w:p>
    <w:p w14:paraId="4C0CED75" w14:textId="77777777" w:rsidR="00BE4B25" w:rsidRPr="00D915A1" w:rsidRDefault="00BE4B25" w:rsidP="00165A5B">
      <w:pPr>
        <w:pStyle w:val="Default"/>
        <w:spacing w:after="120"/>
        <w:rPr>
          <w:sz w:val="22"/>
          <w:szCs w:val="22"/>
        </w:rPr>
      </w:pPr>
      <w:r w:rsidRPr="00D915A1">
        <w:rPr>
          <w:sz w:val="22"/>
          <w:szCs w:val="22"/>
        </w:rPr>
        <w:t>The term ‘playground and exercise equipment’ is defined for this section.</w:t>
      </w:r>
    </w:p>
    <w:p w14:paraId="26FE8011"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Schools—fences</w:t>
      </w:r>
    </w:p>
    <w:p w14:paraId="0C83C87F" w14:textId="77777777" w:rsidR="00BE4B25" w:rsidRPr="00D915A1" w:rsidRDefault="00BE4B25" w:rsidP="00165A5B">
      <w:pPr>
        <w:pStyle w:val="Default"/>
        <w:spacing w:after="120"/>
        <w:rPr>
          <w:sz w:val="22"/>
          <w:szCs w:val="22"/>
        </w:rPr>
      </w:pPr>
      <w:r w:rsidRPr="00D915A1">
        <w:rPr>
          <w:sz w:val="22"/>
          <w:szCs w:val="22"/>
        </w:rPr>
        <w:t>This clause sets out the criteria in relation to fences at a school that a development must meet in order to be exempt from requiring development approval.</w:t>
      </w:r>
    </w:p>
    <w:p w14:paraId="36AF6C15" w14:textId="77777777" w:rsidR="00BE4B25" w:rsidRPr="00D915A1" w:rsidRDefault="00BE4B25" w:rsidP="00165A5B">
      <w:pPr>
        <w:pStyle w:val="Default"/>
        <w:spacing w:after="120"/>
        <w:rPr>
          <w:sz w:val="22"/>
          <w:szCs w:val="22"/>
        </w:rPr>
      </w:pPr>
      <w:r w:rsidRPr="00D915A1">
        <w:rPr>
          <w:sz w:val="22"/>
          <w:szCs w:val="22"/>
        </w:rPr>
        <w:t>The terms ‘fence’ and ‘playing field’ are defined for this section.</w:t>
      </w:r>
    </w:p>
    <w:p w14:paraId="02D22119"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Schools—shade structures</w:t>
      </w:r>
    </w:p>
    <w:p w14:paraId="524C69CA" w14:textId="77777777" w:rsidR="00BE4B25" w:rsidRPr="00D915A1" w:rsidRDefault="00BE4B25" w:rsidP="00D915A1">
      <w:pPr>
        <w:pStyle w:val="Default"/>
        <w:spacing w:after="240"/>
        <w:rPr>
          <w:sz w:val="22"/>
          <w:szCs w:val="22"/>
        </w:rPr>
      </w:pPr>
      <w:r w:rsidRPr="00D915A1">
        <w:rPr>
          <w:sz w:val="22"/>
          <w:szCs w:val="22"/>
        </w:rPr>
        <w:t>This clause sets out the criteria in relation to shade structures at a school that a development must meet in order to be exempt from requiring development approval.</w:t>
      </w:r>
    </w:p>
    <w:p w14:paraId="58833C95"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Schools—covered external walkways</w:t>
      </w:r>
    </w:p>
    <w:p w14:paraId="3DB7F493" w14:textId="77777777" w:rsidR="00BE4B25" w:rsidRPr="00D915A1" w:rsidRDefault="00BE4B25" w:rsidP="00D915A1">
      <w:pPr>
        <w:pStyle w:val="Default"/>
        <w:spacing w:after="240"/>
        <w:rPr>
          <w:sz w:val="22"/>
          <w:szCs w:val="22"/>
        </w:rPr>
      </w:pPr>
      <w:r w:rsidRPr="00D915A1">
        <w:rPr>
          <w:sz w:val="22"/>
          <w:szCs w:val="22"/>
        </w:rPr>
        <w:t>This clause sets out the criteria in relation to covered external walkways at a school that a development must meet in order to be exempt from requiring development approval.</w:t>
      </w:r>
    </w:p>
    <w:p w14:paraId="730E2076"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Schools—flag poles</w:t>
      </w:r>
    </w:p>
    <w:p w14:paraId="00004ED9" w14:textId="77777777" w:rsidR="00BE4B25" w:rsidRPr="00D915A1" w:rsidRDefault="00BE4B25" w:rsidP="00165A5B">
      <w:pPr>
        <w:pStyle w:val="Default"/>
        <w:spacing w:after="120"/>
        <w:rPr>
          <w:sz w:val="22"/>
          <w:szCs w:val="22"/>
        </w:rPr>
      </w:pPr>
      <w:r w:rsidRPr="00D915A1">
        <w:rPr>
          <w:sz w:val="22"/>
          <w:szCs w:val="22"/>
        </w:rPr>
        <w:t>This clause sets out the criteria in relation to flag poles at a school that a development must meet in order to be exempt from requiring development approval.</w:t>
      </w:r>
    </w:p>
    <w:p w14:paraId="26DD979A" w14:textId="77777777" w:rsidR="00BE4B25" w:rsidRPr="00D915A1" w:rsidRDefault="00BE4B25" w:rsidP="00165A5B">
      <w:pPr>
        <w:pStyle w:val="Default"/>
        <w:spacing w:after="120"/>
        <w:rPr>
          <w:sz w:val="22"/>
          <w:szCs w:val="22"/>
        </w:rPr>
      </w:pPr>
      <w:r w:rsidRPr="00D915A1">
        <w:rPr>
          <w:sz w:val="22"/>
          <w:szCs w:val="22"/>
        </w:rPr>
        <w:t>The term ‘flag pole’ is defined for this section.</w:t>
      </w:r>
    </w:p>
    <w:p w14:paraId="1E0DAE57"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Schools—water tanks</w:t>
      </w:r>
    </w:p>
    <w:p w14:paraId="0DE5F422" w14:textId="77777777" w:rsidR="00BE4B25" w:rsidRPr="00D915A1" w:rsidRDefault="00BE4B25" w:rsidP="00D915A1">
      <w:pPr>
        <w:pStyle w:val="Default"/>
        <w:spacing w:after="240"/>
        <w:rPr>
          <w:sz w:val="22"/>
          <w:szCs w:val="22"/>
        </w:rPr>
      </w:pPr>
      <w:r w:rsidRPr="00D915A1">
        <w:rPr>
          <w:sz w:val="22"/>
          <w:szCs w:val="22"/>
        </w:rPr>
        <w:t>This clause sets out the criteria in relation to water tanks at a school that a development must meet in order to be exempt from requiring development approval.</w:t>
      </w:r>
    </w:p>
    <w:p w14:paraId="49D37C7D"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Schools—landscape gardening</w:t>
      </w:r>
    </w:p>
    <w:p w14:paraId="515BB3D5" w14:textId="77777777" w:rsidR="00BE4B25" w:rsidRPr="00D915A1" w:rsidRDefault="00BE4B25" w:rsidP="00165A5B">
      <w:pPr>
        <w:pStyle w:val="Default"/>
        <w:spacing w:after="120"/>
        <w:rPr>
          <w:sz w:val="22"/>
          <w:szCs w:val="22"/>
        </w:rPr>
      </w:pPr>
      <w:r w:rsidRPr="00D915A1">
        <w:rPr>
          <w:sz w:val="22"/>
          <w:szCs w:val="22"/>
        </w:rPr>
        <w:t>This clause sets out the criteria in relation to landscape gardening at a school that a development must meet in order to be exempt from requiring development approval.</w:t>
      </w:r>
    </w:p>
    <w:p w14:paraId="460EC5D9" w14:textId="77777777" w:rsidR="00BE4B25" w:rsidRPr="00D915A1" w:rsidRDefault="00BE4B25" w:rsidP="00165A5B">
      <w:pPr>
        <w:pStyle w:val="Default"/>
        <w:spacing w:after="120"/>
        <w:rPr>
          <w:sz w:val="22"/>
          <w:szCs w:val="22"/>
        </w:rPr>
      </w:pPr>
      <w:r w:rsidRPr="00D915A1">
        <w:rPr>
          <w:sz w:val="22"/>
          <w:szCs w:val="22"/>
        </w:rPr>
        <w:t>The term ‘defined landscaping’ is defined for this section.</w:t>
      </w:r>
    </w:p>
    <w:p w14:paraId="3FC8FD02"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Schools—car parks</w:t>
      </w:r>
    </w:p>
    <w:p w14:paraId="1C9F1424" w14:textId="77777777" w:rsidR="00BE4B25" w:rsidRPr="00D915A1" w:rsidRDefault="00BE4B25" w:rsidP="00165A5B">
      <w:pPr>
        <w:pStyle w:val="Default"/>
        <w:spacing w:after="120"/>
        <w:rPr>
          <w:sz w:val="22"/>
          <w:szCs w:val="22"/>
        </w:rPr>
      </w:pPr>
      <w:r w:rsidRPr="00D915A1">
        <w:rPr>
          <w:sz w:val="22"/>
          <w:szCs w:val="22"/>
        </w:rPr>
        <w:t>This clause sets out the criteria in relation to car parks at a school that a development must meet in order to be exempt from requiring development approval.</w:t>
      </w:r>
    </w:p>
    <w:p w14:paraId="1DD45776" w14:textId="77777777" w:rsidR="00BE4B25" w:rsidRPr="00D915A1" w:rsidRDefault="00BE4B25" w:rsidP="00165A5B">
      <w:pPr>
        <w:pStyle w:val="Default"/>
        <w:spacing w:after="120"/>
        <w:rPr>
          <w:sz w:val="22"/>
          <w:szCs w:val="22"/>
        </w:rPr>
      </w:pPr>
      <w:r w:rsidRPr="00D915A1">
        <w:rPr>
          <w:sz w:val="22"/>
          <w:szCs w:val="22"/>
        </w:rPr>
        <w:t>The term ‘playing field’ is defined for this section.</w:t>
      </w:r>
    </w:p>
    <w:p w14:paraId="762C0E0D"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Schools—bicycle enclosures</w:t>
      </w:r>
    </w:p>
    <w:p w14:paraId="1323EDCE" w14:textId="77777777" w:rsidR="00BE4B25" w:rsidRPr="00D915A1" w:rsidRDefault="00BE4B25" w:rsidP="00D915A1">
      <w:pPr>
        <w:pStyle w:val="Default"/>
        <w:spacing w:after="240"/>
        <w:rPr>
          <w:sz w:val="22"/>
          <w:szCs w:val="22"/>
        </w:rPr>
      </w:pPr>
      <w:r w:rsidRPr="00D915A1">
        <w:rPr>
          <w:sz w:val="22"/>
          <w:szCs w:val="22"/>
        </w:rPr>
        <w:t>This clause sets out the criteria in relation to bicycle enclosures at a school that a development must meet in order to be exempt from requiring development approval.</w:t>
      </w:r>
    </w:p>
    <w:p w14:paraId="6466ACA9"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lastRenderedPageBreak/>
        <w:t>Schools—toilet and change room facilities</w:t>
      </w:r>
    </w:p>
    <w:p w14:paraId="51FAAB68" w14:textId="77777777" w:rsidR="00BE4B25" w:rsidRPr="00D915A1" w:rsidRDefault="00BE4B25" w:rsidP="00D915A1">
      <w:pPr>
        <w:pStyle w:val="Default"/>
        <w:spacing w:after="120"/>
        <w:rPr>
          <w:sz w:val="22"/>
          <w:szCs w:val="22"/>
        </w:rPr>
      </w:pPr>
      <w:r w:rsidRPr="00D915A1">
        <w:rPr>
          <w:sz w:val="22"/>
          <w:szCs w:val="22"/>
        </w:rPr>
        <w:t>This clause sets out the criteria in relation to toilet and change room facilities at a school that a development must meet in order to be exempt from requiring development approval.</w:t>
      </w:r>
    </w:p>
    <w:p w14:paraId="188E90B9"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Schools—driveways</w:t>
      </w:r>
    </w:p>
    <w:p w14:paraId="3052B7D0" w14:textId="77777777" w:rsidR="00BE4B25" w:rsidRPr="00D915A1" w:rsidRDefault="00BE4B25" w:rsidP="00D915A1">
      <w:pPr>
        <w:pStyle w:val="Default"/>
        <w:spacing w:after="120"/>
        <w:rPr>
          <w:sz w:val="22"/>
          <w:szCs w:val="22"/>
        </w:rPr>
      </w:pPr>
      <w:r w:rsidRPr="00D915A1">
        <w:rPr>
          <w:sz w:val="22"/>
          <w:szCs w:val="22"/>
        </w:rPr>
        <w:t>This clause sets out the criteria in relation to driveways at a school that a development must meet in order to be exempt from requiring development approval.</w:t>
      </w:r>
    </w:p>
    <w:p w14:paraId="70627FA6"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Schools—security cameras</w:t>
      </w:r>
    </w:p>
    <w:p w14:paraId="0DC80263" w14:textId="77777777" w:rsidR="00BE4B25" w:rsidRPr="00D915A1" w:rsidRDefault="00BE4B25" w:rsidP="00D915A1">
      <w:pPr>
        <w:pStyle w:val="Default"/>
        <w:spacing w:after="120"/>
        <w:rPr>
          <w:sz w:val="22"/>
          <w:szCs w:val="22"/>
        </w:rPr>
      </w:pPr>
      <w:r w:rsidRPr="00D915A1">
        <w:rPr>
          <w:sz w:val="22"/>
          <w:szCs w:val="22"/>
        </w:rPr>
        <w:t xml:space="preserve">This clause provides that installing security cameras are exempt from requiring development approval. </w:t>
      </w:r>
    </w:p>
    <w:p w14:paraId="04541397" w14:textId="77777777" w:rsidR="00BE4B25" w:rsidRPr="00D915A1" w:rsidRDefault="00BE4B25" w:rsidP="00A65CAD">
      <w:pPr>
        <w:pStyle w:val="Heading2"/>
        <w:widowControl/>
        <w:numPr>
          <w:ilvl w:val="0"/>
          <w:numId w:val="36"/>
        </w:numPr>
        <w:tabs>
          <w:tab w:val="left" w:pos="1479"/>
        </w:tabs>
        <w:spacing w:before="240"/>
        <w:ind w:right="-306"/>
        <w:jc w:val="left"/>
        <w:rPr>
          <w:b/>
          <w:bCs/>
          <w:i w:val="0"/>
          <w:iCs w:val="0"/>
          <w:sz w:val="23"/>
          <w:szCs w:val="23"/>
        </w:rPr>
      </w:pPr>
      <w:r w:rsidRPr="00D915A1">
        <w:rPr>
          <w:b/>
          <w:bCs/>
          <w:i w:val="0"/>
          <w:iCs w:val="0"/>
          <w:sz w:val="23"/>
          <w:szCs w:val="23"/>
        </w:rPr>
        <w:t>Schools—external lighting</w:t>
      </w:r>
    </w:p>
    <w:p w14:paraId="28802A19" w14:textId="77777777" w:rsidR="00BE4B25" w:rsidRPr="00D915A1" w:rsidRDefault="00BE4B25" w:rsidP="00D915A1">
      <w:pPr>
        <w:pStyle w:val="Default"/>
        <w:spacing w:after="120"/>
        <w:rPr>
          <w:sz w:val="22"/>
          <w:szCs w:val="22"/>
        </w:rPr>
      </w:pPr>
      <w:r w:rsidRPr="00D915A1">
        <w:rPr>
          <w:sz w:val="22"/>
          <w:szCs w:val="22"/>
        </w:rPr>
        <w:t xml:space="preserve">This clause provides that installing external lighting, including security lighting and flood lighting (other than flood lighting for a playing field) is exempt from requiring development approval. </w:t>
      </w:r>
    </w:p>
    <w:p w14:paraId="57DBDB4B" w14:textId="77777777" w:rsidR="00BE4B25" w:rsidRPr="00D915A1" w:rsidRDefault="00BE4B25" w:rsidP="00A65CAD">
      <w:pPr>
        <w:pStyle w:val="Heading2"/>
        <w:widowControl/>
        <w:numPr>
          <w:ilvl w:val="0"/>
          <w:numId w:val="36"/>
        </w:numPr>
        <w:tabs>
          <w:tab w:val="left" w:pos="1560"/>
        </w:tabs>
        <w:spacing w:before="240"/>
        <w:ind w:right="-306"/>
        <w:jc w:val="left"/>
        <w:rPr>
          <w:b/>
          <w:bCs/>
          <w:i w:val="0"/>
          <w:iCs w:val="0"/>
          <w:sz w:val="23"/>
          <w:szCs w:val="23"/>
        </w:rPr>
      </w:pPr>
      <w:r w:rsidRPr="00D915A1">
        <w:rPr>
          <w:b/>
          <w:bCs/>
          <w:i w:val="0"/>
          <w:iCs w:val="0"/>
          <w:sz w:val="23"/>
          <w:szCs w:val="23"/>
        </w:rPr>
        <w:t>Schools— demountable and transportable buildings</w:t>
      </w:r>
    </w:p>
    <w:p w14:paraId="2878C0C3" w14:textId="77777777" w:rsidR="00BE4B25" w:rsidRPr="00D915A1" w:rsidRDefault="00BE4B25" w:rsidP="00D915A1">
      <w:pPr>
        <w:pStyle w:val="Default"/>
        <w:spacing w:after="120"/>
        <w:rPr>
          <w:sz w:val="22"/>
          <w:szCs w:val="22"/>
        </w:rPr>
      </w:pPr>
      <w:r w:rsidRPr="00D915A1">
        <w:rPr>
          <w:sz w:val="22"/>
          <w:szCs w:val="22"/>
        </w:rPr>
        <w:t>This clause sets out the criteria in relation to demountable and transportable buildings at a school that a development must meet in order to be exempt from requiring development approval.</w:t>
      </w:r>
    </w:p>
    <w:p w14:paraId="3B87BDA0" w14:textId="77777777" w:rsidR="00BE4B25" w:rsidRPr="00165A5B" w:rsidRDefault="00BE4B25" w:rsidP="00A65CAD">
      <w:pPr>
        <w:pStyle w:val="Heading2"/>
        <w:widowControl/>
        <w:numPr>
          <w:ilvl w:val="0"/>
          <w:numId w:val="36"/>
        </w:numPr>
        <w:tabs>
          <w:tab w:val="left" w:pos="1560"/>
        </w:tabs>
        <w:spacing w:before="240"/>
        <w:ind w:right="-306"/>
        <w:jc w:val="left"/>
        <w:rPr>
          <w:b/>
          <w:bCs/>
          <w:i w:val="0"/>
          <w:iCs w:val="0"/>
          <w:sz w:val="23"/>
          <w:szCs w:val="23"/>
        </w:rPr>
      </w:pPr>
      <w:r w:rsidRPr="00165A5B">
        <w:rPr>
          <w:b/>
          <w:bCs/>
          <w:i w:val="0"/>
          <w:iCs w:val="0"/>
          <w:sz w:val="23"/>
          <w:szCs w:val="23"/>
        </w:rPr>
        <w:t>Schools—class 10b structures</w:t>
      </w:r>
    </w:p>
    <w:p w14:paraId="61827339" w14:textId="1EA7F30C" w:rsidR="00BE4B25" w:rsidRDefault="00BE4B25" w:rsidP="00165A5B">
      <w:pPr>
        <w:pStyle w:val="Default"/>
        <w:spacing w:after="120"/>
        <w:rPr>
          <w:sz w:val="22"/>
          <w:szCs w:val="22"/>
        </w:rPr>
      </w:pPr>
      <w:r w:rsidRPr="00165A5B">
        <w:rPr>
          <w:sz w:val="22"/>
          <w:szCs w:val="22"/>
        </w:rPr>
        <w:t>This clause sets out the criteria in relation to building or installing a class 10b structures at a school that a development must meet in order to be exempt from requiring development approval.</w:t>
      </w:r>
      <w:bookmarkStart w:id="19" w:name="_Hlk137126008"/>
    </w:p>
    <w:p w14:paraId="345E2775" w14:textId="074E3B1D" w:rsidR="002B5C14" w:rsidRPr="00663AA9" w:rsidRDefault="002B5C14" w:rsidP="00663AA9">
      <w:pPr>
        <w:pStyle w:val="ListParagraph"/>
        <w:keepNext/>
        <w:autoSpaceDE w:val="0"/>
        <w:autoSpaceDN w:val="0"/>
        <w:adjustRightInd w:val="0"/>
        <w:spacing w:before="240" w:after="240"/>
        <w:ind w:left="0"/>
        <w:rPr>
          <w:rFonts w:ascii="Arial" w:hAnsi="Arial" w:cs="Arial"/>
          <w:b/>
        </w:rPr>
      </w:pPr>
      <w:r w:rsidRPr="001F49C2">
        <w:rPr>
          <w:rFonts w:ascii="Arial" w:hAnsi="Arial" w:cs="Arial"/>
          <w:b/>
        </w:rPr>
        <w:t>Division 1.4.</w:t>
      </w:r>
      <w:r>
        <w:rPr>
          <w:rFonts w:ascii="Arial" w:hAnsi="Arial" w:cs="Arial"/>
          <w:b/>
        </w:rPr>
        <w:t>9</w:t>
      </w:r>
      <w:r w:rsidRPr="001F49C2">
        <w:rPr>
          <w:rFonts w:ascii="Arial" w:hAnsi="Arial" w:cs="Arial"/>
          <w:b/>
        </w:rPr>
        <w:tab/>
      </w:r>
      <w:r>
        <w:rPr>
          <w:rFonts w:ascii="Arial" w:hAnsi="Arial" w:cs="Arial"/>
          <w:b/>
        </w:rPr>
        <w:t>Other exemptions</w:t>
      </w:r>
    </w:p>
    <w:bookmarkEnd w:id="19"/>
    <w:p w14:paraId="648B3236" w14:textId="3277AE15" w:rsidR="00BE4B25" w:rsidRPr="00165A5B" w:rsidRDefault="00BE4B25"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Compliant single dwellings</w:t>
      </w:r>
    </w:p>
    <w:p w14:paraId="4B124005" w14:textId="66DA384E" w:rsidR="00BE4B25" w:rsidRPr="00165A5B" w:rsidRDefault="00BE4B25" w:rsidP="00165A5B">
      <w:pPr>
        <w:pStyle w:val="Default"/>
        <w:spacing w:after="120"/>
        <w:rPr>
          <w:sz w:val="22"/>
          <w:szCs w:val="22"/>
        </w:rPr>
      </w:pPr>
      <w:r w:rsidRPr="00165A5B">
        <w:rPr>
          <w:sz w:val="22"/>
          <w:szCs w:val="22"/>
        </w:rPr>
        <w:t>This clause sets out the criteria in relation to a compliant single dwelling that a development must meet in order to be exempt from requiring development approval.</w:t>
      </w:r>
    </w:p>
    <w:p w14:paraId="162EEA11" w14:textId="77777777" w:rsidR="00BE4B25" w:rsidRPr="00165A5B" w:rsidRDefault="00BE4B25" w:rsidP="00165A5B">
      <w:pPr>
        <w:pStyle w:val="Default"/>
        <w:spacing w:after="120"/>
        <w:rPr>
          <w:color w:val="auto"/>
          <w:sz w:val="22"/>
          <w:szCs w:val="22"/>
        </w:rPr>
      </w:pPr>
      <w:r w:rsidRPr="00165A5B">
        <w:rPr>
          <w:color w:val="auto"/>
          <w:sz w:val="22"/>
          <w:szCs w:val="22"/>
        </w:rPr>
        <w:t>The terms ‘</w:t>
      </w:r>
      <w:r w:rsidRPr="00165A5B">
        <w:rPr>
          <w:sz w:val="22"/>
          <w:szCs w:val="22"/>
        </w:rPr>
        <w:t>block</w:t>
      </w:r>
      <w:r w:rsidRPr="00165A5B">
        <w:rPr>
          <w:color w:val="auto"/>
          <w:sz w:val="22"/>
          <w:szCs w:val="22"/>
        </w:rPr>
        <w:t>’, ‘</w:t>
      </w:r>
      <w:r w:rsidRPr="00165A5B">
        <w:rPr>
          <w:sz w:val="22"/>
          <w:szCs w:val="22"/>
        </w:rPr>
        <w:t>holding lease’, ‘single dwelling’</w:t>
      </w:r>
      <w:r w:rsidRPr="00165A5B">
        <w:rPr>
          <w:color w:val="auto"/>
          <w:sz w:val="22"/>
          <w:szCs w:val="22"/>
        </w:rPr>
        <w:t xml:space="preserve"> and ‘</w:t>
      </w:r>
      <w:r w:rsidRPr="00165A5B">
        <w:rPr>
          <w:sz w:val="22"/>
          <w:szCs w:val="22"/>
        </w:rPr>
        <w:t>preliminary block</w:t>
      </w:r>
      <w:r w:rsidRPr="00165A5B">
        <w:rPr>
          <w:color w:val="auto"/>
          <w:sz w:val="22"/>
          <w:szCs w:val="22"/>
        </w:rPr>
        <w:t>’ are defined for this section.</w:t>
      </w:r>
    </w:p>
    <w:p w14:paraId="20D65762" w14:textId="77777777" w:rsidR="00BE4B25" w:rsidRPr="00165A5B" w:rsidRDefault="00BE4B25"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Single dwellings where declaration authorises minor non-compliance</w:t>
      </w:r>
    </w:p>
    <w:p w14:paraId="59E30FD6" w14:textId="77777777" w:rsidR="00BE4B25" w:rsidRPr="00165A5B" w:rsidRDefault="00BE4B25" w:rsidP="00165A5B">
      <w:pPr>
        <w:pStyle w:val="Default"/>
        <w:spacing w:after="120"/>
        <w:rPr>
          <w:sz w:val="22"/>
          <w:szCs w:val="22"/>
        </w:rPr>
      </w:pPr>
      <w:r w:rsidRPr="00165A5B">
        <w:rPr>
          <w:sz w:val="22"/>
          <w:szCs w:val="22"/>
        </w:rPr>
        <w:t>This clause sets out the criteria in relation to a single dwelling where the declaration authorises minor non-compliance that a development must meet in order to be exempt from requiring development approval.</w:t>
      </w:r>
    </w:p>
    <w:p w14:paraId="76E35849" w14:textId="77777777" w:rsidR="00BE4B25" w:rsidRPr="00165A5B" w:rsidRDefault="00BE4B25" w:rsidP="00165A5B">
      <w:pPr>
        <w:pStyle w:val="Default"/>
        <w:spacing w:after="120"/>
        <w:rPr>
          <w:sz w:val="22"/>
          <w:szCs w:val="22"/>
        </w:rPr>
      </w:pPr>
      <w:r w:rsidRPr="00165A5B">
        <w:rPr>
          <w:sz w:val="22"/>
          <w:szCs w:val="22"/>
        </w:rPr>
        <w:t>The terms ‘adversely affect’ and ‘defined provisions’ are defined for this section.</w:t>
      </w:r>
    </w:p>
    <w:p w14:paraId="0ABED6AB" w14:textId="77777777" w:rsidR="00BE4B25" w:rsidRPr="00165A5B" w:rsidRDefault="00BE4B25"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Single dwellings—demolition</w:t>
      </w:r>
    </w:p>
    <w:p w14:paraId="563E1232" w14:textId="77777777" w:rsidR="00BE4B25" w:rsidRPr="00165A5B" w:rsidRDefault="00BE4B25" w:rsidP="00165A5B">
      <w:pPr>
        <w:pStyle w:val="Default"/>
        <w:spacing w:after="120"/>
        <w:rPr>
          <w:sz w:val="22"/>
          <w:szCs w:val="22"/>
        </w:rPr>
      </w:pPr>
      <w:r w:rsidRPr="00165A5B">
        <w:rPr>
          <w:sz w:val="22"/>
          <w:szCs w:val="22"/>
        </w:rPr>
        <w:t>This clause sets out the criteria in relation to the demolition of a single dwelling that a development must meet in order to be exempt from requiring development approval.</w:t>
      </w:r>
    </w:p>
    <w:p w14:paraId="264CEB39" w14:textId="77777777" w:rsidR="00BE4B25" w:rsidRPr="00165A5B" w:rsidRDefault="00BE4B25" w:rsidP="00165A5B">
      <w:pPr>
        <w:pStyle w:val="Default"/>
        <w:spacing w:after="120"/>
        <w:rPr>
          <w:sz w:val="22"/>
          <w:szCs w:val="22"/>
        </w:rPr>
      </w:pPr>
      <w:r w:rsidRPr="00165A5B">
        <w:rPr>
          <w:sz w:val="22"/>
          <w:szCs w:val="22"/>
        </w:rPr>
        <w:t>The term ‘single dwelling’ is defined for this section.</w:t>
      </w:r>
    </w:p>
    <w:p w14:paraId="6FE8A220" w14:textId="60B6BF50" w:rsidR="00BE4B25" w:rsidRPr="00165A5B" w:rsidRDefault="00BE4B25"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 xml:space="preserve">Buildings and </w:t>
      </w:r>
      <w:r w:rsidR="00B77B3D">
        <w:rPr>
          <w:b/>
          <w:bCs/>
          <w:i w:val="0"/>
          <w:iCs w:val="0"/>
          <w:sz w:val="23"/>
          <w:szCs w:val="23"/>
        </w:rPr>
        <w:t xml:space="preserve">other </w:t>
      </w:r>
      <w:r w:rsidRPr="00165A5B">
        <w:rPr>
          <w:b/>
          <w:bCs/>
          <w:i w:val="0"/>
          <w:iCs w:val="0"/>
          <w:sz w:val="23"/>
          <w:szCs w:val="23"/>
        </w:rPr>
        <w:t>structures—demolition</w:t>
      </w:r>
    </w:p>
    <w:p w14:paraId="4AA09D36" w14:textId="5408D407" w:rsidR="00BE4B25" w:rsidRPr="00165A5B" w:rsidRDefault="00BE4B25" w:rsidP="00165A5B">
      <w:pPr>
        <w:pStyle w:val="Default"/>
        <w:spacing w:after="120"/>
        <w:rPr>
          <w:sz w:val="22"/>
          <w:szCs w:val="22"/>
        </w:rPr>
      </w:pPr>
      <w:r w:rsidRPr="00165A5B">
        <w:rPr>
          <w:sz w:val="22"/>
          <w:szCs w:val="22"/>
        </w:rPr>
        <w:t xml:space="preserve">This clause sets out the criteria in relation to the demolition of buildings and </w:t>
      </w:r>
      <w:r w:rsidR="00B77B3D">
        <w:rPr>
          <w:sz w:val="22"/>
          <w:szCs w:val="22"/>
        </w:rPr>
        <w:t xml:space="preserve">other </w:t>
      </w:r>
      <w:r w:rsidRPr="00165A5B">
        <w:rPr>
          <w:sz w:val="22"/>
          <w:szCs w:val="22"/>
        </w:rPr>
        <w:t>structures that a development must meet in order to be exempt from requiring development approval.</w:t>
      </w:r>
    </w:p>
    <w:p w14:paraId="06159C0E" w14:textId="6EC27937" w:rsidR="00691342" w:rsidRPr="00691342" w:rsidRDefault="00BE4B25" w:rsidP="00691342">
      <w:pPr>
        <w:pStyle w:val="Default"/>
        <w:spacing w:after="120"/>
        <w:rPr>
          <w:sz w:val="22"/>
          <w:szCs w:val="22"/>
        </w:rPr>
      </w:pPr>
      <w:r w:rsidRPr="00165A5B">
        <w:rPr>
          <w:sz w:val="22"/>
          <w:szCs w:val="22"/>
        </w:rPr>
        <w:lastRenderedPageBreak/>
        <w:t>The term ‘building’ is defined for this section.</w:t>
      </w:r>
    </w:p>
    <w:p w14:paraId="06107EDC" w14:textId="3ECC1BC0" w:rsidR="00691342" w:rsidRPr="00165A5B" w:rsidRDefault="00691342"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 xml:space="preserve">Rebuilding damaged buildings and </w:t>
      </w:r>
      <w:r>
        <w:rPr>
          <w:b/>
          <w:bCs/>
          <w:i w:val="0"/>
          <w:iCs w:val="0"/>
          <w:sz w:val="23"/>
          <w:szCs w:val="23"/>
        </w:rPr>
        <w:t xml:space="preserve">other </w:t>
      </w:r>
      <w:r w:rsidRPr="00165A5B">
        <w:rPr>
          <w:b/>
          <w:bCs/>
          <w:i w:val="0"/>
          <w:iCs w:val="0"/>
          <w:sz w:val="23"/>
          <w:szCs w:val="23"/>
        </w:rPr>
        <w:t xml:space="preserve">structures </w:t>
      </w:r>
    </w:p>
    <w:p w14:paraId="41DF731F" w14:textId="0B752779" w:rsidR="00691342" w:rsidRPr="00165A5B" w:rsidRDefault="00691342" w:rsidP="00691342">
      <w:pPr>
        <w:pStyle w:val="Default"/>
        <w:spacing w:after="120"/>
        <w:rPr>
          <w:sz w:val="22"/>
          <w:szCs w:val="22"/>
        </w:rPr>
      </w:pPr>
      <w:r w:rsidRPr="00165A5B">
        <w:rPr>
          <w:sz w:val="22"/>
          <w:szCs w:val="22"/>
        </w:rPr>
        <w:t>This clause sets out the criteria in relation to rebuilding damaged buildings and</w:t>
      </w:r>
      <w:r w:rsidR="00B77B3D">
        <w:rPr>
          <w:sz w:val="22"/>
          <w:szCs w:val="22"/>
        </w:rPr>
        <w:t xml:space="preserve"> other</w:t>
      </w:r>
      <w:r w:rsidRPr="00165A5B">
        <w:rPr>
          <w:sz w:val="22"/>
          <w:szCs w:val="22"/>
        </w:rPr>
        <w:t xml:space="preserve"> structures that a development must meet in order to be exempt from requiring development approval.</w:t>
      </w:r>
    </w:p>
    <w:p w14:paraId="345044C1" w14:textId="2086D8B0" w:rsidR="00691342" w:rsidRDefault="00691342" w:rsidP="00691342">
      <w:pPr>
        <w:pStyle w:val="Default"/>
        <w:spacing w:after="120"/>
        <w:rPr>
          <w:sz w:val="22"/>
          <w:szCs w:val="22"/>
        </w:rPr>
      </w:pPr>
      <w:r w:rsidRPr="00165A5B">
        <w:rPr>
          <w:sz w:val="22"/>
          <w:szCs w:val="22"/>
        </w:rPr>
        <w:t>The terms ‘certifier’, ‘damage’,</w:t>
      </w:r>
      <w:r>
        <w:rPr>
          <w:sz w:val="22"/>
          <w:szCs w:val="22"/>
        </w:rPr>
        <w:t xml:space="preserve"> ’defined provision’,</w:t>
      </w:r>
      <w:r w:rsidRPr="00165A5B">
        <w:rPr>
          <w:sz w:val="22"/>
          <w:szCs w:val="22"/>
        </w:rPr>
        <w:t xml:space="preserve"> ‘lessee’, ‘plan’</w:t>
      </w:r>
      <w:r>
        <w:rPr>
          <w:sz w:val="22"/>
          <w:szCs w:val="22"/>
        </w:rPr>
        <w:t>,</w:t>
      </w:r>
      <w:r w:rsidRPr="00165A5B">
        <w:rPr>
          <w:sz w:val="22"/>
          <w:szCs w:val="22"/>
        </w:rPr>
        <w:t xml:space="preserve"> ‘previously approved’ </w:t>
      </w:r>
      <w:r>
        <w:rPr>
          <w:sz w:val="22"/>
          <w:szCs w:val="22"/>
        </w:rPr>
        <w:t xml:space="preserve">and ‘residential zones’ </w:t>
      </w:r>
      <w:r w:rsidRPr="00165A5B">
        <w:rPr>
          <w:sz w:val="22"/>
          <w:szCs w:val="22"/>
        </w:rPr>
        <w:t>are defined for this section.</w:t>
      </w:r>
    </w:p>
    <w:p w14:paraId="0278D3EE" w14:textId="77777777" w:rsidR="00691342" w:rsidRPr="00AE3377" w:rsidRDefault="00691342" w:rsidP="00663AA9">
      <w:pPr>
        <w:pStyle w:val="Heading2"/>
        <w:widowControl/>
        <w:numPr>
          <w:ilvl w:val="0"/>
          <w:numId w:val="37"/>
        </w:numPr>
        <w:tabs>
          <w:tab w:val="left" w:pos="1560"/>
        </w:tabs>
        <w:spacing w:before="240"/>
        <w:ind w:right="-306"/>
        <w:jc w:val="left"/>
        <w:rPr>
          <w:b/>
          <w:bCs/>
          <w:i w:val="0"/>
          <w:iCs w:val="0"/>
          <w:sz w:val="23"/>
          <w:szCs w:val="23"/>
        </w:rPr>
      </w:pPr>
      <w:r w:rsidRPr="00AE3377">
        <w:rPr>
          <w:b/>
          <w:bCs/>
          <w:i w:val="0"/>
          <w:iCs w:val="0"/>
          <w:sz w:val="23"/>
          <w:szCs w:val="23"/>
        </w:rPr>
        <w:t>Affected residential premises—work essential for health, safety or reasonable living conditions</w:t>
      </w:r>
    </w:p>
    <w:p w14:paraId="7066FE6A" w14:textId="77777777" w:rsidR="00691342" w:rsidRPr="00AE3377" w:rsidRDefault="00691342" w:rsidP="00691342">
      <w:pPr>
        <w:pStyle w:val="Default"/>
        <w:spacing w:after="120"/>
        <w:rPr>
          <w:sz w:val="22"/>
          <w:szCs w:val="22"/>
        </w:rPr>
      </w:pPr>
      <w:r w:rsidRPr="00AE3377">
        <w:rPr>
          <w:sz w:val="22"/>
          <w:szCs w:val="22"/>
        </w:rPr>
        <w:t>This clause sets out the criteria in relation to work essential for health, safety or reasonable living conditions for affected residential premises that a development must meet in order to be exempt from requiring development approval.</w:t>
      </w:r>
    </w:p>
    <w:p w14:paraId="4D4705D7" w14:textId="77777777" w:rsidR="00CF6346" w:rsidRPr="00165A5B" w:rsidRDefault="00CF6346"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Home businesses conducted from residential leases</w:t>
      </w:r>
    </w:p>
    <w:p w14:paraId="38B7EA23" w14:textId="77777777" w:rsidR="00CF6346" w:rsidRPr="00165A5B" w:rsidRDefault="00CF6346" w:rsidP="00CF6346">
      <w:pPr>
        <w:pStyle w:val="Default"/>
        <w:spacing w:after="120"/>
        <w:rPr>
          <w:sz w:val="22"/>
          <w:szCs w:val="22"/>
        </w:rPr>
      </w:pPr>
      <w:r w:rsidRPr="00165A5B">
        <w:rPr>
          <w:sz w:val="22"/>
          <w:szCs w:val="22"/>
        </w:rPr>
        <w:t>This clause sets out the criteria in relation to home businesses conducted from residential leases that a development must meet in order to be exempt from requiring development approval.</w:t>
      </w:r>
    </w:p>
    <w:p w14:paraId="029E232D" w14:textId="77777777" w:rsidR="00CF6346" w:rsidRPr="00165A5B" w:rsidRDefault="00CF6346" w:rsidP="00CF6346">
      <w:pPr>
        <w:pStyle w:val="Default"/>
        <w:spacing w:after="120"/>
        <w:rPr>
          <w:color w:val="auto"/>
          <w:sz w:val="22"/>
          <w:szCs w:val="22"/>
        </w:rPr>
      </w:pPr>
      <w:r w:rsidRPr="00165A5B">
        <w:rPr>
          <w:color w:val="auto"/>
          <w:sz w:val="22"/>
          <w:szCs w:val="22"/>
        </w:rPr>
        <w:t>The term ‘</w:t>
      </w:r>
      <w:r w:rsidRPr="00165A5B">
        <w:rPr>
          <w:sz w:val="22"/>
          <w:szCs w:val="22"/>
        </w:rPr>
        <w:t>home business</w:t>
      </w:r>
      <w:r w:rsidRPr="00165A5B">
        <w:rPr>
          <w:color w:val="auto"/>
          <w:sz w:val="22"/>
          <w:szCs w:val="22"/>
        </w:rPr>
        <w:t>’ is defined for this section.</w:t>
      </w:r>
    </w:p>
    <w:p w14:paraId="54F11902" w14:textId="77777777" w:rsidR="00CF6346" w:rsidRPr="00165A5B" w:rsidRDefault="00CF6346"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Tree damaging etc activity</w:t>
      </w:r>
    </w:p>
    <w:p w14:paraId="40593220" w14:textId="77777777" w:rsidR="00CF6346" w:rsidRPr="00165A5B" w:rsidRDefault="00CF6346" w:rsidP="00CF6346">
      <w:pPr>
        <w:pStyle w:val="Default"/>
        <w:spacing w:after="120"/>
        <w:rPr>
          <w:sz w:val="22"/>
          <w:szCs w:val="22"/>
        </w:rPr>
      </w:pPr>
      <w:r w:rsidRPr="00165A5B">
        <w:rPr>
          <w:sz w:val="22"/>
          <w:szCs w:val="22"/>
        </w:rPr>
        <w:t>This clause sets out the criteria in relation to utility and telecommunications services that a development must meet in order to be exempt from requiring development approval.</w:t>
      </w:r>
    </w:p>
    <w:p w14:paraId="38E4CBA5" w14:textId="77777777" w:rsidR="00CF6346" w:rsidRPr="00165A5B" w:rsidRDefault="00CF6346" w:rsidP="00CF6346">
      <w:pPr>
        <w:pStyle w:val="Default"/>
        <w:spacing w:after="120"/>
        <w:rPr>
          <w:color w:val="auto"/>
          <w:sz w:val="22"/>
          <w:szCs w:val="22"/>
        </w:rPr>
      </w:pPr>
      <w:r w:rsidRPr="00165A5B">
        <w:rPr>
          <w:color w:val="auto"/>
          <w:sz w:val="22"/>
          <w:szCs w:val="22"/>
        </w:rPr>
        <w:t>The terms ‘</w:t>
      </w:r>
      <w:r w:rsidRPr="00165A5B">
        <w:rPr>
          <w:sz w:val="22"/>
          <w:szCs w:val="22"/>
        </w:rPr>
        <w:t>damage</w:t>
      </w:r>
      <w:r w:rsidRPr="00165A5B">
        <w:rPr>
          <w:color w:val="auto"/>
          <w:sz w:val="22"/>
          <w:szCs w:val="22"/>
        </w:rPr>
        <w:t>’, ‘</w:t>
      </w:r>
      <w:r w:rsidRPr="00165A5B">
        <w:rPr>
          <w:sz w:val="22"/>
          <w:szCs w:val="22"/>
        </w:rPr>
        <w:t>declared site’, ‘prohibited groundwork’</w:t>
      </w:r>
      <w:r w:rsidRPr="00165A5B">
        <w:rPr>
          <w:color w:val="auto"/>
          <w:sz w:val="22"/>
          <w:szCs w:val="22"/>
        </w:rPr>
        <w:t xml:space="preserve"> and ‘</w:t>
      </w:r>
      <w:r w:rsidRPr="00165A5B">
        <w:rPr>
          <w:sz w:val="22"/>
          <w:szCs w:val="22"/>
        </w:rPr>
        <w:t>protection zone</w:t>
      </w:r>
      <w:r w:rsidRPr="00165A5B">
        <w:rPr>
          <w:color w:val="auto"/>
          <w:sz w:val="22"/>
          <w:szCs w:val="22"/>
        </w:rPr>
        <w:t>’ are defined for this section.</w:t>
      </w:r>
    </w:p>
    <w:p w14:paraId="51B7F3FF" w14:textId="77777777" w:rsidR="00CF6346" w:rsidRPr="00165A5B" w:rsidRDefault="00CF6346"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Landscape gardening</w:t>
      </w:r>
    </w:p>
    <w:p w14:paraId="191865CA" w14:textId="77777777" w:rsidR="00CF6346" w:rsidRPr="00165A5B" w:rsidRDefault="00CF6346" w:rsidP="00CF6346">
      <w:pPr>
        <w:pStyle w:val="Default"/>
        <w:spacing w:after="120"/>
        <w:rPr>
          <w:sz w:val="22"/>
          <w:szCs w:val="22"/>
        </w:rPr>
      </w:pPr>
      <w:r w:rsidRPr="00165A5B">
        <w:rPr>
          <w:sz w:val="22"/>
          <w:szCs w:val="22"/>
        </w:rPr>
        <w:t>This clause sets out the criteria in relation to landscape gardening that a development must meet in order to be exempt from requiring development approval.</w:t>
      </w:r>
    </w:p>
    <w:p w14:paraId="703391B4" w14:textId="274086BA" w:rsidR="00691342" w:rsidRPr="00CF6346" w:rsidRDefault="00CF6346" w:rsidP="00691342">
      <w:pPr>
        <w:pStyle w:val="Default"/>
        <w:spacing w:after="120"/>
        <w:rPr>
          <w:color w:val="auto"/>
          <w:sz w:val="22"/>
          <w:szCs w:val="22"/>
        </w:rPr>
      </w:pPr>
      <w:r w:rsidRPr="00165A5B">
        <w:rPr>
          <w:color w:val="auto"/>
          <w:sz w:val="22"/>
          <w:szCs w:val="22"/>
        </w:rPr>
        <w:t>The term ‘</w:t>
      </w:r>
      <w:r w:rsidRPr="00165A5B">
        <w:rPr>
          <w:sz w:val="22"/>
          <w:szCs w:val="22"/>
        </w:rPr>
        <w:t>prescribed landscaping</w:t>
      </w:r>
      <w:r w:rsidRPr="00165A5B">
        <w:rPr>
          <w:color w:val="auto"/>
          <w:sz w:val="22"/>
          <w:szCs w:val="22"/>
        </w:rPr>
        <w:t>’ is defined for this section.</w:t>
      </w:r>
    </w:p>
    <w:p w14:paraId="0ED94E59" w14:textId="77777777" w:rsidR="00CF6346" w:rsidRPr="00165A5B" w:rsidRDefault="00CF6346"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Utility and telecommunications services</w:t>
      </w:r>
    </w:p>
    <w:p w14:paraId="419F7217" w14:textId="77777777" w:rsidR="00CF6346" w:rsidRPr="00165A5B" w:rsidRDefault="00CF6346" w:rsidP="00CF6346">
      <w:pPr>
        <w:pStyle w:val="Default"/>
        <w:spacing w:after="120"/>
        <w:rPr>
          <w:sz w:val="22"/>
          <w:szCs w:val="22"/>
        </w:rPr>
      </w:pPr>
      <w:r w:rsidRPr="00165A5B">
        <w:rPr>
          <w:sz w:val="22"/>
          <w:szCs w:val="22"/>
        </w:rPr>
        <w:t>This clause sets out the criteria in relation to utility and telecommunications services that a development must meet in order to be exempt from requiring development approval.</w:t>
      </w:r>
    </w:p>
    <w:p w14:paraId="1CE8BA51" w14:textId="3ECB7D15" w:rsidR="00CF6346" w:rsidRPr="00165A5B" w:rsidRDefault="00CF6346" w:rsidP="00CF6346">
      <w:pPr>
        <w:pStyle w:val="Default"/>
        <w:spacing w:after="120"/>
        <w:rPr>
          <w:sz w:val="22"/>
          <w:szCs w:val="22"/>
        </w:rPr>
      </w:pPr>
      <w:r w:rsidRPr="00165A5B">
        <w:rPr>
          <w:sz w:val="22"/>
          <w:szCs w:val="22"/>
        </w:rPr>
        <w:t>The terms</w:t>
      </w:r>
      <w:r>
        <w:rPr>
          <w:sz w:val="22"/>
          <w:szCs w:val="22"/>
        </w:rPr>
        <w:t xml:space="preserve"> ‘electricity network’, ‘Evoenergy’,</w:t>
      </w:r>
      <w:r w:rsidRPr="00165A5B">
        <w:rPr>
          <w:sz w:val="22"/>
          <w:szCs w:val="22"/>
        </w:rPr>
        <w:t xml:space="preserve"> ‘fence’,</w:t>
      </w:r>
      <w:r>
        <w:rPr>
          <w:sz w:val="22"/>
          <w:szCs w:val="22"/>
        </w:rPr>
        <w:t xml:space="preserve"> ‘gas network’, ‘network facility’,</w:t>
      </w:r>
      <w:r w:rsidRPr="00165A5B">
        <w:rPr>
          <w:sz w:val="22"/>
          <w:szCs w:val="22"/>
        </w:rPr>
        <w:t xml:space="preserve"> ‘premises’</w:t>
      </w:r>
      <w:r>
        <w:rPr>
          <w:sz w:val="22"/>
          <w:szCs w:val="22"/>
        </w:rPr>
        <w:t>,</w:t>
      </w:r>
      <w:r w:rsidRPr="00165A5B">
        <w:rPr>
          <w:sz w:val="22"/>
          <w:szCs w:val="22"/>
        </w:rPr>
        <w:t xml:space="preserve"> ‘telecommunications service’</w:t>
      </w:r>
      <w:r>
        <w:rPr>
          <w:sz w:val="22"/>
          <w:szCs w:val="22"/>
        </w:rPr>
        <w:t xml:space="preserve"> and ‘utility service’</w:t>
      </w:r>
      <w:r w:rsidRPr="00165A5B">
        <w:rPr>
          <w:sz w:val="22"/>
          <w:szCs w:val="22"/>
        </w:rPr>
        <w:t xml:space="preserve"> are defined for this section.</w:t>
      </w:r>
    </w:p>
    <w:p w14:paraId="116D3434" w14:textId="77777777" w:rsidR="00CF6346" w:rsidRPr="00AE3377" w:rsidRDefault="00CF6346" w:rsidP="00663AA9">
      <w:pPr>
        <w:pStyle w:val="Heading2"/>
        <w:widowControl/>
        <w:numPr>
          <w:ilvl w:val="0"/>
          <w:numId w:val="37"/>
        </w:numPr>
        <w:tabs>
          <w:tab w:val="left" w:pos="1560"/>
        </w:tabs>
        <w:spacing w:before="240"/>
        <w:ind w:right="-306"/>
        <w:jc w:val="left"/>
        <w:rPr>
          <w:b/>
          <w:bCs/>
          <w:i w:val="0"/>
          <w:iCs w:val="0"/>
          <w:sz w:val="23"/>
          <w:szCs w:val="23"/>
        </w:rPr>
      </w:pPr>
      <w:r w:rsidRPr="00AE3377">
        <w:rPr>
          <w:b/>
          <w:bCs/>
          <w:i w:val="0"/>
          <w:iCs w:val="0"/>
          <w:sz w:val="23"/>
          <w:szCs w:val="23"/>
        </w:rPr>
        <w:t>Electric-powered vehicle charging points</w:t>
      </w:r>
    </w:p>
    <w:p w14:paraId="2578740D" w14:textId="77777777" w:rsidR="00CF6346" w:rsidRPr="00AE3377" w:rsidRDefault="00CF6346" w:rsidP="00CF6346">
      <w:pPr>
        <w:pStyle w:val="Default"/>
        <w:spacing w:after="120"/>
        <w:rPr>
          <w:sz w:val="22"/>
          <w:szCs w:val="22"/>
        </w:rPr>
      </w:pPr>
      <w:r w:rsidRPr="00AE3377">
        <w:rPr>
          <w:sz w:val="22"/>
          <w:szCs w:val="22"/>
        </w:rPr>
        <w:t>This clause sets out the criteria in relation to electric-powered vehicle charging points that a development must meet in order to be exempt from requiring development approval.</w:t>
      </w:r>
    </w:p>
    <w:p w14:paraId="1908E34D" w14:textId="33324A3C" w:rsidR="00CF6346" w:rsidRPr="00AE3377" w:rsidRDefault="00CF6346" w:rsidP="00CF6346">
      <w:pPr>
        <w:pStyle w:val="Default"/>
        <w:spacing w:after="120"/>
        <w:rPr>
          <w:sz w:val="22"/>
          <w:szCs w:val="22"/>
        </w:rPr>
      </w:pPr>
      <w:r w:rsidRPr="00AE3377">
        <w:rPr>
          <w:sz w:val="22"/>
          <w:szCs w:val="22"/>
        </w:rPr>
        <w:t xml:space="preserve">The terms ‘electricity distribution obligations’, ‘electricity services’, ‘electric-powered vehicle charging point’ </w:t>
      </w:r>
      <w:r w:rsidR="006770FB">
        <w:rPr>
          <w:sz w:val="22"/>
          <w:szCs w:val="22"/>
        </w:rPr>
        <w:t xml:space="preserve">and </w:t>
      </w:r>
      <w:r w:rsidRPr="00AE3377">
        <w:rPr>
          <w:sz w:val="22"/>
          <w:szCs w:val="22"/>
        </w:rPr>
        <w:t>‘</w:t>
      </w:r>
      <w:r>
        <w:rPr>
          <w:sz w:val="22"/>
          <w:szCs w:val="22"/>
        </w:rPr>
        <w:t>Evoenergy</w:t>
      </w:r>
      <w:r w:rsidRPr="00AE3377">
        <w:rPr>
          <w:sz w:val="22"/>
          <w:szCs w:val="22"/>
        </w:rPr>
        <w:t>’ are defined for this section.</w:t>
      </w:r>
    </w:p>
    <w:p w14:paraId="3EDA9948" w14:textId="77777777" w:rsidR="0081179A" w:rsidRPr="00165A5B" w:rsidRDefault="0081179A"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Bores</w:t>
      </w:r>
    </w:p>
    <w:p w14:paraId="63374030" w14:textId="77777777" w:rsidR="0081179A" w:rsidRPr="00165A5B" w:rsidRDefault="0081179A" w:rsidP="0081179A">
      <w:pPr>
        <w:pStyle w:val="Default"/>
        <w:spacing w:after="120"/>
        <w:rPr>
          <w:sz w:val="22"/>
          <w:szCs w:val="22"/>
        </w:rPr>
      </w:pPr>
      <w:r w:rsidRPr="00165A5B">
        <w:rPr>
          <w:sz w:val="22"/>
          <w:szCs w:val="22"/>
        </w:rPr>
        <w:t>This clause sets out the criteria in relation to bores that a development must meet in order to be exempt from requiring development approval.</w:t>
      </w:r>
    </w:p>
    <w:p w14:paraId="59A653E4" w14:textId="77777777" w:rsidR="0081179A" w:rsidRPr="00165A5B" w:rsidRDefault="0081179A" w:rsidP="0081179A">
      <w:pPr>
        <w:pStyle w:val="Default"/>
        <w:spacing w:after="120"/>
        <w:rPr>
          <w:sz w:val="22"/>
          <w:szCs w:val="22"/>
        </w:rPr>
      </w:pPr>
      <w:r w:rsidRPr="00165A5B">
        <w:rPr>
          <w:sz w:val="22"/>
          <w:szCs w:val="22"/>
        </w:rPr>
        <w:t>The term ‘bore’ is defined for this section.</w:t>
      </w:r>
    </w:p>
    <w:p w14:paraId="3E160DE3" w14:textId="77777777" w:rsidR="0081179A" w:rsidRPr="00165A5B" w:rsidRDefault="0081179A"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lastRenderedPageBreak/>
        <w:t>Works under Water Resources Act by non-territory entities</w:t>
      </w:r>
    </w:p>
    <w:p w14:paraId="444BE37A" w14:textId="11F53494" w:rsidR="00691342" w:rsidRPr="00165A5B" w:rsidRDefault="0081179A" w:rsidP="0081179A">
      <w:pPr>
        <w:pStyle w:val="Default"/>
        <w:spacing w:after="240"/>
        <w:rPr>
          <w:sz w:val="22"/>
          <w:szCs w:val="22"/>
        </w:rPr>
      </w:pPr>
      <w:r w:rsidRPr="00165A5B">
        <w:rPr>
          <w:sz w:val="22"/>
          <w:szCs w:val="22"/>
        </w:rPr>
        <w:t xml:space="preserve">This clause sets out the criteria in relation to works under the </w:t>
      </w:r>
      <w:r w:rsidRPr="00165A5B">
        <w:rPr>
          <w:i/>
          <w:iCs/>
          <w:sz w:val="22"/>
          <w:szCs w:val="22"/>
        </w:rPr>
        <w:t>Water Resources Act 2017</w:t>
      </w:r>
      <w:r w:rsidRPr="00165A5B">
        <w:rPr>
          <w:sz w:val="22"/>
          <w:szCs w:val="22"/>
        </w:rPr>
        <w:t xml:space="preserve"> by non-territory entities that a development must meet in order to be exempt from requiring development approval.</w:t>
      </w:r>
    </w:p>
    <w:p w14:paraId="5BEEB2E6" w14:textId="77777777" w:rsidR="00BE4B25" w:rsidRPr="00165A5B" w:rsidRDefault="00BE4B25"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 xml:space="preserve">Temporary use of land for emergency services training etc </w:t>
      </w:r>
    </w:p>
    <w:p w14:paraId="6F52116C" w14:textId="77777777" w:rsidR="00BE4B25" w:rsidRPr="00165A5B" w:rsidRDefault="00BE4B25" w:rsidP="00BE4B25">
      <w:pPr>
        <w:pStyle w:val="Default"/>
        <w:spacing w:after="240"/>
        <w:rPr>
          <w:sz w:val="22"/>
          <w:szCs w:val="22"/>
        </w:rPr>
      </w:pPr>
      <w:r w:rsidRPr="00165A5B">
        <w:rPr>
          <w:sz w:val="22"/>
          <w:szCs w:val="22"/>
        </w:rPr>
        <w:t>This clause sets out the criteria in relation to temporary use of land for emergency services training that a development must meet in order to be exempt from requiring development approval.</w:t>
      </w:r>
    </w:p>
    <w:p w14:paraId="3A733D58" w14:textId="58AC41B3" w:rsidR="00BE4B25" w:rsidRDefault="00BE4B25" w:rsidP="00BE4B25">
      <w:pPr>
        <w:pStyle w:val="Default"/>
        <w:spacing w:after="240"/>
        <w:rPr>
          <w:sz w:val="22"/>
          <w:szCs w:val="22"/>
        </w:rPr>
      </w:pPr>
      <w:r w:rsidRPr="00165A5B">
        <w:rPr>
          <w:sz w:val="22"/>
          <w:szCs w:val="22"/>
        </w:rPr>
        <w:t>The terms ‘authorised entity’ and ‘notifiable activity’ are defined for this section.</w:t>
      </w:r>
    </w:p>
    <w:p w14:paraId="153FA163" w14:textId="77777777" w:rsidR="00067AFD" w:rsidRPr="00165A5B" w:rsidRDefault="00067AFD" w:rsidP="00663AA9">
      <w:pPr>
        <w:pStyle w:val="Heading2"/>
        <w:widowControl/>
        <w:numPr>
          <w:ilvl w:val="0"/>
          <w:numId w:val="37"/>
        </w:numPr>
        <w:tabs>
          <w:tab w:val="left" w:pos="1560"/>
        </w:tabs>
        <w:spacing w:before="240"/>
        <w:ind w:right="-306"/>
        <w:jc w:val="left"/>
        <w:rPr>
          <w:b/>
          <w:bCs/>
          <w:i w:val="0"/>
          <w:iCs w:val="0"/>
          <w:sz w:val="23"/>
          <w:szCs w:val="23"/>
        </w:rPr>
      </w:pPr>
      <w:r w:rsidRPr="00165A5B">
        <w:rPr>
          <w:b/>
          <w:bCs/>
          <w:i w:val="0"/>
          <w:iCs w:val="0"/>
          <w:sz w:val="23"/>
          <w:szCs w:val="23"/>
        </w:rPr>
        <w:t>Subdivisions—Unit Titles Act 2001</w:t>
      </w:r>
    </w:p>
    <w:p w14:paraId="451F18A6" w14:textId="77777777" w:rsidR="00067AFD" w:rsidRPr="00165A5B" w:rsidRDefault="00067AFD" w:rsidP="00067AFD">
      <w:pPr>
        <w:pStyle w:val="Default"/>
        <w:spacing w:after="240"/>
        <w:rPr>
          <w:sz w:val="22"/>
          <w:szCs w:val="22"/>
        </w:rPr>
      </w:pPr>
      <w:r w:rsidRPr="00165A5B">
        <w:rPr>
          <w:sz w:val="22"/>
          <w:szCs w:val="22"/>
        </w:rPr>
        <w:t xml:space="preserve">This clause sets out the criteria in relation to subdivision of land under the </w:t>
      </w:r>
      <w:r w:rsidRPr="00165A5B">
        <w:rPr>
          <w:i/>
          <w:iCs/>
          <w:sz w:val="22"/>
          <w:szCs w:val="22"/>
        </w:rPr>
        <w:t>Unit Titles Act 2001</w:t>
      </w:r>
      <w:r w:rsidRPr="00165A5B">
        <w:rPr>
          <w:sz w:val="22"/>
          <w:szCs w:val="22"/>
        </w:rPr>
        <w:t xml:space="preserve"> that a development must meet in order to be exempt from requiring development approval.</w:t>
      </w:r>
    </w:p>
    <w:p w14:paraId="1B53ED86" w14:textId="77777777" w:rsidR="00067AFD" w:rsidRPr="00165A5B" w:rsidRDefault="00067AFD" w:rsidP="00663AA9">
      <w:pPr>
        <w:pStyle w:val="Heading2"/>
        <w:widowControl/>
        <w:numPr>
          <w:ilvl w:val="0"/>
          <w:numId w:val="37"/>
        </w:numPr>
        <w:tabs>
          <w:tab w:val="left" w:pos="1560"/>
        </w:tabs>
        <w:spacing w:before="240"/>
        <w:ind w:right="-306"/>
        <w:jc w:val="left"/>
        <w:rPr>
          <w:b/>
          <w:bCs/>
          <w:i w:val="0"/>
          <w:iCs w:val="0"/>
          <w:sz w:val="23"/>
          <w:szCs w:val="23"/>
        </w:rPr>
      </w:pPr>
      <w:r>
        <w:rPr>
          <w:b/>
          <w:bCs/>
          <w:i w:val="0"/>
          <w:iCs w:val="0"/>
          <w:sz w:val="23"/>
          <w:szCs w:val="23"/>
        </w:rPr>
        <w:t>Designated areas</w:t>
      </w:r>
      <w:r w:rsidRPr="00165A5B">
        <w:rPr>
          <w:b/>
          <w:bCs/>
          <w:i w:val="0"/>
          <w:iCs w:val="0"/>
          <w:sz w:val="23"/>
          <w:szCs w:val="23"/>
        </w:rPr>
        <w:t>—</w:t>
      </w:r>
      <w:r>
        <w:rPr>
          <w:b/>
          <w:bCs/>
          <w:i w:val="0"/>
          <w:iCs w:val="0"/>
          <w:sz w:val="23"/>
          <w:szCs w:val="23"/>
        </w:rPr>
        <w:t>development not involving lease variations</w:t>
      </w:r>
    </w:p>
    <w:p w14:paraId="7DCC0066" w14:textId="77777777" w:rsidR="00067AFD" w:rsidRPr="00165A5B" w:rsidRDefault="00067AFD" w:rsidP="00067AFD">
      <w:pPr>
        <w:pStyle w:val="Default"/>
        <w:spacing w:after="120"/>
        <w:rPr>
          <w:sz w:val="22"/>
          <w:szCs w:val="22"/>
        </w:rPr>
      </w:pPr>
      <w:r w:rsidRPr="00165A5B">
        <w:rPr>
          <w:sz w:val="22"/>
          <w:szCs w:val="22"/>
        </w:rPr>
        <w:t xml:space="preserve">This clause provides the provisions of this schedule that do not apply to a development under this section. </w:t>
      </w:r>
    </w:p>
    <w:p w14:paraId="16383747" w14:textId="77777777" w:rsidR="00067AFD" w:rsidRPr="00165A5B" w:rsidRDefault="00067AFD" w:rsidP="00067AFD">
      <w:pPr>
        <w:pStyle w:val="Default"/>
        <w:spacing w:after="120"/>
        <w:rPr>
          <w:color w:val="auto"/>
          <w:sz w:val="22"/>
          <w:szCs w:val="22"/>
        </w:rPr>
      </w:pPr>
      <w:bookmarkStart w:id="20" w:name="_Hlk137126772"/>
      <w:r w:rsidRPr="00165A5B">
        <w:rPr>
          <w:color w:val="auto"/>
          <w:sz w:val="22"/>
          <w:szCs w:val="22"/>
        </w:rPr>
        <w:t>The term ‘</w:t>
      </w:r>
      <w:r w:rsidRPr="00165A5B">
        <w:rPr>
          <w:sz w:val="22"/>
          <w:szCs w:val="22"/>
        </w:rPr>
        <w:t>designated area</w:t>
      </w:r>
      <w:r w:rsidRPr="00165A5B">
        <w:rPr>
          <w:color w:val="auto"/>
          <w:sz w:val="22"/>
          <w:szCs w:val="22"/>
        </w:rPr>
        <w:t>’ is defined for this section.</w:t>
      </w:r>
    </w:p>
    <w:bookmarkEnd w:id="20"/>
    <w:p w14:paraId="262308C0" w14:textId="77777777" w:rsidR="00067AFD" w:rsidRPr="0039186E" w:rsidRDefault="00067AFD" w:rsidP="00067AFD">
      <w:pPr>
        <w:pStyle w:val="Default"/>
        <w:spacing w:before="240"/>
        <w:rPr>
          <w:b/>
          <w:bCs/>
          <w:color w:val="auto"/>
          <w:sz w:val="28"/>
          <w:szCs w:val="28"/>
        </w:rPr>
      </w:pPr>
      <w:r w:rsidRPr="0039186E">
        <w:rPr>
          <w:b/>
          <w:bCs/>
          <w:color w:val="auto"/>
          <w:sz w:val="28"/>
          <w:szCs w:val="28"/>
        </w:rPr>
        <w:t>Part 1.5</w:t>
      </w:r>
      <w:r w:rsidRPr="0039186E">
        <w:rPr>
          <w:sz w:val="28"/>
          <w:szCs w:val="28"/>
        </w:rPr>
        <w:t xml:space="preserve"> </w:t>
      </w:r>
      <w:r w:rsidRPr="0039186E">
        <w:rPr>
          <w:sz w:val="28"/>
          <w:szCs w:val="28"/>
        </w:rPr>
        <w:tab/>
      </w:r>
      <w:r w:rsidRPr="0039186E">
        <w:rPr>
          <w:b/>
          <w:bCs/>
          <w:color w:val="auto"/>
          <w:sz w:val="28"/>
          <w:szCs w:val="28"/>
        </w:rPr>
        <w:t>Permitted open space boundary fence colours</w:t>
      </w:r>
    </w:p>
    <w:p w14:paraId="29136A12" w14:textId="3250DED9" w:rsidR="00067AFD" w:rsidRPr="002B5C14" w:rsidRDefault="00067AFD" w:rsidP="00067AFD">
      <w:pPr>
        <w:pStyle w:val="Default"/>
        <w:spacing w:after="240"/>
        <w:rPr>
          <w:color w:val="auto"/>
          <w:sz w:val="22"/>
          <w:szCs w:val="22"/>
        </w:rPr>
      </w:pPr>
      <w:r w:rsidRPr="002B5C14">
        <w:rPr>
          <w:color w:val="auto"/>
          <w:sz w:val="22"/>
          <w:szCs w:val="22"/>
        </w:rPr>
        <w:t xml:space="preserve">This </w:t>
      </w:r>
      <w:r w:rsidR="00B2480B">
        <w:rPr>
          <w:color w:val="auto"/>
          <w:sz w:val="22"/>
          <w:szCs w:val="22"/>
        </w:rPr>
        <w:t>part</w:t>
      </w:r>
      <w:r w:rsidRPr="002B5C14">
        <w:rPr>
          <w:color w:val="auto"/>
          <w:sz w:val="22"/>
          <w:szCs w:val="22"/>
        </w:rPr>
        <w:t xml:space="preserve"> </w:t>
      </w:r>
      <w:r w:rsidRPr="002B5C14">
        <w:rPr>
          <w:sz w:val="22"/>
          <w:szCs w:val="22"/>
        </w:rPr>
        <w:t xml:space="preserve">sets out the open space boundary fence colours that are permitted to be installed in order </w:t>
      </w:r>
      <w:r w:rsidRPr="002B5C14">
        <w:rPr>
          <w:color w:val="auto"/>
          <w:sz w:val="22"/>
          <w:szCs w:val="22"/>
        </w:rPr>
        <w:t>for a development to be exempt from requiring development approval</w:t>
      </w:r>
      <w:r>
        <w:rPr>
          <w:color w:val="auto"/>
          <w:sz w:val="22"/>
          <w:szCs w:val="22"/>
        </w:rPr>
        <w:t>.</w:t>
      </w:r>
    </w:p>
    <w:p w14:paraId="1D4A1000" w14:textId="77777777" w:rsidR="00BE4B25" w:rsidRPr="0039186E" w:rsidRDefault="00BE4B25" w:rsidP="002B5C14">
      <w:pPr>
        <w:pStyle w:val="Default"/>
        <w:spacing w:before="240"/>
        <w:rPr>
          <w:b/>
          <w:bCs/>
          <w:color w:val="auto"/>
          <w:sz w:val="28"/>
          <w:szCs w:val="28"/>
        </w:rPr>
      </w:pPr>
      <w:r w:rsidRPr="0039186E">
        <w:rPr>
          <w:b/>
          <w:bCs/>
          <w:color w:val="auto"/>
          <w:sz w:val="28"/>
          <w:szCs w:val="28"/>
        </w:rPr>
        <w:t>Part 1.</w:t>
      </w:r>
      <w:r>
        <w:rPr>
          <w:b/>
          <w:bCs/>
          <w:color w:val="auto"/>
          <w:sz w:val="28"/>
          <w:szCs w:val="28"/>
        </w:rPr>
        <w:t>6</w:t>
      </w:r>
      <w:r w:rsidRPr="0039186E">
        <w:rPr>
          <w:sz w:val="28"/>
          <w:szCs w:val="28"/>
        </w:rPr>
        <w:t xml:space="preserve"> </w:t>
      </w:r>
      <w:r w:rsidRPr="0039186E">
        <w:rPr>
          <w:sz w:val="28"/>
          <w:szCs w:val="28"/>
        </w:rPr>
        <w:tab/>
      </w:r>
      <w:r w:rsidRPr="0039186E">
        <w:rPr>
          <w:b/>
          <w:bCs/>
          <w:color w:val="auto"/>
          <w:sz w:val="28"/>
          <w:szCs w:val="28"/>
        </w:rPr>
        <w:t>Tables of exempt signs</w:t>
      </w:r>
    </w:p>
    <w:p w14:paraId="1BC4EE34" w14:textId="44F46B70" w:rsidR="009C5CFA" w:rsidRDefault="00BE4B25" w:rsidP="009C5CFA">
      <w:pPr>
        <w:pStyle w:val="Default"/>
        <w:spacing w:after="240"/>
        <w:rPr>
          <w:sz w:val="22"/>
          <w:szCs w:val="22"/>
        </w:rPr>
      </w:pPr>
      <w:bookmarkStart w:id="21" w:name="_Hlk137126209"/>
      <w:r w:rsidRPr="002B5C14">
        <w:rPr>
          <w:color w:val="auto"/>
          <w:sz w:val="22"/>
          <w:szCs w:val="22"/>
        </w:rPr>
        <w:t>This</w:t>
      </w:r>
      <w:r w:rsidR="00B2480B">
        <w:rPr>
          <w:color w:val="auto"/>
          <w:sz w:val="22"/>
          <w:szCs w:val="22"/>
        </w:rPr>
        <w:t xml:space="preserve"> part</w:t>
      </w:r>
      <w:r w:rsidRPr="002B5C14">
        <w:rPr>
          <w:color w:val="auto"/>
          <w:sz w:val="22"/>
          <w:szCs w:val="22"/>
        </w:rPr>
        <w:t xml:space="preserve"> </w:t>
      </w:r>
      <w:r w:rsidRPr="002B5C14">
        <w:rPr>
          <w:sz w:val="22"/>
          <w:szCs w:val="22"/>
        </w:rPr>
        <w:t xml:space="preserve">sets out the types of signs that are permitted to be installed in order </w:t>
      </w:r>
      <w:r w:rsidRPr="002B5C14">
        <w:rPr>
          <w:color w:val="auto"/>
          <w:sz w:val="22"/>
          <w:szCs w:val="22"/>
        </w:rPr>
        <w:t xml:space="preserve">for a development to be exempt from requiring development approval. </w:t>
      </w:r>
      <w:bookmarkEnd w:id="21"/>
      <w:r w:rsidRPr="002B5C14">
        <w:rPr>
          <w:color w:val="auto"/>
          <w:sz w:val="22"/>
          <w:szCs w:val="22"/>
        </w:rPr>
        <w:t xml:space="preserve">Table 1.6.1 provides the types of signs in </w:t>
      </w:r>
      <w:r w:rsidRPr="002B5C14">
        <w:rPr>
          <w:sz w:val="22"/>
          <w:szCs w:val="22"/>
        </w:rPr>
        <w:t xml:space="preserve">commercial and industrial zones that are exempt. </w:t>
      </w:r>
      <w:r w:rsidRPr="002B5C14">
        <w:rPr>
          <w:color w:val="auto"/>
          <w:sz w:val="22"/>
          <w:szCs w:val="22"/>
        </w:rPr>
        <w:t xml:space="preserve">Table 1.6.2 provides the types of signs in zones other than </w:t>
      </w:r>
      <w:r w:rsidRPr="002B5C14">
        <w:rPr>
          <w:sz w:val="22"/>
          <w:szCs w:val="22"/>
        </w:rPr>
        <w:t>commercial and industrial zones that are exempt.</w:t>
      </w:r>
    </w:p>
    <w:p w14:paraId="6CF2F437" w14:textId="4728A875" w:rsidR="009C5CFA" w:rsidRPr="00B2480B" w:rsidRDefault="009C5CFA" w:rsidP="009C5CFA">
      <w:pPr>
        <w:pStyle w:val="ListParagraph"/>
        <w:keepNext/>
        <w:autoSpaceDE w:val="0"/>
        <w:autoSpaceDN w:val="0"/>
        <w:adjustRightInd w:val="0"/>
        <w:spacing w:before="240" w:after="240"/>
        <w:ind w:left="0"/>
        <w:rPr>
          <w:rFonts w:ascii="Arial" w:hAnsi="Arial" w:cs="Arial"/>
          <w:b/>
          <w:sz w:val="32"/>
          <w:szCs w:val="32"/>
        </w:rPr>
      </w:pPr>
      <w:bookmarkStart w:id="22" w:name="_Hlk137126071"/>
      <w:r w:rsidRPr="00B2480B">
        <w:rPr>
          <w:rFonts w:ascii="Arial" w:hAnsi="Arial" w:cs="Arial"/>
          <w:b/>
          <w:sz w:val="32"/>
          <w:szCs w:val="32"/>
        </w:rPr>
        <w:t>Schedule 2</w:t>
      </w:r>
      <w:r w:rsidRPr="00B2480B">
        <w:rPr>
          <w:rFonts w:ascii="Arial" w:hAnsi="Arial" w:cs="Arial"/>
          <w:b/>
          <w:sz w:val="32"/>
          <w:szCs w:val="32"/>
        </w:rPr>
        <w:tab/>
        <w:t>Permitted construction tolerances</w:t>
      </w:r>
    </w:p>
    <w:bookmarkEnd w:id="22"/>
    <w:p w14:paraId="7DD358BB" w14:textId="30000209" w:rsidR="009C5CFA" w:rsidRDefault="009C5CFA" w:rsidP="009C5CFA">
      <w:pPr>
        <w:pStyle w:val="ListParagraph"/>
        <w:keepNext/>
        <w:autoSpaceDE w:val="0"/>
        <w:autoSpaceDN w:val="0"/>
        <w:adjustRightInd w:val="0"/>
        <w:spacing w:before="240" w:after="240"/>
        <w:ind w:left="0"/>
        <w:rPr>
          <w:rFonts w:ascii="Arial" w:hAnsi="Arial" w:cs="Arial"/>
          <w:b/>
        </w:rPr>
      </w:pPr>
    </w:p>
    <w:p w14:paraId="51E4BDF9" w14:textId="252352F6" w:rsidR="009C5CFA" w:rsidRPr="00B2480B" w:rsidRDefault="009C5CFA" w:rsidP="009C5CFA">
      <w:pPr>
        <w:pStyle w:val="ListParagraph"/>
        <w:keepNext/>
        <w:autoSpaceDE w:val="0"/>
        <w:autoSpaceDN w:val="0"/>
        <w:adjustRightInd w:val="0"/>
        <w:spacing w:before="240" w:after="240"/>
        <w:ind w:left="0"/>
        <w:rPr>
          <w:rFonts w:ascii="Arial" w:hAnsi="Arial" w:cs="Arial"/>
          <w:b/>
          <w:sz w:val="28"/>
          <w:szCs w:val="28"/>
        </w:rPr>
      </w:pPr>
      <w:bookmarkStart w:id="23" w:name="_Hlk137126326"/>
      <w:bookmarkStart w:id="24" w:name="_Hlk137126456"/>
      <w:r w:rsidRPr="00B2480B">
        <w:rPr>
          <w:rFonts w:ascii="Arial" w:hAnsi="Arial" w:cs="Arial"/>
          <w:b/>
          <w:sz w:val="28"/>
          <w:szCs w:val="28"/>
        </w:rPr>
        <w:t>Part 2.1</w:t>
      </w:r>
      <w:r w:rsidRPr="00B2480B">
        <w:rPr>
          <w:rFonts w:ascii="Arial" w:hAnsi="Arial" w:cs="Arial"/>
          <w:b/>
          <w:sz w:val="28"/>
          <w:szCs w:val="28"/>
        </w:rPr>
        <w:tab/>
        <w:t>Interpretation</w:t>
      </w:r>
      <w:bookmarkEnd w:id="23"/>
      <w:r w:rsidRPr="00B2480B">
        <w:rPr>
          <w:rFonts w:ascii="Arial" w:hAnsi="Arial" w:cs="Arial"/>
          <w:b/>
          <w:sz w:val="28"/>
          <w:szCs w:val="28"/>
        </w:rPr>
        <w:t>—sch 2</w:t>
      </w:r>
    </w:p>
    <w:bookmarkEnd w:id="24"/>
    <w:p w14:paraId="60841D00" w14:textId="77777777" w:rsidR="009C5CFA" w:rsidRDefault="009C5CFA" w:rsidP="009C5CFA">
      <w:pPr>
        <w:pStyle w:val="ListParagraph"/>
        <w:keepNext/>
        <w:autoSpaceDE w:val="0"/>
        <w:autoSpaceDN w:val="0"/>
        <w:adjustRightInd w:val="0"/>
        <w:spacing w:before="240" w:after="240"/>
        <w:ind w:left="0"/>
        <w:rPr>
          <w:sz w:val="22"/>
          <w:szCs w:val="22"/>
        </w:rPr>
      </w:pPr>
    </w:p>
    <w:p w14:paraId="4DAA0753" w14:textId="778C3378" w:rsidR="009C5CFA" w:rsidRPr="009C5CFA" w:rsidRDefault="009C5CFA" w:rsidP="009C5CFA">
      <w:pPr>
        <w:pStyle w:val="ListParagraph"/>
        <w:keepNext/>
        <w:autoSpaceDE w:val="0"/>
        <w:autoSpaceDN w:val="0"/>
        <w:adjustRightInd w:val="0"/>
        <w:spacing w:before="240" w:after="240"/>
        <w:ind w:left="0"/>
        <w:rPr>
          <w:rFonts w:ascii="Arial" w:hAnsi="Arial" w:cs="Arial"/>
          <w:b/>
        </w:rPr>
      </w:pPr>
      <w:bookmarkStart w:id="25" w:name="_Hlk137126529"/>
      <w:r>
        <w:rPr>
          <w:rFonts w:ascii="Arial" w:hAnsi="Arial" w:cs="Arial"/>
          <w:b/>
        </w:rPr>
        <w:t>Clause 2.1</w:t>
      </w:r>
      <w:r w:rsidRPr="001F49C2">
        <w:rPr>
          <w:rFonts w:ascii="Arial" w:hAnsi="Arial" w:cs="Arial"/>
          <w:b/>
        </w:rPr>
        <w:tab/>
      </w:r>
      <w:r>
        <w:rPr>
          <w:rFonts w:ascii="Arial" w:hAnsi="Arial" w:cs="Arial"/>
          <w:b/>
        </w:rPr>
        <w:t>Definitions—sch 2</w:t>
      </w:r>
    </w:p>
    <w:p w14:paraId="4A61A7D3" w14:textId="7BA9B106" w:rsidR="009C5CFA" w:rsidRDefault="009C5CFA" w:rsidP="009C5CFA">
      <w:pPr>
        <w:pStyle w:val="ListParagraph"/>
        <w:keepNext/>
        <w:autoSpaceDE w:val="0"/>
        <w:autoSpaceDN w:val="0"/>
        <w:adjustRightInd w:val="0"/>
        <w:spacing w:before="240" w:after="240"/>
        <w:ind w:left="0"/>
        <w:rPr>
          <w:rFonts w:ascii="Arial" w:hAnsi="Arial" w:cs="Arial"/>
          <w:b/>
        </w:rPr>
      </w:pPr>
      <w:r w:rsidRPr="002B5C14">
        <w:rPr>
          <w:sz w:val="22"/>
          <w:szCs w:val="22"/>
        </w:rPr>
        <w:t xml:space="preserve">This clause sets out </w:t>
      </w:r>
      <w:r>
        <w:rPr>
          <w:sz w:val="22"/>
          <w:szCs w:val="22"/>
        </w:rPr>
        <w:t>definitions for ‘approved development’</w:t>
      </w:r>
      <w:r w:rsidR="006770FB">
        <w:rPr>
          <w:sz w:val="22"/>
          <w:szCs w:val="22"/>
        </w:rPr>
        <w:t xml:space="preserve"> and</w:t>
      </w:r>
      <w:r>
        <w:rPr>
          <w:sz w:val="22"/>
          <w:szCs w:val="22"/>
        </w:rPr>
        <w:t xml:space="preserve"> ‘exempt development’</w:t>
      </w:r>
      <w:r w:rsidRPr="002B5C14">
        <w:rPr>
          <w:sz w:val="22"/>
          <w:szCs w:val="22"/>
        </w:rPr>
        <w:t>.</w:t>
      </w:r>
    </w:p>
    <w:bookmarkEnd w:id="25"/>
    <w:p w14:paraId="667712B2" w14:textId="77777777" w:rsidR="009C5CFA" w:rsidRDefault="009C5CFA" w:rsidP="009C5CFA">
      <w:pPr>
        <w:pStyle w:val="ListParagraph"/>
        <w:keepNext/>
        <w:autoSpaceDE w:val="0"/>
        <w:autoSpaceDN w:val="0"/>
        <w:adjustRightInd w:val="0"/>
        <w:spacing w:before="240" w:after="240"/>
        <w:ind w:left="0"/>
        <w:rPr>
          <w:rFonts w:ascii="Arial" w:hAnsi="Arial" w:cs="Arial"/>
          <w:b/>
        </w:rPr>
      </w:pPr>
    </w:p>
    <w:p w14:paraId="0D97E61A" w14:textId="5921DB6B" w:rsidR="009C5CFA" w:rsidRPr="00B2480B" w:rsidRDefault="009C5CFA" w:rsidP="009C5CFA">
      <w:pPr>
        <w:pStyle w:val="ListParagraph"/>
        <w:keepNext/>
        <w:autoSpaceDE w:val="0"/>
        <w:autoSpaceDN w:val="0"/>
        <w:adjustRightInd w:val="0"/>
        <w:spacing w:before="240" w:after="240"/>
        <w:ind w:left="0"/>
        <w:rPr>
          <w:rFonts w:ascii="Arial" w:hAnsi="Arial" w:cs="Arial"/>
          <w:b/>
          <w:sz w:val="28"/>
          <w:szCs w:val="28"/>
        </w:rPr>
      </w:pPr>
      <w:r w:rsidRPr="00B2480B">
        <w:rPr>
          <w:rFonts w:ascii="Arial" w:hAnsi="Arial" w:cs="Arial"/>
          <w:b/>
          <w:sz w:val="28"/>
          <w:szCs w:val="28"/>
        </w:rPr>
        <w:t>Part 2.2</w:t>
      </w:r>
      <w:r w:rsidRPr="00B2480B">
        <w:rPr>
          <w:rFonts w:ascii="Arial" w:hAnsi="Arial" w:cs="Arial"/>
          <w:b/>
          <w:sz w:val="28"/>
          <w:szCs w:val="28"/>
        </w:rPr>
        <w:tab/>
        <w:t>Permitted construction tolerances</w:t>
      </w:r>
    </w:p>
    <w:p w14:paraId="7BC494FA" w14:textId="77777777" w:rsidR="009C5CFA" w:rsidRDefault="009C5CFA" w:rsidP="009C5CFA">
      <w:pPr>
        <w:pStyle w:val="ListParagraph"/>
        <w:keepNext/>
        <w:autoSpaceDE w:val="0"/>
        <w:autoSpaceDN w:val="0"/>
        <w:adjustRightInd w:val="0"/>
        <w:spacing w:before="240" w:after="240"/>
        <w:ind w:left="0"/>
        <w:rPr>
          <w:rFonts w:ascii="Arial" w:hAnsi="Arial" w:cs="Arial"/>
          <w:b/>
        </w:rPr>
      </w:pPr>
    </w:p>
    <w:p w14:paraId="60502F2D" w14:textId="7B211C55" w:rsidR="009C5CFA" w:rsidRPr="009C5CFA" w:rsidRDefault="009C5CFA" w:rsidP="009C5CFA">
      <w:pPr>
        <w:pStyle w:val="ListParagraph"/>
        <w:keepNext/>
        <w:autoSpaceDE w:val="0"/>
        <w:autoSpaceDN w:val="0"/>
        <w:adjustRightInd w:val="0"/>
        <w:spacing w:before="240" w:after="240"/>
        <w:ind w:left="0"/>
        <w:rPr>
          <w:rFonts w:ascii="Arial" w:hAnsi="Arial" w:cs="Arial"/>
          <w:b/>
        </w:rPr>
      </w:pPr>
      <w:bookmarkStart w:id="26" w:name="_Hlk137126822"/>
      <w:r>
        <w:rPr>
          <w:rFonts w:ascii="Arial" w:hAnsi="Arial" w:cs="Arial"/>
          <w:b/>
        </w:rPr>
        <w:t>Clause 2.2</w:t>
      </w:r>
      <w:r w:rsidRPr="001F49C2">
        <w:rPr>
          <w:rFonts w:ascii="Arial" w:hAnsi="Arial" w:cs="Arial"/>
          <w:b/>
        </w:rPr>
        <w:tab/>
      </w:r>
      <w:r>
        <w:rPr>
          <w:rFonts w:ascii="Arial" w:hAnsi="Arial" w:cs="Arial"/>
          <w:b/>
        </w:rPr>
        <w:t>Horizontal siting tolerances for buildings and other structures</w:t>
      </w:r>
    </w:p>
    <w:p w14:paraId="0B5ACFBD" w14:textId="1EBAC9B4" w:rsidR="009C5CFA" w:rsidRDefault="009C5CFA" w:rsidP="009C5CFA">
      <w:pPr>
        <w:pStyle w:val="ListParagraph"/>
        <w:keepNext/>
        <w:autoSpaceDE w:val="0"/>
        <w:autoSpaceDN w:val="0"/>
        <w:adjustRightInd w:val="0"/>
        <w:spacing w:before="240" w:after="240"/>
        <w:ind w:left="0"/>
        <w:rPr>
          <w:rFonts w:ascii="Arial" w:hAnsi="Arial" w:cs="Arial"/>
          <w:b/>
        </w:rPr>
      </w:pPr>
      <w:bookmarkStart w:id="27" w:name="_Hlk137127496"/>
      <w:r w:rsidRPr="002B5C14">
        <w:rPr>
          <w:sz w:val="22"/>
          <w:szCs w:val="22"/>
        </w:rPr>
        <w:t xml:space="preserve">This clause </w:t>
      </w:r>
      <w:bookmarkEnd w:id="26"/>
      <w:r w:rsidRPr="002B5C14">
        <w:rPr>
          <w:sz w:val="22"/>
          <w:szCs w:val="22"/>
        </w:rPr>
        <w:t xml:space="preserve">sets </w:t>
      </w:r>
      <w:r w:rsidR="00AF0A15">
        <w:rPr>
          <w:sz w:val="22"/>
          <w:szCs w:val="22"/>
        </w:rPr>
        <w:t>permitted construction tolerances for horizontal siting on a block of a building or other structure that does not comply with the applicable siting criteria</w:t>
      </w:r>
      <w:r w:rsidRPr="002B5C14">
        <w:rPr>
          <w:sz w:val="22"/>
          <w:szCs w:val="22"/>
        </w:rPr>
        <w:t>.</w:t>
      </w:r>
    </w:p>
    <w:p w14:paraId="5424B183" w14:textId="27B20681" w:rsidR="00AF0A15" w:rsidRPr="00165A5B" w:rsidRDefault="00AF0A15" w:rsidP="00AF0A15">
      <w:pPr>
        <w:pStyle w:val="Default"/>
        <w:spacing w:after="120"/>
        <w:rPr>
          <w:color w:val="auto"/>
          <w:sz w:val="22"/>
          <w:szCs w:val="22"/>
        </w:rPr>
      </w:pPr>
      <w:r w:rsidRPr="00165A5B">
        <w:rPr>
          <w:color w:val="auto"/>
          <w:sz w:val="22"/>
          <w:szCs w:val="22"/>
        </w:rPr>
        <w:t>The term ‘</w:t>
      </w:r>
      <w:r w:rsidRPr="00165A5B">
        <w:rPr>
          <w:sz w:val="22"/>
          <w:szCs w:val="22"/>
        </w:rPr>
        <w:t>designated area</w:t>
      </w:r>
      <w:r w:rsidRPr="00165A5B">
        <w:rPr>
          <w:color w:val="auto"/>
          <w:sz w:val="22"/>
          <w:szCs w:val="22"/>
        </w:rPr>
        <w:t xml:space="preserve">’ </w:t>
      </w:r>
      <w:r>
        <w:rPr>
          <w:color w:val="auto"/>
          <w:sz w:val="22"/>
          <w:szCs w:val="22"/>
        </w:rPr>
        <w:t>and ‘on’ are</w:t>
      </w:r>
      <w:r w:rsidRPr="00165A5B">
        <w:rPr>
          <w:color w:val="auto"/>
          <w:sz w:val="22"/>
          <w:szCs w:val="22"/>
        </w:rPr>
        <w:t xml:space="preserve"> defined for this section.</w:t>
      </w:r>
    </w:p>
    <w:bookmarkEnd w:id="27"/>
    <w:p w14:paraId="5C39A9AA" w14:textId="1CD93934" w:rsidR="00AF0A15" w:rsidRPr="009C5CFA" w:rsidRDefault="00AF0A15" w:rsidP="00AF0A15">
      <w:pPr>
        <w:pStyle w:val="ListParagraph"/>
        <w:keepNext/>
        <w:autoSpaceDE w:val="0"/>
        <w:autoSpaceDN w:val="0"/>
        <w:adjustRightInd w:val="0"/>
        <w:spacing w:before="240" w:after="240"/>
        <w:ind w:left="0"/>
        <w:rPr>
          <w:rFonts w:ascii="Arial" w:hAnsi="Arial" w:cs="Arial"/>
          <w:b/>
        </w:rPr>
      </w:pPr>
      <w:r>
        <w:rPr>
          <w:rFonts w:ascii="Arial" w:hAnsi="Arial" w:cs="Arial"/>
          <w:b/>
        </w:rPr>
        <w:t>Clause 2.</w:t>
      </w:r>
      <w:r w:rsidR="00B2480B">
        <w:rPr>
          <w:rFonts w:ascii="Arial" w:hAnsi="Arial" w:cs="Arial"/>
          <w:b/>
        </w:rPr>
        <w:t>3</w:t>
      </w:r>
      <w:r w:rsidRPr="001F49C2">
        <w:rPr>
          <w:rFonts w:ascii="Arial" w:hAnsi="Arial" w:cs="Arial"/>
          <w:b/>
        </w:rPr>
        <w:tab/>
      </w:r>
      <w:r w:rsidR="00CD5F56">
        <w:rPr>
          <w:rFonts w:ascii="Arial" w:hAnsi="Arial" w:cs="Arial"/>
          <w:b/>
        </w:rPr>
        <w:t>Height tolerances for buildings and other structures</w:t>
      </w:r>
    </w:p>
    <w:p w14:paraId="3695BB1E" w14:textId="27883F81" w:rsidR="00CD5F56" w:rsidRDefault="00CD5F56" w:rsidP="00CD5F56">
      <w:pPr>
        <w:pStyle w:val="ListParagraph"/>
        <w:keepNext/>
        <w:autoSpaceDE w:val="0"/>
        <w:autoSpaceDN w:val="0"/>
        <w:adjustRightInd w:val="0"/>
        <w:spacing w:before="240" w:after="240"/>
        <w:ind w:left="0"/>
        <w:rPr>
          <w:rFonts w:ascii="Arial" w:hAnsi="Arial" w:cs="Arial"/>
          <w:b/>
        </w:rPr>
      </w:pPr>
      <w:r w:rsidRPr="002B5C14">
        <w:rPr>
          <w:sz w:val="22"/>
          <w:szCs w:val="22"/>
        </w:rPr>
        <w:t xml:space="preserve">This clause sets </w:t>
      </w:r>
      <w:r>
        <w:rPr>
          <w:sz w:val="22"/>
          <w:szCs w:val="22"/>
        </w:rPr>
        <w:t xml:space="preserve">permitted construction tolerances for vertical siting on a block of a building </w:t>
      </w:r>
      <w:r>
        <w:rPr>
          <w:sz w:val="22"/>
          <w:szCs w:val="22"/>
        </w:rPr>
        <w:lastRenderedPageBreak/>
        <w:t>or other structure that does not comply with the applicable siting criteria</w:t>
      </w:r>
      <w:r w:rsidRPr="002B5C14">
        <w:rPr>
          <w:sz w:val="22"/>
          <w:szCs w:val="22"/>
        </w:rPr>
        <w:t>.</w:t>
      </w:r>
    </w:p>
    <w:p w14:paraId="29383827" w14:textId="36A81FCA" w:rsidR="00CD5F56" w:rsidRPr="00165A5B" w:rsidRDefault="00CD5F56" w:rsidP="00CD5F56">
      <w:pPr>
        <w:pStyle w:val="Default"/>
        <w:spacing w:after="120"/>
        <w:rPr>
          <w:color w:val="auto"/>
          <w:sz w:val="22"/>
          <w:szCs w:val="22"/>
        </w:rPr>
      </w:pPr>
      <w:r w:rsidRPr="00165A5B">
        <w:rPr>
          <w:color w:val="auto"/>
          <w:sz w:val="22"/>
          <w:szCs w:val="22"/>
        </w:rPr>
        <w:t>The term ‘</w:t>
      </w:r>
      <w:r>
        <w:rPr>
          <w:sz w:val="22"/>
          <w:szCs w:val="22"/>
        </w:rPr>
        <w:t>applicable height criteria</w:t>
      </w:r>
      <w:r w:rsidRPr="00165A5B">
        <w:rPr>
          <w:color w:val="auto"/>
          <w:sz w:val="22"/>
          <w:szCs w:val="22"/>
        </w:rPr>
        <w:t xml:space="preserve">’ </w:t>
      </w:r>
      <w:r>
        <w:rPr>
          <w:color w:val="auto"/>
          <w:sz w:val="22"/>
          <w:szCs w:val="22"/>
        </w:rPr>
        <w:t>and ‘lease’ are</w:t>
      </w:r>
      <w:r w:rsidRPr="00165A5B">
        <w:rPr>
          <w:color w:val="auto"/>
          <w:sz w:val="22"/>
          <w:szCs w:val="22"/>
        </w:rPr>
        <w:t xml:space="preserve"> defined for this section.</w:t>
      </w:r>
    </w:p>
    <w:p w14:paraId="6EF1293B" w14:textId="77777777" w:rsidR="00BE4B25" w:rsidRDefault="00BE4B25" w:rsidP="002B5C14">
      <w:pPr>
        <w:pStyle w:val="NormalWeb"/>
        <w:shd w:val="clear" w:color="auto" w:fill="FFFFFF"/>
        <w:spacing w:before="240" w:beforeAutospacing="0" w:after="0" w:afterAutospacing="0" w:line="346" w:lineRule="atLeast"/>
        <w:rPr>
          <w:rFonts w:ascii="Calibri" w:hAnsi="Calibri" w:cs="Calibri"/>
          <w:color w:val="000000"/>
          <w:sz w:val="32"/>
          <w:szCs w:val="32"/>
        </w:rPr>
      </w:pPr>
      <w:r>
        <w:rPr>
          <w:rFonts w:ascii="Arial" w:hAnsi="Arial" w:cs="Arial"/>
          <w:b/>
          <w:bCs/>
          <w:color w:val="000000"/>
          <w:sz w:val="32"/>
          <w:szCs w:val="32"/>
        </w:rPr>
        <w:t>Dictionary</w:t>
      </w:r>
    </w:p>
    <w:p w14:paraId="34C7AB1B" w14:textId="77777777" w:rsidR="00BE4B25" w:rsidRPr="002B5C14" w:rsidRDefault="00BE4B25" w:rsidP="00BE4B25">
      <w:pPr>
        <w:pStyle w:val="default0"/>
        <w:shd w:val="clear" w:color="auto" w:fill="FFFFFF"/>
        <w:spacing w:before="0" w:beforeAutospacing="0" w:after="240" w:afterAutospacing="0"/>
        <w:rPr>
          <w:rFonts w:asciiTheme="minorHAnsi" w:hAnsiTheme="minorHAnsi" w:cstheme="minorHAnsi"/>
          <w:color w:val="000000"/>
          <w:sz w:val="22"/>
          <w:szCs w:val="22"/>
        </w:rPr>
      </w:pPr>
      <w:r w:rsidRPr="002B5C14">
        <w:rPr>
          <w:rFonts w:asciiTheme="minorHAnsi" w:hAnsiTheme="minorHAnsi" w:cstheme="minorHAnsi"/>
          <w:color w:val="000000"/>
          <w:sz w:val="22"/>
          <w:szCs w:val="22"/>
        </w:rPr>
        <w:t>The Dictionary sets out the definitions for this regulation.</w:t>
      </w:r>
      <w:bookmarkEnd w:id="8"/>
    </w:p>
    <w:sectPr w:rsidR="00BE4B25" w:rsidRPr="002B5C14"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E209" w14:textId="77777777" w:rsidR="00BF4B09" w:rsidRDefault="00BF4B09" w:rsidP="006815C9">
      <w:r>
        <w:separator/>
      </w:r>
    </w:p>
  </w:endnote>
  <w:endnote w:type="continuationSeparator" w:id="0">
    <w:p w14:paraId="01E7FDD3" w14:textId="77777777" w:rsidR="00BF4B09" w:rsidRDefault="00BF4B0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C56" w14:textId="77777777" w:rsidR="00FD3856" w:rsidRDefault="00FD3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C74D" w14:textId="0AA22A7F" w:rsidR="00091D34" w:rsidRPr="00FD3856" w:rsidRDefault="00FD3856" w:rsidP="00FD3856">
    <w:pPr>
      <w:pStyle w:val="Footer"/>
      <w:jc w:val="center"/>
      <w:rPr>
        <w:rFonts w:cs="Arial"/>
        <w:sz w:val="14"/>
      </w:rPr>
    </w:pPr>
    <w:r w:rsidRPr="00FD38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C299" w14:textId="77777777" w:rsidR="00FD3856" w:rsidRDefault="00FD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F55C" w14:textId="77777777" w:rsidR="00BF4B09" w:rsidRDefault="00BF4B09" w:rsidP="006815C9">
      <w:r>
        <w:separator/>
      </w:r>
    </w:p>
  </w:footnote>
  <w:footnote w:type="continuationSeparator" w:id="0">
    <w:p w14:paraId="22CACA32" w14:textId="77777777" w:rsidR="00BF4B09" w:rsidRDefault="00BF4B0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393F" w14:textId="77777777" w:rsidR="00FD3856" w:rsidRDefault="00FD3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6A15" w14:textId="77777777" w:rsidR="00FD3856" w:rsidRDefault="00FD3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7FB3" w14:textId="77777777" w:rsidR="00FD3856" w:rsidRDefault="00FD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863071"/>
    <w:multiLevelType w:val="hybridMultilevel"/>
    <w:tmpl w:val="236C5914"/>
    <w:lvl w:ilvl="0" w:tplc="D0C84796">
      <w:start w:val="71"/>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966D3"/>
    <w:multiLevelType w:val="hybridMultilevel"/>
    <w:tmpl w:val="0E4AA52A"/>
    <w:lvl w:ilvl="0" w:tplc="6B088B74">
      <w:start w:val="101"/>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A7678"/>
    <w:multiLevelType w:val="hybridMultilevel"/>
    <w:tmpl w:val="3A94AFCC"/>
    <w:lvl w:ilvl="0" w:tplc="F33E591C">
      <w:start w:val="85"/>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D50A1E"/>
    <w:multiLevelType w:val="hybridMultilevel"/>
    <w:tmpl w:val="B29C94C8"/>
    <w:lvl w:ilvl="0" w:tplc="4466726E">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FA7D5F"/>
    <w:multiLevelType w:val="hybridMultilevel"/>
    <w:tmpl w:val="D5DCE3FA"/>
    <w:lvl w:ilvl="0" w:tplc="7944AE32">
      <w:start w:val="7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872B8"/>
    <w:multiLevelType w:val="hybridMultilevel"/>
    <w:tmpl w:val="BF2EC6C6"/>
    <w:lvl w:ilvl="0" w:tplc="3DAAF1E4">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7207E79"/>
    <w:multiLevelType w:val="hybridMultilevel"/>
    <w:tmpl w:val="9BE2B5FA"/>
    <w:lvl w:ilvl="0" w:tplc="65E45032">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840EA9"/>
    <w:multiLevelType w:val="hybridMultilevel"/>
    <w:tmpl w:val="475038F8"/>
    <w:lvl w:ilvl="0" w:tplc="C212DC3C">
      <w:start w:val="13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0D2A8F"/>
    <w:multiLevelType w:val="hybridMultilevel"/>
    <w:tmpl w:val="02527640"/>
    <w:lvl w:ilvl="0" w:tplc="68B42144">
      <w:start w:val="4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EC04F2"/>
    <w:multiLevelType w:val="hybridMultilevel"/>
    <w:tmpl w:val="C536491C"/>
    <w:lvl w:ilvl="0" w:tplc="65E45032">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8" w15:restartNumberingAfterBreak="0">
    <w:nsid w:val="5B213920"/>
    <w:multiLevelType w:val="hybridMultilevel"/>
    <w:tmpl w:val="958A50A2"/>
    <w:lvl w:ilvl="0" w:tplc="5D64296C">
      <w:start w:val="1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B1177"/>
    <w:multiLevelType w:val="hybridMultilevel"/>
    <w:tmpl w:val="45508736"/>
    <w:lvl w:ilvl="0" w:tplc="EE7C9718">
      <w:start w:val="1"/>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B92606"/>
    <w:multiLevelType w:val="hybridMultilevel"/>
    <w:tmpl w:val="CAFCC920"/>
    <w:lvl w:ilvl="0" w:tplc="A4CA7C00">
      <w:start w:val="8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6A671D"/>
    <w:multiLevelType w:val="hybridMultilevel"/>
    <w:tmpl w:val="0F94FA18"/>
    <w:lvl w:ilvl="0" w:tplc="4466726E">
      <w:start w:val="1"/>
      <w:numFmt w:val="decimal"/>
      <w:lvlText w:val="Clause %1"/>
      <w:lvlJc w:val="left"/>
      <w:pPr>
        <w:ind w:left="1449" w:hanging="360"/>
      </w:pPr>
      <w:rPr>
        <w:rFonts w:ascii="Arial" w:hAnsi="Arial" w:hint="default"/>
        <w:b/>
        <w:i w:val="0"/>
        <w:sz w:val="23"/>
      </w:r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22" w15:restartNumberingAfterBreak="0">
    <w:nsid w:val="6A4B0C82"/>
    <w:multiLevelType w:val="hybridMultilevel"/>
    <w:tmpl w:val="00EE1C74"/>
    <w:lvl w:ilvl="0" w:tplc="F600DF92">
      <w:start w:val="103"/>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946D33"/>
    <w:multiLevelType w:val="hybridMultilevel"/>
    <w:tmpl w:val="2A2E8414"/>
    <w:lvl w:ilvl="0" w:tplc="4466726E">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C53CA9"/>
    <w:multiLevelType w:val="hybridMultilevel"/>
    <w:tmpl w:val="9BE40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E4592"/>
    <w:multiLevelType w:val="hybridMultilevel"/>
    <w:tmpl w:val="45E49B48"/>
    <w:lvl w:ilvl="0" w:tplc="5E80AC9C">
      <w:start w:val="82"/>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6FCB0273"/>
    <w:multiLevelType w:val="hybridMultilevel"/>
    <w:tmpl w:val="49383F4C"/>
    <w:lvl w:ilvl="0" w:tplc="0FB03976">
      <w:start w:val="10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0E7203"/>
    <w:multiLevelType w:val="hybridMultilevel"/>
    <w:tmpl w:val="8006E72A"/>
    <w:lvl w:ilvl="0" w:tplc="E33E4190">
      <w:start w:val="81"/>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7B3DF7"/>
    <w:multiLevelType w:val="hybridMultilevel"/>
    <w:tmpl w:val="D5FCCEC4"/>
    <w:lvl w:ilvl="0" w:tplc="72D4C648">
      <w:start w:val="1"/>
      <w:numFmt w:val="decimal"/>
      <w:lvlText w:val="Clause %1"/>
      <w:lvlJc w:val="left"/>
      <w:pPr>
        <w:ind w:left="0" w:firstLine="0"/>
      </w:pPr>
      <w:rPr>
        <w:rFonts w:ascii="Arial" w:hAnsi="Arial" w:hint="default"/>
        <w:b/>
        <w:i w:val="0"/>
        <w:sz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3A5F83"/>
    <w:multiLevelType w:val="hybridMultilevel"/>
    <w:tmpl w:val="156649FE"/>
    <w:lvl w:ilvl="0" w:tplc="ECD41C02">
      <w:start w:val="2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4C0CEA"/>
    <w:multiLevelType w:val="hybridMultilevel"/>
    <w:tmpl w:val="C4069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75AF3"/>
    <w:multiLevelType w:val="hybridMultilevel"/>
    <w:tmpl w:val="C5A8344A"/>
    <w:lvl w:ilvl="0" w:tplc="53B004EE">
      <w:start w:val="90"/>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603B58"/>
    <w:multiLevelType w:val="hybridMultilevel"/>
    <w:tmpl w:val="44CE17BA"/>
    <w:lvl w:ilvl="0" w:tplc="78C494AC">
      <w:start w:val="72"/>
      <w:numFmt w:val="decimal"/>
      <w:lvlText w:val="Clause 1.%1"/>
      <w:lvlJc w:val="left"/>
      <w:pPr>
        <w:ind w:left="0" w:firstLine="0"/>
      </w:pPr>
      <w:rPr>
        <w:rFonts w:hint="default"/>
        <w:b/>
        <w:bCs/>
        <w:i w:val="0"/>
        <w:iCs w:val="0"/>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5505E9"/>
    <w:multiLevelType w:val="hybridMultilevel"/>
    <w:tmpl w:val="F1D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873456">
    <w:abstractNumId w:val="2"/>
  </w:num>
  <w:num w:numId="2" w16cid:durableId="1377588741">
    <w:abstractNumId w:val="0"/>
  </w:num>
  <w:num w:numId="3" w16cid:durableId="1189760312">
    <w:abstractNumId w:val="3"/>
  </w:num>
  <w:num w:numId="4" w16cid:durableId="978195037">
    <w:abstractNumId w:val="12"/>
  </w:num>
  <w:num w:numId="5" w16cid:durableId="220288149">
    <w:abstractNumId w:val="26"/>
  </w:num>
  <w:num w:numId="6" w16cid:durableId="310331085">
    <w:abstractNumId w:val="1"/>
  </w:num>
  <w:num w:numId="7" w16cid:durableId="325060117">
    <w:abstractNumId w:val="10"/>
  </w:num>
  <w:num w:numId="8" w16cid:durableId="338503014">
    <w:abstractNumId w:val="11"/>
  </w:num>
  <w:num w:numId="9" w16cid:durableId="1210529690">
    <w:abstractNumId w:val="17"/>
  </w:num>
  <w:num w:numId="10" w16cid:durableId="1661890107">
    <w:abstractNumId w:val="34"/>
  </w:num>
  <w:num w:numId="11" w16cid:durableId="222566490">
    <w:abstractNumId w:val="9"/>
  </w:num>
  <w:num w:numId="12" w16cid:durableId="1788967209">
    <w:abstractNumId w:val="29"/>
  </w:num>
  <w:num w:numId="13" w16cid:durableId="137234354">
    <w:abstractNumId w:val="21"/>
  </w:num>
  <w:num w:numId="14" w16cid:durableId="124203999">
    <w:abstractNumId w:val="7"/>
  </w:num>
  <w:num w:numId="15" w16cid:durableId="1778141307">
    <w:abstractNumId w:val="23"/>
  </w:num>
  <w:num w:numId="16" w16cid:durableId="519322813">
    <w:abstractNumId w:val="16"/>
  </w:num>
  <w:num w:numId="17" w16cid:durableId="1125083370">
    <w:abstractNumId w:val="13"/>
  </w:num>
  <w:num w:numId="18" w16cid:durableId="611976296">
    <w:abstractNumId w:val="24"/>
  </w:num>
  <w:num w:numId="19" w16cid:durableId="787119702">
    <w:abstractNumId w:val="31"/>
  </w:num>
  <w:num w:numId="20" w16cid:durableId="1937665146">
    <w:abstractNumId w:val="19"/>
  </w:num>
  <w:num w:numId="21" w16cid:durableId="380326168">
    <w:abstractNumId w:val="19"/>
    <w:lvlOverride w:ilvl="0">
      <w:startOverride w:val="1"/>
    </w:lvlOverride>
  </w:num>
  <w:num w:numId="22" w16cid:durableId="538199741">
    <w:abstractNumId w:val="19"/>
    <w:lvlOverride w:ilvl="0">
      <w:startOverride w:val="1"/>
    </w:lvlOverride>
  </w:num>
  <w:num w:numId="23" w16cid:durableId="915626292">
    <w:abstractNumId w:val="18"/>
  </w:num>
  <w:num w:numId="24" w16cid:durableId="1531990901">
    <w:abstractNumId w:val="30"/>
  </w:num>
  <w:num w:numId="25" w16cid:durableId="383913702">
    <w:abstractNumId w:val="15"/>
  </w:num>
  <w:num w:numId="26" w16cid:durableId="283392027">
    <w:abstractNumId w:val="8"/>
  </w:num>
  <w:num w:numId="27" w16cid:durableId="1239317556">
    <w:abstractNumId w:val="4"/>
  </w:num>
  <w:num w:numId="28" w16cid:durableId="21170492">
    <w:abstractNumId w:val="33"/>
  </w:num>
  <w:num w:numId="29" w16cid:durableId="1356732032">
    <w:abstractNumId w:val="20"/>
  </w:num>
  <w:num w:numId="30" w16cid:durableId="1389261967">
    <w:abstractNumId w:val="28"/>
  </w:num>
  <w:num w:numId="31" w16cid:durableId="795564343">
    <w:abstractNumId w:val="25"/>
  </w:num>
  <w:num w:numId="32" w16cid:durableId="187564936">
    <w:abstractNumId w:val="6"/>
  </w:num>
  <w:num w:numId="33" w16cid:durableId="947086141">
    <w:abstractNumId w:val="32"/>
  </w:num>
  <w:num w:numId="34" w16cid:durableId="1792744365">
    <w:abstractNumId w:val="27"/>
  </w:num>
  <w:num w:numId="35" w16cid:durableId="819611229">
    <w:abstractNumId w:val="5"/>
  </w:num>
  <w:num w:numId="36" w16cid:durableId="1099443488">
    <w:abstractNumId w:val="22"/>
  </w:num>
  <w:num w:numId="37" w16cid:durableId="1346588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6A46"/>
    <w:rsid w:val="00015F8D"/>
    <w:rsid w:val="000260CF"/>
    <w:rsid w:val="00030A72"/>
    <w:rsid w:val="00040E22"/>
    <w:rsid w:val="00047402"/>
    <w:rsid w:val="000528AF"/>
    <w:rsid w:val="00060930"/>
    <w:rsid w:val="000609DB"/>
    <w:rsid w:val="00067AFD"/>
    <w:rsid w:val="0008074A"/>
    <w:rsid w:val="000827BB"/>
    <w:rsid w:val="000910FA"/>
    <w:rsid w:val="00091D34"/>
    <w:rsid w:val="000C3E5A"/>
    <w:rsid w:val="000D70BC"/>
    <w:rsid w:val="000F1062"/>
    <w:rsid w:val="000F2DE6"/>
    <w:rsid w:val="001036F0"/>
    <w:rsid w:val="0010598F"/>
    <w:rsid w:val="0011147D"/>
    <w:rsid w:val="0013001B"/>
    <w:rsid w:val="0014573D"/>
    <w:rsid w:val="00152D34"/>
    <w:rsid w:val="00165A5B"/>
    <w:rsid w:val="00175270"/>
    <w:rsid w:val="00180B9A"/>
    <w:rsid w:val="001A0E8C"/>
    <w:rsid w:val="001B0A27"/>
    <w:rsid w:val="001C1D30"/>
    <w:rsid w:val="001C5C0D"/>
    <w:rsid w:val="001F49C2"/>
    <w:rsid w:val="001F4DC5"/>
    <w:rsid w:val="00204CFF"/>
    <w:rsid w:val="00205B58"/>
    <w:rsid w:val="002151AD"/>
    <w:rsid w:val="00226B7F"/>
    <w:rsid w:val="00240B95"/>
    <w:rsid w:val="00242C1C"/>
    <w:rsid w:val="002778EA"/>
    <w:rsid w:val="00284296"/>
    <w:rsid w:val="002B5C14"/>
    <w:rsid w:val="002D195F"/>
    <w:rsid w:val="002D5A76"/>
    <w:rsid w:val="002D6571"/>
    <w:rsid w:val="002D7EE8"/>
    <w:rsid w:val="002E331B"/>
    <w:rsid w:val="002F0197"/>
    <w:rsid w:val="002F1719"/>
    <w:rsid w:val="002F5A50"/>
    <w:rsid w:val="0030110B"/>
    <w:rsid w:val="00302D80"/>
    <w:rsid w:val="003101C1"/>
    <w:rsid w:val="00310392"/>
    <w:rsid w:val="00324F7B"/>
    <w:rsid w:val="00332937"/>
    <w:rsid w:val="00346C71"/>
    <w:rsid w:val="00350054"/>
    <w:rsid w:val="003553D4"/>
    <w:rsid w:val="0036435F"/>
    <w:rsid w:val="0036579C"/>
    <w:rsid w:val="00390669"/>
    <w:rsid w:val="0039119D"/>
    <w:rsid w:val="003A1BD8"/>
    <w:rsid w:val="003C4CBC"/>
    <w:rsid w:val="003C4FD8"/>
    <w:rsid w:val="003D0250"/>
    <w:rsid w:val="003D6146"/>
    <w:rsid w:val="003E441E"/>
    <w:rsid w:val="003F09EC"/>
    <w:rsid w:val="003F1481"/>
    <w:rsid w:val="003F2420"/>
    <w:rsid w:val="003F667A"/>
    <w:rsid w:val="00404F67"/>
    <w:rsid w:val="0041288B"/>
    <w:rsid w:val="004146F5"/>
    <w:rsid w:val="00420C8B"/>
    <w:rsid w:val="00427AC9"/>
    <w:rsid w:val="00455693"/>
    <w:rsid w:val="004631B5"/>
    <w:rsid w:val="004700C0"/>
    <w:rsid w:val="0047128F"/>
    <w:rsid w:val="004744DA"/>
    <w:rsid w:val="004821BF"/>
    <w:rsid w:val="00486FE5"/>
    <w:rsid w:val="00495E03"/>
    <w:rsid w:val="004A53C6"/>
    <w:rsid w:val="004A5432"/>
    <w:rsid w:val="004A6958"/>
    <w:rsid w:val="004B627F"/>
    <w:rsid w:val="004C3417"/>
    <w:rsid w:val="004D703D"/>
    <w:rsid w:val="004F2B96"/>
    <w:rsid w:val="004F3C08"/>
    <w:rsid w:val="004F7773"/>
    <w:rsid w:val="0054037B"/>
    <w:rsid w:val="00542D46"/>
    <w:rsid w:val="00563E19"/>
    <w:rsid w:val="005710AE"/>
    <w:rsid w:val="005851CB"/>
    <w:rsid w:val="005872C2"/>
    <w:rsid w:val="00597D38"/>
    <w:rsid w:val="005A402D"/>
    <w:rsid w:val="005B5FE0"/>
    <w:rsid w:val="005C3589"/>
    <w:rsid w:val="005D5DE8"/>
    <w:rsid w:val="005E4BB0"/>
    <w:rsid w:val="00606D8B"/>
    <w:rsid w:val="006205E9"/>
    <w:rsid w:val="00645B42"/>
    <w:rsid w:val="00663AA9"/>
    <w:rsid w:val="00665E7A"/>
    <w:rsid w:val="00667961"/>
    <w:rsid w:val="006770FB"/>
    <w:rsid w:val="006815C9"/>
    <w:rsid w:val="006874DB"/>
    <w:rsid w:val="006877F8"/>
    <w:rsid w:val="00691342"/>
    <w:rsid w:val="006A1F67"/>
    <w:rsid w:val="006A45D3"/>
    <w:rsid w:val="006A6F40"/>
    <w:rsid w:val="006D4019"/>
    <w:rsid w:val="006D4E5C"/>
    <w:rsid w:val="006E5C67"/>
    <w:rsid w:val="006E7046"/>
    <w:rsid w:val="006E7E60"/>
    <w:rsid w:val="006F50C5"/>
    <w:rsid w:val="00712D32"/>
    <w:rsid w:val="00735B3B"/>
    <w:rsid w:val="0074074C"/>
    <w:rsid w:val="007413E1"/>
    <w:rsid w:val="007501F8"/>
    <w:rsid w:val="00764392"/>
    <w:rsid w:val="00767D22"/>
    <w:rsid w:val="0078340F"/>
    <w:rsid w:val="00790CF0"/>
    <w:rsid w:val="00791407"/>
    <w:rsid w:val="00796312"/>
    <w:rsid w:val="007A043E"/>
    <w:rsid w:val="007B4A9B"/>
    <w:rsid w:val="007D18F6"/>
    <w:rsid w:val="007D34DB"/>
    <w:rsid w:val="007E0288"/>
    <w:rsid w:val="007F1B8C"/>
    <w:rsid w:val="0081179A"/>
    <w:rsid w:val="008137A9"/>
    <w:rsid w:val="00814E1B"/>
    <w:rsid w:val="00817235"/>
    <w:rsid w:val="00817FBA"/>
    <w:rsid w:val="0082485F"/>
    <w:rsid w:val="00830F23"/>
    <w:rsid w:val="0083563A"/>
    <w:rsid w:val="0083565F"/>
    <w:rsid w:val="00847164"/>
    <w:rsid w:val="008511EC"/>
    <w:rsid w:val="0085457B"/>
    <w:rsid w:val="00875089"/>
    <w:rsid w:val="00877DD5"/>
    <w:rsid w:val="008855C2"/>
    <w:rsid w:val="00894A91"/>
    <w:rsid w:val="008A065F"/>
    <w:rsid w:val="008A5631"/>
    <w:rsid w:val="008B0DC5"/>
    <w:rsid w:val="008B323B"/>
    <w:rsid w:val="008C55E4"/>
    <w:rsid w:val="008E2EFA"/>
    <w:rsid w:val="008F3718"/>
    <w:rsid w:val="00910132"/>
    <w:rsid w:val="00913D81"/>
    <w:rsid w:val="00914CAE"/>
    <w:rsid w:val="009167E0"/>
    <w:rsid w:val="009202CE"/>
    <w:rsid w:val="009351F6"/>
    <w:rsid w:val="00952519"/>
    <w:rsid w:val="00964988"/>
    <w:rsid w:val="009731FF"/>
    <w:rsid w:val="0098162B"/>
    <w:rsid w:val="00982634"/>
    <w:rsid w:val="00986BAD"/>
    <w:rsid w:val="009B18F0"/>
    <w:rsid w:val="009B41D7"/>
    <w:rsid w:val="009C5CFA"/>
    <w:rsid w:val="009C5D15"/>
    <w:rsid w:val="009C6D4B"/>
    <w:rsid w:val="009E53C5"/>
    <w:rsid w:val="009E5B1A"/>
    <w:rsid w:val="00A10964"/>
    <w:rsid w:val="00A1179E"/>
    <w:rsid w:val="00A41E8D"/>
    <w:rsid w:val="00A500AC"/>
    <w:rsid w:val="00A60EBB"/>
    <w:rsid w:val="00A65CAD"/>
    <w:rsid w:val="00A76FB0"/>
    <w:rsid w:val="00A83051"/>
    <w:rsid w:val="00A861C1"/>
    <w:rsid w:val="00A876D6"/>
    <w:rsid w:val="00A87BAF"/>
    <w:rsid w:val="00A9518C"/>
    <w:rsid w:val="00AC3E70"/>
    <w:rsid w:val="00AC66CB"/>
    <w:rsid w:val="00AC6CA6"/>
    <w:rsid w:val="00AE3377"/>
    <w:rsid w:val="00AE4D45"/>
    <w:rsid w:val="00AF0A15"/>
    <w:rsid w:val="00AF2670"/>
    <w:rsid w:val="00AF68EA"/>
    <w:rsid w:val="00B12429"/>
    <w:rsid w:val="00B2480B"/>
    <w:rsid w:val="00B45E51"/>
    <w:rsid w:val="00B64F8B"/>
    <w:rsid w:val="00B764BC"/>
    <w:rsid w:val="00B77B3D"/>
    <w:rsid w:val="00B8048F"/>
    <w:rsid w:val="00B8282D"/>
    <w:rsid w:val="00B832DC"/>
    <w:rsid w:val="00B96385"/>
    <w:rsid w:val="00B97A0B"/>
    <w:rsid w:val="00BA7600"/>
    <w:rsid w:val="00BC71D4"/>
    <w:rsid w:val="00BD1557"/>
    <w:rsid w:val="00BE013E"/>
    <w:rsid w:val="00BE4B25"/>
    <w:rsid w:val="00BF4B09"/>
    <w:rsid w:val="00BF59BD"/>
    <w:rsid w:val="00C1618B"/>
    <w:rsid w:val="00C20CE9"/>
    <w:rsid w:val="00C30A4F"/>
    <w:rsid w:val="00C33657"/>
    <w:rsid w:val="00C37B35"/>
    <w:rsid w:val="00C44A63"/>
    <w:rsid w:val="00C63153"/>
    <w:rsid w:val="00CB2887"/>
    <w:rsid w:val="00CC4515"/>
    <w:rsid w:val="00CC5218"/>
    <w:rsid w:val="00CD5F56"/>
    <w:rsid w:val="00CF344D"/>
    <w:rsid w:val="00CF4587"/>
    <w:rsid w:val="00CF6346"/>
    <w:rsid w:val="00D04F54"/>
    <w:rsid w:val="00D05998"/>
    <w:rsid w:val="00D25746"/>
    <w:rsid w:val="00D3733B"/>
    <w:rsid w:val="00D41322"/>
    <w:rsid w:val="00D45EE3"/>
    <w:rsid w:val="00D4780B"/>
    <w:rsid w:val="00D80A28"/>
    <w:rsid w:val="00D915A1"/>
    <w:rsid w:val="00D963AF"/>
    <w:rsid w:val="00DB74B1"/>
    <w:rsid w:val="00DC5693"/>
    <w:rsid w:val="00DD0D18"/>
    <w:rsid w:val="00DE2213"/>
    <w:rsid w:val="00DE5A91"/>
    <w:rsid w:val="00DF4701"/>
    <w:rsid w:val="00DF6A2B"/>
    <w:rsid w:val="00E04DA1"/>
    <w:rsid w:val="00E069D1"/>
    <w:rsid w:val="00E148DF"/>
    <w:rsid w:val="00E266D7"/>
    <w:rsid w:val="00E31F18"/>
    <w:rsid w:val="00E33777"/>
    <w:rsid w:val="00E41ABB"/>
    <w:rsid w:val="00E469AE"/>
    <w:rsid w:val="00E668F6"/>
    <w:rsid w:val="00E67741"/>
    <w:rsid w:val="00E7734C"/>
    <w:rsid w:val="00E8157D"/>
    <w:rsid w:val="00E86B71"/>
    <w:rsid w:val="00EA2BDA"/>
    <w:rsid w:val="00EA47F4"/>
    <w:rsid w:val="00EB208E"/>
    <w:rsid w:val="00EC17A8"/>
    <w:rsid w:val="00EF4F3A"/>
    <w:rsid w:val="00EF74AD"/>
    <w:rsid w:val="00F03817"/>
    <w:rsid w:val="00F20900"/>
    <w:rsid w:val="00F26D79"/>
    <w:rsid w:val="00F30BD6"/>
    <w:rsid w:val="00F5371D"/>
    <w:rsid w:val="00F601DE"/>
    <w:rsid w:val="00F63238"/>
    <w:rsid w:val="00F64356"/>
    <w:rsid w:val="00F73359"/>
    <w:rsid w:val="00F76F40"/>
    <w:rsid w:val="00F83C87"/>
    <w:rsid w:val="00FA6992"/>
    <w:rsid w:val="00FB3573"/>
    <w:rsid w:val="00FC10B8"/>
    <w:rsid w:val="00FC66A2"/>
    <w:rsid w:val="00FD0D3E"/>
    <w:rsid w:val="00FD3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2167"/>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17"/>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Default">
    <w:name w:val="Default"/>
    <w:rsid w:val="002842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52519"/>
    <w:rPr>
      <w:sz w:val="16"/>
      <w:szCs w:val="16"/>
    </w:rPr>
  </w:style>
  <w:style w:type="paragraph" w:styleId="CommentText">
    <w:name w:val="annotation text"/>
    <w:basedOn w:val="Normal"/>
    <w:link w:val="CommentTextChar"/>
    <w:uiPriority w:val="99"/>
    <w:semiHidden/>
    <w:unhideWhenUsed/>
    <w:rsid w:val="00952519"/>
    <w:rPr>
      <w:sz w:val="20"/>
    </w:rPr>
  </w:style>
  <w:style w:type="character" w:customStyle="1" w:styleId="CommentTextChar">
    <w:name w:val="Comment Text Char"/>
    <w:basedOn w:val="DefaultParagraphFont"/>
    <w:link w:val="CommentText"/>
    <w:uiPriority w:val="99"/>
    <w:semiHidden/>
    <w:rsid w:val="00952519"/>
    <w:rPr>
      <w:lang w:eastAsia="en-US"/>
    </w:rPr>
  </w:style>
  <w:style w:type="paragraph" w:styleId="CommentSubject">
    <w:name w:val="annotation subject"/>
    <w:basedOn w:val="CommentText"/>
    <w:next w:val="CommentText"/>
    <w:link w:val="CommentSubjectChar"/>
    <w:uiPriority w:val="99"/>
    <w:semiHidden/>
    <w:unhideWhenUsed/>
    <w:rsid w:val="00952519"/>
    <w:rPr>
      <w:b/>
      <w:bCs/>
    </w:rPr>
  </w:style>
  <w:style w:type="character" w:customStyle="1" w:styleId="CommentSubjectChar">
    <w:name w:val="Comment Subject Char"/>
    <w:basedOn w:val="CommentTextChar"/>
    <w:link w:val="CommentSubject"/>
    <w:uiPriority w:val="99"/>
    <w:semiHidden/>
    <w:rsid w:val="00952519"/>
    <w:rPr>
      <w:b/>
      <w:bCs/>
      <w:lang w:eastAsia="en-US"/>
    </w:rPr>
  </w:style>
  <w:style w:type="paragraph" w:styleId="BalloonText">
    <w:name w:val="Balloon Text"/>
    <w:basedOn w:val="Normal"/>
    <w:link w:val="BalloonTextChar"/>
    <w:uiPriority w:val="99"/>
    <w:semiHidden/>
    <w:unhideWhenUsed/>
    <w:rsid w:val="00665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7A"/>
    <w:rPr>
      <w:rFonts w:ascii="Segoe UI" w:hAnsi="Segoe UI" w:cs="Segoe UI"/>
      <w:sz w:val="18"/>
      <w:szCs w:val="18"/>
      <w:lang w:eastAsia="en-US"/>
    </w:rPr>
  </w:style>
  <w:style w:type="character" w:customStyle="1" w:styleId="Calibri12">
    <w:name w:val="Calibri 12"/>
    <w:basedOn w:val="DefaultParagraphFont"/>
    <w:uiPriority w:val="1"/>
    <w:qFormat/>
    <w:rsid w:val="00665E7A"/>
    <w:rPr>
      <w:rFonts w:ascii="Calibri" w:hAnsi="Calibri"/>
      <w:sz w:val="24"/>
    </w:rPr>
  </w:style>
  <w:style w:type="paragraph" w:styleId="ListParagraph">
    <w:name w:val="List Paragraph"/>
    <w:basedOn w:val="Normal"/>
    <w:uiPriority w:val="34"/>
    <w:qFormat/>
    <w:rsid w:val="00665E7A"/>
    <w:pPr>
      <w:widowControl w:val="0"/>
      <w:ind w:left="720"/>
      <w:contextualSpacing/>
    </w:pPr>
    <w:rPr>
      <w:iCs/>
      <w:szCs w:val="24"/>
      <w:lang w:val="en-US"/>
    </w:rPr>
  </w:style>
  <w:style w:type="paragraph" w:styleId="NormalWeb">
    <w:name w:val="Normal (Web)"/>
    <w:basedOn w:val="Normal"/>
    <w:uiPriority w:val="99"/>
    <w:unhideWhenUsed/>
    <w:rsid w:val="00894A91"/>
    <w:pPr>
      <w:spacing w:before="100" w:beforeAutospacing="1" w:after="100" w:afterAutospacing="1"/>
    </w:pPr>
    <w:rPr>
      <w:szCs w:val="24"/>
      <w:lang w:eastAsia="en-AU"/>
    </w:rPr>
  </w:style>
  <w:style w:type="paragraph" w:customStyle="1" w:styleId="default0">
    <w:name w:val="default"/>
    <w:basedOn w:val="Normal"/>
    <w:rsid w:val="00BE4B25"/>
    <w:pPr>
      <w:spacing w:before="100" w:beforeAutospacing="1" w:after="100" w:afterAutospacing="1"/>
    </w:pPr>
    <w:rPr>
      <w:szCs w:val="24"/>
      <w:lang w:eastAsia="en-AU"/>
    </w:rPr>
  </w:style>
  <w:style w:type="character" w:customStyle="1" w:styleId="Heading2Char">
    <w:name w:val="Heading 2 Char"/>
    <w:basedOn w:val="DefaultParagraphFont"/>
    <w:link w:val="Heading2"/>
    <w:uiPriority w:val="9"/>
    <w:rsid w:val="000609DB"/>
    <w:rPr>
      <w:rFonts w:ascii="Arial" w:hAnsi="Arial" w:cs="Arial"/>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A43448703</value>
    </field>
    <field name="Objective-Title">
      <value order="0">Attachment 4 - Explanatory Statement - PLanning (Exempt Development) Regulation 2023</value>
    </field>
    <field name="Objective-Description">
      <value order="0"/>
    </field>
    <field name="Objective-CreationStamp">
      <value order="0">2023-09-07T07:18:14Z</value>
    </field>
    <field name="Objective-IsApproved">
      <value order="0">false</value>
    </field>
    <field name="Objective-IsPublished">
      <value order="0">true</value>
    </field>
    <field name="Objective-DatePublished">
      <value order="0">2023-09-07T07:18:14Z</value>
    </field>
    <field name="Objective-ModificationStamp">
      <value order="0">2023-09-07T07:18:16Z</value>
    </field>
    <field name="Objective-Owner">
      <value order="0">Shannon Rowe</value>
    </field>
    <field name="Objective-Path">
      <value order="0">Whole of ACT Government:EPSDD - Environment Planning and Sustainable Development Directorate:07. Ministerial, Cabinet and Government Relations:06. Ministerials:2023 - Ministerial and Chief Ministerial Briefs / Correspondence:Planning and Urban Policy:23/84788 Ministerial - Information Brief - Gentleman - Planning (General) Regulation and the Planning (Exempt Development) Regulation</value>
    </field>
    <field name="Objective-Parent">
      <value order="0">23/84788 Ministerial - Information Brief - Gentleman - Planning (General) Regulation and the Planning (Exempt Development) Regulation</value>
    </field>
    <field name="Objective-State">
      <value order="0">Published</value>
    </field>
    <field name="Objective-VersionId">
      <value order="0">vA54179315</value>
    </field>
    <field name="Objective-Version">
      <value order="0">1.0</value>
    </field>
    <field name="Objective-VersionNumber">
      <value order="0">1</value>
    </field>
    <field name="Objective-VersionComment">
      <value order="0">First version</value>
    </field>
    <field name="Objective-FileNumber">
      <value order="0">1-2023/84788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6411</Words>
  <Characters>35103</Characters>
  <Application>Microsoft Office Word</Application>
  <DocSecurity>0</DocSecurity>
  <Lines>686</Lines>
  <Paragraphs>390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2023-09-08T05:14:00Z</dcterms:created>
  <dcterms:modified xsi:type="dcterms:W3CDTF">2023-09-08T05:14:00Z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A43448703</vt:lpwstr>
  </property>
  <property fmtid="{D5CDD505-2E9C-101B-9397-08002B2CF9AE}" pid="4" name="Objective-Title">
    <vt:lpwstr>Attachment 4 - Explanatory Statement - PLanning (Exempt Development) Regulation 2023</vt:lpwstr>
  </property>
  <property fmtid="{D5CDD505-2E9C-101B-9397-08002B2CF9AE}" pid="5" name="Objective-Comment">
    <vt:lpwstr/>
  </property>
  <property fmtid="{D5CDD505-2E9C-101B-9397-08002B2CF9AE}" pid="6" name="Objective-CreationStamp">
    <vt:filetime>2023-09-07T07:18:14Z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2023-09-07T07:18:14Z</vt:filetime>
  </property>
  <property fmtid="{D5CDD505-2E9C-101B-9397-08002B2CF9AE}" pid="10" name="Objective-ModificationStamp">
    <vt:filetime>2023-09-07T07:18:16Z</vt:filetime>
  </property>
  <property fmtid="{D5CDD505-2E9C-101B-9397-08002B2CF9AE}" pid="11" name="Objective-Owner">
    <vt:lpwstr>Shannon Rowe</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Correspondence:Planning and Urban Policy:23/84788 Ministerial - Information Brief - Gentleman - Planning (General) Regulation and the Planning (Exempt Development) Regulation:</vt:lpwstr>
  </property>
  <property fmtid="{D5CDD505-2E9C-101B-9397-08002B2CF9AE}" pid="13" name="Objective-Parent">
    <vt:lpwstr>23/84788 Ministerial - Information Brief - Gentleman - Planning (General) Regulation and the Planning (Exempt Development) Regulation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1-2023/84788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1356637</vt:lpwstr>
  </property>
  <property fmtid="{D5CDD505-2E9C-101B-9397-08002B2CF9AE}" pid="45" name="JMSREQUIREDCHECKIN">
    <vt:lpwstr/>
  </property>
  <property fmtid="{D5CDD505-2E9C-101B-9397-08002B2CF9AE}" pid="46" name="Objective-Description">
    <vt:lpwstr/>
  </property>
  <property fmtid="{D5CDD505-2E9C-101B-9397-08002B2CF9AE}" pid="47" name="Objective-VersionId">
    <vt:lpwstr>vA54179315</vt:lpwstr>
  </property>
</Properties>
</file>