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6672" w14:textId="77777777" w:rsidR="00D51425" w:rsidRDefault="00D51425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2681E714" w14:textId="77777777" w:rsidR="00D51425" w:rsidRDefault="00D51425">
      <w:pPr>
        <w:pStyle w:val="Billname"/>
        <w:spacing w:before="700"/>
      </w:pPr>
      <w:r>
        <w:t>Explanatory Statement</w:t>
      </w:r>
    </w:p>
    <w:p w14:paraId="608A9E90" w14:textId="6853B8DD" w:rsidR="00D51425" w:rsidRDefault="00D51425">
      <w:pPr>
        <w:pStyle w:val="Billname"/>
        <w:spacing w:before="700"/>
      </w:pPr>
      <w:r>
        <w:t>Health (Int</w:t>
      </w:r>
      <w:r w:rsidR="00085C1C">
        <w:t>erest Charge) Determination 20</w:t>
      </w:r>
      <w:r w:rsidR="003C38C6">
        <w:t>2</w:t>
      </w:r>
      <w:r w:rsidR="00D061CC">
        <w:t>3</w:t>
      </w:r>
      <w:r w:rsidR="00085C1C">
        <w:t xml:space="preserve"> </w:t>
      </w:r>
      <w:r w:rsidR="0048535B">
        <w:t>(No 1</w:t>
      </w:r>
      <w:r>
        <w:t>)</w:t>
      </w:r>
    </w:p>
    <w:p w14:paraId="40F1F246" w14:textId="11AD0911" w:rsidR="00D51425" w:rsidRDefault="00D5142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</w:t>
      </w:r>
      <w:r w:rsidR="00085C1C">
        <w:rPr>
          <w:rFonts w:ascii="Arial" w:hAnsi="Arial" w:cs="Arial"/>
          <w:b/>
          <w:bCs/>
        </w:rPr>
        <w:t>allowable Instrument DI20</w:t>
      </w:r>
      <w:r w:rsidR="003C38C6">
        <w:rPr>
          <w:rFonts w:ascii="Arial" w:hAnsi="Arial" w:cs="Arial"/>
          <w:b/>
          <w:bCs/>
        </w:rPr>
        <w:t>2</w:t>
      </w:r>
      <w:r w:rsidR="00D061CC">
        <w:rPr>
          <w:rFonts w:ascii="Arial" w:hAnsi="Arial" w:cs="Arial"/>
          <w:b/>
          <w:bCs/>
        </w:rPr>
        <w:t>3</w:t>
      </w:r>
      <w:r w:rsidR="003C38C6">
        <w:rPr>
          <w:rFonts w:ascii="Arial" w:hAnsi="Arial" w:cs="Arial"/>
          <w:b/>
          <w:bCs/>
        </w:rPr>
        <w:t>-</w:t>
      </w:r>
      <w:r w:rsidR="00CC3B1C">
        <w:rPr>
          <w:rFonts w:ascii="Arial" w:hAnsi="Arial" w:cs="Arial"/>
          <w:b/>
          <w:bCs/>
        </w:rPr>
        <w:t>231</w:t>
      </w:r>
    </w:p>
    <w:p w14:paraId="1CE839DA" w14:textId="77777777" w:rsidR="00D51425" w:rsidRDefault="00D51425">
      <w:pPr>
        <w:pStyle w:val="madeunder"/>
      </w:pPr>
      <w:r>
        <w:t>made under the</w:t>
      </w:r>
    </w:p>
    <w:p w14:paraId="1400328B" w14:textId="77777777" w:rsidR="00D51425" w:rsidRPr="007477FA" w:rsidRDefault="00D51425">
      <w:pPr>
        <w:pStyle w:val="CoverActName"/>
        <w:rPr>
          <w:i/>
          <w:sz w:val="20"/>
          <w:szCs w:val="20"/>
          <w:vertAlign w:val="superscript"/>
        </w:rPr>
      </w:pPr>
      <w:r w:rsidRPr="007477FA">
        <w:rPr>
          <w:i/>
          <w:iCs/>
          <w:sz w:val="20"/>
          <w:szCs w:val="20"/>
        </w:rPr>
        <w:t>Health Act 1993</w:t>
      </w:r>
      <w:r w:rsidRPr="007477FA">
        <w:rPr>
          <w:i/>
          <w:sz w:val="20"/>
          <w:szCs w:val="20"/>
        </w:rPr>
        <w:t>,</w:t>
      </w:r>
      <w:r w:rsidR="005B69BF" w:rsidRPr="007477FA">
        <w:rPr>
          <w:i/>
          <w:sz w:val="20"/>
          <w:szCs w:val="20"/>
        </w:rPr>
        <w:t xml:space="preserve"> s 193 </w:t>
      </w:r>
      <w:r w:rsidR="005B69BF" w:rsidRPr="007477FA">
        <w:rPr>
          <w:sz w:val="20"/>
          <w:szCs w:val="20"/>
        </w:rPr>
        <w:t>(</w:t>
      </w:r>
      <w:r w:rsidRPr="007477FA">
        <w:rPr>
          <w:sz w:val="20"/>
          <w:szCs w:val="20"/>
        </w:rPr>
        <w:t>Payment of Fees and Interest)</w:t>
      </w:r>
    </w:p>
    <w:p w14:paraId="669FC9DF" w14:textId="77777777" w:rsidR="00D51425" w:rsidRDefault="00D51425">
      <w:pPr>
        <w:pStyle w:val="N-line3"/>
        <w:pBdr>
          <w:bottom w:val="none" w:sz="0" w:space="0" w:color="auto"/>
        </w:pBdr>
      </w:pPr>
    </w:p>
    <w:p w14:paraId="1B1065E0" w14:textId="77777777" w:rsidR="00D51425" w:rsidRDefault="00D51425">
      <w:pPr>
        <w:pStyle w:val="N-line3"/>
        <w:pBdr>
          <w:top w:val="single" w:sz="12" w:space="1" w:color="auto"/>
          <w:bottom w:val="none" w:sz="0" w:space="0" w:color="auto"/>
        </w:pBdr>
      </w:pPr>
    </w:p>
    <w:p w14:paraId="5F21117F" w14:textId="73C99A63" w:rsidR="00D51425" w:rsidRDefault="00D51425">
      <w:pPr>
        <w:jc w:val="both"/>
      </w:pPr>
      <w:r>
        <w:t xml:space="preserve">This Determination revokes and replaces the </w:t>
      </w:r>
      <w:r w:rsidR="00E50FAF" w:rsidRPr="00E50FAF">
        <w:t>Health (Interest Charge) Determination 20</w:t>
      </w:r>
      <w:r w:rsidR="00F802FF">
        <w:t>2</w:t>
      </w:r>
      <w:r w:rsidR="00D061CC">
        <w:t>2</w:t>
      </w:r>
      <w:r w:rsidR="00E50FAF" w:rsidRPr="00E50FAF">
        <w:t xml:space="preserve"> (No 1)</w:t>
      </w:r>
      <w:r w:rsidR="00085C1C">
        <w:t xml:space="preserve"> DI20</w:t>
      </w:r>
      <w:r w:rsidR="00F802FF">
        <w:t>2</w:t>
      </w:r>
      <w:r w:rsidR="00D061CC">
        <w:t>2</w:t>
      </w:r>
      <w:r w:rsidR="008F76DB">
        <w:t>-</w:t>
      </w:r>
      <w:r w:rsidR="00D061CC">
        <w:t>225</w:t>
      </w:r>
      <w:r>
        <w:t xml:space="preserve">, </w:t>
      </w:r>
      <w:r w:rsidR="00F802FF">
        <w:t>notified</w:t>
      </w:r>
      <w:r w:rsidR="00EC5086">
        <w:t xml:space="preserve"> </w:t>
      </w:r>
      <w:r w:rsidR="00D061CC">
        <w:t>29 September 2022.</w:t>
      </w:r>
    </w:p>
    <w:p w14:paraId="12A92E26" w14:textId="77777777" w:rsidR="00D51425" w:rsidRDefault="00D51425">
      <w:pPr>
        <w:jc w:val="both"/>
      </w:pPr>
    </w:p>
    <w:p w14:paraId="7F5C28B0" w14:textId="1A772196" w:rsidR="00D51425" w:rsidRDefault="00D51425">
      <w:pPr>
        <w:tabs>
          <w:tab w:val="left" w:pos="851"/>
          <w:tab w:val="left" w:pos="1135"/>
          <w:tab w:val="right" w:pos="6521"/>
          <w:tab w:val="right" w:pos="8222"/>
        </w:tabs>
        <w:jc w:val="both"/>
      </w:pPr>
      <w:r>
        <w:t>The Determination comes into effect on 1</w:t>
      </w:r>
      <w:r w:rsidR="00E2412F">
        <w:t xml:space="preserve"> </w:t>
      </w:r>
      <w:r w:rsidR="00443507">
        <w:t>Octo</w:t>
      </w:r>
      <w:r w:rsidR="00401AFE">
        <w:t>ber</w:t>
      </w:r>
      <w:r w:rsidR="003C38C6">
        <w:t xml:space="preserve"> 202</w:t>
      </w:r>
      <w:r w:rsidR="00D061CC">
        <w:t>3</w:t>
      </w:r>
      <w:r>
        <w:t xml:space="preserve"> an</w:t>
      </w:r>
      <w:r w:rsidR="00085C1C">
        <w:t>d reproduces Determination DI20</w:t>
      </w:r>
      <w:r w:rsidR="00F802FF">
        <w:t>2</w:t>
      </w:r>
      <w:r w:rsidR="00D061CC">
        <w:t>2</w:t>
      </w:r>
      <w:r w:rsidR="00F802FF">
        <w:t>-</w:t>
      </w:r>
      <w:r w:rsidR="00D061CC">
        <w:t>225</w:t>
      </w:r>
      <w:r w:rsidR="00085C1C">
        <w:t xml:space="preserve"> </w:t>
      </w:r>
      <w:r>
        <w:t>except for:</w:t>
      </w:r>
    </w:p>
    <w:p w14:paraId="0D91F3AF" w14:textId="77777777" w:rsidR="00D51425" w:rsidRDefault="00D51425">
      <w:pPr>
        <w:ind w:left="283" w:hanging="283"/>
        <w:jc w:val="both"/>
      </w:pPr>
    </w:p>
    <w:p w14:paraId="333E2AE9" w14:textId="17C9C180" w:rsidR="00D51425" w:rsidRDefault="00F802FF">
      <w:pPr>
        <w:numPr>
          <w:ilvl w:val="0"/>
          <w:numId w:val="3"/>
        </w:numPr>
        <w:tabs>
          <w:tab w:val="clear" w:pos="360"/>
          <w:tab w:val="num" w:pos="1134"/>
        </w:tabs>
        <w:spacing w:after="60"/>
        <w:ind w:left="1134" w:hanging="567"/>
        <w:jc w:val="both"/>
        <w:rPr>
          <w:rFonts w:cs="Arial"/>
        </w:rPr>
      </w:pPr>
      <w:r>
        <w:t>in</w:t>
      </w:r>
      <w:r w:rsidR="00085C1C">
        <w:t xml:space="preserve">creasing interest charges from </w:t>
      </w:r>
      <w:r w:rsidR="00D061CC">
        <w:t>10.31</w:t>
      </w:r>
      <w:r w:rsidR="000D6C64">
        <w:t xml:space="preserve"> </w:t>
      </w:r>
      <w:r w:rsidR="0009162D">
        <w:t>per cent</w:t>
      </w:r>
      <w:r w:rsidR="00EC5086">
        <w:t xml:space="preserve"> to </w:t>
      </w:r>
      <w:r w:rsidR="00D061CC">
        <w:t>12.</w:t>
      </w:r>
      <w:r w:rsidR="00443507">
        <w:t>30</w:t>
      </w:r>
      <w:r w:rsidR="0009162D">
        <w:t xml:space="preserve"> per cent</w:t>
      </w:r>
      <w:r w:rsidR="00D51425">
        <w:t>; and</w:t>
      </w:r>
    </w:p>
    <w:p w14:paraId="7300F82B" w14:textId="77777777" w:rsidR="00D51425" w:rsidRDefault="00D51425">
      <w:pPr>
        <w:tabs>
          <w:tab w:val="num" w:pos="1134"/>
        </w:tabs>
        <w:spacing w:after="60"/>
        <w:ind w:left="1134" w:hanging="567"/>
        <w:jc w:val="both"/>
      </w:pPr>
    </w:p>
    <w:p w14:paraId="073D8D6C" w14:textId="77777777" w:rsidR="00D51425" w:rsidRDefault="00D51425">
      <w:pPr>
        <w:numPr>
          <w:ilvl w:val="0"/>
          <w:numId w:val="3"/>
        </w:numPr>
        <w:tabs>
          <w:tab w:val="clear" w:pos="360"/>
          <w:tab w:val="num" w:pos="1134"/>
        </w:tabs>
        <w:spacing w:after="60"/>
        <w:ind w:left="1134" w:hanging="567"/>
        <w:jc w:val="both"/>
      </w:pPr>
      <w:r>
        <w:t>the date of effect.</w:t>
      </w:r>
    </w:p>
    <w:p w14:paraId="5F672F31" w14:textId="77777777" w:rsidR="00D51425" w:rsidRDefault="00D51425">
      <w:pPr>
        <w:spacing w:after="60"/>
        <w:jc w:val="both"/>
      </w:pPr>
    </w:p>
    <w:p w14:paraId="148A452B" w14:textId="77777777" w:rsidR="00D51425" w:rsidRDefault="00D51425">
      <w:pPr>
        <w:spacing w:after="60"/>
        <w:ind w:left="3"/>
        <w:jc w:val="both"/>
        <w:rPr>
          <w:rFonts w:cs="Arial"/>
        </w:rPr>
      </w:pPr>
      <w:r>
        <w:t xml:space="preserve">Interest charges are based on the following methodology, being the </w:t>
      </w:r>
      <w:r>
        <w:rPr>
          <w:rFonts w:cs="Arial"/>
        </w:rPr>
        <w:t>sum of two components:</w:t>
      </w:r>
    </w:p>
    <w:p w14:paraId="178C3859" w14:textId="77777777" w:rsidR="00D51425" w:rsidRDefault="00D51425">
      <w:pPr>
        <w:spacing w:after="60"/>
        <w:ind w:left="3"/>
        <w:jc w:val="both"/>
      </w:pPr>
    </w:p>
    <w:p w14:paraId="795A6ADF" w14:textId="0C22FEEF" w:rsidR="00D51425" w:rsidRDefault="00631E94">
      <w:pPr>
        <w:numPr>
          <w:ilvl w:val="0"/>
          <w:numId w:val="5"/>
        </w:numPr>
        <w:tabs>
          <w:tab w:val="clear" w:pos="717"/>
          <w:tab w:val="num" w:pos="1134"/>
        </w:tabs>
        <w:ind w:left="1134" w:hanging="567"/>
        <w:jc w:val="both"/>
        <w:rPr>
          <w:rFonts w:cs="Arial"/>
        </w:rPr>
      </w:pPr>
      <w:r>
        <w:rPr>
          <w:rFonts w:cs="Arial"/>
        </w:rPr>
        <w:t xml:space="preserve">a </w:t>
      </w:r>
      <w:r w:rsidR="00D51425">
        <w:rPr>
          <w:rFonts w:cs="Arial"/>
        </w:rPr>
        <w:t>market rate, d</w:t>
      </w:r>
      <w:r w:rsidR="00D51425">
        <w:t>etermined from the average monthly 90-day bank bill rate for the relevant month and set down on the Reserve Bank of Australia web site (t</w:t>
      </w:r>
      <w:r w:rsidR="00D51425">
        <w:rPr>
          <w:rFonts w:cs="Arial"/>
        </w:rPr>
        <w:t xml:space="preserve">he average monthly rate for </w:t>
      </w:r>
      <w:r w:rsidR="00D061CC">
        <w:rPr>
          <w:rFonts w:cs="Arial"/>
        </w:rPr>
        <w:t>J</w:t>
      </w:r>
      <w:r w:rsidR="00443507">
        <w:rPr>
          <w:rFonts w:cs="Arial"/>
        </w:rPr>
        <w:t>uly</w:t>
      </w:r>
      <w:r w:rsidR="00056850">
        <w:rPr>
          <w:rFonts w:cs="Arial"/>
        </w:rPr>
        <w:t xml:space="preserve"> </w:t>
      </w:r>
      <w:r w:rsidR="00F802FF">
        <w:rPr>
          <w:rFonts w:cs="Arial"/>
        </w:rPr>
        <w:t>202</w:t>
      </w:r>
      <w:r w:rsidR="00D061CC">
        <w:rPr>
          <w:rFonts w:cs="Arial"/>
        </w:rPr>
        <w:t>3</w:t>
      </w:r>
      <w:r w:rsidR="00D51425">
        <w:rPr>
          <w:rFonts w:cs="Arial"/>
        </w:rPr>
        <w:t xml:space="preserve"> was </w:t>
      </w:r>
      <w:r w:rsidR="00D061CC">
        <w:rPr>
          <w:rFonts w:cs="Arial"/>
        </w:rPr>
        <w:t>4.</w:t>
      </w:r>
      <w:r w:rsidR="00443507">
        <w:rPr>
          <w:rFonts w:cs="Arial"/>
        </w:rPr>
        <w:t>30</w:t>
      </w:r>
      <w:r w:rsidR="0009162D">
        <w:rPr>
          <w:rFonts w:cs="Arial"/>
        </w:rPr>
        <w:t xml:space="preserve"> per cent</w:t>
      </w:r>
      <w:r w:rsidR="00D51425">
        <w:rPr>
          <w:rFonts w:cs="Arial"/>
        </w:rPr>
        <w:t>); and</w:t>
      </w:r>
    </w:p>
    <w:p w14:paraId="1CC2E43A" w14:textId="77777777" w:rsidR="00D51425" w:rsidRDefault="00D51425">
      <w:pPr>
        <w:tabs>
          <w:tab w:val="num" w:pos="1134"/>
        </w:tabs>
        <w:ind w:left="1134" w:hanging="567"/>
        <w:jc w:val="both"/>
        <w:rPr>
          <w:rFonts w:cs="Arial"/>
        </w:rPr>
      </w:pPr>
    </w:p>
    <w:p w14:paraId="7BBA383E" w14:textId="77777777" w:rsidR="00D51425" w:rsidRDefault="0009162D">
      <w:pPr>
        <w:numPr>
          <w:ilvl w:val="0"/>
          <w:numId w:val="5"/>
        </w:numPr>
        <w:tabs>
          <w:tab w:val="clear" w:pos="717"/>
          <w:tab w:val="num" w:pos="1134"/>
        </w:tabs>
        <w:ind w:left="1134" w:hanging="567"/>
        <w:jc w:val="both"/>
      </w:pPr>
      <w:r>
        <w:rPr>
          <w:rFonts w:cs="Arial"/>
        </w:rPr>
        <w:t>a premium rate (fixed at 8 per cent</w:t>
      </w:r>
      <w:r w:rsidR="00D51425">
        <w:rPr>
          <w:rFonts w:cs="Arial"/>
        </w:rPr>
        <w:t>).</w:t>
      </w:r>
    </w:p>
    <w:sectPr w:rsidR="00D51425" w:rsidSect="007008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699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B366" w14:textId="77777777" w:rsidR="007F263E" w:rsidRDefault="007F263E">
      <w:r>
        <w:separator/>
      </w:r>
    </w:p>
  </w:endnote>
  <w:endnote w:type="continuationSeparator" w:id="0">
    <w:p w14:paraId="0E37D704" w14:textId="77777777" w:rsidR="007F263E" w:rsidRDefault="007F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C1D6" w14:textId="77777777" w:rsidR="005505B6" w:rsidRDefault="00550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586F" w14:textId="0F554DE3" w:rsidR="003E68C4" w:rsidRPr="00FB7E93" w:rsidRDefault="00FB7E93" w:rsidP="00FB7E93">
    <w:pPr>
      <w:pStyle w:val="Footer"/>
      <w:jc w:val="center"/>
      <w:rPr>
        <w:rFonts w:ascii="Arial" w:hAnsi="Arial" w:cs="Arial"/>
        <w:sz w:val="14"/>
      </w:rPr>
    </w:pPr>
    <w:r w:rsidRPr="00FB7E9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799A" w14:textId="77777777" w:rsidR="005505B6" w:rsidRDefault="00550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A50D" w14:textId="77777777" w:rsidR="007F263E" w:rsidRDefault="007F263E">
      <w:r>
        <w:separator/>
      </w:r>
    </w:p>
  </w:footnote>
  <w:footnote w:type="continuationSeparator" w:id="0">
    <w:p w14:paraId="5B363543" w14:textId="77777777" w:rsidR="007F263E" w:rsidRDefault="007F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2E2F" w14:textId="77777777" w:rsidR="005505B6" w:rsidRDefault="00550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3628" w14:textId="77777777" w:rsidR="005505B6" w:rsidRDefault="005505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CFCD" w14:textId="77777777" w:rsidR="005505B6" w:rsidRDefault="00550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5C4031"/>
    <w:multiLevelType w:val="multilevel"/>
    <w:tmpl w:val="D0F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18DE3EC8"/>
    <w:multiLevelType w:val="singleLevel"/>
    <w:tmpl w:val="778A5C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1172E0F"/>
    <w:multiLevelType w:val="multilevel"/>
    <w:tmpl w:val="29367836"/>
    <w:lvl w:ilvl="0"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hint="default"/>
      </w:rPr>
    </w:lvl>
    <w:lvl w:ilvl="2"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66BD2FF2"/>
    <w:multiLevelType w:val="multilevel"/>
    <w:tmpl w:val="2D5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4996189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00576784">
    <w:abstractNumId w:val="1"/>
  </w:num>
  <w:num w:numId="3" w16cid:durableId="1156801103">
    <w:abstractNumId w:val="4"/>
  </w:num>
  <w:num w:numId="4" w16cid:durableId="1482884619">
    <w:abstractNumId w:val="2"/>
  </w:num>
  <w:num w:numId="5" w16cid:durableId="527254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D8"/>
    <w:rsid w:val="00010410"/>
    <w:rsid w:val="00032C43"/>
    <w:rsid w:val="00056850"/>
    <w:rsid w:val="00085C1C"/>
    <w:rsid w:val="0009162D"/>
    <w:rsid w:val="000C4B88"/>
    <w:rsid w:val="000D6C64"/>
    <w:rsid w:val="000E2234"/>
    <w:rsid w:val="000F5B77"/>
    <w:rsid w:val="001110B2"/>
    <w:rsid w:val="001562C8"/>
    <w:rsid w:val="00180F3D"/>
    <w:rsid w:val="001A12A8"/>
    <w:rsid w:val="001F23DE"/>
    <w:rsid w:val="00202883"/>
    <w:rsid w:val="002714D8"/>
    <w:rsid w:val="002B4DF0"/>
    <w:rsid w:val="002C7971"/>
    <w:rsid w:val="003143F8"/>
    <w:rsid w:val="003C38C6"/>
    <w:rsid w:val="003C7796"/>
    <w:rsid w:val="003E68C4"/>
    <w:rsid w:val="00401AFE"/>
    <w:rsid w:val="004372C0"/>
    <w:rsid w:val="00443507"/>
    <w:rsid w:val="0046353E"/>
    <w:rsid w:val="0048535B"/>
    <w:rsid w:val="005409E5"/>
    <w:rsid w:val="005505B6"/>
    <w:rsid w:val="0059062D"/>
    <w:rsid w:val="005B3182"/>
    <w:rsid w:val="005B69BF"/>
    <w:rsid w:val="006131EB"/>
    <w:rsid w:val="00631E94"/>
    <w:rsid w:val="006D4F7E"/>
    <w:rsid w:val="006F6125"/>
    <w:rsid w:val="007008C5"/>
    <w:rsid w:val="007351BB"/>
    <w:rsid w:val="007477FA"/>
    <w:rsid w:val="007535CD"/>
    <w:rsid w:val="007F263E"/>
    <w:rsid w:val="008E1559"/>
    <w:rsid w:val="008F306A"/>
    <w:rsid w:val="008F76DB"/>
    <w:rsid w:val="00933A1E"/>
    <w:rsid w:val="00954DEB"/>
    <w:rsid w:val="009672EB"/>
    <w:rsid w:val="009737CB"/>
    <w:rsid w:val="00977CDC"/>
    <w:rsid w:val="00982DC6"/>
    <w:rsid w:val="009869AF"/>
    <w:rsid w:val="009E17F9"/>
    <w:rsid w:val="009E52FE"/>
    <w:rsid w:val="009F4BFE"/>
    <w:rsid w:val="00A25CF1"/>
    <w:rsid w:val="00A4580B"/>
    <w:rsid w:val="00A57E73"/>
    <w:rsid w:val="00AF197E"/>
    <w:rsid w:val="00AF67DB"/>
    <w:rsid w:val="00B46F29"/>
    <w:rsid w:val="00C15562"/>
    <w:rsid w:val="00C16EA8"/>
    <w:rsid w:val="00C37678"/>
    <w:rsid w:val="00C42F6C"/>
    <w:rsid w:val="00C717DF"/>
    <w:rsid w:val="00C8022C"/>
    <w:rsid w:val="00CC3B1C"/>
    <w:rsid w:val="00D061CC"/>
    <w:rsid w:val="00D320EB"/>
    <w:rsid w:val="00D51425"/>
    <w:rsid w:val="00DB24E7"/>
    <w:rsid w:val="00DC4CAC"/>
    <w:rsid w:val="00E139FE"/>
    <w:rsid w:val="00E2412F"/>
    <w:rsid w:val="00E42860"/>
    <w:rsid w:val="00E45238"/>
    <w:rsid w:val="00E50FAF"/>
    <w:rsid w:val="00E56CC8"/>
    <w:rsid w:val="00E61D92"/>
    <w:rsid w:val="00EA4671"/>
    <w:rsid w:val="00EC5086"/>
    <w:rsid w:val="00ED38D8"/>
    <w:rsid w:val="00F401C8"/>
    <w:rsid w:val="00F802FF"/>
    <w:rsid w:val="00FA486E"/>
    <w:rsid w:val="00FB7E93"/>
    <w:rsid w:val="00FD2312"/>
    <w:rsid w:val="00FE2A64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109916"/>
  <w14:defaultImageDpi w14:val="0"/>
  <w15:docId w15:val="{3E9AFAD8-74B4-407D-B6E3-D843D46D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08C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8C5"/>
    <w:pPr>
      <w:keepNext/>
      <w:jc w:val="right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008C5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7008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7008C5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7008C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008C5"/>
    <w:pPr>
      <w:spacing w:before="180" w:after="60"/>
      <w:jc w:val="both"/>
    </w:pPr>
  </w:style>
  <w:style w:type="paragraph" w:customStyle="1" w:styleId="CoverActName">
    <w:name w:val="CoverActName"/>
    <w:basedOn w:val="Normal"/>
    <w:rsid w:val="007008C5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rsid w:val="007008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font5">
    <w:name w:val="font5"/>
    <w:basedOn w:val="Normal"/>
    <w:rsid w:val="007008C5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"/>
    <w:rsid w:val="007008C5"/>
    <w:pPr>
      <w:spacing w:before="100" w:beforeAutospacing="1" w:after="100" w:afterAutospacing="1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font7">
    <w:name w:val="font7"/>
    <w:basedOn w:val="Normal"/>
    <w:rsid w:val="007008C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8">
    <w:name w:val="font8"/>
    <w:basedOn w:val="Normal"/>
    <w:rsid w:val="007008C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7008C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28">
    <w:name w:val="xl28"/>
    <w:basedOn w:val="Normal"/>
    <w:rsid w:val="007008C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7008C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7008C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7008C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al"/>
    <w:rsid w:val="007008C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al"/>
    <w:rsid w:val="007008C5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"/>
    <w:rsid w:val="007008C5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"/>
    <w:rsid w:val="007008C5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al"/>
    <w:rsid w:val="007008C5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al"/>
    <w:rsid w:val="007008C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7008C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7008C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7008C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7008C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7008C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7008C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7008C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7008C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7008C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7008C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Normal"/>
    <w:rsid w:val="007008C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"/>
    <w:rsid w:val="007008C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Normal"/>
    <w:rsid w:val="007008C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Normal"/>
    <w:rsid w:val="007008C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al"/>
    <w:rsid w:val="00700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7008C5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54">
    <w:name w:val="xl54"/>
    <w:basedOn w:val="Normal"/>
    <w:rsid w:val="007008C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7008C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7008C5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7">
    <w:name w:val="xl57"/>
    <w:basedOn w:val="Normal"/>
    <w:rsid w:val="007008C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7008C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7008C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7008C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7008C5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2">
    <w:name w:val="xl62"/>
    <w:basedOn w:val="Normal"/>
    <w:rsid w:val="007008C5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"/>
    <w:rsid w:val="007008C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64">
    <w:name w:val="xl64"/>
    <w:basedOn w:val="Normal"/>
    <w:rsid w:val="007008C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7008C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7008C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7008C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7008C5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Normal"/>
    <w:rsid w:val="007008C5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Normal"/>
    <w:rsid w:val="007008C5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Normal"/>
    <w:rsid w:val="007008C5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Normal"/>
    <w:rsid w:val="007008C5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"/>
    <w:rsid w:val="007008C5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Amain">
    <w:name w:val="A main"/>
    <w:basedOn w:val="Normal"/>
    <w:rsid w:val="007008C5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styleId="BalloonText">
    <w:name w:val="Balloon Text"/>
    <w:basedOn w:val="Normal"/>
    <w:link w:val="BalloonTextChar"/>
    <w:uiPriority w:val="99"/>
    <w:rsid w:val="00091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9162D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937BA513E924EBAC346C11769DC65" ma:contentTypeVersion="18" ma:contentTypeDescription="Create a new document." ma:contentTypeScope="" ma:versionID="1288fba0a1355eefa4b37efa2b3cd186">
  <xsd:schema xmlns:xsd="http://www.w3.org/2001/XMLSchema" xmlns:xs="http://www.w3.org/2001/XMLSchema" xmlns:p="http://schemas.microsoft.com/office/2006/metadata/properties" xmlns:ns2="e33f5e55-cadb-4826-8fc4-b2ce97d8ca31" xmlns:ns3="fe3245dd-150d-4f6c-9b7c-bdae642a7cd9" targetNamespace="http://schemas.microsoft.com/office/2006/metadata/properties" ma:root="true" ma:fieldsID="6d832a9ec4a825aa47180048653499bd" ns2:_="" ns3:_="">
    <xsd:import namespace="e33f5e55-cadb-4826-8fc4-b2ce97d8ca31"/>
    <xsd:import namespace="fe3245dd-150d-4f6c-9b7c-bdae642a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f5e55-cadb-4826-8fc4-b2ce97d8c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245dd-150d-4f6c-9b7c-bdae642a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17a43b-3461-4e2b-86d3-a9cedf8f08cd}" ma:internalName="TaxCatchAll" ma:showField="CatchAllData" ma:web="fe3245dd-150d-4f6c-9b7c-bdae642a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31A3C-FB10-43B8-979A-C657B5D98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f5e55-cadb-4826-8fc4-b2ce97d8ca31"/>
    <ds:schemaRef ds:uri="fe3245dd-150d-4f6c-9b7c-bdae642a7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C19E6-6CEA-408C-9CE4-698BC47C8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>2</cp:keywords>
  <dc:description/>
  <cp:lastModifiedBy>PCODCS</cp:lastModifiedBy>
  <cp:revision>4</cp:revision>
  <cp:lastPrinted>2019-09-20T06:40:00Z</cp:lastPrinted>
  <dcterms:created xsi:type="dcterms:W3CDTF">2023-09-21T05:03:00Z</dcterms:created>
  <dcterms:modified xsi:type="dcterms:W3CDTF">2023-09-21T05:03:00Z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11020827</vt:lpwstr>
  </property>
  <property fmtid="{D5CDD505-2E9C-101B-9397-08002B2CF9AE}" pid="4" name="JMSREQUIREDCHECKIN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Sign-off status">
    <vt:lpwstr/>
  </property>
</Properties>
</file>