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4B07" w14:textId="77777777" w:rsidR="00C17FAB" w:rsidRPr="00E13F96" w:rsidRDefault="00C17FAB">
      <w:pPr>
        <w:spacing w:before="120"/>
        <w:rPr>
          <w:rFonts w:ascii="Arial" w:hAnsi="Arial" w:cs="Arial"/>
        </w:rPr>
      </w:pPr>
      <w:bookmarkStart w:id="0" w:name="_Toc44738651"/>
      <w:r w:rsidRPr="00E13F96">
        <w:rPr>
          <w:rFonts w:ascii="Arial" w:hAnsi="Arial" w:cs="Arial"/>
        </w:rPr>
        <w:t>Australian Capital Territory</w:t>
      </w:r>
    </w:p>
    <w:p w14:paraId="2DAE0264" w14:textId="029C766C" w:rsidR="00C17FAB" w:rsidRPr="002C5711" w:rsidRDefault="00403DC5">
      <w:pPr>
        <w:pStyle w:val="Billname"/>
        <w:spacing w:before="700"/>
      </w:pPr>
      <w:bookmarkStart w:id="1" w:name="_Hlk107339086"/>
      <w:r w:rsidRPr="002C5711">
        <w:t>Animal Diseases (</w:t>
      </w:r>
      <w:r w:rsidR="00626008" w:rsidRPr="002C5711">
        <w:t xml:space="preserve">Varroa Mite </w:t>
      </w:r>
      <w:r w:rsidRPr="002C5711">
        <w:t xml:space="preserve">Import Restriction) </w:t>
      </w:r>
      <w:r w:rsidR="00FD75CE" w:rsidRPr="002C5711">
        <w:t>Decla</w:t>
      </w:r>
      <w:r w:rsidRPr="002C5711">
        <w:t xml:space="preserve">ration </w:t>
      </w:r>
      <w:r w:rsidR="000265E7" w:rsidRPr="002C5711">
        <w:t>20</w:t>
      </w:r>
      <w:r w:rsidR="00383D27" w:rsidRPr="002C5711">
        <w:t>2</w:t>
      </w:r>
      <w:r w:rsidR="00921484" w:rsidRPr="002C5711">
        <w:t>3</w:t>
      </w:r>
      <w:bookmarkEnd w:id="1"/>
      <w:r w:rsidR="00282BE1">
        <w:t xml:space="preserve"> (No 1)</w:t>
      </w:r>
    </w:p>
    <w:p w14:paraId="079E8EAC" w14:textId="4F1EC538" w:rsidR="00C17FAB" w:rsidRPr="00E13F96" w:rsidRDefault="002D7C60" w:rsidP="00DA3B00">
      <w:pPr>
        <w:spacing w:before="340"/>
        <w:rPr>
          <w:rFonts w:ascii="Arial" w:hAnsi="Arial" w:cs="Arial"/>
          <w:b/>
          <w:bCs/>
        </w:rPr>
      </w:pPr>
      <w:r w:rsidRPr="002C5711">
        <w:rPr>
          <w:rFonts w:ascii="Arial" w:hAnsi="Arial" w:cs="Arial"/>
          <w:b/>
          <w:bCs/>
        </w:rPr>
        <w:t>Disallowable instrument</w:t>
      </w:r>
      <w:r w:rsidR="00282BE1">
        <w:rPr>
          <w:rFonts w:ascii="Arial" w:hAnsi="Arial" w:cs="Arial"/>
          <w:b/>
          <w:bCs/>
        </w:rPr>
        <w:t xml:space="preserve"> DI2023-</w:t>
      </w:r>
      <w:r w:rsidR="00B50C95">
        <w:rPr>
          <w:rFonts w:ascii="Arial" w:hAnsi="Arial" w:cs="Arial"/>
          <w:b/>
          <w:bCs/>
        </w:rPr>
        <w:t>239</w:t>
      </w:r>
    </w:p>
    <w:p w14:paraId="1587409D" w14:textId="77777777" w:rsidR="00440CF0" w:rsidRDefault="00C17FAB" w:rsidP="00DA3B00">
      <w:pPr>
        <w:pStyle w:val="madeunder"/>
        <w:spacing w:before="300" w:after="0"/>
      </w:pPr>
      <w:r w:rsidRPr="00E13F96">
        <w:t xml:space="preserve">made under the </w:t>
      </w:r>
    </w:p>
    <w:p w14:paraId="2B5837D3" w14:textId="057285E4" w:rsidR="00C17FAB" w:rsidRPr="00E13F96" w:rsidRDefault="00403DC5" w:rsidP="00DA3B00">
      <w:pPr>
        <w:pStyle w:val="CoverActName"/>
        <w:spacing w:before="320" w:after="0"/>
        <w:rPr>
          <w:rFonts w:cs="Arial"/>
          <w:sz w:val="20"/>
        </w:rPr>
      </w:pPr>
      <w:r w:rsidRPr="00E13F96">
        <w:rPr>
          <w:rFonts w:cs="Arial"/>
          <w:sz w:val="20"/>
        </w:rPr>
        <w:t>Animal Diseases Act 2005, s 15 (Import restrictions)</w:t>
      </w:r>
    </w:p>
    <w:p w14:paraId="72626062" w14:textId="77777777" w:rsidR="00C17FAB" w:rsidRPr="00E13F96" w:rsidRDefault="00C17FAB">
      <w:pPr>
        <w:spacing w:before="360"/>
        <w:ind w:right="565"/>
        <w:rPr>
          <w:rFonts w:ascii="Arial" w:hAnsi="Arial" w:cs="Arial"/>
          <w:b/>
          <w:bCs/>
          <w:sz w:val="28"/>
          <w:szCs w:val="28"/>
        </w:rPr>
      </w:pPr>
      <w:r w:rsidRPr="00E13F96">
        <w:rPr>
          <w:rFonts w:ascii="Arial" w:hAnsi="Arial" w:cs="Arial"/>
          <w:b/>
          <w:bCs/>
          <w:sz w:val="28"/>
          <w:szCs w:val="28"/>
        </w:rPr>
        <w:t>EXPLANATORY STATEMENT</w:t>
      </w:r>
    </w:p>
    <w:p w14:paraId="43187B6C" w14:textId="77777777" w:rsidR="00C17FAB" w:rsidRPr="00E13F96" w:rsidRDefault="00C17FAB">
      <w:pPr>
        <w:pStyle w:val="N-line3"/>
        <w:pBdr>
          <w:bottom w:val="none" w:sz="0" w:space="0" w:color="auto"/>
        </w:pBdr>
        <w:rPr>
          <w:highlight w:val="yellow"/>
        </w:rPr>
      </w:pPr>
    </w:p>
    <w:p w14:paraId="1D43C6C3" w14:textId="77777777" w:rsidR="00C17FAB" w:rsidRPr="00256DF8" w:rsidRDefault="00C17FAB">
      <w:pPr>
        <w:pStyle w:val="N-line3"/>
        <w:pBdr>
          <w:top w:val="single" w:sz="12" w:space="1" w:color="auto"/>
          <w:bottom w:val="none" w:sz="0" w:space="0" w:color="auto"/>
        </w:pBdr>
        <w:rPr>
          <w:szCs w:val="24"/>
          <w:highlight w:val="yellow"/>
        </w:rPr>
      </w:pPr>
    </w:p>
    <w:p w14:paraId="43A0152A" w14:textId="747441F7" w:rsidR="008637C2" w:rsidRPr="00256DF8" w:rsidRDefault="008637C2" w:rsidP="008637C2">
      <w:pPr>
        <w:rPr>
          <w:szCs w:val="24"/>
        </w:rPr>
      </w:pPr>
      <w:bookmarkStart w:id="2" w:name="_Hlk139036841"/>
      <w:bookmarkEnd w:id="0"/>
      <w:r w:rsidRPr="00256DF8">
        <w:rPr>
          <w:szCs w:val="24"/>
        </w:rPr>
        <w:t xml:space="preserve">Section 15 (1) of the </w:t>
      </w:r>
      <w:r w:rsidRPr="00256DF8">
        <w:rPr>
          <w:i/>
          <w:iCs/>
          <w:szCs w:val="24"/>
        </w:rPr>
        <w:t>Animal Diseases Act 2005</w:t>
      </w:r>
      <w:r w:rsidRPr="00256DF8">
        <w:rPr>
          <w:szCs w:val="24"/>
        </w:rPr>
        <w:t xml:space="preserve"> (the Act) authorises the Minister to declare an area outside the ACT to be subject to an import restriction, if the Minister has reasonable grounds for believing that an animal in the area is infected with an exotic disease and the declaration is necessary to prevent the spread of the disease.</w:t>
      </w:r>
    </w:p>
    <w:p w14:paraId="26CD73B7" w14:textId="77777777" w:rsidR="008637C2" w:rsidRPr="00256DF8" w:rsidRDefault="008637C2" w:rsidP="008637C2">
      <w:pPr>
        <w:rPr>
          <w:szCs w:val="24"/>
        </w:rPr>
      </w:pPr>
    </w:p>
    <w:p w14:paraId="5743E080" w14:textId="75BEB9FC" w:rsidR="008637C2" w:rsidRPr="00256DF8" w:rsidRDefault="008637C2" w:rsidP="008637C2">
      <w:pPr>
        <w:rPr>
          <w:szCs w:val="24"/>
        </w:rPr>
      </w:pPr>
      <w:r w:rsidRPr="00256DF8">
        <w:rPr>
          <w:szCs w:val="24"/>
        </w:rPr>
        <w:t>Varroasis (</w:t>
      </w:r>
      <w:r w:rsidRPr="00256DF8">
        <w:rPr>
          <w:i/>
          <w:iCs/>
          <w:szCs w:val="24"/>
        </w:rPr>
        <w:t>Varroa destructor</w:t>
      </w:r>
      <w:r w:rsidRPr="00256DF8">
        <w:rPr>
          <w:szCs w:val="24"/>
        </w:rPr>
        <w:t xml:space="preserve">) is a declared exotic disease in the ACT under the </w:t>
      </w:r>
      <w:r w:rsidRPr="00256DF8">
        <w:rPr>
          <w:i/>
          <w:iCs/>
          <w:szCs w:val="24"/>
        </w:rPr>
        <w:t xml:space="preserve">Animal Diseases (Exotic Diseases) Declaration 2018 </w:t>
      </w:r>
      <w:r w:rsidRPr="00256DF8">
        <w:rPr>
          <w:szCs w:val="24"/>
        </w:rPr>
        <w:t xml:space="preserve">(DI2018-33). Varroasis is a parasitic disease of </w:t>
      </w:r>
      <w:r w:rsidR="00663034" w:rsidRPr="00663034">
        <w:rPr>
          <w:szCs w:val="24"/>
        </w:rPr>
        <w:t>European honey bees (</w:t>
      </w:r>
      <w:r w:rsidR="00663034" w:rsidRPr="00663034">
        <w:rPr>
          <w:i/>
          <w:iCs/>
          <w:szCs w:val="24"/>
        </w:rPr>
        <w:t xml:space="preserve">Apis mellifera </w:t>
      </w:r>
      <w:r w:rsidR="00663034" w:rsidRPr="00663034">
        <w:rPr>
          <w:szCs w:val="24"/>
        </w:rPr>
        <w:t>L.)</w:t>
      </w:r>
      <w:r w:rsidR="00663034">
        <w:rPr>
          <w:szCs w:val="24"/>
        </w:rPr>
        <w:t xml:space="preserve"> </w:t>
      </w:r>
      <w:r w:rsidRPr="00256DF8">
        <w:rPr>
          <w:szCs w:val="24"/>
        </w:rPr>
        <w:t xml:space="preserve">caused by the exotic mite </w:t>
      </w:r>
      <w:r w:rsidRPr="00256DF8">
        <w:rPr>
          <w:i/>
          <w:iCs/>
          <w:szCs w:val="24"/>
        </w:rPr>
        <w:t>Varroa</w:t>
      </w:r>
      <w:r w:rsidR="00EA1D88" w:rsidRPr="00256DF8">
        <w:rPr>
          <w:i/>
          <w:iCs/>
          <w:szCs w:val="24"/>
        </w:rPr>
        <w:t> </w:t>
      </w:r>
      <w:r w:rsidR="00AC5296">
        <w:rPr>
          <w:i/>
          <w:iCs/>
          <w:szCs w:val="24"/>
        </w:rPr>
        <w:t>d</w:t>
      </w:r>
      <w:r w:rsidRPr="00256DF8">
        <w:rPr>
          <w:i/>
          <w:iCs/>
          <w:szCs w:val="24"/>
        </w:rPr>
        <w:t>estructor</w:t>
      </w:r>
      <w:r w:rsidRPr="00256DF8">
        <w:rPr>
          <w:szCs w:val="24"/>
        </w:rPr>
        <w:t>.</w:t>
      </w:r>
    </w:p>
    <w:p w14:paraId="57E547FE" w14:textId="77777777" w:rsidR="00EA1D88" w:rsidRPr="00256DF8" w:rsidRDefault="00EA1D88" w:rsidP="008637C2">
      <w:pPr>
        <w:rPr>
          <w:szCs w:val="24"/>
        </w:rPr>
      </w:pPr>
    </w:p>
    <w:p w14:paraId="0D5B37BA" w14:textId="5FA417BC" w:rsidR="008637C2" w:rsidRPr="00256DF8" w:rsidRDefault="00E04E46" w:rsidP="008637C2">
      <w:pPr>
        <w:rPr>
          <w:szCs w:val="24"/>
        </w:rPr>
      </w:pPr>
      <w:r w:rsidRPr="00256DF8">
        <w:rPr>
          <w:szCs w:val="24"/>
        </w:rPr>
        <w:t>Varroa</w:t>
      </w:r>
      <w:r w:rsidR="008637C2" w:rsidRPr="00256DF8">
        <w:rPr>
          <w:szCs w:val="24"/>
        </w:rPr>
        <w:t xml:space="preserve"> mites weaken and cause physical damage to bees</w:t>
      </w:r>
      <w:r w:rsidR="00EA1D88" w:rsidRPr="00256DF8">
        <w:rPr>
          <w:szCs w:val="24"/>
        </w:rPr>
        <w:t xml:space="preserve"> </w:t>
      </w:r>
      <w:r w:rsidR="008637C2" w:rsidRPr="00256DF8">
        <w:rPr>
          <w:szCs w:val="24"/>
        </w:rPr>
        <w:t xml:space="preserve">as well as transmitting various pathogens, including viruses that are currently exotic to Australia. Varroasis has the potential to </w:t>
      </w:r>
      <w:bookmarkStart w:id="3" w:name="_Hlk147758756"/>
      <w:r w:rsidR="008637C2" w:rsidRPr="00256DF8">
        <w:rPr>
          <w:szCs w:val="24"/>
        </w:rPr>
        <w:t>affect honey production and a wide range of pollination-reliant food crops and crops that support primary food production</w:t>
      </w:r>
      <w:bookmarkEnd w:id="3"/>
      <w:r w:rsidR="008637C2" w:rsidRPr="00256DF8">
        <w:rPr>
          <w:szCs w:val="24"/>
        </w:rPr>
        <w:t>.</w:t>
      </w:r>
    </w:p>
    <w:p w14:paraId="588FF460" w14:textId="77777777" w:rsidR="00A124C1" w:rsidRPr="00256DF8" w:rsidRDefault="00A124C1" w:rsidP="008637C2">
      <w:pPr>
        <w:rPr>
          <w:szCs w:val="24"/>
        </w:rPr>
      </w:pPr>
    </w:p>
    <w:p w14:paraId="1DB966A2" w14:textId="79CA5E0D" w:rsidR="00A124C1" w:rsidRPr="00256DF8" w:rsidRDefault="00A124C1" w:rsidP="00A124C1">
      <w:pPr>
        <w:rPr>
          <w:color w:val="1A1A1A"/>
          <w:szCs w:val="24"/>
          <w:shd w:val="clear" w:color="auto" w:fill="FFFFFF"/>
        </w:rPr>
      </w:pPr>
      <w:r w:rsidRPr="00256DF8">
        <w:rPr>
          <w:color w:val="000000"/>
          <w:szCs w:val="24"/>
          <w:shd w:val="clear" w:color="auto" w:fill="FFFFFF"/>
        </w:rPr>
        <w:t xml:space="preserve">Varroa mite was first detected </w:t>
      </w:r>
      <w:r w:rsidRPr="00256DF8">
        <w:rPr>
          <w:color w:val="1A1A1A"/>
          <w:szCs w:val="24"/>
          <w:shd w:val="clear" w:color="auto" w:fill="FFFFFF"/>
        </w:rPr>
        <w:t xml:space="preserve">in the state of New South Wales by the </w:t>
      </w:r>
      <w:r w:rsidRPr="00256DF8">
        <w:rPr>
          <w:color w:val="000000"/>
          <w:szCs w:val="24"/>
          <w:shd w:val="clear" w:color="auto" w:fill="FFFFFF"/>
        </w:rPr>
        <w:t xml:space="preserve">NSW Department of Primary Industries </w:t>
      </w:r>
      <w:r w:rsidRPr="00256DF8">
        <w:rPr>
          <w:color w:val="1A1A1A"/>
          <w:szCs w:val="24"/>
          <w:shd w:val="clear" w:color="auto" w:fill="FFFFFF"/>
        </w:rPr>
        <w:t xml:space="preserve">on 22 June 2022. A National Response Plan was initiated on 8 July 2022 </w:t>
      </w:r>
      <w:r w:rsidRPr="00256DF8">
        <w:rPr>
          <w:color w:val="000000"/>
          <w:szCs w:val="24"/>
          <w:shd w:val="clear" w:color="auto" w:fill="FFFFFF"/>
        </w:rPr>
        <w:t>to eradicate Varroa mite.</w:t>
      </w:r>
    </w:p>
    <w:p w14:paraId="6CA30567" w14:textId="77777777" w:rsidR="00A124C1" w:rsidRPr="00256DF8" w:rsidRDefault="00A124C1" w:rsidP="00A124C1">
      <w:pPr>
        <w:rPr>
          <w:color w:val="1A1A1A"/>
          <w:szCs w:val="24"/>
          <w:shd w:val="clear" w:color="auto" w:fill="FFFFFF"/>
        </w:rPr>
      </w:pPr>
    </w:p>
    <w:p w14:paraId="4513353B" w14:textId="43308796" w:rsidR="00A124C1" w:rsidRPr="00256DF8" w:rsidRDefault="00A124C1" w:rsidP="00A124C1">
      <w:pPr>
        <w:rPr>
          <w:rStyle w:val="Calibri12"/>
          <w:rFonts w:ascii="Times New Roman" w:hAnsi="Times New Roman" w:cs="Times New Roman"/>
          <w:szCs w:val="24"/>
        </w:rPr>
      </w:pPr>
      <w:r w:rsidRPr="00256DF8">
        <w:rPr>
          <w:rStyle w:val="Calibri12"/>
          <w:rFonts w:ascii="Times New Roman" w:hAnsi="Times New Roman" w:cs="Times New Roman"/>
          <w:szCs w:val="24"/>
        </w:rPr>
        <w:t xml:space="preserve">On 19 September 2023, the National Management Group (made up of all states, the Commonwealth and 16 industry partners) decided that eradication </w:t>
      </w:r>
      <w:r w:rsidR="00AC5296">
        <w:rPr>
          <w:rStyle w:val="Calibri12"/>
          <w:rFonts w:ascii="Times New Roman" w:hAnsi="Times New Roman" w:cs="Times New Roman"/>
          <w:szCs w:val="24"/>
        </w:rPr>
        <w:t xml:space="preserve">of Varroa mites </w:t>
      </w:r>
      <w:r w:rsidRPr="00256DF8">
        <w:rPr>
          <w:rStyle w:val="Calibri12"/>
          <w:rFonts w:ascii="Times New Roman" w:hAnsi="Times New Roman" w:cs="Times New Roman"/>
          <w:szCs w:val="24"/>
        </w:rPr>
        <w:t>is no longer technically feasible and unanimously decided to move from an eradication program to a management approach.</w:t>
      </w:r>
    </w:p>
    <w:p w14:paraId="612F082D" w14:textId="77777777" w:rsidR="00EA1D88" w:rsidRPr="00256DF8" w:rsidRDefault="00EA1D88" w:rsidP="008637C2">
      <w:pPr>
        <w:rPr>
          <w:szCs w:val="24"/>
        </w:rPr>
      </w:pPr>
    </w:p>
    <w:p w14:paraId="5ADA3F69" w14:textId="4D2234C4" w:rsidR="008637C2" w:rsidRPr="00256DF8" w:rsidRDefault="008637C2" w:rsidP="008637C2">
      <w:pPr>
        <w:rPr>
          <w:szCs w:val="24"/>
        </w:rPr>
      </w:pPr>
      <w:r w:rsidRPr="00256DF8">
        <w:rPr>
          <w:szCs w:val="24"/>
        </w:rPr>
        <w:t xml:space="preserve">This instrument declares the State of New South Wales (NSW) to be subject to an import restriction following the detection of </w:t>
      </w:r>
      <w:r w:rsidR="004C31CD" w:rsidRPr="00256DF8">
        <w:rPr>
          <w:color w:val="000000"/>
          <w:szCs w:val="24"/>
          <w:shd w:val="clear" w:color="auto" w:fill="FFFFFF"/>
        </w:rPr>
        <w:t>Varroa mite</w:t>
      </w:r>
      <w:r w:rsidR="004C31CD" w:rsidRPr="00256DF8">
        <w:rPr>
          <w:szCs w:val="24"/>
        </w:rPr>
        <w:t xml:space="preserve"> </w:t>
      </w:r>
      <w:r w:rsidRPr="00256DF8">
        <w:rPr>
          <w:szCs w:val="24"/>
        </w:rPr>
        <w:t>in that state on 22 June 2022.</w:t>
      </w:r>
    </w:p>
    <w:p w14:paraId="2453B769" w14:textId="77777777" w:rsidR="008633CC" w:rsidRPr="00256DF8" w:rsidRDefault="008633CC" w:rsidP="008637C2">
      <w:pPr>
        <w:rPr>
          <w:szCs w:val="24"/>
        </w:rPr>
      </w:pPr>
    </w:p>
    <w:p w14:paraId="0CAB6633" w14:textId="380EEB7D" w:rsidR="008633CC" w:rsidRDefault="008633CC" w:rsidP="008637C2">
      <w:pPr>
        <w:rPr>
          <w:szCs w:val="24"/>
        </w:rPr>
      </w:pPr>
      <w:r w:rsidRPr="00256DF8">
        <w:rPr>
          <w:szCs w:val="24"/>
        </w:rPr>
        <w:t>The instrument uses 22 December 2021 as the reference date, being 6 months prior to the initial detection of Varroa mite in NSW on 22 June 2022</w:t>
      </w:r>
      <w:r w:rsidR="004C31CD">
        <w:rPr>
          <w:szCs w:val="24"/>
        </w:rPr>
        <w:t>,</w:t>
      </w:r>
      <w:r w:rsidRPr="00256DF8">
        <w:rPr>
          <w:szCs w:val="24"/>
        </w:rPr>
        <w:t xml:space="preserve"> to allow </w:t>
      </w:r>
      <w:r w:rsidR="000F76BC" w:rsidRPr="00256DF8">
        <w:rPr>
          <w:szCs w:val="24"/>
        </w:rPr>
        <w:t>for the likelihood of the presence of Varroa mite prior to detection.</w:t>
      </w:r>
    </w:p>
    <w:p w14:paraId="65FB4BCB" w14:textId="77777777" w:rsidR="00DD6D2F" w:rsidRDefault="00DD6D2F" w:rsidP="008637C2">
      <w:pPr>
        <w:rPr>
          <w:szCs w:val="24"/>
        </w:rPr>
      </w:pPr>
    </w:p>
    <w:p w14:paraId="785B0B65" w14:textId="04111513" w:rsidR="00DD6D2F" w:rsidRPr="00256DF8" w:rsidRDefault="00DD6D2F" w:rsidP="008637C2">
      <w:pPr>
        <w:rPr>
          <w:szCs w:val="24"/>
        </w:rPr>
      </w:pPr>
      <w:r>
        <w:rPr>
          <w:szCs w:val="24"/>
        </w:rPr>
        <w:lastRenderedPageBreak/>
        <w:t xml:space="preserve">The declaration also uses </w:t>
      </w:r>
      <w:r w:rsidRPr="00DD6D2F">
        <w:rPr>
          <w:szCs w:val="24"/>
        </w:rPr>
        <w:t>Varroa mite emergency zone demarcations</w:t>
      </w:r>
      <w:r>
        <w:rPr>
          <w:szCs w:val="24"/>
        </w:rPr>
        <w:t xml:space="preserve">. This is defined </w:t>
      </w:r>
      <w:r w:rsidR="008F179C">
        <w:rPr>
          <w:szCs w:val="24"/>
        </w:rPr>
        <w:t xml:space="preserve">in the declaration </w:t>
      </w:r>
      <w:r w:rsidRPr="00DD6D2F">
        <w:rPr>
          <w:szCs w:val="24"/>
        </w:rPr>
        <w:t>to reflect</w:t>
      </w:r>
      <w:r w:rsidR="00B13F59">
        <w:rPr>
          <w:szCs w:val="24"/>
        </w:rPr>
        <w:t xml:space="preserve"> </w:t>
      </w:r>
      <w:r w:rsidR="00B13F59" w:rsidRPr="00B13F59">
        <w:rPr>
          <w:szCs w:val="24"/>
        </w:rPr>
        <w:t xml:space="preserve">the definition of the Varroa mite management emergency zone in NSW as declared in the </w:t>
      </w:r>
      <w:r w:rsidR="00B13F59" w:rsidRPr="00B13F59">
        <w:rPr>
          <w:i/>
          <w:iCs/>
          <w:szCs w:val="24"/>
        </w:rPr>
        <w:t>Biosecurity (Varroa Mite) Emergency Order (No. 46) 2023</w:t>
      </w:r>
      <w:r w:rsidR="00AC5296">
        <w:rPr>
          <w:i/>
          <w:iCs/>
          <w:szCs w:val="24"/>
        </w:rPr>
        <w:t xml:space="preserve"> </w:t>
      </w:r>
      <w:r w:rsidR="00AC5296" w:rsidRPr="004E39C5">
        <w:rPr>
          <w:szCs w:val="24"/>
        </w:rPr>
        <w:t>(NSW)</w:t>
      </w:r>
      <w:r w:rsidR="00B13F59" w:rsidRPr="00B13F59">
        <w:rPr>
          <w:szCs w:val="24"/>
        </w:rPr>
        <w:t>.</w:t>
      </w:r>
      <w:r w:rsidRPr="00DD6D2F">
        <w:rPr>
          <w:szCs w:val="24"/>
        </w:rPr>
        <w:t xml:space="preserve"> </w:t>
      </w:r>
      <w:r w:rsidR="00B13F59">
        <w:rPr>
          <w:szCs w:val="24"/>
        </w:rPr>
        <w:t>A</w:t>
      </w:r>
      <w:r w:rsidRPr="00DD6D2F">
        <w:rPr>
          <w:szCs w:val="24"/>
        </w:rPr>
        <w:t xml:space="preserve"> published interactive map </w:t>
      </w:r>
      <w:r w:rsidR="00B13F59">
        <w:rPr>
          <w:szCs w:val="24"/>
        </w:rPr>
        <w:t xml:space="preserve">of these areas is available </w:t>
      </w:r>
      <w:r w:rsidRPr="00DD6D2F">
        <w:rPr>
          <w:szCs w:val="24"/>
        </w:rPr>
        <w:t xml:space="preserve">at: </w:t>
      </w:r>
      <w:hyperlink r:id="rId10" w:history="1">
        <w:r w:rsidRPr="00DD6D2F">
          <w:rPr>
            <w:rStyle w:val="Hyperlink"/>
            <w:szCs w:val="24"/>
          </w:rPr>
          <w:t>Varroa mite emergency response (nsw.gov.au)</w:t>
        </w:r>
      </w:hyperlink>
    </w:p>
    <w:p w14:paraId="3ABF63A3" w14:textId="77777777" w:rsidR="002B123E" w:rsidRPr="00256DF8" w:rsidRDefault="002B123E" w:rsidP="008637C2">
      <w:pPr>
        <w:rPr>
          <w:szCs w:val="24"/>
        </w:rPr>
      </w:pPr>
    </w:p>
    <w:p w14:paraId="7302AA0F" w14:textId="30DC5EF1" w:rsidR="00C4473F" w:rsidRPr="00256DF8" w:rsidRDefault="00290C8E" w:rsidP="008637C2">
      <w:pPr>
        <w:rPr>
          <w:szCs w:val="24"/>
        </w:rPr>
      </w:pPr>
      <w:r w:rsidRPr="00256DF8">
        <w:rPr>
          <w:szCs w:val="24"/>
        </w:rPr>
        <w:t>T</w:t>
      </w:r>
      <w:r w:rsidR="004D6722" w:rsidRPr="00256DF8">
        <w:rPr>
          <w:szCs w:val="24"/>
        </w:rPr>
        <w:t>h</w:t>
      </w:r>
      <w:r w:rsidR="000F76BC" w:rsidRPr="00256DF8">
        <w:rPr>
          <w:szCs w:val="24"/>
        </w:rPr>
        <w:t>is</w:t>
      </w:r>
      <w:r w:rsidR="004D6722" w:rsidRPr="00256DF8">
        <w:rPr>
          <w:szCs w:val="24"/>
        </w:rPr>
        <w:t xml:space="preserve"> declaration prohibit</w:t>
      </w:r>
      <w:r w:rsidRPr="00256DF8">
        <w:rPr>
          <w:szCs w:val="24"/>
        </w:rPr>
        <w:t>s</w:t>
      </w:r>
      <w:r w:rsidR="000F76BC" w:rsidRPr="00256DF8">
        <w:rPr>
          <w:szCs w:val="24"/>
        </w:rPr>
        <w:t xml:space="preserve"> </w:t>
      </w:r>
      <w:r w:rsidR="004D6722" w:rsidRPr="00256DF8">
        <w:rPr>
          <w:szCs w:val="24"/>
        </w:rPr>
        <w:t>importation into the ACT of European honey bees (</w:t>
      </w:r>
      <w:r w:rsidR="004D6722" w:rsidRPr="002F2C91">
        <w:rPr>
          <w:i/>
          <w:iCs/>
          <w:szCs w:val="24"/>
        </w:rPr>
        <w:t>Apis mellifera</w:t>
      </w:r>
      <w:r w:rsidR="004D6722" w:rsidRPr="00256DF8">
        <w:rPr>
          <w:szCs w:val="24"/>
        </w:rPr>
        <w:t>)</w:t>
      </w:r>
      <w:r w:rsidR="00FB111E" w:rsidRPr="00256DF8">
        <w:rPr>
          <w:szCs w:val="24"/>
        </w:rPr>
        <w:t>—excluding queen bees, escort bees and queen cells—</w:t>
      </w:r>
      <w:r w:rsidR="004D6722" w:rsidRPr="00256DF8">
        <w:rPr>
          <w:szCs w:val="24"/>
        </w:rPr>
        <w:t>if those bees or beehives have been in NSW at any time since 22 December 2021</w:t>
      </w:r>
      <w:r w:rsidR="007A7DED" w:rsidRPr="00256DF8">
        <w:rPr>
          <w:szCs w:val="24"/>
        </w:rPr>
        <w:t xml:space="preserve"> due to the biosecurity risk exceeding acceptable levels</w:t>
      </w:r>
      <w:r w:rsidR="004D6722" w:rsidRPr="00256DF8">
        <w:rPr>
          <w:szCs w:val="24"/>
        </w:rPr>
        <w:t>.</w:t>
      </w:r>
    </w:p>
    <w:p w14:paraId="68EE908B" w14:textId="77777777" w:rsidR="004D6722" w:rsidRPr="00256DF8" w:rsidRDefault="004D6722" w:rsidP="008637C2">
      <w:pPr>
        <w:rPr>
          <w:szCs w:val="24"/>
        </w:rPr>
      </w:pPr>
    </w:p>
    <w:p w14:paraId="6C0CF3A8" w14:textId="519826BE" w:rsidR="00F75047" w:rsidRPr="00256DF8" w:rsidRDefault="00F75047" w:rsidP="00F75047">
      <w:pPr>
        <w:rPr>
          <w:szCs w:val="24"/>
        </w:rPr>
      </w:pPr>
      <w:r w:rsidRPr="00256DF8">
        <w:rPr>
          <w:szCs w:val="24"/>
        </w:rPr>
        <w:t>The import into the ACT of</w:t>
      </w:r>
      <w:r w:rsidR="00290C8E" w:rsidRPr="00256DF8">
        <w:rPr>
          <w:szCs w:val="24"/>
        </w:rPr>
        <w:t xml:space="preserve"> queen bees, escort bees, queen cells, honey supers, beehives and apiary equipment </w:t>
      </w:r>
      <w:r w:rsidRPr="00256DF8">
        <w:rPr>
          <w:szCs w:val="24"/>
        </w:rPr>
        <w:t xml:space="preserve">is prohibited where they have </w:t>
      </w:r>
      <w:r w:rsidR="00AC5296">
        <w:rPr>
          <w:szCs w:val="24"/>
        </w:rPr>
        <w:t xml:space="preserve">been </w:t>
      </w:r>
      <w:r w:rsidRPr="00256DF8">
        <w:rPr>
          <w:szCs w:val="24"/>
        </w:rPr>
        <w:t xml:space="preserve">in a </w:t>
      </w:r>
      <w:r w:rsidR="00290C8E" w:rsidRPr="00256DF8">
        <w:rPr>
          <w:szCs w:val="24"/>
        </w:rPr>
        <w:t xml:space="preserve">NSW </w:t>
      </w:r>
      <w:r w:rsidR="00772650" w:rsidRPr="00256DF8">
        <w:rPr>
          <w:szCs w:val="24"/>
        </w:rPr>
        <w:t xml:space="preserve">Varroa </w:t>
      </w:r>
      <w:r w:rsidR="00AC5296">
        <w:rPr>
          <w:szCs w:val="24"/>
        </w:rPr>
        <w:t>m</w:t>
      </w:r>
      <w:r w:rsidR="00772650" w:rsidRPr="00256DF8">
        <w:rPr>
          <w:szCs w:val="24"/>
        </w:rPr>
        <w:t xml:space="preserve">ite </w:t>
      </w:r>
      <w:r w:rsidR="00AC5296">
        <w:rPr>
          <w:szCs w:val="24"/>
        </w:rPr>
        <w:t>m</w:t>
      </w:r>
      <w:r w:rsidR="00772650" w:rsidRPr="00256DF8">
        <w:rPr>
          <w:szCs w:val="24"/>
        </w:rPr>
        <w:t xml:space="preserve">anagement </w:t>
      </w:r>
      <w:r w:rsidR="00AC5296">
        <w:rPr>
          <w:szCs w:val="24"/>
        </w:rPr>
        <w:t>e</w:t>
      </w:r>
      <w:r w:rsidR="00772650" w:rsidRPr="00256DF8">
        <w:rPr>
          <w:szCs w:val="24"/>
        </w:rPr>
        <w:t xml:space="preserve">mergency </w:t>
      </w:r>
      <w:r w:rsidR="00AC5296">
        <w:rPr>
          <w:szCs w:val="24"/>
        </w:rPr>
        <w:t>z</w:t>
      </w:r>
      <w:r w:rsidR="00772650" w:rsidRPr="00256DF8">
        <w:rPr>
          <w:szCs w:val="24"/>
        </w:rPr>
        <w:t>one at any time since 22 December 2021.</w:t>
      </w:r>
    </w:p>
    <w:p w14:paraId="7F8BDEEE" w14:textId="77777777" w:rsidR="00772650" w:rsidRPr="00256DF8" w:rsidRDefault="00772650" w:rsidP="00F75047">
      <w:pPr>
        <w:rPr>
          <w:szCs w:val="24"/>
        </w:rPr>
      </w:pPr>
    </w:p>
    <w:p w14:paraId="51CCFAA7" w14:textId="1D09A7E9" w:rsidR="00F75047" w:rsidRPr="00256DF8" w:rsidRDefault="00290C8E" w:rsidP="008637C2">
      <w:pPr>
        <w:rPr>
          <w:szCs w:val="24"/>
        </w:rPr>
      </w:pPr>
      <w:r w:rsidRPr="00256DF8">
        <w:rPr>
          <w:szCs w:val="24"/>
        </w:rPr>
        <w:t>T</w:t>
      </w:r>
      <w:r w:rsidR="009E5D48" w:rsidRPr="00256DF8">
        <w:rPr>
          <w:szCs w:val="24"/>
        </w:rPr>
        <w:t xml:space="preserve">he import into </w:t>
      </w:r>
      <w:r w:rsidR="00AC5296">
        <w:rPr>
          <w:szCs w:val="24"/>
        </w:rPr>
        <w:t xml:space="preserve">the ACT of </w:t>
      </w:r>
      <w:r w:rsidRPr="00256DF8">
        <w:rPr>
          <w:szCs w:val="24"/>
        </w:rPr>
        <w:t xml:space="preserve">queen bees, escort bees, queen cells, honey supers, beehives and apiary equipment </w:t>
      </w:r>
      <w:r w:rsidR="00AC5296">
        <w:rPr>
          <w:szCs w:val="24"/>
        </w:rPr>
        <w:t>from</w:t>
      </w:r>
      <w:r w:rsidR="009E5D48" w:rsidRPr="00256DF8">
        <w:rPr>
          <w:szCs w:val="24"/>
        </w:rPr>
        <w:t xml:space="preserve"> areas in NSW outside of a Varroa </w:t>
      </w:r>
      <w:r w:rsidR="00AC5296">
        <w:rPr>
          <w:szCs w:val="24"/>
        </w:rPr>
        <w:t>m</w:t>
      </w:r>
      <w:r w:rsidR="009E5D48" w:rsidRPr="00256DF8">
        <w:rPr>
          <w:szCs w:val="24"/>
        </w:rPr>
        <w:t xml:space="preserve">ite </w:t>
      </w:r>
      <w:r w:rsidR="00AC5296">
        <w:rPr>
          <w:szCs w:val="24"/>
        </w:rPr>
        <w:t>m</w:t>
      </w:r>
      <w:r w:rsidR="009E5D48" w:rsidRPr="00256DF8">
        <w:rPr>
          <w:szCs w:val="24"/>
        </w:rPr>
        <w:t xml:space="preserve">anagement </w:t>
      </w:r>
      <w:r w:rsidR="00AC5296">
        <w:rPr>
          <w:szCs w:val="24"/>
        </w:rPr>
        <w:t>e</w:t>
      </w:r>
      <w:r w:rsidR="009E5D48" w:rsidRPr="00256DF8">
        <w:rPr>
          <w:szCs w:val="24"/>
        </w:rPr>
        <w:t xml:space="preserve">mergency </w:t>
      </w:r>
      <w:r w:rsidR="00AC5296">
        <w:rPr>
          <w:szCs w:val="24"/>
        </w:rPr>
        <w:t>z</w:t>
      </w:r>
      <w:r w:rsidR="009E5D48" w:rsidRPr="00256DF8">
        <w:rPr>
          <w:szCs w:val="24"/>
        </w:rPr>
        <w:t>one</w:t>
      </w:r>
      <w:r w:rsidR="00366EEF" w:rsidRPr="00256DF8">
        <w:rPr>
          <w:szCs w:val="24"/>
        </w:rPr>
        <w:t xml:space="preserve"> is permitted subject to meeting certain </w:t>
      </w:r>
      <w:r w:rsidR="009A3F38" w:rsidRPr="00256DF8">
        <w:rPr>
          <w:szCs w:val="24"/>
        </w:rPr>
        <w:t>import conditions</w:t>
      </w:r>
      <w:r w:rsidR="00A16BDD" w:rsidRPr="00256DF8">
        <w:rPr>
          <w:szCs w:val="24"/>
        </w:rPr>
        <w:t xml:space="preserve"> to </w:t>
      </w:r>
      <w:r w:rsidR="009A3F38" w:rsidRPr="00256DF8">
        <w:rPr>
          <w:szCs w:val="24"/>
        </w:rPr>
        <w:t>reduce the biosecurity risk to an acceptable level.</w:t>
      </w:r>
    </w:p>
    <w:p w14:paraId="3475DC10" w14:textId="77777777" w:rsidR="00F102D6" w:rsidRPr="00256DF8" w:rsidRDefault="00F102D6" w:rsidP="008637C2">
      <w:pPr>
        <w:rPr>
          <w:szCs w:val="24"/>
        </w:rPr>
      </w:pPr>
    </w:p>
    <w:p w14:paraId="097B68CD" w14:textId="54897529" w:rsidR="00F102D6" w:rsidRPr="00256DF8" w:rsidRDefault="00F102D6" w:rsidP="008637C2">
      <w:pPr>
        <w:rPr>
          <w:szCs w:val="24"/>
        </w:rPr>
      </w:pPr>
      <w:r w:rsidRPr="00256DF8">
        <w:rPr>
          <w:szCs w:val="24"/>
        </w:rPr>
        <w:t xml:space="preserve">These conditions include the creation and retention of movement </w:t>
      </w:r>
      <w:r w:rsidR="002F2C91">
        <w:rPr>
          <w:szCs w:val="24"/>
        </w:rPr>
        <w:t xml:space="preserve">records </w:t>
      </w:r>
      <w:r w:rsidRPr="00256DF8">
        <w:rPr>
          <w:szCs w:val="24"/>
        </w:rPr>
        <w:t>for all queen bees, escort bees and queen cells transported into or transitioning through the ACT.</w:t>
      </w:r>
    </w:p>
    <w:p w14:paraId="2EBB7356" w14:textId="77777777" w:rsidR="00F75047" w:rsidRPr="00256DF8" w:rsidRDefault="00F75047" w:rsidP="008637C2">
      <w:pPr>
        <w:rPr>
          <w:szCs w:val="24"/>
        </w:rPr>
      </w:pPr>
    </w:p>
    <w:p w14:paraId="5A8EAB84" w14:textId="167B46BA" w:rsidR="00F102D6" w:rsidRPr="00256DF8" w:rsidRDefault="00A81559" w:rsidP="00A81559">
      <w:pPr>
        <w:rPr>
          <w:szCs w:val="24"/>
        </w:rPr>
      </w:pPr>
      <w:r w:rsidRPr="00256DF8">
        <w:rPr>
          <w:szCs w:val="24"/>
        </w:rPr>
        <w:t xml:space="preserve">These </w:t>
      </w:r>
      <w:r w:rsidR="00927852" w:rsidRPr="00256DF8">
        <w:rPr>
          <w:szCs w:val="24"/>
        </w:rPr>
        <w:t xml:space="preserve">import </w:t>
      </w:r>
      <w:r w:rsidRPr="00256DF8">
        <w:rPr>
          <w:szCs w:val="24"/>
        </w:rPr>
        <w:t xml:space="preserve">restrictions do not apply to apiary products, and new beehives and apiary equipment as new items pose </w:t>
      </w:r>
      <w:r w:rsidR="00AC5296">
        <w:rPr>
          <w:szCs w:val="24"/>
        </w:rPr>
        <w:t xml:space="preserve">a </w:t>
      </w:r>
      <w:r w:rsidR="00B3634F" w:rsidRPr="00256DF8">
        <w:rPr>
          <w:szCs w:val="24"/>
        </w:rPr>
        <w:t>minimal</w:t>
      </w:r>
      <w:r w:rsidRPr="00256DF8">
        <w:rPr>
          <w:szCs w:val="24"/>
        </w:rPr>
        <w:t xml:space="preserve"> biosecurity risk.</w:t>
      </w:r>
    </w:p>
    <w:p w14:paraId="43F749DA" w14:textId="77777777" w:rsidR="002A5F76" w:rsidRPr="00256DF8" w:rsidRDefault="002A5F76" w:rsidP="00A81559">
      <w:pPr>
        <w:rPr>
          <w:szCs w:val="24"/>
        </w:rPr>
      </w:pPr>
    </w:p>
    <w:p w14:paraId="2F2AA020" w14:textId="77777777" w:rsidR="00EF0CE5" w:rsidRPr="00256DF8" w:rsidRDefault="00EF0CE5" w:rsidP="00EF0CE5">
      <w:pPr>
        <w:rPr>
          <w:szCs w:val="24"/>
        </w:rPr>
      </w:pPr>
      <w:r w:rsidRPr="00256DF8">
        <w:rPr>
          <w:szCs w:val="24"/>
        </w:rPr>
        <w:t>Section 15 (3) of the Act prescribes the contents of an import restriction declaration, including that it states—</w:t>
      </w:r>
    </w:p>
    <w:p w14:paraId="114DB608" w14:textId="77777777" w:rsidR="00EF0CE5" w:rsidRPr="00256DF8" w:rsidRDefault="00EF0CE5" w:rsidP="00EF0CE5">
      <w:pPr>
        <w:pStyle w:val="ListParagraph"/>
        <w:numPr>
          <w:ilvl w:val="0"/>
          <w:numId w:val="10"/>
        </w:numPr>
        <w:ind w:left="714" w:hanging="357"/>
        <w:rPr>
          <w:szCs w:val="24"/>
        </w:rPr>
      </w:pPr>
      <w:r w:rsidRPr="00256DF8">
        <w:rPr>
          <w:szCs w:val="24"/>
        </w:rPr>
        <w:t>the animals to which the declaration applies;</w:t>
      </w:r>
    </w:p>
    <w:p w14:paraId="6D4D128A" w14:textId="77777777" w:rsidR="00EF0CE5" w:rsidRPr="00256DF8" w:rsidRDefault="00EF0CE5" w:rsidP="00EF0CE5">
      <w:pPr>
        <w:pStyle w:val="ListParagraph"/>
        <w:numPr>
          <w:ilvl w:val="0"/>
          <w:numId w:val="10"/>
        </w:numPr>
        <w:ind w:left="714" w:hanging="357"/>
        <w:rPr>
          <w:szCs w:val="24"/>
        </w:rPr>
      </w:pPr>
      <w:r w:rsidRPr="00256DF8">
        <w:rPr>
          <w:szCs w:val="24"/>
        </w:rPr>
        <w:t>the disease in relation to which the declaration is made;</w:t>
      </w:r>
    </w:p>
    <w:p w14:paraId="40CD3CD5" w14:textId="77777777" w:rsidR="00EF0CE5" w:rsidRPr="00256DF8" w:rsidRDefault="00EF0CE5" w:rsidP="00EF0CE5">
      <w:pPr>
        <w:pStyle w:val="ListParagraph"/>
        <w:numPr>
          <w:ilvl w:val="0"/>
          <w:numId w:val="10"/>
        </w:numPr>
        <w:ind w:left="714" w:hanging="357"/>
        <w:rPr>
          <w:szCs w:val="24"/>
        </w:rPr>
      </w:pPr>
      <w:r w:rsidRPr="00256DF8">
        <w:rPr>
          <w:szCs w:val="24"/>
        </w:rPr>
        <w:t>the area to which the declaration applies;</w:t>
      </w:r>
    </w:p>
    <w:p w14:paraId="1CA3853B" w14:textId="77777777" w:rsidR="00EF0CE5" w:rsidRPr="00256DF8" w:rsidRDefault="00EF0CE5" w:rsidP="00EF0CE5">
      <w:pPr>
        <w:pStyle w:val="ListParagraph"/>
        <w:numPr>
          <w:ilvl w:val="0"/>
          <w:numId w:val="10"/>
        </w:numPr>
        <w:ind w:left="714" w:hanging="357"/>
        <w:rPr>
          <w:szCs w:val="24"/>
        </w:rPr>
      </w:pPr>
      <w:r w:rsidRPr="00256DF8">
        <w:rPr>
          <w:szCs w:val="24"/>
        </w:rPr>
        <w:t>the restrictions on importing into the ACT an animal, animal product or other thing that has, at any time during a stated period, been in the area;</w:t>
      </w:r>
    </w:p>
    <w:p w14:paraId="483AF7B5" w14:textId="77777777" w:rsidR="00EF0CE5" w:rsidRPr="00256DF8" w:rsidRDefault="00EF0CE5" w:rsidP="00EF0CE5">
      <w:pPr>
        <w:pStyle w:val="ListParagraph"/>
        <w:numPr>
          <w:ilvl w:val="0"/>
          <w:numId w:val="10"/>
        </w:numPr>
        <w:ind w:left="714" w:hanging="357"/>
        <w:rPr>
          <w:szCs w:val="24"/>
        </w:rPr>
      </w:pPr>
      <w:r w:rsidRPr="00256DF8">
        <w:rPr>
          <w:szCs w:val="24"/>
        </w:rPr>
        <w:t>the restrictions on sale in the ACT of an animal, animal product or thing that has, at any time during a stated period, been in the area; and</w:t>
      </w:r>
    </w:p>
    <w:p w14:paraId="193DBB57" w14:textId="77777777" w:rsidR="00EF0CE5" w:rsidRPr="00256DF8" w:rsidRDefault="00EF0CE5" w:rsidP="00EF0CE5">
      <w:pPr>
        <w:pStyle w:val="ListParagraph"/>
        <w:numPr>
          <w:ilvl w:val="0"/>
          <w:numId w:val="10"/>
        </w:numPr>
        <w:ind w:left="714" w:hanging="357"/>
        <w:rPr>
          <w:szCs w:val="24"/>
        </w:rPr>
      </w:pPr>
      <w:r w:rsidRPr="00256DF8">
        <w:rPr>
          <w:szCs w:val="24"/>
        </w:rPr>
        <w:t>if the declaration is to have effect for a limited period—the period.</w:t>
      </w:r>
    </w:p>
    <w:p w14:paraId="7048B140" w14:textId="77777777" w:rsidR="00EF0CE5" w:rsidRPr="00256DF8" w:rsidRDefault="00EF0CE5" w:rsidP="00EF0CE5">
      <w:pPr>
        <w:rPr>
          <w:szCs w:val="24"/>
          <w:highlight w:val="yellow"/>
        </w:rPr>
      </w:pPr>
    </w:p>
    <w:p w14:paraId="2FC4CA61" w14:textId="77777777" w:rsidR="00EF0CE5" w:rsidRPr="00256DF8" w:rsidRDefault="00EF0CE5" w:rsidP="00EF0CE5">
      <w:pPr>
        <w:rPr>
          <w:szCs w:val="24"/>
        </w:rPr>
      </w:pPr>
      <w:r w:rsidRPr="00256DF8">
        <w:rPr>
          <w:szCs w:val="24"/>
        </w:rPr>
        <w:t>Applying section 15 (3) of the Act, the declaration:</w:t>
      </w:r>
    </w:p>
    <w:p w14:paraId="2B94B4E5" w14:textId="77777777" w:rsidR="00EF0CE5" w:rsidRPr="00256DF8" w:rsidRDefault="00EF0CE5" w:rsidP="00EF0CE5">
      <w:pPr>
        <w:pStyle w:val="ListParagraph"/>
        <w:numPr>
          <w:ilvl w:val="0"/>
          <w:numId w:val="11"/>
        </w:numPr>
        <w:rPr>
          <w:szCs w:val="24"/>
        </w:rPr>
      </w:pPr>
      <w:r w:rsidRPr="00256DF8">
        <w:rPr>
          <w:szCs w:val="24"/>
        </w:rPr>
        <w:t xml:space="preserve">applies to </w:t>
      </w:r>
      <w:r w:rsidRPr="00256DF8">
        <w:rPr>
          <w:color w:val="000000"/>
          <w:szCs w:val="24"/>
          <w:shd w:val="clear" w:color="auto" w:fill="FFFFFF"/>
        </w:rPr>
        <w:t>European honey bees (</w:t>
      </w:r>
      <w:r w:rsidRPr="00256DF8">
        <w:rPr>
          <w:rStyle w:val="charitals"/>
          <w:i/>
          <w:iCs/>
          <w:color w:val="000000"/>
          <w:szCs w:val="24"/>
          <w:shd w:val="clear" w:color="auto" w:fill="FFFFFF"/>
        </w:rPr>
        <w:t>Apis mellifera</w:t>
      </w:r>
      <w:r w:rsidRPr="00256DF8">
        <w:rPr>
          <w:color w:val="000000"/>
          <w:szCs w:val="24"/>
          <w:shd w:val="clear" w:color="auto" w:fill="FFFFFF"/>
        </w:rPr>
        <w:t>)</w:t>
      </w:r>
      <w:r w:rsidRPr="00256DF8">
        <w:rPr>
          <w:szCs w:val="24"/>
        </w:rPr>
        <w:t>;</w:t>
      </w:r>
    </w:p>
    <w:p w14:paraId="02EC7DE0" w14:textId="77777777" w:rsidR="00EF0CE5" w:rsidRPr="00256DF8" w:rsidRDefault="00EF0CE5" w:rsidP="00EF0CE5">
      <w:pPr>
        <w:pStyle w:val="ListParagraph"/>
        <w:numPr>
          <w:ilvl w:val="0"/>
          <w:numId w:val="11"/>
        </w:numPr>
        <w:rPr>
          <w:szCs w:val="24"/>
        </w:rPr>
      </w:pPr>
      <w:r w:rsidRPr="00256DF8">
        <w:rPr>
          <w:szCs w:val="24"/>
        </w:rPr>
        <w:t xml:space="preserve">applies to Varroasis </w:t>
      </w:r>
      <w:r w:rsidRPr="00256DF8">
        <w:rPr>
          <w:color w:val="000000"/>
          <w:szCs w:val="24"/>
          <w:shd w:val="clear" w:color="auto" w:fill="FFFFFF"/>
        </w:rPr>
        <w:t>(</w:t>
      </w:r>
      <w:r w:rsidRPr="00256DF8">
        <w:rPr>
          <w:i/>
          <w:iCs/>
          <w:color w:val="000000"/>
          <w:szCs w:val="24"/>
          <w:shd w:val="clear" w:color="auto" w:fill="FFFFFF"/>
        </w:rPr>
        <w:t>Varroa destructor</w:t>
      </w:r>
      <w:r w:rsidRPr="00256DF8">
        <w:rPr>
          <w:color w:val="000000"/>
          <w:szCs w:val="24"/>
          <w:shd w:val="clear" w:color="auto" w:fill="FFFFFF"/>
        </w:rPr>
        <w:t>)</w:t>
      </w:r>
      <w:r w:rsidRPr="00256DF8">
        <w:rPr>
          <w:szCs w:val="24"/>
        </w:rPr>
        <w:t>;</w:t>
      </w:r>
    </w:p>
    <w:p w14:paraId="45A5B532" w14:textId="77777777" w:rsidR="00EF0CE5" w:rsidRPr="00256DF8" w:rsidRDefault="00EF0CE5" w:rsidP="00EF0CE5">
      <w:pPr>
        <w:pStyle w:val="ListParagraph"/>
        <w:numPr>
          <w:ilvl w:val="0"/>
          <w:numId w:val="11"/>
        </w:numPr>
        <w:ind w:left="714" w:hanging="357"/>
        <w:rPr>
          <w:szCs w:val="24"/>
        </w:rPr>
      </w:pPr>
      <w:r w:rsidRPr="00256DF8">
        <w:rPr>
          <w:szCs w:val="24"/>
        </w:rPr>
        <w:t>applies to the State of New South Wales;</w:t>
      </w:r>
    </w:p>
    <w:p w14:paraId="01250933" w14:textId="77777777" w:rsidR="00EF0CE5" w:rsidRPr="00256DF8" w:rsidRDefault="00EF0CE5" w:rsidP="00EF0CE5">
      <w:pPr>
        <w:pStyle w:val="ListParagraph"/>
        <w:numPr>
          <w:ilvl w:val="0"/>
          <w:numId w:val="11"/>
        </w:numPr>
        <w:ind w:left="714" w:hanging="357"/>
        <w:rPr>
          <w:szCs w:val="24"/>
        </w:rPr>
      </w:pPr>
      <w:r w:rsidRPr="00256DF8">
        <w:rPr>
          <w:szCs w:val="24"/>
        </w:rPr>
        <w:t xml:space="preserve">prohibits importing into the ACT: </w:t>
      </w:r>
    </w:p>
    <w:p w14:paraId="04DE9F54" w14:textId="5A8EA31A" w:rsidR="00EF0CE5" w:rsidRPr="00256DF8" w:rsidRDefault="00206D2C" w:rsidP="00EF0CE5">
      <w:pPr>
        <w:pStyle w:val="ListParagraph"/>
        <w:numPr>
          <w:ilvl w:val="1"/>
          <w:numId w:val="12"/>
        </w:numPr>
        <w:ind w:left="1418" w:hanging="567"/>
        <w:rPr>
          <w:szCs w:val="24"/>
        </w:rPr>
      </w:pPr>
      <w:r>
        <w:rPr>
          <w:szCs w:val="24"/>
        </w:rPr>
        <w:t xml:space="preserve">European honey bees (excluding queen bees, escort bees and queen cells) that have been in NSW at </w:t>
      </w:r>
      <w:r w:rsidRPr="00D1701E">
        <w:rPr>
          <w:szCs w:val="24"/>
        </w:rPr>
        <w:t>any time since 22</w:t>
      </w:r>
      <w:r>
        <w:rPr>
          <w:szCs w:val="24"/>
        </w:rPr>
        <w:t> </w:t>
      </w:r>
      <w:r w:rsidRPr="00D1701E">
        <w:rPr>
          <w:szCs w:val="24"/>
        </w:rPr>
        <w:t>December</w:t>
      </w:r>
      <w:r>
        <w:rPr>
          <w:szCs w:val="24"/>
        </w:rPr>
        <w:t> </w:t>
      </w:r>
      <w:r w:rsidRPr="00D1701E">
        <w:rPr>
          <w:szCs w:val="24"/>
        </w:rPr>
        <w:t>2021</w:t>
      </w:r>
      <w:r w:rsidR="00EF0CE5" w:rsidRPr="00256DF8">
        <w:rPr>
          <w:szCs w:val="24"/>
        </w:rPr>
        <w:t xml:space="preserve">; and </w:t>
      </w:r>
    </w:p>
    <w:p w14:paraId="6B931D06" w14:textId="3C7B0DB3" w:rsidR="00EF0CE5" w:rsidRPr="007859A3" w:rsidRDefault="007859A3" w:rsidP="00BB3553">
      <w:pPr>
        <w:pStyle w:val="ListParagraph"/>
        <w:numPr>
          <w:ilvl w:val="1"/>
          <w:numId w:val="12"/>
        </w:numPr>
        <w:ind w:left="1418" w:hanging="567"/>
        <w:rPr>
          <w:szCs w:val="24"/>
        </w:rPr>
      </w:pPr>
      <w:r w:rsidRPr="007859A3">
        <w:rPr>
          <w:szCs w:val="24"/>
        </w:rPr>
        <w:t>queen bees, escort bees, queen cells, beehives and apiary equipment</w:t>
      </w:r>
      <w:r>
        <w:rPr>
          <w:szCs w:val="24"/>
        </w:rPr>
        <w:t xml:space="preserve"> </w:t>
      </w:r>
      <w:r w:rsidR="00BB3553">
        <w:rPr>
          <w:szCs w:val="24"/>
        </w:rPr>
        <w:t xml:space="preserve">where </w:t>
      </w:r>
      <w:r w:rsidR="00BB3553" w:rsidRPr="00710F21">
        <w:rPr>
          <w:szCs w:val="24"/>
        </w:rPr>
        <w:t>t</w:t>
      </w:r>
      <w:r w:rsidR="00BB3553">
        <w:rPr>
          <w:szCs w:val="24"/>
        </w:rPr>
        <w:t>hey</w:t>
      </w:r>
      <w:r w:rsidR="00BB3553" w:rsidRPr="00710F21">
        <w:rPr>
          <w:szCs w:val="24"/>
        </w:rPr>
        <w:t xml:space="preserve"> have been </w:t>
      </w:r>
      <w:r w:rsidR="00BB3553">
        <w:rPr>
          <w:szCs w:val="24"/>
        </w:rPr>
        <w:t xml:space="preserve">in an </w:t>
      </w:r>
      <w:r w:rsidR="00BB3553" w:rsidRPr="00BB3553">
        <w:rPr>
          <w:szCs w:val="24"/>
        </w:rPr>
        <w:t xml:space="preserve">Varroa </w:t>
      </w:r>
      <w:r w:rsidR="00AC5296">
        <w:rPr>
          <w:szCs w:val="24"/>
        </w:rPr>
        <w:t>m</w:t>
      </w:r>
      <w:r w:rsidR="00BB3553" w:rsidRPr="00BB3553">
        <w:rPr>
          <w:szCs w:val="24"/>
        </w:rPr>
        <w:t xml:space="preserve">ite </w:t>
      </w:r>
      <w:r w:rsidR="00AC5296">
        <w:rPr>
          <w:szCs w:val="24"/>
        </w:rPr>
        <w:t>m</w:t>
      </w:r>
      <w:r w:rsidR="00BB3553" w:rsidRPr="00BB3553">
        <w:rPr>
          <w:szCs w:val="24"/>
        </w:rPr>
        <w:t xml:space="preserve">anagement </w:t>
      </w:r>
      <w:r w:rsidR="00AC5296">
        <w:rPr>
          <w:szCs w:val="24"/>
        </w:rPr>
        <w:t>e</w:t>
      </w:r>
      <w:r w:rsidR="00BB3553" w:rsidRPr="00BB3553">
        <w:rPr>
          <w:szCs w:val="24"/>
        </w:rPr>
        <w:t xml:space="preserve">mergency </w:t>
      </w:r>
      <w:r w:rsidR="00AC5296">
        <w:rPr>
          <w:szCs w:val="24"/>
        </w:rPr>
        <w:t>z</w:t>
      </w:r>
      <w:r w:rsidR="00BB3553" w:rsidRPr="00BB3553">
        <w:rPr>
          <w:szCs w:val="24"/>
        </w:rPr>
        <w:t xml:space="preserve">one </w:t>
      </w:r>
      <w:r w:rsidR="00BB3553">
        <w:rPr>
          <w:szCs w:val="24"/>
        </w:rPr>
        <w:t xml:space="preserve">at </w:t>
      </w:r>
      <w:r w:rsidR="00BB3553" w:rsidRPr="00D1701E">
        <w:rPr>
          <w:szCs w:val="24"/>
        </w:rPr>
        <w:t>any time since 22</w:t>
      </w:r>
      <w:r w:rsidR="00BB3553">
        <w:rPr>
          <w:szCs w:val="24"/>
        </w:rPr>
        <w:t> </w:t>
      </w:r>
      <w:r w:rsidR="00BB3553" w:rsidRPr="00D1701E">
        <w:rPr>
          <w:szCs w:val="24"/>
        </w:rPr>
        <w:t>December</w:t>
      </w:r>
      <w:r w:rsidR="00BB3553">
        <w:rPr>
          <w:szCs w:val="24"/>
        </w:rPr>
        <w:t> </w:t>
      </w:r>
      <w:r w:rsidR="00BB3553" w:rsidRPr="00D1701E">
        <w:rPr>
          <w:szCs w:val="24"/>
        </w:rPr>
        <w:t>2021</w:t>
      </w:r>
      <w:r w:rsidR="00AC5296">
        <w:rPr>
          <w:szCs w:val="24"/>
        </w:rPr>
        <w:t>;</w:t>
      </w:r>
    </w:p>
    <w:p w14:paraId="34F8D916" w14:textId="4899955B" w:rsidR="00EF0CE5" w:rsidRPr="00256DF8" w:rsidRDefault="00AC5296" w:rsidP="00EF0CE5">
      <w:pPr>
        <w:pStyle w:val="ListParagraph"/>
        <w:numPr>
          <w:ilvl w:val="0"/>
          <w:numId w:val="11"/>
        </w:numPr>
        <w:ind w:left="714" w:hanging="357"/>
        <w:rPr>
          <w:szCs w:val="24"/>
        </w:rPr>
      </w:pPr>
      <w:r>
        <w:rPr>
          <w:szCs w:val="24"/>
        </w:rPr>
        <w:t>p</w:t>
      </w:r>
      <w:r w:rsidR="000A37D9">
        <w:rPr>
          <w:szCs w:val="24"/>
        </w:rPr>
        <w:t xml:space="preserve">laces restrictions on the import of queen bees, escort bees, queen cells, honey supers, beehives and apiary equipment that have been in areas in NSW </w:t>
      </w:r>
      <w:r w:rsidR="000A37D9" w:rsidRPr="004C33CF">
        <w:rPr>
          <w:szCs w:val="24"/>
        </w:rPr>
        <w:t xml:space="preserve">outside </w:t>
      </w:r>
      <w:r w:rsidR="000A37D9" w:rsidRPr="004C33CF">
        <w:rPr>
          <w:szCs w:val="24"/>
        </w:rPr>
        <w:lastRenderedPageBreak/>
        <w:t xml:space="preserve">of </w:t>
      </w:r>
      <w:r w:rsidR="000A37D9">
        <w:rPr>
          <w:szCs w:val="24"/>
        </w:rPr>
        <w:t xml:space="preserve">a </w:t>
      </w:r>
      <w:r w:rsidR="000A37D9">
        <w:t xml:space="preserve">Varroa </w:t>
      </w:r>
      <w:r>
        <w:t>m</w:t>
      </w:r>
      <w:r w:rsidR="000A37D9">
        <w:t xml:space="preserve">ite </w:t>
      </w:r>
      <w:r>
        <w:t>m</w:t>
      </w:r>
      <w:r w:rsidR="000A37D9">
        <w:t xml:space="preserve">anagement </w:t>
      </w:r>
      <w:r>
        <w:t>e</w:t>
      </w:r>
      <w:r w:rsidR="000A37D9">
        <w:t xml:space="preserve">mergency </w:t>
      </w:r>
      <w:r>
        <w:t>z</w:t>
      </w:r>
      <w:r w:rsidR="000A37D9">
        <w:t xml:space="preserve">one </w:t>
      </w:r>
      <w:r w:rsidR="000A37D9">
        <w:rPr>
          <w:szCs w:val="24"/>
        </w:rPr>
        <w:t xml:space="preserve">at </w:t>
      </w:r>
      <w:r w:rsidR="000A37D9" w:rsidRPr="00D1701E">
        <w:rPr>
          <w:szCs w:val="24"/>
        </w:rPr>
        <w:t>any time since 22</w:t>
      </w:r>
      <w:r w:rsidR="000A37D9">
        <w:rPr>
          <w:szCs w:val="24"/>
        </w:rPr>
        <w:t> </w:t>
      </w:r>
      <w:r w:rsidR="000A37D9" w:rsidRPr="00D1701E">
        <w:rPr>
          <w:szCs w:val="24"/>
        </w:rPr>
        <w:t>December</w:t>
      </w:r>
      <w:r w:rsidR="000A37D9">
        <w:rPr>
          <w:szCs w:val="24"/>
        </w:rPr>
        <w:t> </w:t>
      </w:r>
      <w:r w:rsidR="000A37D9" w:rsidRPr="00D1701E">
        <w:rPr>
          <w:szCs w:val="24"/>
        </w:rPr>
        <w:t>2021</w:t>
      </w:r>
      <w:r w:rsidR="00EF0CE5" w:rsidRPr="00256DF8">
        <w:rPr>
          <w:szCs w:val="24"/>
        </w:rPr>
        <w:t>; and</w:t>
      </w:r>
    </w:p>
    <w:p w14:paraId="49ACF583" w14:textId="77777777" w:rsidR="00EF0CE5" w:rsidRPr="00256DF8" w:rsidRDefault="00EF0CE5" w:rsidP="00EF0CE5">
      <w:pPr>
        <w:pStyle w:val="ListParagraph"/>
        <w:numPr>
          <w:ilvl w:val="0"/>
          <w:numId w:val="11"/>
        </w:numPr>
        <w:rPr>
          <w:szCs w:val="24"/>
        </w:rPr>
      </w:pPr>
      <w:r w:rsidRPr="00256DF8">
        <w:rPr>
          <w:szCs w:val="24"/>
        </w:rPr>
        <w:t>does not provide an expiry date for the declaration.</w:t>
      </w:r>
    </w:p>
    <w:p w14:paraId="6FC68D60" w14:textId="77777777" w:rsidR="00EF0CE5" w:rsidRPr="00256DF8" w:rsidRDefault="00EF0CE5" w:rsidP="00A81559">
      <w:pPr>
        <w:rPr>
          <w:szCs w:val="24"/>
        </w:rPr>
      </w:pPr>
    </w:p>
    <w:p w14:paraId="3DC8F647" w14:textId="575E01A5" w:rsidR="00B85810" w:rsidRPr="00256DF8" w:rsidRDefault="00B85810" w:rsidP="00B85810">
      <w:pPr>
        <w:rPr>
          <w:szCs w:val="24"/>
        </w:rPr>
      </w:pPr>
      <w:r w:rsidRPr="00256DF8">
        <w:rPr>
          <w:szCs w:val="24"/>
        </w:rPr>
        <w:t xml:space="preserve">This instrument revokes the </w:t>
      </w:r>
      <w:r w:rsidRPr="00076ECA">
        <w:rPr>
          <w:i/>
          <w:iCs/>
          <w:szCs w:val="24"/>
        </w:rPr>
        <w:t>Animal Diseases (Varroa Mite Import Restriction) Declaration 2022 (No 2)</w:t>
      </w:r>
      <w:r w:rsidRPr="00256DF8">
        <w:rPr>
          <w:szCs w:val="24"/>
        </w:rPr>
        <w:t xml:space="preserve"> (D12022-214).</w:t>
      </w:r>
    </w:p>
    <w:p w14:paraId="1F436D25" w14:textId="77777777" w:rsidR="000F76BC" w:rsidRPr="00256DF8" w:rsidRDefault="000F76BC" w:rsidP="00A81559">
      <w:pPr>
        <w:rPr>
          <w:szCs w:val="24"/>
        </w:rPr>
      </w:pPr>
    </w:p>
    <w:p w14:paraId="17C5CA84" w14:textId="74E017CC" w:rsidR="00366EEF" w:rsidRPr="00256DF8" w:rsidRDefault="00B85810" w:rsidP="00366EEF">
      <w:pPr>
        <w:rPr>
          <w:szCs w:val="24"/>
        </w:rPr>
      </w:pPr>
      <w:r w:rsidRPr="00256DF8">
        <w:rPr>
          <w:szCs w:val="24"/>
        </w:rPr>
        <w:t xml:space="preserve">A </w:t>
      </w:r>
      <w:r w:rsidR="00366EEF" w:rsidRPr="00256DF8">
        <w:rPr>
          <w:szCs w:val="24"/>
        </w:rPr>
        <w:t>person commits an offence if the person contravenes a restriction in an import restriction declaration</w:t>
      </w:r>
      <w:r w:rsidRPr="00256DF8">
        <w:rPr>
          <w:szCs w:val="24"/>
        </w:rPr>
        <w:t xml:space="preserve"> pursuant to section 15 (5) of the Act</w:t>
      </w:r>
      <w:r w:rsidR="00366EEF" w:rsidRPr="00256DF8">
        <w:rPr>
          <w:szCs w:val="24"/>
        </w:rPr>
        <w:t>. The maximum penalty on conviction of this offence is 50 penalty units, imprisonment for 6 months or both.</w:t>
      </w:r>
    </w:p>
    <w:p w14:paraId="69DB6038" w14:textId="77777777" w:rsidR="00366EEF" w:rsidRPr="00256DF8" w:rsidRDefault="00366EEF" w:rsidP="00366EEF">
      <w:pPr>
        <w:rPr>
          <w:szCs w:val="24"/>
        </w:rPr>
      </w:pPr>
    </w:p>
    <w:p w14:paraId="5006090B" w14:textId="7EC53D9C" w:rsidR="000F76BC" w:rsidRDefault="00366EEF" w:rsidP="00366EEF">
      <w:pPr>
        <w:rPr>
          <w:szCs w:val="24"/>
        </w:rPr>
      </w:pPr>
      <w:r w:rsidRPr="00256DF8">
        <w:rPr>
          <w:szCs w:val="24"/>
        </w:rPr>
        <w:t>A declaration of import restriction is a disallowable instrument, for which the Minister must give additional public notice, such as notice on an ACT government website or in a daily newspaper circulating in the ACT.</w:t>
      </w:r>
    </w:p>
    <w:p w14:paraId="7360FAFA" w14:textId="77777777" w:rsidR="00FC22C8" w:rsidRDefault="00FC22C8" w:rsidP="00366EEF">
      <w:pPr>
        <w:rPr>
          <w:szCs w:val="24"/>
        </w:rPr>
      </w:pPr>
    </w:p>
    <w:p w14:paraId="102708FA" w14:textId="69192E4D" w:rsidR="00FC22C8" w:rsidRPr="0040101D" w:rsidRDefault="00FC22C8" w:rsidP="00FC22C8">
      <w:bookmarkStart w:id="4" w:name="_Hlk107399134"/>
      <w:r w:rsidRPr="0040101D">
        <w:rPr>
          <w:color w:val="000000"/>
          <w:shd w:val="clear" w:color="auto" w:fill="FFFFFF"/>
        </w:rPr>
        <w:t xml:space="preserve">It is intended to review the necessity of the restrictions as </w:t>
      </w:r>
      <w:r>
        <w:rPr>
          <w:color w:val="000000"/>
          <w:shd w:val="clear" w:color="auto" w:fill="FFFFFF"/>
        </w:rPr>
        <w:t xml:space="preserve">the national transition to management plan is developed and implemented, </w:t>
      </w:r>
      <w:r w:rsidRPr="0040101D">
        <w:rPr>
          <w:color w:val="000000"/>
          <w:shd w:val="clear" w:color="auto" w:fill="FFFFFF"/>
        </w:rPr>
        <w:t>and revoke the declaration at the appropriate time</w:t>
      </w:r>
      <w:bookmarkEnd w:id="4"/>
      <w:r w:rsidRPr="0040101D">
        <w:rPr>
          <w:color w:val="000000"/>
          <w:shd w:val="clear" w:color="auto" w:fill="FFFFFF"/>
        </w:rPr>
        <w:t>.</w:t>
      </w:r>
    </w:p>
    <w:p w14:paraId="198176D4" w14:textId="77777777" w:rsidR="000F76BC" w:rsidRPr="00256DF8" w:rsidRDefault="000F76BC" w:rsidP="00A81559">
      <w:pPr>
        <w:rPr>
          <w:szCs w:val="24"/>
        </w:rPr>
      </w:pPr>
    </w:p>
    <w:bookmarkEnd w:id="2"/>
    <w:p w14:paraId="7F220BDF" w14:textId="2C09B1B3" w:rsidR="00E00BFB" w:rsidRPr="004E39C5" w:rsidRDefault="00E00BFB" w:rsidP="00E00BFB">
      <w:pPr>
        <w:rPr>
          <w:b/>
          <w:bCs/>
          <w:szCs w:val="24"/>
        </w:rPr>
      </w:pPr>
      <w:r w:rsidRPr="004E39C5">
        <w:rPr>
          <w:b/>
          <w:bCs/>
          <w:szCs w:val="24"/>
        </w:rPr>
        <w:t>Consultation</w:t>
      </w:r>
    </w:p>
    <w:p w14:paraId="19346583" w14:textId="77777777" w:rsidR="00E00BFB" w:rsidRDefault="00E00BFB" w:rsidP="00E00BFB">
      <w:pPr>
        <w:rPr>
          <w:szCs w:val="24"/>
        </w:rPr>
      </w:pPr>
    </w:p>
    <w:p w14:paraId="289C1F59" w14:textId="366AE498" w:rsidR="00E00BFB" w:rsidRPr="00256DF8" w:rsidRDefault="00E00BFB" w:rsidP="00E00BFB">
      <w:pPr>
        <w:rPr>
          <w:szCs w:val="24"/>
        </w:rPr>
      </w:pPr>
      <w:r w:rsidRPr="00256DF8">
        <w:rPr>
          <w:szCs w:val="24"/>
        </w:rPr>
        <w:t xml:space="preserve">The import conditions are harmonised with the restrictions currently in place in other jurisdictions which are also free of Varroasis. In developing this instrument, </w:t>
      </w:r>
      <w:r>
        <w:rPr>
          <w:szCs w:val="24"/>
        </w:rPr>
        <w:t xml:space="preserve">the </w:t>
      </w:r>
      <w:r w:rsidRPr="00256DF8">
        <w:rPr>
          <w:szCs w:val="24"/>
        </w:rPr>
        <w:t>E</w:t>
      </w:r>
      <w:r>
        <w:rPr>
          <w:szCs w:val="24"/>
        </w:rPr>
        <w:t xml:space="preserve">nvironment, </w:t>
      </w:r>
      <w:r w:rsidRPr="00256DF8">
        <w:rPr>
          <w:szCs w:val="24"/>
        </w:rPr>
        <w:t>P</w:t>
      </w:r>
      <w:r>
        <w:rPr>
          <w:szCs w:val="24"/>
        </w:rPr>
        <w:t xml:space="preserve">lanning and </w:t>
      </w:r>
      <w:r w:rsidRPr="00256DF8">
        <w:rPr>
          <w:szCs w:val="24"/>
        </w:rPr>
        <w:t>S</w:t>
      </w:r>
      <w:r>
        <w:rPr>
          <w:szCs w:val="24"/>
        </w:rPr>
        <w:t xml:space="preserve">ustainable </w:t>
      </w:r>
      <w:r w:rsidRPr="00256DF8">
        <w:rPr>
          <w:szCs w:val="24"/>
        </w:rPr>
        <w:t>D</w:t>
      </w:r>
      <w:r>
        <w:rPr>
          <w:szCs w:val="24"/>
        </w:rPr>
        <w:t xml:space="preserve">evelopment </w:t>
      </w:r>
      <w:r w:rsidRPr="00256DF8">
        <w:rPr>
          <w:szCs w:val="24"/>
        </w:rPr>
        <w:t>D</w:t>
      </w:r>
      <w:r>
        <w:rPr>
          <w:szCs w:val="24"/>
        </w:rPr>
        <w:t>irectorate</w:t>
      </w:r>
      <w:r w:rsidRPr="00256DF8">
        <w:rPr>
          <w:szCs w:val="24"/>
        </w:rPr>
        <w:t xml:space="preserve"> consulted with the state governments of NSW and Victoria, </w:t>
      </w:r>
      <w:r>
        <w:rPr>
          <w:szCs w:val="24"/>
        </w:rPr>
        <w:t xml:space="preserve">the </w:t>
      </w:r>
      <w:r w:rsidRPr="00256DF8">
        <w:rPr>
          <w:szCs w:val="24"/>
        </w:rPr>
        <w:t xml:space="preserve">Honey Bee Industry Council and </w:t>
      </w:r>
      <w:r>
        <w:rPr>
          <w:szCs w:val="24"/>
        </w:rPr>
        <w:t xml:space="preserve">the </w:t>
      </w:r>
      <w:r w:rsidRPr="00256DF8">
        <w:rPr>
          <w:szCs w:val="24"/>
        </w:rPr>
        <w:t>ACT Beekeepers Association.</w:t>
      </w:r>
    </w:p>
    <w:p w14:paraId="5C8D8CBC" w14:textId="77777777" w:rsidR="00E00BFB" w:rsidRDefault="00E00BFB" w:rsidP="00DE7502">
      <w:pPr>
        <w:rPr>
          <w:b/>
          <w:bCs/>
          <w:szCs w:val="24"/>
        </w:rPr>
      </w:pPr>
    </w:p>
    <w:p w14:paraId="2939BA52" w14:textId="0964012B" w:rsidR="00157DB1" w:rsidRPr="006A4058" w:rsidRDefault="00157DB1" w:rsidP="00DE7502">
      <w:pPr>
        <w:rPr>
          <w:b/>
          <w:bCs/>
          <w:szCs w:val="24"/>
        </w:rPr>
      </w:pPr>
      <w:r w:rsidRPr="006A4058">
        <w:rPr>
          <w:b/>
          <w:bCs/>
          <w:szCs w:val="24"/>
        </w:rPr>
        <w:t xml:space="preserve">Regulatory </w:t>
      </w:r>
      <w:r w:rsidR="0040101D" w:rsidRPr="006A4058">
        <w:rPr>
          <w:b/>
          <w:bCs/>
          <w:szCs w:val="24"/>
        </w:rPr>
        <w:t>i</w:t>
      </w:r>
      <w:r w:rsidRPr="006A4058">
        <w:rPr>
          <w:b/>
          <w:bCs/>
          <w:szCs w:val="24"/>
        </w:rPr>
        <w:t xml:space="preserve">mpact </w:t>
      </w:r>
      <w:r w:rsidR="0040101D" w:rsidRPr="006A4058">
        <w:rPr>
          <w:b/>
          <w:bCs/>
          <w:szCs w:val="24"/>
        </w:rPr>
        <w:t>s</w:t>
      </w:r>
      <w:r w:rsidRPr="006A4058">
        <w:rPr>
          <w:b/>
          <w:bCs/>
          <w:szCs w:val="24"/>
        </w:rPr>
        <w:t>tatement (RIS)</w:t>
      </w:r>
    </w:p>
    <w:p w14:paraId="292A760C" w14:textId="77777777" w:rsidR="00DE7502" w:rsidRPr="00DE7502" w:rsidRDefault="00DE7502" w:rsidP="00DE7502">
      <w:pPr>
        <w:rPr>
          <w:szCs w:val="24"/>
        </w:rPr>
      </w:pPr>
    </w:p>
    <w:p w14:paraId="3F56961A" w14:textId="77777777" w:rsidR="000826D0" w:rsidRDefault="00157DB1" w:rsidP="00292F40">
      <w:pPr>
        <w:rPr>
          <w:szCs w:val="24"/>
        </w:rPr>
      </w:pPr>
      <w:r w:rsidRPr="00256DF8">
        <w:rPr>
          <w:szCs w:val="24"/>
        </w:rPr>
        <w:t>The</w:t>
      </w:r>
      <w:r w:rsidR="00F02F16" w:rsidRPr="00256DF8">
        <w:rPr>
          <w:szCs w:val="24"/>
        </w:rPr>
        <w:t xml:space="preserve"> </w:t>
      </w:r>
      <w:r w:rsidRPr="006A4058">
        <w:rPr>
          <w:i/>
          <w:iCs/>
          <w:szCs w:val="24"/>
        </w:rPr>
        <w:t>Legislation Act 2001</w:t>
      </w:r>
      <w:r w:rsidR="00F02F16" w:rsidRPr="00256DF8">
        <w:rPr>
          <w:szCs w:val="24"/>
        </w:rPr>
        <w:t xml:space="preserve"> </w:t>
      </w:r>
      <w:r w:rsidRPr="00256DF8">
        <w:rPr>
          <w:szCs w:val="24"/>
        </w:rPr>
        <w:t xml:space="preserve">(Legislation Act) requires a RIS for </w:t>
      </w:r>
      <w:r w:rsidR="003A70B7" w:rsidRPr="00256DF8">
        <w:rPr>
          <w:szCs w:val="24"/>
        </w:rPr>
        <w:t xml:space="preserve">certain </w:t>
      </w:r>
      <w:r w:rsidR="00070666" w:rsidRPr="00256DF8">
        <w:rPr>
          <w:szCs w:val="24"/>
        </w:rPr>
        <w:t xml:space="preserve">proposed subordinate laws </w:t>
      </w:r>
      <w:r w:rsidRPr="00256DF8">
        <w:rPr>
          <w:szCs w:val="24"/>
        </w:rPr>
        <w:t>and disallowable instruments</w:t>
      </w:r>
      <w:r w:rsidR="00070666" w:rsidRPr="00256DF8">
        <w:rPr>
          <w:szCs w:val="24"/>
        </w:rPr>
        <w:t>.</w:t>
      </w:r>
      <w:r w:rsidRPr="00256DF8">
        <w:rPr>
          <w:szCs w:val="24"/>
        </w:rPr>
        <w:t xml:space="preserve"> </w:t>
      </w:r>
      <w:bookmarkStart w:id="5" w:name="_Hlk107399692"/>
      <w:r w:rsidR="00070666" w:rsidRPr="00256DF8">
        <w:rPr>
          <w:szCs w:val="24"/>
        </w:rPr>
        <w:t>Section 36</w:t>
      </w:r>
      <w:r w:rsidR="0040101D" w:rsidRPr="00256DF8">
        <w:rPr>
          <w:szCs w:val="24"/>
        </w:rPr>
        <w:t xml:space="preserve"> </w:t>
      </w:r>
      <w:r w:rsidR="00070666" w:rsidRPr="00256DF8">
        <w:rPr>
          <w:szCs w:val="24"/>
        </w:rPr>
        <w:t xml:space="preserve">(2) of the Legislation Act provides that a </w:t>
      </w:r>
      <w:r w:rsidRPr="00256DF8">
        <w:rPr>
          <w:szCs w:val="24"/>
        </w:rPr>
        <w:t xml:space="preserve">RIS </w:t>
      </w:r>
      <w:r w:rsidR="00070666" w:rsidRPr="00256DF8">
        <w:rPr>
          <w:szCs w:val="24"/>
        </w:rPr>
        <w:t>does not need to be prepared if it would be against the public interest because of the nature of the proposed law or the circumstances in which it is made.</w:t>
      </w:r>
      <w:bookmarkStart w:id="6" w:name="_Hlk107399656"/>
      <w:bookmarkEnd w:id="5"/>
    </w:p>
    <w:p w14:paraId="1867C923" w14:textId="77777777" w:rsidR="00292F40" w:rsidRPr="00256DF8" w:rsidRDefault="00292F40" w:rsidP="00292F40">
      <w:pPr>
        <w:rPr>
          <w:szCs w:val="24"/>
        </w:rPr>
      </w:pPr>
    </w:p>
    <w:p w14:paraId="26AD993B" w14:textId="1ED07CF5" w:rsidR="00157DB1" w:rsidRDefault="00070666" w:rsidP="00292F40">
      <w:pPr>
        <w:rPr>
          <w:szCs w:val="24"/>
        </w:rPr>
      </w:pPr>
      <w:r w:rsidRPr="00256DF8">
        <w:rPr>
          <w:szCs w:val="24"/>
        </w:rPr>
        <w:t xml:space="preserve">This declaration is needed urgently </w:t>
      </w:r>
      <w:r w:rsidR="00F02F16" w:rsidRPr="00256DF8">
        <w:rPr>
          <w:szCs w:val="24"/>
        </w:rPr>
        <w:t xml:space="preserve">to prevent the spread of </w:t>
      </w:r>
      <w:r w:rsidR="008272A7" w:rsidRPr="00256DF8">
        <w:rPr>
          <w:szCs w:val="24"/>
        </w:rPr>
        <w:t xml:space="preserve">the </w:t>
      </w:r>
      <w:r w:rsidR="00F02F16" w:rsidRPr="00256DF8">
        <w:rPr>
          <w:szCs w:val="24"/>
        </w:rPr>
        <w:t>exotic disease Varroasis</w:t>
      </w:r>
      <w:r w:rsidR="003A70B7" w:rsidRPr="00256DF8">
        <w:rPr>
          <w:szCs w:val="24"/>
        </w:rPr>
        <w:t xml:space="preserve"> into the ACT</w:t>
      </w:r>
      <w:r w:rsidRPr="00256DF8">
        <w:rPr>
          <w:szCs w:val="24"/>
        </w:rPr>
        <w:t xml:space="preserve"> and therefore meets the requirements of</w:t>
      </w:r>
      <w:r w:rsidR="00715840" w:rsidRPr="00256DF8">
        <w:rPr>
          <w:szCs w:val="24"/>
        </w:rPr>
        <w:t xml:space="preserve"> </w:t>
      </w:r>
      <w:r w:rsidR="00157DB1" w:rsidRPr="00256DF8">
        <w:rPr>
          <w:szCs w:val="24"/>
        </w:rPr>
        <w:t>s</w:t>
      </w:r>
      <w:r w:rsidR="0040101D" w:rsidRPr="00256DF8">
        <w:rPr>
          <w:szCs w:val="24"/>
        </w:rPr>
        <w:t xml:space="preserve">ection </w:t>
      </w:r>
      <w:r w:rsidR="00157DB1" w:rsidRPr="00256DF8">
        <w:rPr>
          <w:szCs w:val="24"/>
        </w:rPr>
        <w:t>3</w:t>
      </w:r>
      <w:r w:rsidR="00F02F16" w:rsidRPr="00256DF8">
        <w:rPr>
          <w:szCs w:val="24"/>
        </w:rPr>
        <w:t>6</w:t>
      </w:r>
      <w:r w:rsidR="0040101D" w:rsidRPr="00256DF8">
        <w:rPr>
          <w:szCs w:val="24"/>
        </w:rPr>
        <w:t xml:space="preserve"> </w:t>
      </w:r>
      <w:r w:rsidR="00157DB1" w:rsidRPr="00256DF8">
        <w:rPr>
          <w:szCs w:val="24"/>
        </w:rPr>
        <w:t>(</w:t>
      </w:r>
      <w:r w:rsidR="00F02F16" w:rsidRPr="00256DF8">
        <w:rPr>
          <w:szCs w:val="24"/>
        </w:rPr>
        <w:t>2</w:t>
      </w:r>
      <w:r w:rsidR="00157DB1" w:rsidRPr="00256DF8">
        <w:rPr>
          <w:szCs w:val="24"/>
        </w:rPr>
        <w:t>) of the Legislation Act.</w:t>
      </w:r>
      <w:bookmarkEnd w:id="6"/>
    </w:p>
    <w:p w14:paraId="5A6CA436" w14:textId="77777777" w:rsidR="00292F40" w:rsidRPr="00256DF8" w:rsidRDefault="00292F40" w:rsidP="00292F40">
      <w:pPr>
        <w:rPr>
          <w:szCs w:val="24"/>
        </w:rPr>
      </w:pPr>
    </w:p>
    <w:p w14:paraId="0BF76E7B" w14:textId="77777777" w:rsidR="00157DB1" w:rsidRPr="00314303" w:rsidRDefault="00157DB1" w:rsidP="00292F40">
      <w:pPr>
        <w:rPr>
          <w:b/>
          <w:bCs/>
          <w:szCs w:val="24"/>
        </w:rPr>
      </w:pPr>
      <w:r w:rsidRPr="00314303">
        <w:rPr>
          <w:b/>
          <w:bCs/>
          <w:szCs w:val="24"/>
        </w:rPr>
        <w:t>Human Rights implications</w:t>
      </w:r>
    </w:p>
    <w:p w14:paraId="5C624F2E" w14:textId="77777777" w:rsidR="00292F40" w:rsidRPr="00DE7502" w:rsidRDefault="00292F40" w:rsidP="00292F40">
      <w:pPr>
        <w:rPr>
          <w:szCs w:val="24"/>
        </w:rPr>
      </w:pPr>
    </w:p>
    <w:p w14:paraId="49ADB48E" w14:textId="16597FBA" w:rsidR="00314303" w:rsidRPr="00314303" w:rsidRDefault="00314303" w:rsidP="00314303">
      <w:pPr>
        <w:rPr>
          <w:szCs w:val="24"/>
          <w:u w:val="single"/>
        </w:rPr>
      </w:pPr>
      <w:r w:rsidRPr="004E39C5">
        <w:rPr>
          <w:i/>
          <w:iCs/>
          <w:szCs w:val="24"/>
          <w:u w:val="single"/>
        </w:rPr>
        <w:t xml:space="preserve">Human Rights Act </w:t>
      </w:r>
      <w:r w:rsidR="003F1891" w:rsidRPr="004E39C5">
        <w:rPr>
          <w:i/>
          <w:iCs/>
          <w:szCs w:val="24"/>
          <w:u w:val="single"/>
        </w:rPr>
        <w:t>2004</w:t>
      </w:r>
      <w:r w:rsidRPr="00314303">
        <w:rPr>
          <w:szCs w:val="24"/>
          <w:u w:val="single"/>
        </w:rPr>
        <w:t xml:space="preserve"> Section 12 – Right to privacy and reputation</w:t>
      </w:r>
    </w:p>
    <w:p w14:paraId="6234F308" w14:textId="77777777" w:rsidR="003F1891" w:rsidRDefault="003F1891" w:rsidP="00314303">
      <w:pPr>
        <w:rPr>
          <w:szCs w:val="24"/>
        </w:rPr>
      </w:pPr>
    </w:p>
    <w:p w14:paraId="27F48FB1" w14:textId="5D579221" w:rsidR="00314303" w:rsidRPr="00E24712" w:rsidRDefault="00314303" w:rsidP="00314303">
      <w:pPr>
        <w:rPr>
          <w:i/>
          <w:iCs/>
          <w:szCs w:val="24"/>
        </w:rPr>
      </w:pPr>
      <w:r w:rsidRPr="00E24712">
        <w:rPr>
          <w:i/>
          <w:iCs/>
          <w:szCs w:val="24"/>
        </w:rPr>
        <w:t>Nature of the right and the limitation (s</w:t>
      </w:r>
      <w:r w:rsidR="00E00BFB">
        <w:rPr>
          <w:i/>
          <w:iCs/>
          <w:szCs w:val="24"/>
        </w:rPr>
        <w:t xml:space="preserve">s </w:t>
      </w:r>
      <w:r w:rsidRPr="00E24712">
        <w:rPr>
          <w:i/>
          <w:iCs/>
          <w:szCs w:val="24"/>
        </w:rPr>
        <w:t>28</w:t>
      </w:r>
      <w:r w:rsidR="00E00BFB">
        <w:rPr>
          <w:i/>
          <w:iCs/>
          <w:szCs w:val="24"/>
        </w:rPr>
        <w:t xml:space="preserve"> </w:t>
      </w:r>
      <w:r w:rsidRPr="00E24712">
        <w:rPr>
          <w:i/>
          <w:iCs/>
          <w:szCs w:val="24"/>
        </w:rPr>
        <w:t>(a) and (c))</w:t>
      </w:r>
    </w:p>
    <w:p w14:paraId="0A66911E" w14:textId="77777777" w:rsidR="003F1891" w:rsidRPr="00314303" w:rsidRDefault="003F1891" w:rsidP="00314303">
      <w:pPr>
        <w:rPr>
          <w:szCs w:val="24"/>
        </w:rPr>
      </w:pPr>
    </w:p>
    <w:p w14:paraId="6C39468D" w14:textId="78D3B716" w:rsidR="00314303" w:rsidRDefault="00314303" w:rsidP="00314303">
      <w:pPr>
        <w:rPr>
          <w:szCs w:val="24"/>
        </w:rPr>
      </w:pPr>
      <w:r w:rsidRPr="00314303">
        <w:rPr>
          <w:szCs w:val="24"/>
        </w:rPr>
        <w:t xml:space="preserve">Section 12 (a) of the </w:t>
      </w:r>
      <w:r w:rsidR="00E00BFB" w:rsidRPr="004E39C5">
        <w:rPr>
          <w:i/>
          <w:iCs/>
          <w:szCs w:val="24"/>
        </w:rPr>
        <w:t>Human Rights Act 2004</w:t>
      </w:r>
      <w:r w:rsidR="00E00BFB">
        <w:rPr>
          <w:szCs w:val="24"/>
        </w:rPr>
        <w:t xml:space="preserve"> (</w:t>
      </w:r>
      <w:r w:rsidRPr="00314303">
        <w:rPr>
          <w:szCs w:val="24"/>
        </w:rPr>
        <w:t>HRA</w:t>
      </w:r>
      <w:r w:rsidR="00E00BFB">
        <w:rPr>
          <w:szCs w:val="24"/>
        </w:rPr>
        <w:t>)</w:t>
      </w:r>
      <w:r w:rsidRPr="00314303">
        <w:rPr>
          <w:szCs w:val="24"/>
        </w:rPr>
        <w:t xml:space="preserve"> recognises that everyone has the right not to have his or her privacy, family, home or correspondence interfered with unlawfully or arbitrarily; and section 12 (b) recognises the right not to have his or her reputation unlawfully attacked. </w:t>
      </w:r>
    </w:p>
    <w:p w14:paraId="6D6D9DAC" w14:textId="77777777" w:rsidR="005C5A9C" w:rsidRDefault="005C5A9C" w:rsidP="00314303">
      <w:pPr>
        <w:rPr>
          <w:szCs w:val="24"/>
        </w:rPr>
      </w:pPr>
    </w:p>
    <w:p w14:paraId="31375914" w14:textId="5F87552C" w:rsidR="005C5A9C" w:rsidRDefault="005C5A9C" w:rsidP="005C5A9C">
      <w:pPr>
        <w:rPr>
          <w:szCs w:val="24"/>
        </w:rPr>
      </w:pPr>
      <w:r>
        <w:rPr>
          <w:szCs w:val="24"/>
        </w:rPr>
        <w:lastRenderedPageBreak/>
        <w:t xml:space="preserve">Section 7(4)(j) of the instrument </w:t>
      </w:r>
      <w:r w:rsidR="00E00BFB">
        <w:rPr>
          <w:szCs w:val="24"/>
        </w:rPr>
        <w:t xml:space="preserve">may engage the right to privacy in section 12 (a) of the HRA by </w:t>
      </w:r>
      <w:r>
        <w:rPr>
          <w:szCs w:val="24"/>
        </w:rPr>
        <w:t>provid</w:t>
      </w:r>
      <w:r w:rsidR="00E00BFB">
        <w:rPr>
          <w:szCs w:val="24"/>
        </w:rPr>
        <w:t>ing</w:t>
      </w:r>
      <w:r>
        <w:rPr>
          <w:szCs w:val="24"/>
        </w:rPr>
        <w:t xml:space="preserve"> that, </w:t>
      </w:r>
      <w:r w:rsidRPr="0096676D">
        <w:rPr>
          <w:szCs w:val="24"/>
        </w:rPr>
        <w:t xml:space="preserve">if requested by an authorised </w:t>
      </w:r>
      <w:r>
        <w:rPr>
          <w:szCs w:val="24"/>
        </w:rPr>
        <w:t>person under the Act</w:t>
      </w:r>
      <w:r w:rsidRPr="0096676D">
        <w:rPr>
          <w:szCs w:val="24"/>
        </w:rPr>
        <w:t>,</w:t>
      </w:r>
      <w:r>
        <w:rPr>
          <w:szCs w:val="24"/>
        </w:rPr>
        <w:t xml:space="preserve"> </w:t>
      </w:r>
      <w:r w:rsidR="00B579FE">
        <w:rPr>
          <w:szCs w:val="24"/>
        </w:rPr>
        <w:t>a person</w:t>
      </w:r>
      <w:r w:rsidR="00965053">
        <w:rPr>
          <w:szCs w:val="24"/>
        </w:rPr>
        <w:t xml:space="preserve"> importing</w:t>
      </w:r>
      <w:r w:rsidR="00B579FE">
        <w:rPr>
          <w:szCs w:val="24"/>
        </w:rPr>
        <w:t xml:space="preserve"> </w:t>
      </w:r>
      <w:r w:rsidR="00965053" w:rsidRPr="007859A3">
        <w:rPr>
          <w:szCs w:val="24"/>
        </w:rPr>
        <w:t>queen bees, escort bees, queen cells, beehives and apiary equipment</w:t>
      </w:r>
      <w:r w:rsidR="00965053">
        <w:rPr>
          <w:szCs w:val="24"/>
        </w:rPr>
        <w:t xml:space="preserve"> into the ACT</w:t>
      </w:r>
      <w:r w:rsidRPr="0096676D">
        <w:rPr>
          <w:szCs w:val="24"/>
        </w:rPr>
        <w:t xml:space="preserve"> produce a copy of the movement </w:t>
      </w:r>
      <w:r>
        <w:rPr>
          <w:szCs w:val="24"/>
        </w:rPr>
        <w:t xml:space="preserve">record </w:t>
      </w:r>
      <w:r w:rsidRPr="0096676D">
        <w:rPr>
          <w:szCs w:val="24"/>
        </w:rPr>
        <w:t xml:space="preserve">to that authorised </w:t>
      </w:r>
      <w:r>
        <w:rPr>
          <w:szCs w:val="24"/>
        </w:rPr>
        <w:t>person.</w:t>
      </w:r>
    </w:p>
    <w:p w14:paraId="121023E4" w14:textId="77777777" w:rsidR="003F1891" w:rsidRDefault="003F1891" w:rsidP="00314303">
      <w:pPr>
        <w:rPr>
          <w:szCs w:val="24"/>
        </w:rPr>
      </w:pPr>
    </w:p>
    <w:p w14:paraId="59D96F99" w14:textId="564881ED" w:rsidR="00E24712" w:rsidRPr="00E24712" w:rsidRDefault="00E24712" w:rsidP="00314303">
      <w:pPr>
        <w:rPr>
          <w:i/>
          <w:iCs/>
          <w:szCs w:val="24"/>
        </w:rPr>
      </w:pPr>
      <w:r w:rsidRPr="00E24712">
        <w:rPr>
          <w:i/>
          <w:iCs/>
          <w:szCs w:val="24"/>
        </w:rPr>
        <w:t>Legitimate purpose (s</w:t>
      </w:r>
      <w:r w:rsidR="00E00BFB">
        <w:rPr>
          <w:i/>
          <w:iCs/>
          <w:szCs w:val="24"/>
        </w:rPr>
        <w:t xml:space="preserve"> </w:t>
      </w:r>
      <w:r w:rsidRPr="00E24712">
        <w:rPr>
          <w:i/>
          <w:iCs/>
          <w:szCs w:val="24"/>
        </w:rPr>
        <w:t>28</w:t>
      </w:r>
      <w:r w:rsidR="00E00BFB">
        <w:rPr>
          <w:i/>
          <w:iCs/>
          <w:szCs w:val="24"/>
        </w:rPr>
        <w:t xml:space="preserve"> </w:t>
      </w:r>
      <w:r w:rsidRPr="00E24712">
        <w:rPr>
          <w:i/>
          <w:iCs/>
          <w:szCs w:val="24"/>
        </w:rPr>
        <w:t>(b))</w:t>
      </w:r>
    </w:p>
    <w:p w14:paraId="2AA1EF49" w14:textId="77777777" w:rsidR="00E24712" w:rsidRDefault="00E24712" w:rsidP="00314303">
      <w:pPr>
        <w:rPr>
          <w:szCs w:val="24"/>
        </w:rPr>
      </w:pPr>
    </w:p>
    <w:p w14:paraId="7DF4B6B2" w14:textId="65DB7045" w:rsidR="00965053" w:rsidRDefault="005C5A9C">
      <w:pPr>
        <w:rPr>
          <w:i/>
          <w:iCs/>
          <w:szCs w:val="24"/>
        </w:rPr>
      </w:pPr>
      <w:r w:rsidRPr="005C5A9C">
        <w:rPr>
          <w:szCs w:val="24"/>
        </w:rPr>
        <w:t xml:space="preserve">The legitimate purpose of these measures is to manage </w:t>
      </w:r>
      <w:r>
        <w:rPr>
          <w:szCs w:val="24"/>
        </w:rPr>
        <w:t>animal disease</w:t>
      </w:r>
      <w:r w:rsidRPr="005C5A9C">
        <w:rPr>
          <w:szCs w:val="24"/>
        </w:rPr>
        <w:t xml:space="preserve"> risks arising from </w:t>
      </w:r>
      <w:r w:rsidR="000D31C5">
        <w:rPr>
          <w:szCs w:val="24"/>
        </w:rPr>
        <w:t xml:space="preserve">the presence of </w:t>
      </w:r>
      <w:r w:rsidR="000D31C5" w:rsidRPr="00256DF8">
        <w:rPr>
          <w:szCs w:val="24"/>
        </w:rPr>
        <w:t>Varroasis (</w:t>
      </w:r>
      <w:r w:rsidR="000D31C5" w:rsidRPr="00256DF8">
        <w:rPr>
          <w:i/>
          <w:iCs/>
          <w:szCs w:val="24"/>
        </w:rPr>
        <w:t>Varroa destructor</w:t>
      </w:r>
      <w:r w:rsidR="000D31C5" w:rsidRPr="00256DF8">
        <w:rPr>
          <w:szCs w:val="24"/>
        </w:rPr>
        <w:t xml:space="preserve">) </w:t>
      </w:r>
      <w:r w:rsidR="000D31C5">
        <w:rPr>
          <w:szCs w:val="24"/>
        </w:rPr>
        <w:t xml:space="preserve">in NSW </w:t>
      </w:r>
      <w:r w:rsidRPr="005C5A9C">
        <w:rPr>
          <w:szCs w:val="24"/>
        </w:rPr>
        <w:t xml:space="preserve">that may pose a biosecurity risk to </w:t>
      </w:r>
      <w:r w:rsidR="000D31C5" w:rsidRPr="00256DF8">
        <w:rPr>
          <w:szCs w:val="24"/>
        </w:rPr>
        <w:t>honey production and a wide range of pollination-reliant food crops and crops that support primary food production</w:t>
      </w:r>
      <w:r w:rsidRPr="005C5A9C">
        <w:rPr>
          <w:szCs w:val="24"/>
        </w:rPr>
        <w:t>.</w:t>
      </w:r>
    </w:p>
    <w:p w14:paraId="4816311B" w14:textId="77777777" w:rsidR="00E00BFB" w:rsidRDefault="00E00BFB">
      <w:pPr>
        <w:rPr>
          <w:i/>
          <w:iCs/>
          <w:szCs w:val="24"/>
        </w:rPr>
      </w:pPr>
    </w:p>
    <w:p w14:paraId="65640DCB" w14:textId="47B800D4" w:rsidR="006857F6" w:rsidRPr="000D31C5" w:rsidRDefault="006857F6" w:rsidP="00314303">
      <w:pPr>
        <w:rPr>
          <w:i/>
          <w:iCs/>
          <w:szCs w:val="24"/>
        </w:rPr>
      </w:pPr>
      <w:r w:rsidRPr="000D31C5">
        <w:rPr>
          <w:i/>
          <w:iCs/>
          <w:szCs w:val="24"/>
        </w:rPr>
        <w:t>Rational connection between the limitation and the purpose (s</w:t>
      </w:r>
      <w:r w:rsidR="00E00BFB">
        <w:rPr>
          <w:i/>
          <w:iCs/>
          <w:szCs w:val="24"/>
        </w:rPr>
        <w:t xml:space="preserve"> </w:t>
      </w:r>
      <w:r w:rsidRPr="000D31C5">
        <w:rPr>
          <w:i/>
          <w:iCs/>
          <w:szCs w:val="24"/>
        </w:rPr>
        <w:t>28(d))</w:t>
      </w:r>
    </w:p>
    <w:p w14:paraId="142EFBEC" w14:textId="77777777" w:rsidR="006857F6" w:rsidRDefault="006857F6" w:rsidP="00314303">
      <w:pPr>
        <w:rPr>
          <w:szCs w:val="24"/>
        </w:rPr>
      </w:pPr>
    </w:p>
    <w:p w14:paraId="7A46FE25" w14:textId="5B007F99" w:rsidR="00BA4BF4" w:rsidRDefault="00C55447" w:rsidP="00314303">
      <w:pPr>
        <w:rPr>
          <w:szCs w:val="24"/>
        </w:rPr>
      </w:pPr>
      <w:r w:rsidRPr="00C55447">
        <w:rPr>
          <w:szCs w:val="24"/>
        </w:rPr>
        <w:t xml:space="preserve">The provisions in the </w:t>
      </w:r>
      <w:r w:rsidR="005838E5">
        <w:rPr>
          <w:szCs w:val="24"/>
        </w:rPr>
        <w:t>instrument</w:t>
      </w:r>
      <w:r w:rsidRPr="00C55447">
        <w:rPr>
          <w:szCs w:val="24"/>
        </w:rPr>
        <w:t xml:space="preserve"> which may impact the right to privacy of a person are directly linked to biosecurity risk management activities related to the function of the </w:t>
      </w:r>
      <w:r w:rsidR="005838E5">
        <w:rPr>
          <w:szCs w:val="24"/>
        </w:rPr>
        <w:t>Act</w:t>
      </w:r>
      <w:r w:rsidRPr="00C55447">
        <w:rPr>
          <w:szCs w:val="24"/>
        </w:rPr>
        <w:t xml:space="preserve"> and are reasonable and justifiable to achieve the legitimate purpose of the </w:t>
      </w:r>
      <w:r w:rsidR="005838E5">
        <w:rPr>
          <w:szCs w:val="24"/>
        </w:rPr>
        <w:t>Act</w:t>
      </w:r>
      <w:r w:rsidRPr="00C55447">
        <w:rPr>
          <w:szCs w:val="24"/>
        </w:rPr>
        <w:t>.</w:t>
      </w:r>
    </w:p>
    <w:p w14:paraId="04215EAE" w14:textId="77777777" w:rsidR="00081AED" w:rsidRDefault="00081AED" w:rsidP="00314303">
      <w:pPr>
        <w:rPr>
          <w:szCs w:val="24"/>
        </w:rPr>
      </w:pPr>
    </w:p>
    <w:p w14:paraId="195B458F" w14:textId="516080A8" w:rsidR="00F65270" w:rsidRDefault="007B39B7" w:rsidP="00314303">
      <w:r>
        <w:t xml:space="preserve">Provision of movement records to </w:t>
      </w:r>
      <w:r w:rsidR="00E00BFB">
        <w:t xml:space="preserve">an </w:t>
      </w:r>
      <w:r>
        <w:t xml:space="preserve">authorised person is only required for the importation of </w:t>
      </w:r>
      <w:r w:rsidRPr="00256DF8">
        <w:rPr>
          <w:szCs w:val="24"/>
        </w:rPr>
        <w:t>queen bees, escort bees, queen cells, honey supers, beehives and apiary equipment</w:t>
      </w:r>
      <w:r>
        <w:rPr>
          <w:szCs w:val="24"/>
        </w:rPr>
        <w:t xml:space="preserve"> into the ACT</w:t>
      </w:r>
      <w:r>
        <w:t>.</w:t>
      </w:r>
    </w:p>
    <w:p w14:paraId="505ECA9A" w14:textId="77777777" w:rsidR="00F65270" w:rsidRDefault="00F65270" w:rsidP="00314303"/>
    <w:p w14:paraId="0C569AC2" w14:textId="77777777" w:rsidR="00F65270" w:rsidRDefault="00F65270" w:rsidP="00314303">
      <w:r>
        <w:t>Movement records are</w:t>
      </w:r>
      <w:r w:rsidR="007B39B7">
        <w:t xml:space="preserve"> necessary to</w:t>
      </w:r>
      <w:r>
        <w:t>:</w:t>
      </w:r>
    </w:p>
    <w:p w14:paraId="027052BE" w14:textId="2E6EE780" w:rsidR="00F65270" w:rsidRPr="00F65270" w:rsidRDefault="00F65270" w:rsidP="00F65270">
      <w:pPr>
        <w:pStyle w:val="ListParagraph"/>
        <w:numPr>
          <w:ilvl w:val="0"/>
          <w:numId w:val="43"/>
        </w:numPr>
        <w:rPr>
          <w:szCs w:val="24"/>
        </w:rPr>
      </w:pPr>
      <w:r w:rsidRPr="00F65270">
        <w:rPr>
          <w:szCs w:val="24"/>
        </w:rPr>
        <w:t>trace an incursion of Varroa mite into the ACT resulting from importation; and</w:t>
      </w:r>
    </w:p>
    <w:p w14:paraId="3B1A7A8B" w14:textId="3543BB2C" w:rsidR="00081AED" w:rsidRDefault="007B39B7" w:rsidP="00F65270">
      <w:pPr>
        <w:pStyle w:val="ListParagraph"/>
        <w:numPr>
          <w:ilvl w:val="0"/>
          <w:numId w:val="43"/>
        </w:numPr>
        <w:rPr>
          <w:szCs w:val="24"/>
        </w:rPr>
      </w:pPr>
      <w:r w:rsidRPr="00F65270">
        <w:rPr>
          <w:szCs w:val="24"/>
        </w:rPr>
        <w:t>assess compliance with the provisions of the import conditions by the importer.</w:t>
      </w:r>
    </w:p>
    <w:p w14:paraId="408360E3" w14:textId="77777777" w:rsidR="00BA4BF4" w:rsidRDefault="00BA4BF4" w:rsidP="00314303">
      <w:pPr>
        <w:rPr>
          <w:szCs w:val="24"/>
        </w:rPr>
      </w:pPr>
    </w:p>
    <w:p w14:paraId="57FEACF5" w14:textId="02C2BFEA" w:rsidR="00292F40" w:rsidRPr="004E39C5" w:rsidRDefault="005C4EE5" w:rsidP="00292F40">
      <w:pPr>
        <w:rPr>
          <w:i/>
          <w:iCs/>
          <w:szCs w:val="24"/>
        </w:rPr>
      </w:pPr>
      <w:r w:rsidRPr="004E39C5">
        <w:rPr>
          <w:i/>
          <w:iCs/>
          <w:szCs w:val="24"/>
        </w:rPr>
        <w:t>Proportionality (s</w:t>
      </w:r>
      <w:r w:rsidR="00E00BFB" w:rsidRPr="004E39C5">
        <w:rPr>
          <w:i/>
          <w:iCs/>
          <w:szCs w:val="24"/>
        </w:rPr>
        <w:t xml:space="preserve"> </w:t>
      </w:r>
      <w:r w:rsidRPr="004E39C5">
        <w:rPr>
          <w:i/>
          <w:iCs/>
          <w:szCs w:val="24"/>
        </w:rPr>
        <w:t>28 (e))</w:t>
      </w:r>
    </w:p>
    <w:p w14:paraId="6A24E929" w14:textId="77777777" w:rsidR="005C4EE5" w:rsidRDefault="005C4EE5" w:rsidP="00292F40">
      <w:pPr>
        <w:rPr>
          <w:szCs w:val="24"/>
        </w:rPr>
      </w:pPr>
    </w:p>
    <w:p w14:paraId="32A61F3E" w14:textId="0004EB1D" w:rsidR="005C4EE5" w:rsidRDefault="00153E29" w:rsidP="00292F40">
      <w:r>
        <w:t>Biosecurity events and the measures required to appropriately manage them are situationally specific and the</w:t>
      </w:r>
      <w:r w:rsidR="009E2AE5">
        <w:t xml:space="preserve"> requirement to create and maintain</w:t>
      </w:r>
      <w:r>
        <w:t xml:space="preserve"> movement records </w:t>
      </w:r>
      <w:r w:rsidR="000E6E36">
        <w:t xml:space="preserve">are appropriately adapted for </w:t>
      </w:r>
      <w:r w:rsidR="009E2AE5">
        <w:t>management of animal disease risks related to Varroa mites</w:t>
      </w:r>
      <w:r>
        <w:t>.</w:t>
      </w:r>
    </w:p>
    <w:p w14:paraId="21C03D85" w14:textId="77777777" w:rsidR="000E6E36" w:rsidRDefault="000E6E36" w:rsidP="00292F40"/>
    <w:p w14:paraId="4001071B" w14:textId="32138701" w:rsidR="000E6E36" w:rsidRDefault="00AB61EC" w:rsidP="00292F40">
      <w:r>
        <w:t xml:space="preserve">The </w:t>
      </w:r>
      <w:r w:rsidR="0022344E">
        <w:t>Act</w:t>
      </w:r>
      <w:r>
        <w:t xml:space="preserve"> </w:t>
      </w:r>
      <w:r w:rsidR="0022344E">
        <w:t xml:space="preserve">is subject to </w:t>
      </w:r>
      <w:r w:rsidR="008D7B8E">
        <w:t>several</w:t>
      </w:r>
      <w:r w:rsidR="0022344E">
        <w:t xml:space="preserve"> </w:t>
      </w:r>
      <w:r>
        <w:t>safeguards to minimise the impact on the right to privacy</w:t>
      </w:r>
      <w:r w:rsidR="0022344E">
        <w:t>, including:</w:t>
      </w:r>
    </w:p>
    <w:p w14:paraId="16929A55" w14:textId="16635924" w:rsidR="0096312A" w:rsidRPr="00DD5DC4" w:rsidRDefault="00DD5DC4" w:rsidP="00DD5DC4">
      <w:pPr>
        <w:pStyle w:val="ListParagraph"/>
        <w:numPr>
          <w:ilvl w:val="0"/>
          <w:numId w:val="43"/>
        </w:numPr>
        <w:rPr>
          <w:szCs w:val="24"/>
        </w:rPr>
      </w:pPr>
      <w:r w:rsidRPr="00DD5DC4">
        <w:rPr>
          <w:szCs w:val="24"/>
        </w:rPr>
        <w:t>l</w:t>
      </w:r>
      <w:r w:rsidR="008D7B8E" w:rsidRPr="00DD5DC4">
        <w:rPr>
          <w:szCs w:val="24"/>
        </w:rPr>
        <w:t xml:space="preserve">imitations on when a premises can be entered </w:t>
      </w:r>
      <w:r w:rsidR="006A4058">
        <w:rPr>
          <w:szCs w:val="24"/>
        </w:rPr>
        <w:t>(section 66)</w:t>
      </w:r>
    </w:p>
    <w:p w14:paraId="1C4FAA21" w14:textId="4961BE66" w:rsidR="0022344E" w:rsidRPr="00DD5DC4" w:rsidRDefault="00DD5DC4" w:rsidP="00DD5DC4">
      <w:pPr>
        <w:pStyle w:val="ListParagraph"/>
        <w:numPr>
          <w:ilvl w:val="0"/>
          <w:numId w:val="43"/>
        </w:numPr>
        <w:rPr>
          <w:szCs w:val="24"/>
        </w:rPr>
      </w:pPr>
      <w:r w:rsidRPr="00DD5DC4">
        <w:rPr>
          <w:szCs w:val="24"/>
        </w:rPr>
        <w:t>t</w:t>
      </w:r>
      <w:r w:rsidR="0096312A" w:rsidRPr="00DD5DC4">
        <w:rPr>
          <w:szCs w:val="24"/>
        </w:rPr>
        <w:t>he requirement to produce an identity card</w:t>
      </w:r>
      <w:r w:rsidR="006A4058">
        <w:rPr>
          <w:szCs w:val="24"/>
        </w:rPr>
        <w:t xml:space="preserve"> (section 67)</w:t>
      </w:r>
      <w:r>
        <w:rPr>
          <w:szCs w:val="24"/>
        </w:rPr>
        <w:t>.</w:t>
      </w:r>
    </w:p>
    <w:p w14:paraId="6D835832" w14:textId="77777777" w:rsidR="0096312A" w:rsidRDefault="0096312A" w:rsidP="00292F40"/>
    <w:p w14:paraId="578CD06B" w14:textId="6C8973E3" w:rsidR="009E4768" w:rsidRPr="00292F40" w:rsidRDefault="00DD5DC4" w:rsidP="00292F40">
      <w:pPr>
        <w:rPr>
          <w:szCs w:val="24"/>
        </w:rPr>
      </w:pPr>
      <w:r>
        <w:rPr>
          <w:szCs w:val="24"/>
        </w:rPr>
        <w:t xml:space="preserve">The use of movement records to track </w:t>
      </w:r>
      <w:r w:rsidR="00153C54">
        <w:rPr>
          <w:szCs w:val="24"/>
        </w:rPr>
        <w:t>is a commonly used and well-understood method to manage animal disease risk.</w:t>
      </w:r>
      <w:r w:rsidR="009E4768" w:rsidRPr="00292F40">
        <w:rPr>
          <w:szCs w:val="24"/>
        </w:rPr>
        <w:br w:type="page"/>
      </w:r>
    </w:p>
    <w:p w14:paraId="60A72FD6" w14:textId="3DA42C72" w:rsidR="00AC5296" w:rsidRPr="004E39C5" w:rsidRDefault="00AC5296" w:rsidP="004E39C5">
      <w:pPr>
        <w:spacing w:before="240" w:after="240"/>
        <w:rPr>
          <w:rFonts w:ascii="Arial" w:hAnsi="Arial" w:cs="Arial"/>
          <w:b/>
          <w:bCs/>
          <w:color w:val="1A1A1A"/>
          <w:szCs w:val="24"/>
          <w:shd w:val="clear" w:color="auto" w:fill="FFFFFF"/>
        </w:rPr>
      </w:pPr>
      <w:r w:rsidRPr="004E39C5">
        <w:rPr>
          <w:rFonts w:ascii="Arial" w:hAnsi="Arial" w:cs="Arial"/>
          <w:b/>
          <w:bCs/>
          <w:color w:val="1A1A1A"/>
          <w:szCs w:val="24"/>
          <w:shd w:val="clear" w:color="auto" w:fill="FFFFFF"/>
        </w:rPr>
        <w:lastRenderedPageBreak/>
        <w:t>CLAUSE NOTES</w:t>
      </w:r>
    </w:p>
    <w:p w14:paraId="5E0E7667" w14:textId="77777777" w:rsidR="00AC5296" w:rsidRDefault="00AC5296" w:rsidP="009E4768">
      <w:pPr>
        <w:rPr>
          <w:szCs w:val="24"/>
          <w:u w:val="single"/>
        </w:rPr>
      </w:pPr>
    </w:p>
    <w:p w14:paraId="5823DA0B" w14:textId="7E88B82C" w:rsidR="00BD5D23" w:rsidRPr="00256DF8" w:rsidRDefault="00BD5D23" w:rsidP="009E4768">
      <w:pPr>
        <w:rPr>
          <w:szCs w:val="24"/>
          <w:u w:val="single"/>
        </w:rPr>
      </w:pPr>
      <w:r w:rsidRPr="00256DF8">
        <w:rPr>
          <w:szCs w:val="24"/>
          <w:u w:val="single"/>
        </w:rPr>
        <w:t>Section 1 – Name of instrument</w:t>
      </w:r>
    </w:p>
    <w:p w14:paraId="73DD7A88" w14:textId="77777777" w:rsidR="00BD5D23" w:rsidRPr="00256DF8" w:rsidRDefault="00BD5D23" w:rsidP="009E4768">
      <w:pPr>
        <w:rPr>
          <w:szCs w:val="24"/>
        </w:rPr>
      </w:pPr>
    </w:p>
    <w:p w14:paraId="68B8E66C" w14:textId="07EA23CA" w:rsidR="00BD5D23" w:rsidRPr="00256DF8" w:rsidRDefault="001A7E93" w:rsidP="009E4768">
      <w:pPr>
        <w:rPr>
          <w:szCs w:val="24"/>
        </w:rPr>
      </w:pPr>
      <w:r w:rsidRPr="00256DF8">
        <w:rPr>
          <w:szCs w:val="24"/>
        </w:rPr>
        <w:t xml:space="preserve">Section1 provides that the name of the instrument is the </w:t>
      </w:r>
      <w:r w:rsidRPr="00256DF8">
        <w:rPr>
          <w:i/>
          <w:iCs/>
          <w:szCs w:val="24"/>
        </w:rPr>
        <w:t>Animal Diseases (Varroa Mite Import Restriction-Declaration) 2023</w:t>
      </w:r>
      <w:r w:rsidR="00AC5296">
        <w:rPr>
          <w:i/>
          <w:iCs/>
          <w:szCs w:val="24"/>
        </w:rPr>
        <w:t xml:space="preserve"> (No 1)</w:t>
      </w:r>
      <w:r w:rsidRPr="00256DF8">
        <w:rPr>
          <w:szCs w:val="24"/>
        </w:rPr>
        <w:t xml:space="preserve"> (the Declaration).</w:t>
      </w:r>
    </w:p>
    <w:p w14:paraId="304A666C" w14:textId="77777777" w:rsidR="000E3E86" w:rsidRPr="00256DF8" w:rsidRDefault="000E3E86" w:rsidP="009E4768">
      <w:pPr>
        <w:rPr>
          <w:szCs w:val="24"/>
        </w:rPr>
      </w:pPr>
    </w:p>
    <w:p w14:paraId="780BAB92" w14:textId="4C5415B5" w:rsidR="001A7E93" w:rsidRPr="00256DF8" w:rsidRDefault="001A7E93" w:rsidP="009E4768">
      <w:pPr>
        <w:rPr>
          <w:szCs w:val="24"/>
          <w:u w:val="single"/>
        </w:rPr>
      </w:pPr>
      <w:r w:rsidRPr="00256DF8">
        <w:rPr>
          <w:szCs w:val="24"/>
          <w:u w:val="single"/>
        </w:rPr>
        <w:t>Section 2 – Commencement</w:t>
      </w:r>
    </w:p>
    <w:p w14:paraId="267AD9A4" w14:textId="77777777" w:rsidR="001A7E93" w:rsidRPr="00256DF8" w:rsidRDefault="001A7E93" w:rsidP="009E4768">
      <w:pPr>
        <w:rPr>
          <w:szCs w:val="24"/>
        </w:rPr>
      </w:pPr>
    </w:p>
    <w:p w14:paraId="52599966" w14:textId="7AD68E13" w:rsidR="001A7E93" w:rsidRPr="00256DF8" w:rsidRDefault="00432AE5" w:rsidP="009E4768">
      <w:pPr>
        <w:rPr>
          <w:szCs w:val="24"/>
        </w:rPr>
      </w:pPr>
      <w:r w:rsidRPr="00256DF8">
        <w:rPr>
          <w:szCs w:val="24"/>
        </w:rPr>
        <w:t xml:space="preserve">Section 2 provides that </w:t>
      </w:r>
      <w:r w:rsidR="00D51DA9" w:rsidRPr="00256DF8">
        <w:rPr>
          <w:szCs w:val="24"/>
        </w:rPr>
        <w:t>this</w:t>
      </w:r>
      <w:r w:rsidRPr="00256DF8">
        <w:rPr>
          <w:szCs w:val="24"/>
        </w:rPr>
        <w:t xml:space="preserve"> Declaration commences on the day after it is notified in accordance with the provisions of the </w:t>
      </w:r>
      <w:r w:rsidRPr="00256DF8">
        <w:rPr>
          <w:i/>
          <w:iCs/>
          <w:szCs w:val="24"/>
        </w:rPr>
        <w:t>Legislation Act 2001</w:t>
      </w:r>
      <w:r w:rsidRPr="00256DF8">
        <w:rPr>
          <w:szCs w:val="24"/>
        </w:rPr>
        <w:t>.</w:t>
      </w:r>
    </w:p>
    <w:p w14:paraId="146597AC" w14:textId="77777777" w:rsidR="001A7E93" w:rsidRPr="00256DF8" w:rsidRDefault="001A7E93" w:rsidP="009E4768">
      <w:pPr>
        <w:rPr>
          <w:szCs w:val="24"/>
        </w:rPr>
      </w:pPr>
    </w:p>
    <w:p w14:paraId="77BE9F30" w14:textId="6DD8A01A" w:rsidR="000E3E86" w:rsidRPr="00256DF8" w:rsidRDefault="00432AE5" w:rsidP="009E4768">
      <w:pPr>
        <w:rPr>
          <w:szCs w:val="24"/>
          <w:u w:val="single"/>
        </w:rPr>
      </w:pPr>
      <w:r w:rsidRPr="00256DF8">
        <w:rPr>
          <w:szCs w:val="24"/>
          <w:u w:val="single"/>
        </w:rPr>
        <w:t>Section 3 – Declaration</w:t>
      </w:r>
    </w:p>
    <w:p w14:paraId="48FA798A" w14:textId="77777777" w:rsidR="00432AE5" w:rsidRPr="00256DF8" w:rsidRDefault="00432AE5" w:rsidP="009E4768">
      <w:pPr>
        <w:rPr>
          <w:szCs w:val="24"/>
        </w:rPr>
      </w:pPr>
    </w:p>
    <w:p w14:paraId="1A39D7C3" w14:textId="7E66EFF2" w:rsidR="00060582" w:rsidRPr="00256DF8" w:rsidRDefault="00060582" w:rsidP="00060582">
      <w:pPr>
        <w:rPr>
          <w:szCs w:val="24"/>
        </w:rPr>
      </w:pPr>
      <w:r w:rsidRPr="00256DF8">
        <w:rPr>
          <w:szCs w:val="24"/>
        </w:rPr>
        <w:t xml:space="preserve">This instrument declares </w:t>
      </w:r>
      <w:r w:rsidR="005E22D9" w:rsidRPr="00256DF8">
        <w:rPr>
          <w:szCs w:val="24"/>
        </w:rPr>
        <w:t xml:space="preserve">that </w:t>
      </w:r>
      <w:r w:rsidRPr="00256DF8">
        <w:rPr>
          <w:szCs w:val="24"/>
        </w:rPr>
        <w:t xml:space="preserve">NSW </w:t>
      </w:r>
      <w:r w:rsidR="005E22D9" w:rsidRPr="00256DF8">
        <w:rPr>
          <w:szCs w:val="24"/>
        </w:rPr>
        <w:t xml:space="preserve">is the area to which </w:t>
      </w:r>
      <w:r w:rsidR="00D51DA9" w:rsidRPr="00256DF8">
        <w:rPr>
          <w:szCs w:val="24"/>
        </w:rPr>
        <w:t>this D</w:t>
      </w:r>
      <w:r w:rsidR="005E22D9" w:rsidRPr="00256DF8">
        <w:rPr>
          <w:szCs w:val="24"/>
        </w:rPr>
        <w:t xml:space="preserve">eclaration applies </w:t>
      </w:r>
      <w:r w:rsidR="00346DB8" w:rsidRPr="00256DF8">
        <w:rPr>
          <w:szCs w:val="24"/>
        </w:rPr>
        <w:t>a</w:t>
      </w:r>
      <w:r w:rsidR="00E76053" w:rsidRPr="00256DF8">
        <w:rPr>
          <w:szCs w:val="24"/>
        </w:rPr>
        <w:t xml:space="preserve">s required </w:t>
      </w:r>
      <w:r w:rsidR="00AC5296">
        <w:rPr>
          <w:szCs w:val="24"/>
        </w:rPr>
        <w:t>by</w:t>
      </w:r>
      <w:r w:rsidR="00E76053" w:rsidRPr="00256DF8">
        <w:rPr>
          <w:szCs w:val="24"/>
        </w:rPr>
        <w:t xml:space="preserve"> section 15</w:t>
      </w:r>
      <w:r w:rsidR="00AC5296">
        <w:rPr>
          <w:szCs w:val="24"/>
        </w:rPr>
        <w:t xml:space="preserve"> </w:t>
      </w:r>
      <w:r w:rsidR="00E76053" w:rsidRPr="00256DF8">
        <w:rPr>
          <w:szCs w:val="24"/>
        </w:rPr>
        <w:t>(3)</w:t>
      </w:r>
      <w:r w:rsidR="00AC5296">
        <w:rPr>
          <w:szCs w:val="24"/>
        </w:rPr>
        <w:t xml:space="preserve"> </w:t>
      </w:r>
      <w:r w:rsidR="00E76053" w:rsidRPr="00256DF8">
        <w:rPr>
          <w:szCs w:val="24"/>
        </w:rPr>
        <w:t>(c) of the Act</w:t>
      </w:r>
      <w:r w:rsidRPr="00256DF8">
        <w:rPr>
          <w:szCs w:val="24"/>
        </w:rPr>
        <w:t>.</w:t>
      </w:r>
    </w:p>
    <w:p w14:paraId="7F06A86D" w14:textId="77777777" w:rsidR="00432AE5" w:rsidRPr="00256DF8" w:rsidRDefault="00432AE5" w:rsidP="009E4768">
      <w:pPr>
        <w:rPr>
          <w:szCs w:val="24"/>
        </w:rPr>
      </w:pPr>
    </w:p>
    <w:p w14:paraId="1BD73ED3" w14:textId="46E5C497" w:rsidR="00346DB8" w:rsidRPr="00256DF8" w:rsidRDefault="00346DB8" w:rsidP="009E4768">
      <w:pPr>
        <w:rPr>
          <w:szCs w:val="24"/>
          <w:u w:val="single"/>
        </w:rPr>
      </w:pPr>
      <w:r w:rsidRPr="00256DF8">
        <w:rPr>
          <w:szCs w:val="24"/>
          <w:u w:val="single"/>
        </w:rPr>
        <w:t>Section 4 – Declared animals</w:t>
      </w:r>
    </w:p>
    <w:p w14:paraId="45D116D9" w14:textId="77777777" w:rsidR="00346DB8" w:rsidRPr="00256DF8" w:rsidRDefault="00346DB8" w:rsidP="009E4768">
      <w:pPr>
        <w:rPr>
          <w:szCs w:val="24"/>
        </w:rPr>
      </w:pPr>
    </w:p>
    <w:p w14:paraId="223E55CC" w14:textId="69FF20B3" w:rsidR="00346DB8" w:rsidRPr="00256DF8" w:rsidRDefault="00346DB8" w:rsidP="00346DB8">
      <w:pPr>
        <w:rPr>
          <w:szCs w:val="24"/>
        </w:rPr>
      </w:pPr>
      <w:r w:rsidRPr="00256DF8">
        <w:rPr>
          <w:szCs w:val="24"/>
        </w:rPr>
        <w:t xml:space="preserve">This instrument declares </w:t>
      </w:r>
      <w:r w:rsidR="005E22D9" w:rsidRPr="00256DF8">
        <w:rPr>
          <w:szCs w:val="24"/>
        </w:rPr>
        <w:t xml:space="preserve">that </w:t>
      </w:r>
      <w:r w:rsidR="005C7A34" w:rsidRPr="00256DF8">
        <w:rPr>
          <w:szCs w:val="24"/>
        </w:rPr>
        <w:t>European honey bees (</w:t>
      </w:r>
      <w:r w:rsidR="005C7A34" w:rsidRPr="00256DF8">
        <w:rPr>
          <w:i/>
          <w:iCs/>
          <w:szCs w:val="24"/>
        </w:rPr>
        <w:t xml:space="preserve">Apis mellifera </w:t>
      </w:r>
      <w:r w:rsidR="005C7A34" w:rsidRPr="00256DF8">
        <w:rPr>
          <w:szCs w:val="24"/>
        </w:rPr>
        <w:t>L.)</w:t>
      </w:r>
      <w:r w:rsidRPr="00256DF8">
        <w:rPr>
          <w:szCs w:val="24"/>
        </w:rPr>
        <w:t xml:space="preserve"> </w:t>
      </w:r>
      <w:r w:rsidR="00D51DA9" w:rsidRPr="00256DF8">
        <w:rPr>
          <w:szCs w:val="24"/>
        </w:rPr>
        <w:t>are the animals to which this Declaration applies</w:t>
      </w:r>
      <w:r w:rsidRPr="00256DF8">
        <w:rPr>
          <w:szCs w:val="24"/>
        </w:rPr>
        <w:t xml:space="preserve"> as required under section 15</w:t>
      </w:r>
      <w:r w:rsidR="00AC5296">
        <w:rPr>
          <w:szCs w:val="24"/>
        </w:rPr>
        <w:t xml:space="preserve"> </w:t>
      </w:r>
      <w:r w:rsidRPr="00256DF8">
        <w:rPr>
          <w:szCs w:val="24"/>
        </w:rPr>
        <w:t>(3)</w:t>
      </w:r>
      <w:r w:rsidR="00AC5296">
        <w:rPr>
          <w:szCs w:val="24"/>
        </w:rPr>
        <w:t xml:space="preserve"> </w:t>
      </w:r>
      <w:r w:rsidRPr="00256DF8">
        <w:rPr>
          <w:szCs w:val="24"/>
        </w:rPr>
        <w:t>(</w:t>
      </w:r>
      <w:r w:rsidR="00D51DA9" w:rsidRPr="00256DF8">
        <w:rPr>
          <w:szCs w:val="24"/>
        </w:rPr>
        <w:t>a</w:t>
      </w:r>
      <w:r w:rsidRPr="00256DF8">
        <w:rPr>
          <w:szCs w:val="24"/>
        </w:rPr>
        <w:t>) of the</w:t>
      </w:r>
      <w:r w:rsidR="00D51DA9" w:rsidRPr="00256DF8">
        <w:rPr>
          <w:szCs w:val="24"/>
        </w:rPr>
        <w:t> </w:t>
      </w:r>
      <w:r w:rsidRPr="00256DF8">
        <w:rPr>
          <w:szCs w:val="24"/>
        </w:rPr>
        <w:t>Act.</w:t>
      </w:r>
    </w:p>
    <w:p w14:paraId="1CA0603D" w14:textId="77777777" w:rsidR="00C33B1D" w:rsidRPr="00256DF8" w:rsidRDefault="00C33B1D" w:rsidP="00346DB8">
      <w:pPr>
        <w:rPr>
          <w:szCs w:val="24"/>
        </w:rPr>
      </w:pPr>
    </w:p>
    <w:p w14:paraId="434B8026" w14:textId="77777777" w:rsidR="00C33B1D" w:rsidRPr="00256DF8" w:rsidRDefault="00C33B1D" w:rsidP="00C33B1D">
      <w:pPr>
        <w:rPr>
          <w:szCs w:val="24"/>
        </w:rPr>
      </w:pPr>
      <w:r w:rsidRPr="00256DF8">
        <w:rPr>
          <w:szCs w:val="24"/>
        </w:rPr>
        <w:t xml:space="preserve">Varroasis affects the adult European honey bee </w:t>
      </w:r>
      <w:r w:rsidRPr="00256DF8">
        <w:rPr>
          <w:rFonts w:eastAsia="Droid Serif"/>
          <w:szCs w:val="24"/>
          <w:lang w:val="en"/>
        </w:rPr>
        <w:t>(</w:t>
      </w:r>
      <w:r w:rsidRPr="00256DF8">
        <w:rPr>
          <w:rFonts w:eastAsia="Droid Serif"/>
          <w:i/>
          <w:szCs w:val="24"/>
          <w:lang w:val="en"/>
        </w:rPr>
        <w:t>Apis mellifera </w:t>
      </w:r>
      <w:r w:rsidRPr="00256DF8">
        <w:rPr>
          <w:rFonts w:eastAsia="Droid Serif"/>
          <w:iCs/>
          <w:szCs w:val="24"/>
          <w:lang w:val="en"/>
        </w:rPr>
        <w:t>L.</w:t>
      </w:r>
      <w:r w:rsidRPr="00256DF8">
        <w:rPr>
          <w:rFonts w:eastAsia="Droid Serif"/>
          <w:szCs w:val="24"/>
          <w:lang w:val="en"/>
        </w:rPr>
        <w:t>) which is the bee species used in commercial beekeeping in Australia. Native bees cannot be hosts of Varroa mites.</w:t>
      </w:r>
    </w:p>
    <w:p w14:paraId="6301F132" w14:textId="77777777" w:rsidR="00325A02" w:rsidRPr="00256DF8" w:rsidRDefault="00325A02" w:rsidP="00325A02">
      <w:pPr>
        <w:rPr>
          <w:szCs w:val="24"/>
        </w:rPr>
      </w:pPr>
    </w:p>
    <w:p w14:paraId="7CEA6CE2" w14:textId="0F17D903" w:rsidR="00432AE5" w:rsidRPr="00256DF8" w:rsidRDefault="0042160C" w:rsidP="009E4768">
      <w:pPr>
        <w:rPr>
          <w:szCs w:val="24"/>
          <w:u w:val="single"/>
        </w:rPr>
      </w:pPr>
      <w:r w:rsidRPr="00256DF8">
        <w:rPr>
          <w:szCs w:val="24"/>
          <w:u w:val="single"/>
        </w:rPr>
        <w:t>Section 5 – Disease to which declaration relates</w:t>
      </w:r>
    </w:p>
    <w:p w14:paraId="3F8CCF10" w14:textId="77777777" w:rsidR="0042160C" w:rsidRPr="00256DF8" w:rsidRDefault="0042160C" w:rsidP="009E4768">
      <w:pPr>
        <w:rPr>
          <w:szCs w:val="24"/>
        </w:rPr>
      </w:pPr>
    </w:p>
    <w:p w14:paraId="7D2C30B1" w14:textId="1995CF57" w:rsidR="0042160C" w:rsidRPr="00256DF8" w:rsidRDefault="0042160C" w:rsidP="009E4768">
      <w:pPr>
        <w:rPr>
          <w:szCs w:val="24"/>
        </w:rPr>
      </w:pPr>
      <w:r w:rsidRPr="00256DF8">
        <w:rPr>
          <w:szCs w:val="24"/>
        </w:rPr>
        <w:t xml:space="preserve">This instrument declares that </w:t>
      </w:r>
      <w:r w:rsidR="004A735C" w:rsidRPr="00256DF8">
        <w:rPr>
          <w:szCs w:val="24"/>
        </w:rPr>
        <w:t>Varroasis (Varroa destructor) is</w:t>
      </w:r>
      <w:r w:rsidRPr="00256DF8">
        <w:rPr>
          <w:szCs w:val="24"/>
        </w:rPr>
        <w:t xml:space="preserve"> the </w:t>
      </w:r>
      <w:r w:rsidR="004A735C" w:rsidRPr="00256DF8">
        <w:rPr>
          <w:szCs w:val="24"/>
        </w:rPr>
        <w:t>disease</w:t>
      </w:r>
      <w:r w:rsidRPr="00256DF8">
        <w:rPr>
          <w:szCs w:val="24"/>
        </w:rPr>
        <w:t xml:space="preserve"> to which this Declaration applies as required under section 15</w:t>
      </w:r>
      <w:r w:rsidR="00AC5296">
        <w:rPr>
          <w:szCs w:val="24"/>
        </w:rPr>
        <w:t xml:space="preserve"> </w:t>
      </w:r>
      <w:r w:rsidRPr="00256DF8">
        <w:rPr>
          <w:szCs w:val="24"/>
        </w:rPr>
        <w:t>(3)</w:t>
      </w:r>
      <w:r w:rsidR="00AC5296">
        <w:rPr>
          <w:szCs w:val="24"/>
        </w:rPr>
        <w:t xml:space="preserve"> </w:t>
      </w:r>
      <w:r w:rsidRPr="00256DF8">
        <w:rPr>
          <w:szCs w:val="24"/>
        </w:rPr>
        <w:t>(</w:t>
      </w:r>
      <w:r w:rsidR="00325A02" w:rsidRPr="00256DF8">
        <w:rPr>
          <w:szCs w:val="24"/>
        </w:rPr>
        <w:t>b</w:t>
      </w:r>
      <w:r w:rsidRPr="00256DF8">
        <w:rPr>
          <w:szCs w:val="24"/>
        </w:rPr>
        <w:t>) of the Act.</w:t>
      </w:r>
    </w:p>
    <w:p w14:paraId="142BEC28" w14:textId="77777777" w:rsidR="001D621D" w:rsidRPr="00256DF8" w:rsidRDefault="001D621D" w:rsidP="009E4768">
      <w:pPr>
        <w:rPr>
          <w:szCs w:val="24"/>
        </w:rPr>
      </w:pPr>
    </w:p>
    <w:p w14:paraId="5FBCAFCA" w14:textId="57FAE6C0" w:rsidR="001D621D" w:rsidRPr="00256DF8" w:rsidRDefault="001D621D" w:rsidP="001D621D">
      <w:pPr>
        <w:rPr>
          <w:szCs w:val="24"/>
        </w:rPr>
      </w:pPr>
      <w:r w:rsidRPr="00256DF8">
        <w:rPr>
          <w:szCs w:val="24"/>
        </w:rPr>
        <w:t>Varroasis (</w:t>
      </w:r>
      <w:r w:rsidRPr="00256DF8">
        <w:rPr>
          <w:i/>
          <w:iCs/>
          <w:szCs w:val="24"/>
        </w:rPr>
        <w:t>Varroa destructor</w:t>
      </w:r>
      <w:r w:rsidRPr="00256DF8">
        <w:rPr>
          <w:szCs w:val="24"/>
        </w:rPr>
        <w:t xml:space="preserve">) is a declared exotic disease in the ACT under </w:t>
      </w:r>
      <w:r w:rsidRPr="00256DF8">
        <w:rPr>
          <w:i/>
          <w:szCs w:val="24"/>
        </w:rPr>
        <w:t xml:space="preserve">Animal Diseases (Exotic Diseases) Declaration 2018 </w:t>
      </w:r>
      <w:r w:rsidRPr="00256DF8">
        <w:rPr>
          <w:iCs/>
          <w:szCs w:val="24"/>
        </w:rPr>
        <w:t>(DI2018</w:t>
      </w:r>
      <w:r w:rsidRPr="00256DF8">
        <w:rPr>
          <w:iCs/>
          <w:szCs w:val="24"/>
        </w:rPr>
        <w:noBreakHyphen/>
        <w:t>33)</w:t>
      </w:r>
      <w:r w:rsidRPr="00256DF8">
        <w:rPr>
          <w:szCs w:val="24"/>
        </w:rPr>
        <w:t xml:space="preserve">. </w:t>
      </w:r>
      <w:r w:rsidRPr="00256DF8">
        <w:rPr>
          <w:rFonts w:eastAsia="Droid Serif"/>
          <w:szCs w:val="24"/>
          <w:lang w:val="en"/>
        </w:rPr>
        <w:t>The disease is</w:t>
      </w:r>
      <w:r w:rsidRPr="00256DF8">
        <w:rPr>
          <w:szCs w:val="24"/>
        </w:rPr>
        <w:t xml:space="preserve"> caused by the exotic parasitic mite </w:t>
      </w:r>
      <w:r w:rsidRPr="00256DF8">
        <w:rPr>
          <w:i/>
          <w:iCs/>
          <w:szCs w:val="24"/>
        </w:rPr>
        <w:t>Varroa destructor</w:t>
      </w:r>
      <w:r w:rsidRPr="00256DF8">
        <w:rPr>
          <w:szCs w:val="24"/>
        </w:rPr>
        <w:t>.</w:t>
      </w:r>
    </w:p>
    <w:p w14:paraId="0D002A82" w14:textId="77777777" w:rsidR="0042160C" w:rsidRPr="00256DF8" w:rsidRDefault="0042160C" w:rsidP="009E4768">
      <w:pPr>
        <w:rPr>
          <w:szCs w:val="24"/>
        </w:rPr>
      </w:pPr>
    </w:p>
    <w:p w14:paraId="3598B675" w14:textId="39647312" w:rsidR="00325A02" w:rsidRPr="00256DF8" w:rsidRDefault="00F72307" w:rsidP="00325A02">
      <w:pPr>
        <w:rPr>
          <w:szCs w:val="24"/>
          <w:u w:val="single"/>
        </w:rPr>
      </w:pPr>
      <w:r w:rsidRPr="00256DF8">
        <w:rPr>
          <w:szCs w:val="24"/>
          <w:u w:val="single"/>
        </w:rPr>
        <w:t xml:space="preserve">Section 6 – Varroa </w:t>
      </w:r>
      <w:r w:rsidR="00E00BFB">
        <w:rPr>
          <w:szCs w:val="24"/>
          <w:u w:val="single"/>
        </w:rPr>
        <w:t>m</w:t>
      </w:r>
      <w:r w:rsidRPr="00256DF8">
        <w:rPr>
          <w:szCs w:val="24"/>
          <w:u w:val="single"/>
        </w:rPr>
        <w:t xml:space="preserve">ite </w:t>
      </w:r>
      <w:r w:rsidR="00E00BFB">
        <w:rPr>
          <w:szCs w:val="24"/>
          <w:u w:val="single"/>
        </w:rPr>
        <w:t>m</w:t>
      </w:r>
      <w:r w:rsidRPr="00256DF8">
        <w:rPr>
          <w:szCs w:val="24"/>
          <w:u w:val="single"/>
        </w:rPr>
        <w:t xml:space="preserve">anagement </w:t>
      </w:r>
      <w:r w:rsidR="00E00BFB">
        <w:rPr>
          <w:szCs w:val="24"/>
          <w:u w:val="single"/>
        </w:rPr>
        <w:t>e</w:t>
      </w:r>
      <w:r w:rsidRPr="00256DF8">
        <w:rPr>
          <w:szCs w:val="24"/>
          <w:u w:val="single"/>
        </w:rPr>
        <w:t xml:space="preserve">mergency </w:t>
      </w:r>
      <w:r w:rsidR="00E00BFB">
        <w:rPr>
          <w:szCs w:val="24"/>
          <w:u w:val="single"/>
        </w:rPr>
        <w:t>z</w:t>
      </w:r>
      <w:r w:rsidRPr="00256DF8">
        <w:rPr>
          <w:szCs w:val="24"/>
          <w:u w:val="single"/>
        </w:rPr>
        <w:t>one</w:t>
      </w:r>
    </w:p>
    <w:p w14:paraId="5E3AFA6C" w14:textId="77777777" w:rsidR="00325A02" w:rsidRPr="00256DF8" w:rsidRDefault="00325A02" w:rsidP="00325A02">
      <w:pPr>
        <w:rPr>
          <w:szCs w:val="24"/>
        </w:rPr>
      </w:pPr>
    </w:p>
    <w:p w14:paraId="43731984" w14:textId="7C757342" w:rsidR="007C055E" w:rsidRPr="00256DF8" w:rsidRDefault="007C055E" w:rsidP="007C055E">
      <w:pPr>
        <w:rPr>
          <w:szCs w:val="24"/>
        </w:rPr>
      </w:pPr>
      <w:r w:rsidRPr="00256DF8">
        <w:rPr>
          <w:szCs w:val="24"/>
        </w:rPr>
        <w:t xml:space="preserve">This instrument reflects the definition of a </w:t>
      </w:r>
      <w:r w:rsidRPr="004E39C5">
        <w:rPr>
          <w:b/>
          <w:bCs/>
          <w:i/>
          <w:iCs/>
          <w:szCs w:val="24"/>
        </w:rPr>
        <w:t xml:space="preserve">Varroa </w:t>
      </w:r>
      <w:r w:rsidR="00E00BFB">
        <w:rPr>
          <w:b/>
          <w:bCs/>
          <w:i/>
          <w:iCs/>
          <w:szCs w:val="24"/>
        </w:rPr>
        <w:t>m</w:t>
      </w:r>
      <w:r w:rsidRPr="004E39C5">
        <w:rPr>
          <w:b/>
          <w:bCs/>
          <w:i/>
          <w:iCs/>
          <w:szCs w:val="24"/>
        </w:rPr>
        <w:t xml:space="preserve">ite </w:t>
      </w:r>
      <w:r w:rsidR="00E00BFB">
        <w:rPr>
          <w:b/>
          <w:bCs/>
          <w:i/>
          <w:iCs/>
          <w:szCs w:val="24"/>
        </w:rPr>
        <w:t>m</w:t>
      </w:r>
      <w:r w:rsidRPr="004E39C5">
        <w:rPr>
          <w:b/>
          <w:bCs/>
          <w:i/>
          <w:iCs/>
          <w:szCs w:val="24"/>
        </w:rPr>
        <w:t xml:space="preserve">anagement </w:t>
      </w:r>
      <w:r w:rsidR="00E00BFB">
        <w:rPr>
          <w:b/>
          <w:bCs/>
          <w:i/>
          <w:iCs/>
          <w:szCs w:val="24"/>
        </w:rPr>
        <w:t>e</w:t>
      </w:r>
      <w:r w:rsidRPr="004E39C5">
        <w:rPr>
          <w:b/>
          <w:bCs/>
          <w:i/>
          <w:iCs/>
          <w:szCs w:val="24"/>
        </w:rPr>
        <w:t xml:space="preserve">mergency </w:t>
      </w:r>
      <w:r w:rsidR="00E00BFB">
        <w:rPr>
          <w:b/>
          <w:bCs/>
          <w:i/>
          <w:iCs/>
          <w:szCs w:val="24"/>
        </w:rPr>
        <w:t>z</w:t>
      </w:r>
      <w:r w:rsidRPr="004E39C5">
        <w:rPr>
          <w:b/>
          <w:bCs/>
          <w:i/>
          <w:iCs/>
          <w:szCs w:val="24"/>
        </w:rPr>
        <w:t>one</w:t>
      </w:r>
      <w:r w:rsidRPr="00256DF8">
        <w:rPr>
          <w:szCs w:val="24"/>
        </w:rPr>
        <w:t xml:space="preserve"> as defined in section 4 of the </w:t>
      </w:r>
      <w:r w:rsidRPr="00256DF8">
        <w:rPr>
          <w:i/>
          <w:iCs/>
          <w:szCs w:val="24"/>
        </w:rPr>
        <w:t>Biosecurity (Varroa Mite) Emergency Order (No. 46) 2023</w:t>
      </w:r>
      <w:r w:rsidR="00E00BFB">
        <w:rPr>
          <w:i/>
          <w:iCs/>
          <w:szCs w:val="24"/>
        </w:rPr>
        <w:t xml:space="preserve"> </w:t>
      </w:r>
      <w:r w:rsidR="00E00BFB" w:rsidRPr="004E39C5">
        <w:rPr>
          <w:szCs w:val="24"/>
        </w:rPr>
        <w:t>(NSW)</w:t>
      </w:r>
      <w:r w:rsidRPr="00256DF8">
        <w:rPr>
          <w:szCs w:val="24"/>
        </w:rPr>
        <w:t>.</w:t>
      </w:r>
    </w:p>
    <w:p w14:paraId="14BAB175" w14:textId="77777777" w:rsidR="005F6BA0" w:rsidRPr="00256DF8" w:rsidRDefault="005F6BA0" w:rsidP="007C055E">
      <w:pPr>
        <w:rPr>
          <w:szCs w:val="24"/>
        </w:rPr>
      </w:pPr>
    </w:p>
    <w:p w14:paraId="34CA9A04" w14:textId="1E7A8334" w:rsidR="005F6BA0" w:rsidRPr="00256DF8" w:rsidRDefault="005F6BA0" w:rsidP="005F6BA0">
      <w:pPr>
        <w:rPr>
          <w:szCs w:val="24"/>
        </w:rPr>
      </w:pPr>
      <w:r w:rsidRPr="00256DF8">
        <w:rPr>
          <w:szCs w:val="24"/>
        </w:rPr>
        <w:t>For the purposes of this instrument, inter alia, a person may be considered to know or ought to reasonably have known that Varroa mite has been detected or has been suspected of having been detected if it is listed as a Varroa mite emergency zone on the NSW Department of Primary Industries (DPI)</w:t>
      </w:r>
      <w:r w:rsidR="00E00BFB">
        <w:rPr>
          <w:szCs w:val="24"/>
        </w:rPr>
        <w:t xml:space="preserve"> </w:t>
      </w:r>
      <w:r w:rsidRPr="00256DF8">
        <w:rPr>
          <w:szCs w:val="24"/>
        </w:rPr>
        <w:t>website.</w:t>
      </w:r>
    </w:p>
    <w:p w14:paraId="5B836272" w14:textId="77777777" w:rsidR="005F6BA0" w:rsidRPr="00256DF8" w:rsidRDefault="005F6BA0" w:rsidP="005F6BA0">
      <w:pPr>
        <w:rPr>
          <w:szCs w:val="24"/>
        </w:rPr>
      </w:pPr>
    </w:p>
    <w:p w14:paraId="5A6484D5" w14:textId="7A7149B6" w:rsidR="00BB6096" w:rsidRPr="00256DF8" w:rsidRDefault="005F6BA0" w:rsidP="005F6BA0">
      <w:pPr>
        <w:rPr>
          <w:szCs w:val="24"/>
        </w:rPr>
      </w:pPr>
      <w:r w:rsidRPr="00256DF8">
        <w:rPr>
          <w:szCs w:val="24"/>
        </w:rPr>
        <w:t xml:space="preserve">The NSW DPI updates Varroa mite emergency zone demarcations to reflect current biosecurity risk and to inform biosecurity responses through a published interactive map at: </w:t>
      </w:r>
      <w:hyperlink r:id="rId11" w:history="1">
        <w:r w:rsidRPr="00256DF8">
          <w:rPr>
            <w:rStyle w:val="Hyperlink"/>
            <w:szCs w:val="24"/>
          </w:rPr>
          <w:t>Varroa mite emergency response (nsw.gov.au)</w:t>
        </w:r>
      </w:hyperlink>
      <w:r w:rsidR="00BB6096" w:rsidRPr="00256DF8">
        <w:rPr>
          <w:szCs w:val="24"/>
        </w:rPr>
        <w:t>.</w:t>
      </w:r>
    </w:p>
    <w:p w14:paraId="588C8AF9" w14:textId="7EA1F81C" w:rsidR="00325A02" w:rsidRPr="00256DF8" w:rsidRDefault="00BB6096" w:rsidP="00325A02">
      <w:pPr>
        <w:rPr>
          <w:szCs w:val="24"/>
          <w:u w:val="single"/>
        </w:rPr>
      </w:pPr>
      <w:r w:rsidRPr="00256DF8">
        <w:rPr>
          <w:szCs w:val="24"/>
          <w:u w:val="single"/>
        </w:rPr>
        <w:lastRenderedPageBreak/>
        <w:t>S</w:t>
      </w:r>
      <w:r w:rsidR="00BE1829" w:rsidRPr="00256DF8">
        <w:rPr>
          <w:szCs w:val="24"/>
          <w:u w:val="single"/>
        </w:rPr>
        <w:t>ection 7 – Restrictions on importing</w:t>
      </w:r>
    </w:p>
    <w:p w14:paraId="43AB0F36" w14:textId="77777777" w:rsidR="00BE1829" w:rsidRPr="00256DF8" w:rsidRDefault="00BE1829" w:rsidP="00325A02">
      <w:pPr>
        <w:rPr>
          <w:szCs w:val="24"/>
        </w:rPr>
      </w:pPr>
    </w:p>
    <w:p w14:paraId="4B2E45EC" w14:textId="23D7D226" w:rsidR="00E00BFB" w:rsidRPr="004E39C5" w:rsidRDefault="00E00BFB" w:rsidP="00325A02">
      <w:pPr>
        <w:rPr>
          <w:szCs w:val="24"/>
        </w:rPr>
      </w:pPr>
      <w:r w:rsidRPr="004E39C5">
        <w:rPr>
          <w:szCs w:val="24"/>
        </w:rPr>
        <w:t>Section 7 declares the import restrictions at schedule 1 as applying in the ACT.</w:t>
      </w:r>
    </w:p>
    <w:p w14:paraId="197449EC" w14:textId="77777777" w:rsidR="00E00BFB" w:rsidRDefault="00E00BFB" w:rsidP="00325A02">
      <w:pPr>
        <w:rPr>
          <w:i/>
          <w:iCs/>
          <w:szCs w:val="24"/>
        </w:rPr>
      </w:pPr>
    </w:p>
    <w:p w14:paraId="0DD4B19B" w14:textId="6252B19A" w:rsidR="00BE1829" w:rsidRPr="00256DF8" w:rsidRDefault="00BE1829" w:rsidP="00325A02">
      <w:pPr>
        <w:rPr>
          <w:i/>
          <w:iCs/>
          <w:szCs w:val="24"/>
        </w:rPr>
      </w:pPr>
      <w:r w:rsidRPr="00256DF8">
        <w:rPr>
          <w:i/>
          <w:iCs/>
          <w:szCs w:val="24"/>
        </w:rPr>
        <w:t>Exclusions</w:t>
      </w:r>
    </w:p>
    <w:p w14:paraId="551BDD3C" w14:textId="77777777" w:rsidR="00BE1829" w:rsidRPr="00256DF8" w:rsidRDefault="00BE1829" w:rsidP="00325A02">
      <w:pPr>
        <w:rPr>
          <w:szCs w:val="24"/>
        </w:rPr>
      </w:pPr>
    </w:p>
    <w:p w14:paraId="01A4E2F6" w14:textId="77777777" w:rsidR="00BE1829" w:rsidRPr="00256DF8" w:rsidRDefault="00BE1829" w:rsidP="00BE1829">
      <w:pPr>
        <w:rPr>
          <w:szCs w:val="24"/>
        </w:rPr>
      </w:pPr>
      <w:r w:rsidRPr="00256DF8">
        <w:rPr>
          <w:szCs w:val="24"/>
        </w:rPr>
        <w:t>This instrument does not apply to apiary products, and new apiary equipment and beehives which have not been in contact with bees.</w:t>
      </w:r>
    </w:p>
    <w:p w14:paraId="2C17F4B3" w14:textId="77777777" w:rsidR="00BE1829" w:rsidRPr="00256DF8" w:rsidRDefault="00BE1829" w:rsidP="00325A02">
      <w:pPr>
        <w:rPr>
          <w:szCs w:val="24"/>
        </w:rPr>
      </w:pPr>
    </w:p>
    <w:p w14:paraId="2B1D05CE" w14:textId="63FC3175" w:rsidR="00432AE5" w:rsidRPr="00256DF8" w:rsidRDefault="00E548B5" w:rsidP="009E4768">
      <w:pPr>
        <w:rPr>
          <w:i/>
          <w:iCs/>
          <w:szCs w:val="24"/>
        </w:rPr>
      </w:pPr>
      <w:r w:rsidRPr="00256DF8">
        <w:rPr>
          <w:i/>
          <w:iCs/>
          <w:szCs w:val="24"/>
        </w:rPr>
        <w:t>Prohibitions which apply</w:t>
      </w:r>
    </w:p>
    <w:p w14:paraId="1E0C288C" w14:textId="77777777" w:rsidR="00E52031" w:rsidRPr="00256DF8" w:rsidRDefault="00E52031" w:rsidP="009E4768">
      <w:pPr>
        <w:rPr>
          <w:szCs w:val="24"/>
        </w:rPr>
      </w:pPr>
    </w:p>
    <w:p w14:paraId="59EC59CF" w14:textId="77777777" w:rsidR="00E548B5" w:rsidRPr="00256DF8" w:rsidRDefault="00E548B5" w:rsidP="00E548B5">
      <w:pPr>
        <w:rPr>
          <w:szCs w:val="24"/>
        </w:rPr>
      </w:pPr>
      <w:r w:rsidRPr="00256DF8">
        <w:rPr>
          <w:szCs w:val="24"/>
        </w:rPr>
        <w:t>The updated import restrictions aims to:</w:t>
      </w:r>
    </w:p>
    <w:p w14:paraId="5B3E518F" w14:textId="77777777" w:rsidR="00E548B5" w:rsidRPr="00256DF8" w:rsidRDefault="00E548B5" w:rsidP="00E548B5">
      <w:pPr>
        <w:pStyle w:val="ListParagraph"/>
        <w:numPr>
          <w:ilvl w:val="0"/>
          <w:numId w:val="34"/>
        </w:numPr>
        <w:rPr>
          <w:szCs w:val="24"/>
        </w:rPr>
      </w:pPr>
      <w:r w:rsidRPr="00256DF8">
        <w:rPr>
          <w:szCs w:val="24"/>
        </w:rPr>
        <w:t>protect the ACT from the introduction of Varroa mite by maintaining an appropriate level of protection</w:t>
      </w:r>
    </w:p>
    <w:p w14:paraId="00CBC25B" w14:textId="77777777" w:rsidR="00E548B5" w:rsidRPr="00256DF8" w:rsidRDefault="00E548B5" w:rsidP="00E548B5">
      <w:pPr>
        <w:pStyle w:val="ListParagraph"/>
        <w:numPr>
          <w:ilvl w:val="0"/>
          <w:numId w:val="34"/>
        </w:numPr>
        <w:rPr>
          <w:szCs w:val="24"/>
        </w:rPr>
      </w:pPr>
      <w:r w:rsidRPr="00256DF8">
        <w:rPr>
          <w:szCs w:val="24"/>
        </w:rPr>
        <w:t>provide business continuity for ACT beekeeping enterprises in the ACT</w:t>
      </w:r>
    </w:p>
    <w:p w14:paraId="23EBC3A6" w14:textId="77777777" w:rsidR="00E548B5" w:rsidRPr="00256DF8" w:rsidRDefault="00E548B5" w:rsidP="00E548B5">
      <w:pPr>
        <w:pStyle w:val="ListParagraph"/>
        <w:numPr>
          <w:ilvl w:val="0"/>
          <w:numId w:val="34"/>
        </w:numPr>
        <w:rPr>
          <w:szCs w:val="24"/>
        </w:rPr>
      </w:pPr>
      <w:r w:rsidRPr="00256DF8">
        <w:rPr>
          <w:szCs w:val="24"/>
        </w:rPr>
        <w:t>facilitate best practice care and management of honey bees.</w:t>
      </w:r>
    </w:p>
    <w:p w14:paraId="38468FFC" w14:textId="77777777" w:rsidR="00E548B5" w:rsidRPr="00256DF8" w:rsidRDefault="00E548B5" w:rsidP="009E4768">
      <w:pPr>
        <w:rPr>
          <w:szCs w:val="24"/>
        </w:rPr>
      </w:pPr>
    </w:p>
    <w:p w14:paraId="4975C7E9" w14:textId="77777777" w:rsidR="00E548B5" w:rsidRPr="00256DF8" w:rsidRDefault="00E548B5" w:rsidP="00E548B5">
      <w:pPr>
        <w:rPr>
          <w:szCs w:val="24"/>
        </w:rPr>
      </w:pPr>
      <w:r w:rsidRPr="00256DF8">
        <w:rPr>
          <w:szCs w:val="24"/>
        </w:rPr>
        <w:t>This instrument maintain a total ban on movements and imports of:</w:t>
      </w:r>
    </w:p>
    <w:p w14:paraId="468314A7" w14:textId="77777777" w:rsidR="00E548B5" w:rsidRPr="00256DF8" w:rsidRDefault="00E548B5" w:rsidP="00E548B5">
      <w:pPr>
        <w:pStyle w:val="ListParagraph"/>
        <w:numPr>
          <w:ilvl w:val="0"/>
          <w:numId w:val="34"/>
        </w:numPr>
        <w:rPr>
          <w:szCs w:val="24"/>
        </w:rPr>
      </w:pPr>
      <w:r w:rsidRPr="00256DF8">
        <w:rPr>
          <w:szCs w:val="24"/>
        </w:rPr>
        <w:t>European honey bees (excluding queen bees, escort bees and queen cells) from NSW</w:t>
      </w:r>
    </w:p>
    <w:p w14:paraId="2DBC30CC" w14:textId="77777777" w:rsidR="00E548B5" w:rsidRPr="00256DF8" w:rsidRDefault="00E548B5" w:rsidP="00E548B5">
      <w:pPr>
        <w:pStyle w:val="ListParagraph"/>
        <w:numPr>
          <w:ilvl w:val="0"/>
          <w:numId w:val="34"/>
        </w:numPr>
        <w:rPr>
          <w:szCs w:val="24"/>
        </w:rPr>
      </w:pPr>
      <w:r w:rsidRPr="00256DF8">
        <w:rPr>
          <w:szCs w:val="24"/>
        </w:rPr>
        <w:t>queen bees, escort bees, queen cells, honey supers, beehives and apiary equipment from areas within a Varroa Mite Management Emergency Zone.</w:t>
      </w:r>
    </w:p>
    <w:p w14:paraId="1D4A3BE3" w14:textId="77777777" w:rsidR="00344BE2" w:rsidRPr="00256DF8" w:rsidRDefault="00344BE2" w:rsidP="00344BE2">
      <w:pPr>
        <w:rPr>
          <w:szCs w:val="24"/>
        </w:rPr>
      </w:pPr>
    </w:p>
    <w:p w14:paraId="4E1238AD" w14:textId="77777777" w:rsidR="00440CF0" w:rsidRPr="00256DF8" w:rsidRDefault="00344BE2" w:rsidP="00344BE2">
      <w:pPr>
        <w:rPr>
          <w:szCs w:val="24"/>
        </w:rPr>
      </w:pPr>
      <w:r w:rsidRPr="00256DF8">
        <w:rPr>
          <w:szCs w:val="24"/>
        </w:rPr>
        <w:t>The ACT will permit the movement and import of queen bees, escort bees, queen cells, honey supers and apiary equipment from areas outside of a Varroa mite management emergency zone.</w:t>
      </w:r>
    </w:p>
    <w:p w14:paraId="1018E16D" w14:textId="4C50AD39" w:rsidR="00BB6096" w:rsidRPr="00256DF8" w:rsidRDefault="00BB6096" w:rsidP="00BB6096">
      <w:pPr>
        <w:rPr>
          <w:szCs w:val="24"/>
        </w:rPr>
      </w:pPr>
    </w:p>
    <w:p w14:paraId="6F00FFE2" w14:textId="27C2341B" w:rsidR="00BB6096" w:rsidRPr="00256DF8" w:rsidRDefault="00BB6096" w:rsidP="00BB6096">
      <w:pPr>
        <w:rPr>
          <w:szCs w:val="24"/>
        </w:rPr>
      </w:pPr>
      <w:r w:rsidRPr="00256DF8">
        <w:rPr>
          <w:szCs w:val="24"/>
        </w:rPr>
        <w:t>Import conditions are subject to mandatory bee management, traceability, monitoring and reporting requirements being met.</w:t>
      </w:r>
    </w:p>
    <w:p w14:paraId="24202176" w14:textId="10A17228" w:rsidR="009E4768" w:rsidRPr="00256DF8" w:rsidRDefault="009E4768" w:rsidP="009E4768">
      <w:pPr>
        <w:rPr>
          <w:szCs w:val="24"/>
        </w:rPr>
      </w:pPr>
    </w:p>
    <w:p w14:paraId="4BF49690" w14:textId="6AA107FA" w:rsidR="009E4768" w:rsidRPr="00256DF8" w:rsidRDefault="00F8267E" w:rsidP="009E4768">
      <w:pPr>
        <w:rPr>
          <w:szCs w:val="24"/>
          <w:u w:val="single"/>
        </w:rPr>
      </w:pPr>
      <w:r w:rsidRPr="00256DF8">
        <w:rPr>
          <w:szCs w:val="24"/>
          <w:u w:val="single"/>
        </w:rPr>
        <w:t>Section 8 – Definitions</w:t>
      </w:r>
    </w:p>
    <w:p w14:paraId="3FDF2B49" w14:textId="77777777" w:rsidR="00F8267E" w:rsidRPr="00256DF8" w:rsidRDefault="00F8267E" w:rsidP="009E4768">
      <w:pPr>
        <w:rPr>
          <w:szCs w:val="24"/>
        </w:rPr>
      </w:pPr>
    </w:p>
    <w:p w14:paraId="6E231F18" w14:textId="6D49BCCA" w:rsidR="0069171C" w:rsidRDefault="00E00BFB">
      <w:pPr>
        <w:rPr>
          <w:szCs w:val="24"/>
        </w:rPr>
      </w:pPr>
      <w:r>
        <w:rPr>
          <w:szCs w:val="24"/>
        </w:rPr>
        <w:t>This section</w:t>
      </w:r>
      <w:r w:rsidR="00F8267E" w:rsidRPr="00256DF8">
        <w:rPr>
          <w:szCs w:val="24"/>
        </w:rPr>
        <w:t xml:space="preserve"> defines a number of terms used</w:t>
      </w:r>
      <w:r>
        <w:rPr>
          <w:szCs w:val="24"/>
        </w:rPr>
        <w:t xml:space="preserve"> in the instrument</w:t>
      </w:r>
      <w:r w:rsidR="00F8267E" w:rsidRPr="00256DF8">
        <w:rPr>
          <w:szCs w:val="24"/>
        </w:rPr>
        <w:t>.</w:t>
      </w:r>
    </w:p>
    <w:p w14:paraId="5FD6B991" w14:textId="77777777" w:rsidR="00E00BFB" w:rsidRPr="00256DF8" w:rsidRDefault="00E00BFB">
      <w:pPr>
        <w:rPr>
          <w:szCs w:val="24"/>
        </w:rPr>
      </w:pPr>
    </w:p>
    <w:p w14:paraId="61941E76" w14:textId="6F1510A1" w:rsidR="009E4768" w:rsidRPr="00256DF8" w:rsidRDefault="00BB6096" w:rsidP="009E4768">
      <w:pPr>
        <w:rPr>
          <w:szCs w:val="24"/>
          <w:u w:val="single"/>
        </w:rPr>
      </w:pPr>
      <w:r w:rsidRPr="00256DF8">
        <w:rPr>
          <w:szCs w:val="24"/>
          <w:u w:val="single"/>
        </w:rPr>
        <w:t xml:space="preserve">Section 9 </w:t>
      </w:r>
      <w:r w:rsidRPr="00256DF8">
        <w:rPr>
          <w:szCs w:val="24"/>
          <w:u w:val="single"/>
        </w:rPr>
        <w:softHyphen/>
        <w:t xml:space="preserve"> Revocation</w:t>
      </w:r>
    </w:p>
    <w:p w14:paraId="01192DA3" w14:textId="77777777" w:rsidR="009E4768" w:rsidRPr="00256DF8" w:rsidRDefault="009E4768" w:rsidP="009E4768">
      <w:pPr>
        <w:rPr>
          <w:szCs w:val="24"/>
        </w:rPr>
      </w:pPr>
    </w:p>
    <w:p w14:paraId="2CF8DCC1" w14:textId="65DE9ADD" w:rsidR="002B55C0" w:rsidRPr="00DE7502" w:rsidRDefault="00BB6096" w:rsidP="00BB6096">
      <w:pPr>
        <w:rPr>
          <w:szCs w:val="24"/>
        </w:rPr>
      </w:pPr>
      <w:r w:rsidRPr="00256DF8">
        <w:rPr>
          <w:szCs w:val="24"/>
        </w:rPr>
        <w:t xml:space="preserve">This instrument revokes the </w:t>
      </w:r>
      <w:r w:rsidRPr="00256DF8">
        <w:rPr>
          <w:i/>
          <w:iCs/>
          <w:szCs w:val="24"/>
        </w:rPr>
        <w:t>Animal Diseases (Varroa Mite Import Restriction-Declaration) 2022 (</w:t>
      </w:r>
      <w:r w:rsidR="00E00BFB">
        <w:rPr>
          <w:i/>
          <w:iCs/>
          <w:szCs w:val="24"/>
        </w:rPr>
        <w:t xml:space="preserve">No </w:t>
      </w:r>
      <w:r w:rsidRPr="00256DF8">
        <w:rPr>
          <w:i/>
          <w:iCs/>
          <w:szCs w:val="24"/>
        </w:rPr>
        <w:t xml:space="preserve">2) </w:t>
      </w:r>
      <w:r w:rsidRPr="00256DF8">
        <w:rPr>
          <w:szCs w:val="24"/>
        </w:rPr>
        <w:t>(DI2022-214)</w:t>
      </w:r>
      <w:r w:rsidRPr="00DE7502">
        <w:rPr>
          <w:szCs w:val="24"/>
        </w:rPr>
        <w:t>.</w:t>
      </w:r>
    </w:p>
    <w:sectPr w:rsidR="002B55C0" w:rsidRPr="00DE7502" w:rsidSect="007346AC">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28E6" w14:textId="77777777" w:rsidR="00B318A3" w:rsidRDefault="00B318A3" w:rsidP="00C17FAB">
      <w:r>
        <w:separator/>
      </w:r>
    </w:p>
  </w:endnote>
  <w:endnote w:type="continuationSeparator" w:id="0">
    <w:p w14:paraId="2EC2DC0B" w14:textId="77777777" w:rsidR="00B318A3" w:rsidRDefault="00B318A3"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roid Serif">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B882" w14:textId="77777777" w:rsidR="00D70F7B" w:rsidRDefault="00D70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54061"/>
      <w:docPartObj>
        <w:docPartGallery w:val="Page Numbers (Bottom of Page)"/>
        <w:docPartUnique/>
      </w:docPartObj>
    </w:sdtPr>
    <w:sdtEndPr/>
    <w:sdtContent>
      <w:p w14:paraId="3D7A74E8" w14:textId="77777777" w:rsidR="009B63EB" w:rsidRDefault="006864D6">
        <w:pPr>
          <w:pStyle w:val="Footer"/>
          <w:jc w:val="center"/>
        </w:pPr>
        <w:r>
          <w:fldChar w:fldCharType="begin"/>
        </w:r>
        <w:r w:rsidR="009B63EB">
          <w:instrText xml:space="preserve"> PAGE   \* MERGEFORMAT </w:instrText>
        </w:r>
        <w:r>
          <w:fldChar w:fldCharType="separate"/>
        </w:r>
        <w:r w:rsidR="00081DB3">
          <w:rPr>
            <w:noProof/>
          </w:rPr>
          <w:t>5</w:t>
        </w:r>
        <w:r>
          <w:fldChar w:fldCharType="end"/>
        </w:r>
      </w:p>
    </w:sdtContent>
  </w:sdt>
  <w:p w14:paraId="1DE3C50B" w14:textId="5707782B" w:rsidR="005632F6" w:rsidRPr="00F92374" w:rsidRDefault="00F92374" w:rsidP="00F92374">
    <w:pPr>
      <w:pStyle w:val="Footer"/>
      <w:jc w:val="center"/>
      <w:rPr>
        <w:rFonts w:cs="Arial"/>
        <w:sz w:val="14"/>
      </w:rPr>
    </w:pPr>
    <w:r w:rsidRPr="00F9237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E948" w14:textId="77777777" w:rsidR="00D70F7B" w:rsidRDefault="00D7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A38C" w14:textId="77777777" w:rsidR="00B318A3" w:rsidRDefault="00B318A3" w:rsidP="00C17FAB">
      <w:r>
        <w:separator/>
      </w:r>
    </w:p>
  </w:footnote>
  <w:footnote w:type="continuationSeparator" w:id="0">
    <w:p w14:paraId="7C09E70F" w14:textId="77777777" w:rsidR="00B318A3" w:rsidRDefault="00B318A3"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05C2" w14:textId="77777777" w:rsidR="00D70F7B" w:rsidRDefault="00D70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73AD" w14:textId="5760EC4B" w:rsidR="00D70F7B" w:rsidRDefault="00D70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8411" w14:textId="77777777" w:rsidR="00D70F7B" w:rsidRDefault="00D70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71736D"/>
    <w:multiLevelType w:val="hybridMultilevel"/>
    <w:tmpl w:val="B456E32C"/>
    <w:lvl w:ilvl="0" w:tplc="C33A3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437A97"/>
    <w:multiLevelType w:val="hybridMultilevel"/>
    <w:tmpl w:val="9C8C252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EB4AAB"/>
    <w:multiLevelType w:val="hybridMultilevel"/>
    <w:tmpl w:val="AE02F3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3D1878"/>
    <w:multiLevelType w:val="hybridMultilevel"/>
    <w:tmpl w:val="7D78E3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6E6D99"/>
    <w:multiLevelType w:val="hybridMultilevel"/>
    <w:tmpl w:val="C6182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8D15CE"/>
    <w:multiLevelType w:val="hybridMultilevel"/>
    <w:tmpl w:val="615E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9D722F8"/>
    <w:multiLevelType w:val="hybridMultilevel"/>
    <w:tmpl w:val="66461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10"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7D785A"/>
    <w:multiLevelType w:val="hybridMultilevel"/>
    <w:tmpl w:val="ADE0E5DE"/>
    <w:lvl w:ilvl="0" w:tplc="CDF6E1D8">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D262C2"/>
    <w:multiLevelType w:val="hybridMultilevel"/>
    <w:tmpl w:val="DDFCA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EC1B2B"/>
    <w:multiLevelType w:val="hybridMultilevel"/>
    <w:tmpl w:val="64D48D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3417F0"/>
    <w:multiLevelType w:val="hybridMultilevel"/>
    <w:tmpl w:val="2480C7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4BA1C54"/>
    <w:multiLevelType w:val="hybridMultilevel"/>
    <w:tmpl w:val="16C04932"/>
    <w:lvl w:ilvl="0" w:tplc="477E31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F10450"/>
    <w:multiLevelType w:val="hybridMultilevel"/>
    <w:tmpl w:val="55226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9B007A"/>
    <w:multiLevelType w:val="hybridMultilevel"/>
    <w:tmpl w:val="3064D762"/>
    <w:lvl w:ilvl="0" w:tplc="DFA6750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C736327"/>
    <w:multiLevelType w:val="hybridMultilevel"/>
    <w:tmpl w:val="2078F598"/>
    <w:lvl w:ilvl="0" w:tplc="477E31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E318AD"/>
    <w:multiLevelType w:val="multilevel"/>
    <w:tmpl w:val="9942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4616DB"/>
    <w:multiLevelType w:val="hybridMultilevel"/>
    <w:tmpl w:val="F4C484B2"/>
    <w:lvl w:ilvl="0" w:tplc="0C090001">
      <w:start w:val="1"/>
      <w:numFmt w:val="bullet"/>
      <w:lvlText w:val=""/>
      <w:lvlJc w:val="left"/>
      <w:pPr>
        <w:ind w:left="1444" w:hanging="360"/>
      </w:pPr>
      <w:rPr>
        <w:rFonts w:ascii="Symbol" w:hAnsi="Symbol" w:hint="default"/>
      </w:rPr>
    </w:lvl>
    <w:lvl w:ilvl="1" w:tplc="0C090003" w:tentative="1">
      <w:start w:val="1"/>
      <w:numFmt w:val="bullet"/>
      <w:lvlText w:val="o"/>
      <w:lvlJc w:val="left"/>
      <w:pPr>
        <w:ind w:left="2164" w:hanging="360"/>
      </w:pPr>
      <w:rPr>
        <w:rFonts w:ascii="Courier New" w:hAnsi="Courier New" w:cs="Courier New" w:hint="default"/>
      </w:rPr>
    </w:lvl>
    <w:lvl w:ilvl="2" w:tplc="0C090005" w:tentative="1">
      <w:start w:val="1"/>
      <w:numFmt w:val="bullet"/>
      <w:lvlText w:val=""/>
      <w:lvlJc w:val="left"/>
      <w:pPr>
        <w:ind w:left="2884" w:hanging="360"/>
      </w:pPr>
      <w:rPr>
        <w:rFonts w:ascii="Wingdings" w:hAnsi="Wingdings" w:hint="default"/>
      </w:rPr>
    </w:lvl>
    <w:lvl w:ilvl="3" w:tplc="0C090001" w:tentative="1">
      <w:start w:val="1"/>
      <w:numFmt w:val="bullet"/>
      <w:lvlText w:val=""/>
      <w:lvlJc w:val="left"/>
      <w:pPr>
        <w:ind w:left="3604" w:hanging="360"/>
      </w:pPr>
      <w:rPr>
        <w:rFonts w:ascii="Symbol" w:hAnsi="Symbol" w:hint="default"/>
      </w:rPr>
    </w:lvl>
    <w:lvl w:ilvl="4" w:tplc="0C090003" w:tentative="1">
      <w:start w:val="1"/>
      <w:numFmt w:val="bullet"/>
      <w:lvlText w:val="o"/>
      <w:lvlJc w:val="left"/>
      <w:pPr>
        <w:ind w:left="4324" w:hanging="360"/>
      </w:pPr>
      <w:rPr>
        <w:rFonts w:ascii="Courier New" w:hAnsi="Courier New" w:cs="Courier New" w:hint="default"/>
      </w:rPr>
    </w:lvl>
    <w:lvl w:ilvl="5" w:tplc="0C090005" w:tentative="1">
      <w:start w:val="1"/>
      <w:numFmt w:val="bullet"/>
      <w:lvlText w:val=""/>
      <w:lvlJc w:val="left"/>
      <w:pPr>
        <w:ind w:left="5044" w:hanging="360"/>
      </w:pPr>
      <w:rPr>
        <w:rFonts w:ascii="Wingdings" w:hAnsi="Wingdings" w:hint="default"/>
      </w:rPr>
    </w:lvl>
    <w:lvl w:ilvl="6" w:tplc="0C090001" w:tentative="1">
      <w:start w:val="1"/>
      <w:numFmt w:val="bullet"/>
      <w:lvlText w:val=""/>
      <w:lvlJc w:val="left"/>
      <w:pPr>
        <w:ind w:left="5764" w:hanging="360"/>
      </w:pPr>
      <w:rPr>
        <w:rFonts w:ascii="Symbol" w:hAnsi="Symbol" w:hint="default"/>
      </w:rPr>
    </w:lvl>
    <w:lvl w:ilvl="7" w:tplc="0C090003" w:tentative="1">
      <w:start w:val="1"/>
      <w:numFmt w:val="bullet"/>
      <w:lvlText w:val="o"/>
      <w:lvlJc w:val="left"/>
      <w:pPr>
        <w:ind w:left="6484" w:hanging="360"/>
      </w:pPr>
      <w:rPr>
        <w:rFonts w:ascii="Courier New" w:hAnsi="Courier New" w:cs="Courier New" w:hint="default"/>
      </w:rPr>
    </w:lvl>
    <w:lvl w:ilvl="8" w:tplc="0C090005" w:tentative="1">
      <w:start w:val="1"/>
      <w:numFmt w:val="bullet"/>
      <w:lvlText w:val=""/>
      <w:lvlJc w:val="left"/>
      <w:pPr>
        <w:ind w:left="7204" w:hanging="360"/>
      </w:pPr>
      <w:rPr>
        <w:rFonts w:ascii="Wingdings" w:hAnsi="Wingdings" w:hint="default"/>
      </w:rPr>
    </w:lvl>
  </w:abstractNum>
  <w:abstractNum w:abstractNumId="21"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22"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23"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24" w15:restartNumberingAfterBreak="0">
    <w:nsid w:val="3BE73F82"/>
    <w:multiLevelType w:val="hybridMultilevel"/>
    <w:tmpl w:val="44CE224C"/>
    <w:lvl w:ilvl="0" w:tplc="EE1AE658">
      <w:start w:val="1"/>
      <w:numFmt w:val="lowerRoman"/>
      <w:lvlText w:val="(%1)"/>
      <w:lvlJc w:val="left"/>
      <w:pPr>
        <w:ind w:left="1080" w:hanging="360"/>
      </w:pPr>
      <w:rPr>
        <w:rFonts w:ascii="Times New Roman" w:hAnsi="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D187E43"/>
    <w:multiLevelType w:val="hybridMultilevel"/>
    <w:tmpl w:val="4596E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474767"/>
    <w:multiLevelType w:val="hybridMultilevel"/>
    <w:tmpl w:val="E6D8A6F6"/>
    <w:lvl w:ilvl="0" w:tplc="B354440C">
      <w:start w:val="1"/>
      <w:numFmt w:val="decimal"/>
      <w:lvlText w:val="(%1)"/>
      <w:lvlJc w:val="left"/>
      <w:pPr>
        <w:ind w:left="724" w:hanging="440"/>
      </w:pPr>
      <w:rPr>
        <w:rFonts w:hint="default"/>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453F3FE1"/>
    <w:multiLevelType w:val="hybridMultilevel"/>
    <w:tmpl w:val="9C8C2524"/>
    <w:lvl w:ilvl="0" w:tplc="591AAD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1B7819"/>
    <w:multiLevelType w:val="hybridMultilevel"/>
    <w:tmpl w:val="203E744E"/>
    <w:lvl w:ilvl="0" w:tplc="FFFFFFFF">
      <w:start w:val="1"/>
      <w:numFmt w:val="decimal"/>
      <w:lvlText w:val="(%1)"/>
      <w:lvlJc w:val="left"/>
      <w:pPr>
        <w:ind w:left="2468" w:hanging="440"/>
      </w:pPr>
      <w:rPr>
        <w:rFonts w:hint="default"/>
      </w:rPr>
    </w:lvl>
    <w:lvl w:ilvl="1" w:tplc="FFFFFFFF">
      <w:start w:val="1"/>
      <w:numFmt w:val="lowerLetter"/>
      <w:lvlText w:val="(%2)"/>
      <w:lvlJc w:val="left"/>
      <w:pPr>
        <w:ind w:left="3108" w:hanging="360"/>
      </w:pPr>
      <w:rPr>
        <w:rFonts w:ascii="Times New Roman" w:hAnsi="Times New Roman" w:cs="Times New Roman" w:hint="default"/>
        <w:sz w:val="24"/>
        <w:szCs w:val="24"/>
      </w:rPr>
    </w:lvl>
    <w:lvl w:ilvl="2" w:tplc="FFFFFFFF">
      <w:start w:val="1"/>
      <w:numFmt w:val="lowerRoman"/>
      <w:lvlText w:val="%3."/>
      <w:lvlJc w:val="right"/>
      <w:pPr>
        <w:ind w:left="3828" w:hanging="180"/>
      </w:pPr>
    </w:lvl>
    <w:lvl w:ilvl="3" w:tplc="FFFFFFFF">
      <w:start w:val="1"/>
      <w:numFmt w:val="decimal"/>
      <w:lvlText w:val="%4."/>
      <w:lvlJc w:val="left"/>
      <w:pPr>
        <w:ind w:left="4548" w:hanging="360"/>
      </w:pPr>
    </w:lvl>
    <w:lvl w:ilvl="4" w:tplc="FFFFFFFF" w:tentative="1">
      <w:start w:val="1"/>
      <w:numFmt w:val="lowerLetter"/>
      <w:lvlText w:val="%5."/>
      <w:lvlJc w:val="left"/>
      <w:pPr>
        <w:ind w:left="5268" w:hanging="360"/>
      </w:pPr>
    </w:lvl>
    <w:lvl w:ilvl="5" w:tplc="FFFFFFFF" w:tentative="1">
      <w:start w:val="1"/>
      <w:numFmt w:val="lowerRoman"/>
      <w:lvlText w:val="%6."/>
      <w:lvlJc w:val="right"/>
      <w:pPr>
        <w:ind w:left="5988" w:hanging="180"/>
      </w:pPr>
    </w:lvl>
    <w:lvl w:ilvl="6" w:tplc="FFFFFFFF" w:tentative="1">
      <w:start w:val="1"/>
      <w:numFmt w:val="decimal"/>
      <w:lvlText w:val="%7."/>
      <w:lvlJc w:val="left"/>
      <w:pPr>
        <w:ind w:left="6708" w:hanging="360"/>
      </w:pPr>
    </w:lvl>
    <w:lvl w:ilvl="7" w:tplc="FFFFFFFF" w:tentative="1">
      <w:start w:val="1"/>
      <w:numFmt w:val="lowerLetter"/>
      <w:lvlText w:val="%8."/>
      <w:lvlJc w:val="left"/>
      <w:pPr>
        <w:ind w:left="7428" w:hanging="360"/>
      </w:pPr>
    </w:lvl>
    <w:lvl w:ilvl="8" w:tplc="FFFFFFFF" w:tentative="1">
      <w:start w:val="1"/>
      <w:numFmt w:val="lowerRoman"/>
      <w:lvlText w:val="%9."/>
      <w:lvlJc w:val="right"/>
      <w:pPr>
        <w:ind w:left="8148" w:hanging="180"/>
      </w:pPr>
    </w:lvl>
  </w:abstractNum>
  <w:abstractNum w:abstractNumId="29" w15:restartNumberingAfterBreak="0">
    <w:nsid w:val="4ED33F0B"/>
    <w:multiLevelType w:val="hybridMultilevel"/>
    <w:tmpl w:val="7A36EE34"/>
    <w:lvl w:ilvl="0" w:tplc="FFFFFFFF">
      <w:start w:val="1"/>
      <w:numFmt w:val="lowerLetter"/>
      <w:lvlText w:val="(%1)"/>
      <w:lvlJc w:val="left"/>
      <w:pPr>
        <w:ind w:left="1800" w:hanging="360"/>
      </w:pPr>
      <w:rPr>
        <w:rFonts w:ascii="Times New Roman" w:hAnsi="Times New Roman" w:cs="Times New Roman" w:hint="default"/>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E04AB3"/>
    <w:multiLevelType w:val="hybridMultilevel"/>
    <w:tmpl w:val="74764DC8"/>
    <w:lvl w:ilvl="0" w:tplc="591AADB6">
      <w:start w:val="1"/>
      <w:numFmt w:val="lowerLetter"/>
      <w:lvlText w:val="(%1)"/>
      <w:lvlJc w:val="left"/>
      <w:pPr>
        <w:ind w:left="786" w:hanging="360"/>
      </w:pPr>
      <w:rPr>
        <w:rFonts w:hint="default"/>
      </w:rPr>
    </w:lvl>
    <w:lvl w:ilvl="1" w:tplc="EE1AE658">
      <w:start w:val="1"/>
      <w:numFmt w:val="lowerRoman"/>
      <w:lvlText w:val="(%2)"/>
      <w:lvlJc w:val="left"/>
      <w:pPr>
        <w:ind w:left="1440" w:hanging="360"/>
      </w:pPr>
      <w:rPr>
        <w:rFonts w:ascii="Times New Roman" w:hAnsi="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264BCF"/>
    <w:multiLevelType w:val="hybridMultilevel"/>
    <w:tmpl w:val="955EA010"/>
    <w:lvl w:ilvl="0" w:tplc="43F2EFE4">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4517207"/>
    <w:multiLevelType w:val="hybridMultilevel"/>
    <w:tmpl w:val="A1467D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BB10B8"/>
    <w:multiLevelType w:val="multilevel"/>
    <w:tmpl w:val="3254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0E6DC1"/>
    <w:multiLevelType w:val="multilevel"/>
    <w:tmpl w:val="8C0AC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DB6025"/>
    <w:multiLevelType w:val="hybridMultilevel"/>
    <w:tmpl w:val="5648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471C69"/>
    <w:multiLevelType w:val="hybridMultilevel"/>
    <w:tmpl w:val="3C982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EF0E6A"/>
    <w:multiLevelType w:val="multilevel"/>
    <w:tmpl w:val="5262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15:restartNumberingAfterBreak="0">
    <w:nsid w:val="710519A7"/>
    <w:multiLevelType w:val="hybridMultilevel"/>
    <w:tmpl w:val="86841E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1B0343E"/>
    <w:multiLevelType w:val="hybridMultilevel"/>
    <w:tmpl w:val="C1CAF95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1" w15:restartNumberingAfterBreak="0">
    <w:nsid w:val="76EE532B"/>
    <w:multiLevelType w:val="hybridMultilevel"/>
    <w:tmpl w:val="2078F5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689070615">
    <w:abstractNumId w:val="9"/>
  </w:num>
  <w:num w:numId="2" w16cid:durableId="189464758">
    <w:abstractNumId w:val="0"/>
  </w:num>
  <w:num w:numId="3" w16cid:durableId="2073040829">
    <w:abstractNumId w:val="10"/>
  </w:num>
  <w:num w:numId="4" w16cid:durableId="914972834">
    <w:abstractNumId w:val="23"/>
  </w:num>
  <w:num w:numId="5" w16cid:durableId="1644114450">
    <w:abstractNumId w:val="38"/>
  </w:num>
  <w:num w:numId="6" w16cid:durableId="1168714595">
    <w:abstractNumId w:val="7"/>
  </w:num>
  <w:num w:numId="7" w16cid:durableId="968974333">
    <w:abstractNumId w:val="21"/>
  </w:num>
  <w:num w:numId="8" w16cid:durableId="395010073">
    <w:abstractNumId w:val="22"/>
  </w:num>
  <w:num w:numId="9" w16cid:durableId="1195465588">
    <w:abstractNumId w:val="42"/>
  </w:num>
  <w:num w:numId="10" w16cid:durableId="2104573370">
    <w:abstractNumId w:val="1"/>
  </w:num>
  <w:num w:numId="11" w16cid:durableId="479544412">
    <w:abstractNumId w:val="27"/>
  </w:num>
  <w:num w:numId="12" w16cid:durableId="1328829902">
    <w:abstractNumId w:val="30"/>
  </w:num>
  <w:num w:numId="13" w16cid:durableId="2097431913">
    <w:abstractNumId w:val="17"/>
  </w:num>
  <w:num w:numId="14" w16cid:durableId="239871983">
    <w:abstractNumId w:val="39"/>
  </w:num>
  <w:num w:numId="15" w16cid:durableId="715588503">
    <w:abstractNumId w:val="14"/>
  </w:num>
  <w:num w:numId="16" w16cid:durableId="1752240427">
    <w:abstractNumId w:val="24"/>
  </w:num>
  <w:num w:numId="17" w16cid:durableId="34545141">
    <w:abstractNumId w:val="26"/>
  </w:num>
  <w:num w:numId="18" w16cid:durableId="174736689">
    <w:abstractNumId w:val="32"/>
  </w:num>
  <w:num w:numId="19" w16cid:durableId="1506899110">
    <w:abstractNumId w:val="13"/>
  </w:num>
  <w:num w:numId="20" w16cid:durableId="386686313">
    <w:abstractNumId w:val="40"/>
  </w:num>
  <w:num w:numId="21" w16cid:durableId="990985037">
    <w:abstractNumId w:val="31"/>
  </w:num>
  <w:num w:numId="22" w16cid:durableId="2031296642">
    <w:abstractNumId w:val="35"/>
  </w:num>
  <w:num w:numId="23" w16cid:durableId="109976010">
    <w:abstractNumId w:val="12"/>
  </w:num>
  <w:num w:numId="24" w16cid:durableId="1781535287">
    <w:abstractNumId w:val="37"/>
  </w:num>
  <w:num w:numId="25" w16cid:durableId="195428871">
    <w:abstractNumId w:val="5"/>
  </w:num>
  <w:num w:numId="26" w16cid:durableId="326783723">
    <w:abstractNumId w:val="19"/>
  </w:num>
  <w:num w:numId="27" w16cid:durableId="1799881737">
    <w:abstractNumId w:val="34"/>
  </w:num>
  <w:num w:numId="28" w16cid:durableId="1883520203">
    <w:abstractNumId w:val="16"/>
  </w:num>
  <w:num w:numId="29" w16cid:durableId="476650459">
    <w:abstractNumId w:val="36"/>
  </w:num>
  <w:num w:numId="30" w16cid:durableId="1804156187">
    <w:abstractNumId w:val="11"/>
  </w:num>
  <w:num w:numId="31" w16cid:durableId="1896503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7233893">
    <w:abstractNumId w:val="25"/>
  </w:num>
  <w:num w:numId="33" w16cid:durableId="1298291905">
    <w:abstractNumId w:val="20"/>
  </w:num>
  <w:num w:numId="34" w16cid:durableId="1223057961">
    <w:abstractNumId w:val="6"/>
  </w:num>
  <w:num w:numId="35" w16cid:durableId="237792506">
    <w:abstractNumId w:val="8"/>
  </w:num>
  <w:num w:numId="36" w16cid:durableId="1587495734">
    <w:abstractNumId w:val="18"/>
  </w:num>
  <w:num w:numId="37" w16cid:durableId="1300959504">
    <w:abstractNumId w:val="41"/>
  </w:num>
  <w:num w:numId="38" w16cid:durableId="1697655922">
    <w:abstractNumId w:val="28"/>
  </w:num>
  <w:num w:numId="39" w16cid:durableId="1669560257">
    <w:abstractNumId w:val="29"/>
  </w:num>
  <w:num w:numId="40" w16cid:durableId="908032992">
    <w:abstractNumId w:val="15"/>
  </w:num>
  <w:num w:numId="41" w16cid:durableId="1745107046">
    <w:abstractNumId w:val="3"/>
  </w:num>
  <w:num w:numId="42" w16cid:durableId="1325091517">
    <w:abstractNumId w:val="4"/>
  </w:num>
  <w:num w:numId="43" w16cid:durableId="1318994866">
    <w:abstractNumId w:val="2"/>
  </w:num>
  <w:num w:numId="44" w16cid:durableId="20597420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53FA"/>
    <w:rsid w:val="00010BB7"/>
    <w:rsid w:val="0001113B"/>
    <w:rsid w:val="00012CD1"/>
    <w:rsid w:val="00015B65"/>
    <w:rsid w:val="00017120"/>
    <w:rsid w:val="0001720F"/>
    <w:rsid w:val="00024FBF"/>
    <w:rsid w:val="000265E7"/>
    <w:rsid w:val="00045C55"/>
    <w:rsid w:val="00045CB2"/>
    <w:rsid w:val="00052A0A"/>
    <w:rsid w:val="00060582"/>
    <w:rsid w:val="00070666"/>
    <w:rsid w:val="000719A0"/>
    <w:rsid w:val="00075D1B"/>
    <w:rsid w:val="00076ECA"/>
    <w:rsid w:val="00081AED"/>
    <w:rsid w:val="00081DB3"/>
    <w:rsid w:val="000826D0"/>
    <w:rsid w:val="0009594F"/>
    <w:rsid w:val="000A37D9"/>
    <w:rsid w:val="000A3B58"/>
    <w:rsid w:val="000A7779"/>
    <w:rsid w:val="000C0492"/>
    <w:rsid w:val="000C4A5A"/>
    <w:rsid w:val="000D31C5"/>
    <w:rsid w:val="000D36AF"/>
    <w:rsid w:val="000D4592"/>
    <w:rsid w:val="000D59CF"/>
    <w:rsid w:val="000E3E86"/>
    <w:rsid w:val="000E6E36"/>
    <w:rsid w:val="000F3C6E"/>
    <w:rsid w:val="000F6BB8"/>
    <w:rsid w:val="000F76BC"/>
    <w:rsid w:val="000F7AC7"/>
    <w:rsid w:val="001002C5"/>
    <w:rsid w:val="00105914"/>
    <w:rsid w:val="00106F9D"/>
    <w:rsid w:val="00120C57"/>
    <w:rsid w:val="00121C09"/>
    <w:rsid w:val="00123F69"/>
    <w:rsid w:val="0013660C"/>
    <w:rsid w:val="001431FF"/>
    <w:rsid w:val="00144564"/>
    <w:rsid w:val="00145C30"/>
    <w:rsid w:val="00153794"/>
    <w:rsid w:val="00153C54"/>
    <w:rsid w:val="00153E29"/>
    <w:rsid w:val="00157DB1"/>
    <w:rsid w:val="001633AE"/>
    <w:rsid w:val="001667BC"/>
    <w:rsid w:val="00171750"/>
    <w:rsid w:val="00195886"/>
    <w:rsid w:val="00196555"/>
    <w:rsid w:val="001A7E93"/>
    <w:rsid w:val="001B2E52"/>
    <w:rsid w:val="001B3F03"/>
    <w:rsid w:val="001D00D8"/>
    <w:rsid w:val="001D3EA9"/>
    <w:rsid w:val="001D602E"/>
    <w:rsid w:val="001D621D"/>
    <w:rsid w:val="001E52ED"/>
    <w:rsid w:val="001F64A9"/>
    <w:rsid w:val="00206D2C"/>
    <w:rsid w:val="0022344E"/>
    <w:rsid w:val="00226A68"/>
    <w:rsid w:val="00230B29"/>
    <w:rsid w:val="00233465"/>
    <w:rsid w:val="002532E3"/>
    <w:rsid w:val="00256DF8"/>
    <w:rsid w:val="00257318"/>
    <w:rsid w:val="00265BE7"/>
    <w:rsid w:val="002779F8"/>
    <w:rsid w:val="002806FA"/>
    <w:rsid w:val="00282BE1"/>
    <w:rsid w:val="00290C8E"/>
    <w:rsid w:val="00292F40"/>
    <w:rsid w:val="002A5F76"/>
    <w:rsid w:val="002A6A6F"/>
    <w:rsid w:val="002B123E"/>
    <w:rsid w:val="002B441C"/>
    <w:rsid w:val="002B55C0"/>
    <w:rsid w:val="002B69BA"/>
    <w:rsid w:val="002B7855"/>
    <w:rsid w:val="002C5711"/>
    <w:rsid w:val="002D10A8"/>
    <w:rsid w:val="002D1844"/>
    <w:rsid w:val="002D1F81"/>
    <w:rsid w:val="002D54D5"/>
    <w:rsid w:val="002D7C60"/>
    <w:rsid w:val="002F2C91"/>
    <w:rsid w:val="0030470E"/>
    <w:rsid w:val="00306ED3"/>
    <w:rsid w:val="00307BF5"/>
    <w:rsid w:val="0031192D"/>
    <w:rsid w:val="00314303"/>
    <w:rsid w:val="00317306"/>
    <w:rsid w:val="0032320F"/>
    <w:rsid w:val="00325A02"/>
    <w:rsid w:val="00326EEE"/>
    <w:rsid w:val="00330A77"/>
    <w:rsid w:val="00331C91"/>
    <w:rsid w:val="00335875"/>
    <w:rsid w:val="0034003D"/>
    <w:rsid w:val="003408E5"/>
    <w:rsid w:val="00344BE2"/>
    <w:rsid w:val="00346DB8"/>
    <w:rsid w:val="003500C2"/>
    <w:rsid w:val="00351E77"/>
    <w:rsid w:val="003604F2"/>
    <w:rsid w:val="00361E3B"/>
    <w:rsid w:val="0036498D"/>
    <w:rsid w:val="00366EEF"/>
    <w:rsid w:val="00370771"/>
    <w:rsid w:val="00376C18"/>
    <w:rsid w:val="00383D27"/>
    <w:rsid w:val="003920D1"/>
    <w:rsid w:val="003A07D3"/>
    <w:rsid w:val="003A5566"/>
    <w:rsid w:val="003A6475"/>
    <w:rsid w:val="003A70B7"/>
    <w:rsid w:val="003B2EDB"/>
    <w:rsid w:val="003C4078"/>
    <w:rsid w:val="003D5EA7"/>
    <w:rsid w:val="003F1891"/>
    <w:rsid w:val="003F74FD"/>
    <w:rsid w:val="0040101D"/>
    <w:rsid w:val="00402D71"/>
    <w:rsid w:val="00403DC5"/>
    <w:rsid w:val="0041187B"/>
    <w:rsid w:val="00412BE0"/>
    <w:rsid w:val="0041710F"/>
    <w:rsid w:val="0042160C"/>
    <w:rsid w:val="00427A33"/>
    <w:rsid w:val="00431120"/>
    <w:rsid w:val="00432AE5"/>
    <w:rsid w:val="0043488D"/>
    <w:rsid w:val="004348E6"/>
    <w:rsid w:val="00440CF0"/>
    <w:rsid w:val="00452699"/>
    <w:rsid w:val="00453F84"/>
    <w:rsid w:val="004611AD"/>
    <w:rsid w:val="0046646E"/>
    <w:rsid w:val="00470420"/>
    <w:rsid w:val="00472EE1"/>
    <w:rsid w:val="004734EB"/>
    <w:rsid w:val="004745F3"/>
    <w:rsid w:val="004754DA"/>
    <w:rsid w:val="00493134"/>
    <w:rsid w:val="00493AA1"/>
    <w:rsid w:val="004A735C"/>
    <w:rsid w:val="004C31CD"/>
    <w:rsid w:val="004D30C5"/>
    <w:rsid w:val="004D5D2B"/>
    <w:rsid w:val="004D6722"/>
    <w:rsid w:val="004E2299"/>
    <w:rsid w:val="004E39C5"/>
    <w:rsid w:val="00500A1C"/>
    <w:rsid w:val="00504376"/>
    <w:rsid w:val="00511A06"/>
    <w:rsid w:val="00512EC7"/>
    <w:rsid w:val="00516E14"/>
    <w:rsid w:val="00523A77"/>
    <w:rsid w:val="00526C6B"/>
    <w:rsid w:val="00526E8C"/>
    <w:rsid w:val="00534710"/>
    <w:rsid w:val="00543BD8"/>
    <w:rsid w:val="0055434D"/>
    <w:rsid w:val="005632F6"/>
    <w:rsid w:val="005838E5"/>
    <w:rsid w:val="00586865"/>
    <w:rsid w:val="005B03D1"/>
    <w:rsid w:val="005B3F13"/>
    <w:rsid w:val="005C4EE5"/>
    <w:rsid w:val="005C5A9C"/>
    <w:rsid w:val="005C7A34"/>
    <w:rsid w:val="005E22D9"/>
    <w:rsid w:val="005E3EC4"/>
    <w:rsid w:val="005F0EA9"/>
    <w:rsid w:val="005F5E77"/>
    <w:rsid w:val="005F6BA0"/>
    <w:rsid w:val="006064E7"/>
    <w:rsid w:val="00610458"/>
    <w:rsid w:val="00612860"/>
    <w:rsid w:val="00626008"/>
    <w:rsid w:val="006368DE"/>
    <w:rsid w:val="00637E18"/>
    <w:rsid w:val="00642F9F"/>
    <w:rsid w:val="00651149"/>
    <w:rsid w:val="006568E3"/>
    <w:rsid w:val="00662B6A"/>
    <w:rsid w:val="00663034"/>
    <w:rsid w:val="006641F1"/>
    <w:rsid w:val="00664F7E"/>
    <w:rsid w:val="006853B0"/>
    <w:rsid w:val="006857F6"/>
    <w:rsid w:val="006864D6"/>
    <w:rsid w:val="0069171C"/>
    <w:rsid w:val="006A14A7"/>
    <w:rsid w:val="006A4058"/>
    <w:rsid w:val="006C39DC"/>
    <w:rsid w:val="006C50C9"/>
    <w:rsid w:val="006D0BCB"/>
    <w:rsid w:val="006D1882"/>
    <w:rsid w:val="006D4FAA"/>
    <w:rsid w:val="006E24DB"/>
    <w:rsid w:val="006E4FBB"/>
    <w:rsid w:val="00703C66"/>
    <w:rsid w:val="00715840"/>
    <w:rsid w:val="00726D6D"/>
    <w:rsid w:val="00731584"/>
    <w:rsid w:val="007346AC"/>
    <w:rsid w:val="00735DD6"/>
    <w:rsid w:val="00747FD4"/>
    <w:rsid w:val="007531B0"/>
    <w:rsid w:val="00760343"/>
    <w:rsid w:val="007679F7"/>
    <w:rsid w:val="00772650"/>
    <w:rsid w:val="00774BE4"/>
    <w:rsid w:val="00776902"/>
    <w:rsid w:val="00776FD3"/>
    <w:rsid w:val="007859A3"/>
    <w:rsid w:val="007A7DED"/>
    <w:rsid w:val="007B39B7"/>
    <w:rsid w:val="007B579B"/>
    <w:rsid w:val="007C055E"/>
    <w:rsid w:val="007C6739"/>
    <w:rsid w:val="007C79A3"/>
    <w:rsid w:val="007D683E"/>
    <w:rsid w:val="007D7B3D"/>
    <w:rsid w:val="007E2C97"/>
    <w:rsid w:val="007F6001"/>
    <w:rsid w:val="007F7A87"/>
    <w:rsid w:val="008046D4"/>
    <w:rsid w:val="008272A7"/>
    <w:rsid w:val="0085345F"/>
    <w:rsid w:val="00857FB6"/>
    <w:rsid w:val="0086150C"/>
    <w:rsid w:val="008633CC"/>
    <w:rsid w:val="008637C2"/>
    <w:rsid w:val="00864623"/>
    <w:rsid w:val="0086521D"/>
    <w:rsid w:val="00867149"/>
    <w:rsid w:val="008673AC"/>
    <w:rsid w:val="00870650"/>
    <w:rsid w:val="008A3FA7"/>
    <w:rsid w:val="008B0CBC"/>
    <w:rsid w:val="008B4786"/>
    <w:rsid w:val="008C369C"/>
    <w:rsid w:val="008D7B8E"/>
    <w:rsid w:val="008F179C"/>
    <w:rsid w:val="00901D15"/>
    <w:rsid w:val="00904FB5"/>
    <w:rsid w:val="009153E3"/>
    <w:rsid w:val="00921484"/>
    <w:rsid w:val="00927852"/>
    <w:rsid w:val="00931F17"/>
    <w:rsid w:val="00934BD2"/>
    <w:rsid w:val="00935778"/>
    <w:rsid w:val="009373F1"/>
    <w:rsid w:val="00940750"/>
    <w:rsid w:val="009425B7"/>
    <w:rsid w:val="00942F15"/>
    <w:rsid w:val="0095326C"/>
    <w:rsid w:val="00960085"/>
    <w:rsid w:val="0096312A"/>
    <w:rsid w:val="00965053"/>
    <w:rsid w:val="009739EB"/>
    <w:rsid w:val="00983A76"/>
    <w:rsid w:val="009900FB"/>
    <w:rsid w:val="00993A42"/>
    <w:rsid w:val="00993EB8"/>
    <w:rsid w:val="00994140"/>
    <w:rsid w:val="00997E7D"/>
    <w:rsid w:val="009A3F38"/>
    <w:rsid w:val="009A47D6"/>
    <w:rsid w:val="009A712D"/>
    <w:rsid w:val="009B106A"/>
    <w:rsid w:val="009B63EB"/>
    <w:rsid w:val="009C1488"/>
    <w:rsid w:val="009D53E9"/>
    <w:rsid w:val="009E2AE5"/>
    <w:rsid w:val="009E3721"/>
    <w:rsid w:val="009E45E6"/>
    <w:rsid w:val="009E4768"/>
    <w:rsid w:val="009E5D48"/>
    <w:rsid w:val="009F14C9"/>
    <w:rsid w:val="00A10BBA"/>
    <w:rsid w:val="00A124C1"/>
    <w:rsid w:val="00A15C02"/>
    <w:rsid w:val="00A16BDD"/>
    <w:rsid w:val="00A22351"/>
    <w:rsid w:val="00A26BB3"/>
    <w:rsid w:val="00A47A09"/>
    <w:rsid w:val="00A56706"/>
    <w:rsid w:val="00A56C22"/>
    <w:rsid w:val="00A57876"/>
    <w:rsid w:val="00A62C53"/>
    <w:rsid w:val="00A74EB0"/>
    <w:rsid w:val="00A7767A"/>
    <w:rsid w:val="00A81559"/>
    <w:rsid w:val="00A930EE"/>
    <w:rsid w:val="00AA0AF5"/>
    <w:rsid w:val="00AA3E68"/>
    <w:rsid w:val="00AB61EC"/>
    <w:rsid w:val="00AB76FC"/>
    <w:rsid w:val="00AC5296"/>
    <w:rsid w:val="00AD09B2"/>
    <w:rsid w:val="00AD2ACC"/>
    <w:rsid w:val="00AE34D9"/>
    <w:rsid w:val="00AF7C4F"/>
    <w:rsid w:val="00B03B09"/>
    <w:rsid w:val="00B11D1B"/>
    <w:rsid w:val="00B128EB"/>
    <w:rsid w:val="00B13F59"/>
    <w:rsid w:val="00B16322"/>
    <w:rsid w:val="00B243D7"/>
    <w:rsid w:val="00B25722"/>
    <w:rsid w:val="00B318A3"/>
    <w:rsid w:val="00B346BC"/>
    <w:rsid w:val="00B35E37"/>
    <w:rsid w:val="00B3634F"/>
    <w:rsid w:val="00B370CE"/>
    <w:rsid w:val="00B416DD"/>
    <w:rsid w:val="00B50C95"/>
    <w:rsid w:val="00B55BCE"/>
    <w:rsid w:val="00B579FE"/>
    <w:rsid w:val="00B62CEE"/>
    <w:rsid w:val="00B6329D"/>
    <w:rsid w:val="00B71B2C"/>
    <w:rsid w:val="00B76250"/>
    <w:rsid w:val="00B76B60"/>
    <w:rsid w:val="00B84E3E"/>
    <w:rsid w:val="00B85810"/>
    <w:rsid w:val="00BA00A8"/>
    <w:rsid w:val="00BA0D69"/>
    <w:rsid w:val="00BA4BF4"/>
    <w:rsid w:val="00BA58C4"/>
    <w:rsid w:val="00BA5F2A"/>
    <w:rsid w:val="00BB13EC"/>
    <w:rsid w:val="00BB3553"/>
    <w:rsid w:val="00BB6096"/>
    <w:rsid w:val="00BC333D"/>
    <w:rsid w:val="00BC5DF1"/>
    <w:rsid w:val="00BD5D23"/>
    <w:rsid w:val="00BE1829"/>
    <w:rsid w:val="00BE7CDD"/>
    <w:rsid w:val="00BF42AB"/>
    <w:rsid w:val="00BF4A71"/>
    <w:rsid w:val="00C00767"/>
    <w:rsid w:val="00C17FAB"/>
    <w:rsid w:val="00C279C9"/>
    <w:rsid w:val="00C33B1D"/>
    <w:rsid w:val="00C379F5"/>
    <w:rsid w:val="00C42629"/>
    <w:rsid w:val="00C4473F"/>
    <w:rsid w:val="00C5385D"/>
    <w:rsid w:val="00C55447"/>
    <w:rsid w:val="00C654CD"/>
    <w:rsid w:val="00C67A63"/>
    <w:rsid w:val="00C82689"/>
    <w:rsid w:val="00C82E09"/>
    <w:rsid w:val="00C85F0B"/>
    <w:rsid w:val="00C863FA"/>
    <w:rsid w:val="00C95226"/>
    <w:rsid w:val="00CA491C"/>
    <w:rsid w:val="00CA5C8A"/>
    <w:rsid w:val="00CB324F"/>
    <w:rsid w:val="00CC69EE"/>
    <w:rsid w:val="00CC709C"/>
    <w:rsid w:val="00CD5450"/>
    <w:rsid w:val="00CE305E"/>
    <w:rsid w:val="00CE57A6"/>
    <w:rsid w:val="00CE599C"/>
    <w:rsid w:val="00CF1D4E"/>
    <w:rsid w:val="00CF2599"/>
    <w:rsid w:val="00D02477"/>
    <w:rsid w:val="00D02CEF"/>
    <w:rsid w:val="00D12B40"/>
    <w:rsid w:val="00D30D73"/>
    <w:rsid w:val="00D31B35"/>
    <w:rsid w:val="00D33BF8"/>
    <w:rsid w:val="00D34F8C"/>
    <w:rsid w:val="00D45C23"/>
    <w:rsid w:val="00D51965"/>
    <w:rsid w:val="00D51DA9"/>
    <w:rsid w:val="00D53A3D"/>
    <w:rsid w:val="00D64B4D"/>
    <w:rsid w:val="00D65B3A"/>
    <w:rsid w:val="00D70EE0"/>
    <w:rsid w:val="00D70F7B"/>
    <w:rsid w:val="00D717F3"/>
    <w:rsid w:val="00D75199"/>
    <w:rsid w:val="00D75BCE"/>
    <w:rsid w:val="00D81341"/>
    <w:rsid w:val="00D83F4E"/>
    <w:rsid w:val="00D860BC"/>
    <w:rsid w:val="00D942B1"/>
    <w:rsid w:val="00D9756E"/>
    <w:rsid w:val="00DA2BAC"/>
    <w:rsid w:val="00DA38B3"/>
    <w:rsid w:val="00DA3B00"/>
    <w:rsid w:val="00DA43F5"/>
    <w:rsid w:val="00DA63CA"/>
    <w:rsid w:val="00DA774A"/>
    <w:rsid w:val="00DB1491"/>
    <w:rsid w:val="00DB22BD"/>
    <w:rsid w:val="00DB4BF1"/>
    <w:rsid w:val="00DC66AE"/>
    <w:rsid w:val="00DC797A"/>
    <w:rsid w:val="00DD5DC4"/>
    <w:rsid w:val="00DD6D2F"/>
    <w:rsid w:val="00DD724F"/>
    <w:rsid w:val="00DE45D8"/>
    <w:rsid w:val="00DE5FA9"/>
    <w:rsid w:val="00DE7502"/>
    <w:rsid w:val="00DF1AC8"/>
    <w:rsid w:val="00E00BFB"/>
    <w:rsid w:val="00E04E46"/>
    <w:rsid w:val="00E053FD"/>
    <w:rsid w:val="00E05E50"/>
    <w:rsid w:val="00E13F96"/>
    <w:rsid w:val="00E217B9"/>
    <w:rsid w:val="00E2351F"/>
    <w:rsid w:val="00E24712"/>
    <w:rsid w:val="00E350B7"/>
    <w:rsid w:val="00E370D2"/>
    <w:rsid w:val="00E42404"/>
    <w:rsid w:val="00E42466"/>
    <w:rsid w:val="00E518DA"/>
    <w:rsid w:val="00E52031"/>
    <w:rsid w:val="00E548B5"/>
    <w:rsid w:val="00E64618"/>
    <w:rsid w:val="00E66725"/>
    <w:rsid w:val="00E75678"/>
    <w:rsid w:val="00E76053"/>
    <w:rsid w:val="00E8607B"/>
    <w:rsid w:val="00E90F2B"/>
    <w:rsid w:val="00E93E61"/>
    <w:rsid w:val="00EA0E4D"/>
    <w:rsid w:val="00EA13AB"/>
    <w:rsid w:val="00EA1D88"/>
    <w:rsid w:val="00EA2272"/>
    <w:rsid w:val="00EA7110"/>
    <w:rsid w:val="00EB69CC"/>
    <w:rsid w:val="00EC40D0"/>
    <w:rsid w:val="00EC52F1"/>
    <w:rsid w:val="00ED37A0"/>
    <w:rsid w:val="00EE12EE"/>
    <w:rsid w:val="00EF0CE5"/>
    <w:rsid w:val="00EF482C"/>
    <w:rsid w:val="00F02F16"/>
    <w:rsid w:val="00F04FC6"/>
    <w:rsid w:val="00F102D6"/>
    <w:rsid w:val="00F14828"/>
    <w:rsid w:val="00F21707"/>
    <w:rsid w:val="00F237B1"/>
    <w:rsid w:val="00F3594C"/>
    <w:rsid w:val="00F36538"/>
    <w:rsid w:val="00F469D2"/>
    <w:rsid w:val="00F57216"/>
    <w:rsid w:val="00F627FB"/>
    <w:rsid w:val="00F639A6"/>
    <w:rsid w:val="00F65270"/>
    <w:rsid w:val="00F7188F"/>
    <w:rsid w:val="00F72307"/>
    <w:rsid w:val="00F75047"/>
    <w:rsid w:val="00F7696F"/>
    <w:rsid w:val="00F80DD4"/>
    <w:rsid w:val="00F8267E"/>
    <w:rsid w:val="00F85EA9"/>
    <w:rsid w:val="00F85F31"/>
    <w:rsid w:val="00F90BEC"/>
    <w:rsid w:val="00F92374"/>
    <w:rsid w:val="00F93901"/>
    <w:rsid w:val="00FA5D69"/>
    <w:rsid w:val="00FA6FD7"/>
    <w:rsid w:val="00FB014B"/>
    <w:rsid w:val="00FB111E"/>
    <w:rsid w:val="00FB30A0"/>
    <w:rsid w:val="00FB50B3"/>
    <w:rsid w:val="00FB5B49"/>
    <w:rsid w:val="00FB61F2"/>
    <w:rsid w:val="00FC1B9B"/>
    <w:rsid w:val="00FC1D56"/>
    <w:rsid w:val="00FC22C8"/>
    <w:rsid w:val="00FD75CE"/>
    <w:rsid w:val="00FF4E5C"/>
    <w:rsid w:val="00FF5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1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aliases w:val="List Paragraph1,List Paragraph11,List Paragraph111,L,F5 List Paragraph,Dot pt,CV text,Table text,Medium Grid 1 - Accent 21,Numbered Paragraph,List Paragraph2,NFP GP Bulleted List,FooterText,numbered,Paragraphe de liste1,列出段,列出,Bullets,列"/>
    <w:basedOn w:val="Normal"/>
    <w:link w:val="ListParagraphChar"/>
    <w:uiPriority w:val="34"/>
    <w:qFormat/>
    <w:rsid w:val="00403DC5"/>
    <w:pPr>
      <w:ind w:left="720"/>
      <w:contextualSpacing/>
    </w:pPr>
  </w:style>
  <w:style w:type="paragraph" w:styleId="BalloonText">
    <w:name w:val="Balloon Text"/>
    <w:basedOn w:val="Normal"/>
    <w:link w:val="BalloonTextChar"/>
    <w:uiPriority w:val="99"/>
    <w:semiHidden/>
    <w:unhideWhenUsed/>
    <w:rsid w:val="00335875"/>
    <w:rPr>
      <w:rFonts w:ascii="Tahoma" w:hAnsi="Tahoma" w:cs="Tahoma"/>
      <w:sz w:val="16"/>
      <w:szCs w:val="16"/>
    </w:rPr>
  </w:style>
  <w:style w:type="character" w:customStyle="1" w:styleId="BalloonTextChar">
    <w:name w:val="Balloon Text Char"/>
    <w:basedOn w:val="DefaultParagraphFont"/>
    <w:link w:val="BalloonText"/>
    <w:uiPriority w:val="99"/>
    <w:semiHidden/>
    <w:rsid w:val="00335875"/>
    <w:rPr>
      <w:rFonts w:ascii="Tahoma" w:hAnsi="Tahoma" w:cs="Tahoma"/>
      <w:sz w:val="16"/>
      <w:szCs w:val="16"/>
      <w:lang w:eastAsia="en-US"/>
    </w:rPr>
  </w:style>
  <w:style w:type="character" w:customStyle="1" w:styleId="FooterChar">
    <w:name w:val="Footer Char"/>
    <w:basedOn w:val="DefaultParagraphFont"/>
    <w:link w:val="Footer"/>
    <w:uiPriority w:val="99"/>
    <w:rsid w:val="009B63EB"/>
    <w:rPr>
      <w:rFonts w:ascii="Arial" w:hAnsi="Arial"/>
      <w:sz w:val="18"/>
      <w:lang w:eastAsia="en-US"/>
    </w:rPr>
  </w:style>
  <w:style w:type="character" w:styleId="Emphasis">
    <w:name w:val="Emphasis"/>
    <w:basedOn w:val="DefaultParagraphFont"/>
    <w:uiPriority w:val="20"/>
    <w:qFormat/>
    <w:rsid w:val="00E90F2B"/>
    <w:rPr>
      <w:i/>
      <w:iCs/>
    </w:rPr>
  </w:style>
  <w:style w:type="character" w:customStyle="1" w:styleId="charitals">
    <w:name w:val="charitals"/>
    <w:basedOn w:val="DefaultParagraphFont"/>
    <w:rsid w:val="00E90F2B"/>
  </w:style>
  <w:style w:type="character" w:styleId="CommentReference">
    <w:name w:val="annotation reference"/>
    <w:basedOn w:val="DefaultParagraphFont"/>
    <w:uiPriority w:val="99"/>
    <w:semiHidden/>
    <w:unhideWhenUsed/>
    <w:rsid w:val="00BA0D69"/>
    <w:rPr>
      <w:sz w:val="16"/>
      <w:szCs w:val="16"/>
    </w:rPr>
  </w:style>
  <w:style w:type="paragraph" w:styleId="CommentText">
    <w:name w:val="annotation text"/>
    <w:basedOn w:val="Normal"/>
    <w:link w:val="CommentTextChar"/>
    <w:uiPriority w:val="99"/>
    <w:unhideWhenUsed/>
    <w:rsid w:val="00BA0D69"/>
    <w:rPr>
      <w:sz w:val="20"/>
    </w:rPr>
  </w:style>
  <w:style w:type="character" w:customStyle="1" w:styleId="CommentTextChar">
    <w:name w:val="Comment Text Char"/>
    <w:basedOn w:val="DefaultParagraphFont"/>
    <w:link w:val="CommentText"/>
    <w:uiPriority w:val="99"/>
    <w:rsid w:val="00BA0D69"/>
    <w:rPr>
      <w:lang w:eastAsia="en-US"/>
    </w:rPr>
  </w:style>
  <w:style w:type="paragraph" w:styleId="NormalWeb">
    <w:name w:val="Normal (Web)"/>
    <w:basedOn w:val="Normal"/>
    <w:uiPriority w:val="99"/>
    <w:unhideWhenUsed/>
    <w:rsid w:val="00157DB1"/>
    <w:pPr>
      <w:spacing w:before="100" w:beforeAutospacing="1" w:after="100" w:afterAutospacing="1"/>
    </w:pPr>
    <w:rPr>
      <w:szCs w:val="24"/>
      <w:lang w:eastAsia="en-AU"/>
    </w:rPr>
  </w:style>
  <w:style w:type="paragraph" w:styleId="CommentSubject">
    <w:name w:val="annotation subject"/>
    <w:basedOn w:val="CommentText"/>
    <w:next w:val="CommentText"/>
    <w:link w:val="CommentSubjectChar"/>
    <w:uiPriority w:val="99"/>
    <w:semiHidden/>
    <w:unhideWhenUsed/>
    <w:rsid w:val="004348E6"/>
    <w:rPr>
      <w:b/>
      <w:bCs/>
    </w:rPr>
  </w:style>
  <w:style w:type="character" w:customStyle="1" w:styleId="CommentSubjectChar">
    <w:name w:val="Comment Subject Char"/>
    <w:basedOn w:val="CommentTextChar"/>
    <w:link w:val="CommentSubject"/>
    <w:uiPriority w:val="99"/>
    <w:semiHidden/>
    <w:rsid w:val="004348E6"/>
    <w:rPr>
      <w:b/>
      <w:bCs/>
      <w:lang w:eastAsia="en-US"/>
    </w:rPr>
  </w:style>
  <w:style w:type="paragraph" w:styleId="Revision">
    <w:name w:val="Revision"/>
    <w:hidden/>
    <w:uiPriority w:val="99"/>
    <w:semiHidden/>
    <w:rsid w:val="003A70B7"/>
    <w:rPr>
      <w:sz w:val="24"/>
      <w:lang w:eastAsia="en-US"/>
    </w:rPr>
  </w:style>
  <w:style w:type="paragraph" w:customStyle="1" w:styleId="aNote">
    <w:name w:val="aNote"/>
    <w:basedOn w:val="Normal"/>
    <w:rsid w:val="00BF4A71"/>
    <w:pPr>
      <w:spacing w:before="80" w:after="60"/>
      <w:ind w:left="1900" w:hanging="800"/>
      <w:jc w:val="both"/>
    </w:pPr>
    <w:rPr>
      <w:sz w:val="20"/>
    </w:rPr>
  </w:style>
  <w:style w:type="character" w:customStyle="1" w:styleId="Calibri12">
    <w:name w:val="Calibri 12"/>
    <w:basedOn w:val="DefaultParagraphFont"/>
    <w:uiPriority w:val="1"/>
    <w:qFormat/>
    <w:rsid w:val="009425B7"/>
    <w:rPr>
      <w:rFonts w:ascii="Calibri" w:hAnsi="Calibri" w:cs="Calibri" w:hint="default"/>
      <w:sz w:val="24"/>
    </w:rPr>
  </w:style>
  <w:style w:type="character" w:styleId="UnresolvedMention">
    <w:name w:val="Unresolved Mention"/>
    <w:basedOn w:val="DefaultParagraphFont"/>
    <w:uiPriority w:val="99"/>
    <w:semiHidden/>
    <w:unhideWhenUsed/>
    <w:rsid w:val="001D00D8"/>
    <w:rPr>
      <w:color w:val="605E5C"/>
      <w:shd w:val="clear" w:color="auto" w:fill="E1DFDD"/>
    </w:rPr>
  </w:style>
  <w:style w:type="character" w:customStyle="1" w:styleId="ListParagraphChar">
    <w:name w:val="List Paragraph Char"/>
    <w:aliases w:val="List Paragraph1 Char,List Paragraph11 Char,List Paragraph111 Char,L Char,F5 List Paragraph Char,Dot pt Char,CV text Char,Table text Char,Medium Grid 1 - Accent 21 Char,Numbered Paragraph Char,List Paragraph2 Char,FooterText Char"/>
    <w:link w:val="ListParagraph"/>
    <w:uiPriority w:val="34"/>
    <w:qFormat/>
    <w:locked/>
    <w:rsid w:val="001D00D8"/>
    <w:rPr>
      <w:sz w:val="24"/>
      <w:lang w:eastAsia="en-US"/>
    </w:rPr>
  </w:style>
  <w:style w:type="paragraph" w:styleId="PlainText">
    <w:name w:val="Plain Text"/>
    <w:basedOn w:val="Normal"/>
    <w:link w:val="PlainTextChar"/>
    <w:uiPriority w:val="99"/>
    <w:semiHidden/>
    <w:unhideWhenUsed/>
    <w:rsid w:val="00FB5B4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B5B49"/>
    <w:rPr>
      <w:rFonts w:ascii="Calibri" w:eastAsiaTheme="minorHAnsi" w:hAnsi="Calibri" w:cstheme="minorBidi"/>
      <w:sz w:val="22"/>
      <w:szCs w:val="21"/>
      <w:lang w:eastAsia="en-US"/>
    </w:rPr>
  </w:style>
  <w:style w:type="character" w:styleId="Strong">
    <w:name w:val="Strong"/>
    <w:basedOn w:val="DefaultParagraphFont"/>
    <w:uiPriority w:val="22"/>
    <w:qFormat/>
    <w:rsid w:val="00526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43">
      <w:bodyDiv w:val="1"/>
      <w:marLeft w:val="0"/>
      <w:marRight w:val="0"/>
      <w:marTop w:val="0"/>
      <w:marBottom w:val="0"/>
      <w:divBdr>
        <w:top w:val="none" w:sz="0" w:space="0" w:color="auto"/>
        <w:left w:val="none" w:sz="0" w:space="0" w:color="auto"/>
        <w:bottom w:val="none" w:sz="0" w:space="0" w:color="auto"/>
        <w:right w:val="none" w:sz="0" w:space="0" w:color="auto"/>
      </w:divBdr>
    </w:div>
    <w:div w:id="23211445">
      <w:bodyDiv w:val="1"/>
      <w:marLeft w:val="0"/>
      <w:marRight w:val="0"/>
      <w:marTop w:val="0"/>
      <w:marBottom w:val="0"/>
      <w:divBdr>
        <w:top w:val="none" w:sz="0" w:space="0" w:color="auto"/>
        <w:left w:val="none" w:sz="0" w:space="0" w:color="auto"/>
        <w:bottom w:val="none" w:sz="0" w:space="0" w:color="auto"/>
        <w:right w:val="none" w:sz="0" w:space="0" w:color="auto"/>
      </w:divBdr>
      <w:divsChild>
        <w:div w:id="454100633">
          <w:marLeft w:val="0"/>
          <w:marRight w:val="0"/>
          <w:marTop w:val="0"/>
          <w:marBottom w:val="0"/>
          <w:divBdr>
            <w:top w:val="single" w:sz="6" w:space="0" w:color="auto"/>
            <w:left w:val="single" w:sz="6" w:space="0" w:color="auto"/>
            <w:bottom w:val="none" w:sz="0" w:space="0" w:color="auto"/>
            <w:right w:val="single" w:sz="6" w:space="0" w:color="auto"/>
          </w:divBdr>
          <w:divsChild>
            <w:div w:id="275597561">
              <w:marLeft w:val="0"/>
              <w:marRight w:val="0"/>
              <w:marTop w:val="0"/>
              <w:marBottom w:val="0"/>
              <w:divBdr>
                <w:top w:val="none" w:sz="0" w:space="0" w:color="auto"/>
                <w:left w:val="none" w:sz="0" w:space="0" w:color="auto"/>
                <w:bottom w:val="none" w:sz="0" w:space="0" w:color="auto"/>
                <w:right w:val="none" w:sz="0" w:space="0" w:color="auto"/>
              </w:divBdr>
              <w:divsChild>
                <w:div w:id="8957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8734">
      <w:bodyDiv w:val="1"/>
      <w:marLeft w:val="0"/>
      <w:marRight w:val="0"/>
      <w:marTop w:val="0"/>
      <w:marBottom w:val="0"/>
      <w:divBdr>
        <w:top w:val="none" w:sz="0" w:space="0" w:color="auto"/>
        <w:left w:val="none" w:sz="0" w:space="0" w:color="auto"/>
        <w:bottom w:val="none" w:sz="0" w:space="0" w:color="auto"/>
        <w:right w:val="none" w:sz="0" w:space="0" w:color="auto"/>
      </w:divBdr>
    </w:div>
    <w:div w:id="275412759">
      <w:bodyDiv w:val="1"/>
      <w:marLeft w:val="0"/>
      <w:marRight w:val="0"/>
      <w:marTop w:val="0"/>
      <w:marBottom w:val="0"/>
      <w:divBdr>
        <w:top w:val="none" w:sz="0" w:space="0" w:color="auto"/>
        <w:left w:val="none" w:sz="0" w:space="0" w:color="auto"/>
        <w:bottom w:val="none" w:sz="0" w:space="0" w:color="auto"/>
        <w:right w:val="none" w:sz="0" w:space="0" w:color="auto"/>
      </w:divBdr>
    </w:div>
    <w:div w:id="1576891249">
      <w:bodyDiv w:val="1"/>
      <w:marLeft w:val="0"/>
      <w:marRight w:val="0"/>
      <w:marTop w:val="0"/>
      <w:marBottom w:val="0"/>
      <w:divBdr>
        <w:top w:val="none" w:sz="0" w:space="0" w:color="auto"/>
        <w:left w:val="none" w:sz="0" w:space="0" w:color="auto"/>
        <w:bottom w:val="none" w:sz="0" w:space="0" w:color="auto"/>
        <w:right w:val="none" w:sz="0" w:space="0" w:color="auto"/>
      </w:divBdr>
    </w:div>
    <w:div w:id="1694188868">
      <w:bodyDiv w:val="1"/>
      <w:marLeft w:val="0"/>
      <w:marRight w:val="0"/>
      <w:marTop w:val="0"/>
      <w:marBottom w:val="0"/>
      <w:divBdr>
        <w:top w:val="none" w:sz="0" w:space="0" w:color="auto"/>
        <w:left w:val="none" w:sz="0" w:space="0" w:color="auto"/>
        <w:bottom w:val="none" w:sz="0" w:space="0" w:color="auto"/>
        <w:right w:val="none" w:sz="0" w:space="0" w:color="auto"/>
      </w:divBdr>
    </w:div>
    <w:div w:id="1918710476">
      <w:bodyDiv w:val="1"/>
      <w:marLeft w:val="0"/>
      <w:marRight w:val="0"/>
      <w:marTop w:val="0"/>
      <w:marBottom w:val="0"/>
      <w:divBdr>
        <w:top w:val="none" w:sz="0" w:space="0" w:color="auto"/>
        <w:left w:val="none" w:sz="0" w:space="0" w:color="auto"/>
        <w:bottom w:val="none" w:sz="0" w:space="0" w:color="auto"/>
        <w:right w:val="none" w:sz="0" w:space="0" w:color="auto"/>
      </w:divBdr>
    </w:div>
    <w:div w:id="19559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pi.nsw.gov.au/emergencies/biosecurity/current-situation/varroa-mite-emergency-respon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pi.nsw.gov.au/emergencies/biosecurity/current-situation/varroa-mite-emergency-respon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FEB93B0D38B3BDFE05400144FFB2061" version="1.0.0">
  <systemFields>
    <field name="Objective-Id">
      <value order="0">A42492729</value>
    </field>
    <field name="Objective-Title">
      <value order="0">23-66724 Attachment B - Explantory Statement</value>
    </field>
    <field name="Objective-Description">
      <value order="0"/>
    </field>
    <field name="Objective-CreationStamp">
      <value order="0">2023-06-23T04:19:41Z</value>
    </field>
    <field name="Objective-IsApproved">
      <value order="0">false</value>
    </field>
    <field name="Objective-IsPublished">
      <value order="0">true</value>
    </field>
    <field name="Objective-DatePublished">
      <value order="0">2023-10-13T05:16:33Z</value>
    </field>
    <field name="Objective-ModificationStamp">
      <value order="0">2023-10-13T05:16:33Z</value>
    </field>
    <field name="Objective-Owner">
      <value order="0">Nandhini Nagaratnam</value>
    </field>
    <field name="Objective-Path">
      <value order="0">Whole of ACT Government:EPSDD - Environment Planning and Sustainable Development Directorate:DIVISION - Environment, Heritage and Water:BRANCH - Resilient Landscapes:SECTION - Biosecurity and Agriculture Policy:03. Legislation:Biosecurity Bill:13. Biosecurity Regulations:Biosecurity Regulations - Drafts and instructions:1.0 General Biosecurity Regulations:Bees:Varroa mite - National Emergency Response Plan and Import Restrictions:20230623 Varroa Mite Import Restrictions - amendment of Disallowable Instrument</value>
    </field>
    <field name="Objective-Parent">
      <value order="0">20230623 Varroa Mite Import Restrictions - amendment of Disallowable Instrument</value>
    </field>
    <field name="Objective-State">
      <value order="0">Published</value>
    </field>
    <field name="Objective-VersionId">
      <value order="0">vA54865477</value>
    </field>
    <field name="Objective-Version">
      <value order="0">36.0</value>
    </field>
    <field name="Objective-VersionNumber">
      <value order="0">39</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D04C4645-BB41-4F10-9796-E1E73FE50EF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253836A-8069-4073-A1F2-D4292DFA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2008</Words>
  <Characters>10545</Characters>
  <Application>Microsoft Office Word</Application>
  <DocSecurity>0</DocSecurity>
  <Lines>267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2023-10-19T06:38:00Z</dcterms:created>
  <dcterms:modified xsi:type="dcterms:W3CDTF">2023-10-19T06:38:00Z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A42492729</vt:lpwstr>
  </property>
  <property fmtid="{D5CDD505-2E9C-101B-9397-08002B2CF9AE}" pid="4" name="Objective-Title">
    <vt:lpwstr>23-66724 Attachment B - Explantory Statement</vt:lpwstr>
  </property>
  <property fmtid="{D5CDD505-2E9C-101B-9397-08002B2CF9AE}" pid="5" name="Objective-Comment">
    <vt:lpwstr/>
  </property>
  <property fmtid="{D5CDD505-2E9C-101B-9397-08002B2CF9AE}" pid="6" name="Objective-CreationStamp">
    <vt:filetime>2023-06-23T04:19:41Z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2023-10-13T05:16:33Z</vt:filetime>
  </property>
  <property fmtid="{D5CDD505-2E9C-101B-9397-08002B2CF9AE}" pid="10" name="Objective-ModificationStamp">
    <vt:filetime>2023-10-13T05:16:33Z</vt:filetime>
  </property>
  <property fmtid="{D5CDD505-2E9C-101B-9397-08002B2CF9AE}" pid="11" name="Objective-Owner">
    <vt:lpwstr>Nandhini Nagaratnam</vt:lpwstr>
  </property>
  <property fmtid="{D5CDD505-2E9C-101B-9397-08002B2CF9AE}" pid="12" name="Objective-Path">
    <vt:lpwstr>Whole of ACT Government:EPSDD - Environment Planning and Sustainable Development Directorate:DIVISION - Environment, Heritage and Water:BRANCH - Resilient Landscapes:SECTION - Biosecurity and Agriculture Policy:03. Legislation:Biosecurity Bill:13. Biosecurity Regulations:Biosecurity Regulations - Drafts and instructions:1.0 General Biosecurity Regulations:Bees:Varroa mite - National Emergency Response Plan and Import Restrictions:20230623 Varroa Mite Import Restrictions - amendment of Disallowable Instrument:</vt:lpwstr>
  </property>
  <property fmtid="{D5CDD505-2E9C-101B-9397-08002B2CF9AE}" pid="13" name="Objective-Parent">
    <vt:lpwstr>20230623 Varroa Mite Import Restrictions - amendment of Disallowable Instrument</vt:lpwstr>
  </property>
  <property fmtid="{D5CDD505-2E9C-101B-9397-08002B2CF9AE}" pid="14" name="Objective-State">
    <vt:lpwstr>Published</vt:lpwstr>
  </property>
  <property fmtid="{D5CDD505-2E9C-101B-9397-08002B2CF9AE}" pid="15" name="Objective-Version">
    <vt:lpwstr>36.0</vt:lpwstr>
  </property>
  <property fmtid="{D5CDD505-2E9C-101B-9397-08002B2CF9AE}" pid="16" name="Objective-VersionNumber">
    <vt:r8>39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vA54865477</vt:lpwstr>
  </property>
</Properties>
</file>