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992FA" w14:textId="6AB81E20" w:rsidR="00B82B16" w:rsidRDefault="00B82B16" w:rsidP="00DF430F">
      <w:pPr>
        <w:spacing w:before="120"/>
      </w:pPr>
      <w:r>
        <w:t>Australian Capital Territory</w:t>
      </w:r>
    </w:p>
    <w:p w14:paraId="77C86406" w14:textId="386BD56B" w:rsidR="00B82B16" w:rsidRPr="00AF5F29" w:rsidRDefault="00E33534" w:rsidP="00DF430F">
      <w:pPr>
        <w:pStyle w:val="Billname"/>
        <w:spacing w:before="700"/>
      </w:pPr>
      <w:r w:rsidRPr="00CA56AC">
        <w:t xml:space="preserve">Road Transport (General) </w:t>
      </w:r>
      <w:r>
        <w:t xml:space="preserve">Fee </w:t>
      </w:r>
      <w:r>
        <w:rPr>
          <w:bCs w:val="0"/>
        </w:rPr>
        <w:t>Determination Revocation 2023</w:t>
      </w:r>
      <w:r w:rsidR="000660B8">
        <w:rPr>
          <w:bCs w:val="0"/>
        </w:rPr>
        <w:t xml:space="preserve"> (No 1)</w:t>
      </w:r>
    </w:p>
    <w:p w14:paraId="5DB23270" w14:textId="35E709A6" w:rsidR="00B82B16" w:rsidRPr="00AF5F29" w:rsidRDefault="00B82B16" w:rsidP="00DF430F">
      <w:pPr>
        <w:spacing w:before="240" w:after="60"/>
        <w:rPr>
          <w:b/>
          <w:bCs/>
          <w:vertAlign w:val="superscript"/>
        </w:rPr>
      </w:pPr>
      <w:r w:rsidRPr="00AF5F29">
        <w:rPr>
          <w:b/>
          <w:bCs/>
        </w:rPr>
        <w:t>Disallowable instrument DI20</w:t>
      </w:r>
      <w:r w:rsidR="004D3046" w:rsidRPr="00AF5F29">
        <w:rPr>
          <w:b/>
          <w:bCs/>
        </w:rPr>
        <w:t>2</w:t>
      </w:r>
      <w:r w:rsidR="00CB46B5" w:rsidRPr="00AF5F29">
        <w:rPr>
          <w:b/>
          <w:bCs/>
        </w:rPr>
        <w:t>3</w:t>
      </w:r>
      <w:r w:rsidRPr="00AF5F29">
        <w:rPr>
          <w:b/>
          <w:bCs/>
        </w:rPr>
        <w:t>–</w:t>
      </w:r>
      <w:r w:rsidR="001257E3">
        <w:rPr>
          <w:b/>
          <w:bCs/>
        </w:rPr>
        <w:t>241</w:t>
      </w:r>
    </w:p>
    <w:p w14:paraId="1845E10F" w14:textId="77777777" w:rsidR="00B82B16" w:rsidRDefault="00D46918" w:rsidP="00DF430F">
      <w:pPr>
        <w:pStyle w:val="madeunder"/>
        <w:spacing w:before="240" w:after="120"/>
        <w:rPr>
          <w:rFonts w:ascii="Times New Roman" w:hAnsi="Times New Roman" w:cs="Times New Roman"/>
        </w:rPr>
      </w:pPr>
      <w:r w:rsidRPr="00AF5F29">
        <w:rPr>
          <w:rFonts w:ascii="Times New Roman" w:hAnsi="Times New Roman" w:cs="Times New Roman"/>
        </w:rPr>
        <w:t>made under the</w:t>
      </w:r>
    </w:p>
    <w:p w14:paraId="4BD7C547" w14:textId="77777777" w:rsidR="00B82B16" w:rsidRPr="00CB0432" w:rsidRDefault="00B82B16" w:rsidP="00DF430F">
      <w:pPr>
        <w:pStyle w:val="CoverActName"/>
        <w:rPr>
          <w:sz w:val="20"/>
          <w:szCs w:val="20"/>
        </w:rPr>
      </w:pPr>
      <w:r w:rsidRPr="00FA1A70">
        <w:rPr>
          <w:iCs/>
          <w:sz w:val="20"/>
          <w:szCs w:val="20"/>
        </w:rPr>
        <w:t>Road Transport (General) Act 1999</w:t>
      </w:r>
      <w:r w:rsidRPr="00CB0432">
        <w:rPr>
          <w:sz w:val="20"/>
          <w:szCs w:val="20"/>
        </w:rPr>
        <w:t xml:space="preserve">, </w:t>
      </w:r>
      <w:r>
        <w:rPr>
          <w:sz w:val="20"/>
          <w:szCs w:val="20"/>
        </w:rPr>
        <w:t>s</w:t>
      </w:r>
      <w:r w:rsidRPr="00CB0432">
        <w:rPr>
          <w:sz w:val="20"/>
          <w:szCs w:val="20"/>
        </w:rPr>
        <w:t>ection 96 (Determination of fees, charges and other amounts)</w:t>
      </w:r>
    </w:p>
    <w:p w14:paraId="2FB823EA" w14:textId="77777777" w:rsidR="00B82B16" w:rsidRPr="00CB0432" w:rsidRDefault="00B82B16" w:rsidP="00DF430F">
      <w:pPr>
        <w:pStyle w:val="Heading1"/>
        <w:ind w:left="0"/>
      </w:pPr>
      <w:r w:rsidRPr="00CB0432">
        <w:t>EXPLANATORY STATEMENT</w:t>
      </w:r>
    </w:p>
    <w:p w14:paraId="464689CB" w14:textId="77777777" w:rsidR="00B82B16" w:rsidRDefault="00B82B16" w:rsidP="00DF430F">
      <w:pPr>
        <w:pStyle w:val="N-line3"/>
        <w:pBdr>
          <w:bottom w:val="none" w:sz="0" w:space="0" w:color="auto"/>
        </w:pBdr>
        <w:rPr>
          <w:rFonts w:ascii="Times New Roman" w:hAnsi="Times New Roman" w:cs="Times New Roman"/>
        </w:rPr>
      </w:pPr>
    </w:p>
    <w:p w14:paraId="1B211D05" w14:textId="77777777" w:rsidR="00B82B16" w:rsidRDefault="00B82B16" w:rsidP="00DF430F">
      <w:pPr>
        <w:pStyle w:val="N-line3"/>
        <w:pBdr>
          <w:top w:val="single" w:sz="12" w:space="1" w:color="auto"/>
          <w:bottom w:val="none" w:sz="0" w:space="0" w:color="auto"/>
        </w:pBdr>
        <w:rPr>
          <w:rFonts w:ascii="Times New Roman" w:hAnsi="Times New Roman" w:cs="Times New Roman"/>
        </w:rPr>
      </w:pPr>
    </w:p>
    <w:p w14:paraId="680EA865" w14:textId="4FCB6D5E" w:rsidR="002E103F" w:rsidRPr="00CB0432" w:rsidRDefault="00B82B16" w:rsidP="002E103F">
      <w:pPr>
        <w:rPr>
          <w:rFonts w:ascii="Times New Roman" w:hAnsi="Times New Roman" w:cs="Times New Roman"/>
        </w:rPr>
      </w:pPr>
      <w:r w:rsidRPr="00CB0432">
        <w:rPr>
          <w:rFonts w:ascii="Times New Roman" w:hAnsi="Times New Roman" w:cs="Times New Roman"/>
        </w:rPr>
        <w:t xml:space="preserve">Section 96 of the </w:t>
      </w:r>
      <w:r w:rsidRPr="00CB0432">
        <w:rPr>
          <w:rFonts w:ascii="Times New Roman" w:hAnsi="Times New Roman" w:cs="Times New Roman"/>
          <w:i/>
          <w:iCs/>
        </w:rPr>
        <w:t xml:space="preserve">Road Transport (General) Act 1999 </w:t>
      </w:r>
      <w:r w:rsidRPr="00CB0432">
        <w:rPr>
          <w:rFonts w:ascii="Times New Roman" w:hAnsi="Times New Roman" w:cs="Times New Roman"/>
        </w:rPr>
        <w:t>allows the Minister to determine fees, charges and other amounts payable under the ACT road transport legislation.</w:t>
      </w:r>
    </w:p>
    <w:p w14:paraId="532A5BC0" w14:textId="77777777" w:rsidR="00B82B16" w:rsidRDefault="00B82B16" w:rsidP="003E55FA">
      <w:pPr>
        <w:rPr>
          <w:rFonts w:ascii="Times New Roman" w:hAnsi="Times New Roman" w:cs="Times New Roman"/>
        </w:rPr>
      </w:pPr>
    </w:p>
    <w:p w14:paraId="1B19574D" w14:textId="2841849C" w:rsidR="00D27AD9" w:rsidRDefault="00B82B16" w:rsidP="00DF430F">
      <w:pPr>
        <w:rPr>
          <w:rFonts w:ascii="Times New Roman" w:hAnsi="Times New Roman" w:cs="Times New Roman"/>
        </w:rPr>
      </w:pPr>
      <w:r w:rsidRPr="00CB0432">
        <w:rPr>
          <w:rFonts w:ascii="Times New Roman" w:hAnsi="Times New Roman" w:cs="Times New Roman"/>
        </w:rPr>
        <w:t xml:space="preserve">This </w:t>
      </w:r>
      <w:r w:rsidR="00BA4FAA">
        <w:rPr>
          <w:rFonts w:ascii="Times New Roman" w:hAnsi="Times New Roman" w:cs="Times New Roman"/>
        </w:rPr>
        <w:t>disallowable</w:t>
      </w:r>
      <w:r w:rsidRPr="00CB0432">
        <w:rPr>
          <w:rFonts w:ascii="Times New Roman" w:hAnsi="Times New Roman" w:cs="Times New Roman"/>
        </w:rPr>
        <w:t xml:space="preserve"> </w:t>
      </w:r>
      <w:r>
        <w:rPr>
          <w:rFonts w:ascii="Times New Roman" w:hAnsi="Times New Roman" w:cs="Times New Roman"/>
        </w:rPr>
        <w:t>i</w:t>
      </w:r>
      <w:r w:rsidRPr="00CB0432">
        <w:rPr>
          <w:rFonts w:ascii="Times New Roman" w:hAnsi="Times New Roman" w:cs="Times New Roman"/>
        </w:rPr>
        <w:t xml:space="preserve">nstrument has the effect of </w:t>
      </w:r>
      <w:r w:rsidR="00D27AD9">
        <w:rPr>
          <w:rFonts w:ascii="Times New Roman" w:hAnsi="Times New Roman" w:cs="Times New Roman"/>
        </w:rPr>
        <w:t>revoking the following disallowable instruments:</w:t>
      </w:r>
    </w:p>
    <w:p w14:paraId="7B4258EE" w14:textId="7A1324AC" w:rsidR="003A5217" w:rsidRPr="0089074A" w:rsidRDefault="003A5217" w:rsidP="0089074A">
      <w:pPr>
        <w:pStyle w:val="CS-RecommendationList"/>
        <w:numPr>
          <w:ilvl w:val="0"/>
          <w:numId w:val="8"/>
        </w:numPr>
        <w:spacing w:before="120" w:after="0"/>
        <w:ind w:left="721" w:hanging="437"/>
        <w:contextualSpacing w:val="0"/>
        <w:rPr>
          <w:rFonts w:ascii="Times New Roman" w:hAnsi="Times New Roman" w:cs="Times New Roman"/>
        </w:rPr>
      </w:pPr>
      <w:r w:rsidRPr="0089074A">
        <w:rPr>
          <w:rFonts w:ascii="Times New Roman" w:hAnsi="Times New Roman" w:cs="Times New Roman"/>
          <w:i/>
        </w:rPr>
        <w:t xml:space="preserve">Road Transport (General) Route Assessment Fees Determination 2014 (No 1) </w:t>
      </w:r>
      <w:r w:rsidRPr="0089074A">
        <w:rPr>
          <w:rFonts w:ascii="Times New Roman" w:hAnsi="Times New Roman" w:cs="Times New Roman"/>
        </w:rPr>
        <w:t>DI2014-24;</w:t>
      </w:r>
    </w:p>
    <w:p w14:paraId="3B5A9A32" w14:textId="7BDD933B" w:rsidR="003A5217" w:rsidRPr="0089074A" w:rsidRDefault="003A5217" w:rsidP="0089074A">
      <w:pPr>
        <w:pStyle w:val="CS-RecommendationList"/>
        <w:numPr>
          <w:ilvl w:val="0"/>
          <w:numId w:val="8"/>
        </w:numPr>
        <w:spacing w:before="60" w:after="0"/>
        <w:ind w:left="721" w:hanging="437"/>
        <w:contextualSpacing w:val="0"/>
        <w:rPr>
          <w:rFonts w:ascii="Times New Roman" w:hAnsi="Times New Roman" w:cs="Times New Roman"/>
        </w:rPr>
      </w:pPr>
      <w:r w:rsidRPr="0089074A">
        <w:rPr>
          <w:rFonts w:ascii="Times New Roman" w:hAnsi="Times New Roman" w:cs="Times New Roman"/>
          <w:i/>
        </w:rPr>
        <w:t>Road</w:t>
      </w:r>
      <w:r w:rsidRPr="0089074A">
        <w:rPr>
          <w:rFonts w:ascii="Times New Roman" w:hAnsi="Times New Roman" w:cs="Times New Roman"/>
        </w:rPr>
        <w:t xml:space="preserve"> </w:t>
      </w:r>
      <w:r w:rsidRPr="0089074A">
        <w:rPr>
          <w:rFonts w:ascii="Times New Roman" w:hAnsi="Times New Roman" w:cs="Times New Roman"/>
          <w:i/>
        </w:rPr>
        <w:t xml:space="preserve">Transport (General) Heavy Vehicle National Law Permit Exemption Fee Determination 2014 (No 1) </w:t>
      </w:r>
      <w:r w:rsidRPr="0089074A">
        <w:rPr>
          <w:rFonts w:ascii="Times New Roman" w:hAnsi="Times New Roman" w:cs="Times New Roman"/>
        </w:rPr>
        <w:t>DI2014-29; and</w:t>
      </w:r>
    </w:p>
    <w:p w14:paraId="1DDA5432" w14:textId="5A6918BB" w:rsidR="003A5217" w:rsidRPr="0089074A" w:rsidRDefault="003A5217" w:rsidP="0089074A">
      <w:pPr>
        <w:pStyle w:val="CS-RecommendationList"/>
        <w:numPr>
          <w:ilvl w:val="0"/>
          <w:numId w:val="8"/>
        </w:numPr>
        <w:spacing w:before="60" w:after="0"/>
        <w:ind w:left="721" w:hanging="437"/>
        <w:contextualSpacing w:val="0"/>
        <w:rPr>
          <w:rFonts w:ascii="Times New Roman" w:hAnsi="Times New Roman" w:cs="Times New Roman"/>
        </w:rPr>
      </w:pPr>
      <w:r w:rsidRPr="0089074A">
        <w:rPr>
          <w:rFonts w:ascii="Times New Roman" w:hAnsi="Times New Roman" w:cs="Times New Roman"/>
          <w:i/>
        </w:rPr>
        <w:t xml:space="preserve">Road Transport (General) CTP Regulator Levy Determination 2015 (No 1) </w:t>
      </w:r>
      <w:r w:rsidRPr="0089074A">
        <w:rPr>
          <w:rFonts w:ascii="Times New Roman" w:hAnsi="Times New Roman" w:cs="Times New Roman"/>
        </w:rPr>
        <w:t>DI2015-325</w:t>
      </w:r>
      <w:r w:rsidRPr="0089074A">
        <w:rPr>
          <w:rFonts w:ascii="Times New Roman" w:hAnsi="Times New Roman" w:cs="Times New Roman"/>
          <w:iCs w:val="0"/>
        </w:rPr>
        <w:t>.</w:t>
      </w:r>
    </w:p>
    <w:p w14:paraId="788596E3" w14:textId="27BFEDD5" w:rsidR="00CD7AB6" w:rsidRPr="00D27AD9" w:rsidRDefault="00D27AD9" w:rsidP="0089074A">
      <w:pPr>
        <w:pStyle w:val="CS-Paragraphnumbering"/>
        <w:numPr>
          <w:ilvl w:val="0"/>
          <w:numId w:val="0"/>
        </w:numPr>
        <w:spacing w:before="120" w:after="0" w:line="240" w:lineRule="auto"/>
        <w:rPr>
          <w:rFonts w:ascii="Times New Roman" w:hAnsi="Times New Roman" w:cs="Times New Roman"/>
        </w:rPr>
      </w:pPr>
      <w:r w:rsidRPr="00D27AD9">
        <w:rPr>
          <w:rFonts w:ascii="Times New Roman" w:hAnsi="Times New Roman" w:cs="Times New Roman"/>
          <w:color w:val="000000"/>
        </w:rPr>
        <w:t>Revoking the redundant instruments will have no financial impact as the fees in them have not been charged for several years.</w:t>
      </w:r>
      <w:r w:rsidR="00BA4FAA">
        <w:rPr>
          <w:rFonts w:ascii="Times New Roman" w:hAnsi="Times New Roman" w:cs="Times New Roman"/>
          <w:color w:val="000000"/>
        </w:rPr>
        <w:t xml:space="preserve"> CTP regulator fees have been replaced by the fees for the Motor Accident Insurance agency. The fees for heavy vehicles are now payable to the National Heavy Vehicle Regulator, which is the agency responsible for the work to which the fees relate.</w:t>
      </w:r>
    </w:p>
    <w:p w14:paraId="202BCF2E" w14:textId="214B8D1A" w:rsidR="0090107B" w:rsidRDefault="0090107B" w:rsidP="00DF430F">
      <w:pPr>
        <w:rPr>
          <w:rFonts w:ascii="Times New Roman" w:hAnsi="Times New Roman"/>
        </w:rPr>
      </w:pPr>
    </w:p>
    <w:p w14:paraId="322F617C" w14:textId="77777777" w:rsidR="0090107B" w:rsidRPr="0090107B" w:rsidRDefault="0090107B" w:rsidP="00DF430F">
      <w:pPr>
        <w:rPr>
          <w:rFonts w:ascii="Times New Roman" w:hAnsi="Times New Roman" w:cs="Times New Roman"/>
        </w:rPr>
      </w:pPr>
      <w:r w:rsidRPr="0090107B">
        <w:rPr>
          <w:rFonts w:ascii="Times New Roman" w:hAnsi="Times New Roman" w:cs="Times New Roman"/>
        </w:rPr>
        <w:t xml:space="preserve">There are no human rights or climate change implications arising from this </w:t>
      </w:r>
      <w:r w:rsidR="003D29A8">
        <w:rPr>
          <w:rFonts w:ascii="Times New Roman" w:hAnsi="Times New Roman" w:cs="Times New Roman"/>
        </w:rPr>
        <w:t>instrument</w:t>
      </w:r>
      <w:r>
        <w:rPr>
          <w:rFonts w:ascii="Times New Roman" w:hAnsi="Times New Roman" w:cs="Times New Roman"/>
        </w:rPr>
        <w:t>.</w:t>
      </w:r>
    </w:p>
    <w:p w14:paraId="5EBBA763" w14:textId="77777777" w:rsidR="0090107B" w:rsidRPr="0090107B" w:rsidRDefault="0090107B" w:rsidP="00DF430F">
      <w:pPr>
        <w:rPr>
          <w:rFonts w:ascii="Times New Roman" w:hAnsi="Times New Roman" w:cs="Times New Roman"/>
        </w:rPr>
      </w:pPr>
    </w:p>
    <w:p w14:paraId="45AB0301" w14:textId="369B0466" w:rsidR="006D5FBA" w:rsidRDefault="00B82B16" w:rsidP="00DF430F">
      <w:pPr>
        <w:rPr>
          <w:rFonts w:ascii="Times New Roman" w:hAnsi="Times New Roman" w:cs="Times New Roman"/>
        </w:rPr>
      </w:pPr>
      <w:r>
        <w:rPr>
          <w:rFonts w:ascii="Times New Roman" w:hAnsi="Times New Roman" w:cs="Times New Roman"/>
        </w:rPr>
        <w:t xml:space="preserve">This determination is a </w:t>
      </w:r>
      <w:r w:rsidR="00D27AD9">
        <w:rPr>
          <w:rFonts w:ascii="Times New Roman" w:hAnsi="Times New Roman" w:cs="Times New Roman"/>
        </w:rPr>
        <w:t>revocation</w:t>
      </w:r>
      <w:r>
        <w:rPr>
          <w:rFonts w:ascii="Times New Roman" w:hAnsi="Times New Roman" w:cs="Times New Roman"/>
        </w:rPr>
        <w:t xml:space="preserve"> instrument and must be presented to the Legislative Assembly within 6 sitting days after its notification pursuant to section 64 of the </w:t>
      </w:r>
      <w:r>
        <w:rPr>
          <w:rFonts w:ascii="Times New Roman" w:hAnsi="Times New Roman" w:cs="Times New Roman"/>
          <w:i/>
          <w:iCs/>
        </w:rPr>
        <w:t>Legislation Act 2001</w:t>
      </w:r>
      <w:r w:rsidR="00D46918">
        <w:rPr>
          <w:rFonts w:ascii="Times New Roman" w:hAnsi="Times New Roman" w:cs="Times New Roman"/>
        </w:rPr>
        <w:t>.</w:t>
      </w:r>
    </w:p>
    <w:p w14:paraId="74048189" w14:textId="1FAC102A" w:rsidR="006D5FBA" w:rsidRDefault="006D5FBA" w:rsidP="00DF430F">
      <w:pPr>
        <w:rPr>
          <w:rFonts w:ascii="Times New Roman" w:hAnsi="Times New Roman" w:cs="Times New Roman"/>
        </w:rPr>
      </w:pPr>
    </w:p>
    <w:p w14:paraId="26F4D062" w14:textId="0FCD805A" w:rsidR="006D5FBA" w:rsidRPr="003E55FA" w:rsidRDefault="006D5FBA" w:rsidP="00DF430F">
      <w:pPr>
        <w:rPr>
          <w:rFonts w:ascii="Times New Roman" w:hAnsi="Times New Roman" w:cs="Times New Roman"/>
          <w:b/>
          <w:bCs/>
        </w:rPr>
      </w:pPr>
      <w:r w:rsidRPr="003E55FA">
        <w:rPr>
          <w:rFonts w:ascii="Times New Roman" w:hAnsi="Times New Roman" w:cs="Times New Roman"/>
          <w:b/>
          <w:bCs/>
        </w:rPr>
        <w:t>Clause notes</w:t>
      </w:r>
    </w:p>
    <w:p w14:paraId="59C1B6C3" w14:textId="7DA7FF54" w:rsidR="006D5FBA" w:rsidRDefault="006D5FBA" w:rsidP="00DF430F">
      <w:pPr>
        <w:rPr>
          <w:rFonts w:ascii="Times New Roman" w:hAnsi="Times New Roman" w:cs="Times New Roman"/>
        </w:rPr>
      </w:pPr>
    </w:p>
    <w:p w14:paraId="30FB3453" w14:textId="1DF917EE" w:rsidR="006D5FBA" w:rsidRDefault="006D5FBA" w:rsidP="00DF430F">
      <w:pPr>
        <w:rPr>
          <w:rFonts w:ascii="Times New Roman" w:hAnsi="Times New Roman" w:cs="Times New Roman"/>
        </w:rPr>
      </w:pPr>
      <w:r>
        <w:rPr>
          <w:rFonts w:ascii="Times New Roman" w:hAnsi="Times New Roman" w:cs="Times New Roman"/>
        </w:rPr>
        <w:t>Clauses 1 and 2 of the instrument are formal provisions dealing with the name and commencement date of the instrument.</w:t>
      </w:r>
    </w:p>
    <w:p w14:paraId="7817BC4E" w14:textId="20779CE2" w:rsidR="006D5FBA" w:rsidRDefault="006D5FBA" w:rsidP="00DF430F">
      <w:pPr>
        <w:rPr>
          <w:rFonts w:ascii="Times New Roman" w:hAnsi="Times New Roman" w:cs="Times New Roman"/>
        </w:rPr>
      </w:pPr>
    </w:p>
    <w:p w14:paraId="7195DBD0" w14:textId="00942CAC" w:rsidR="006D5FBA" w:rsidRDefault="006D5FBA" w:rsidP="00DF430F">
      <w:pPr>
        <w:rPr>
          <w:rFonts w:ascii="Times New Roman" w:hAnsi="Times New Roman" w:cs="Times New Roman"/>
        </w:rPr>
      </w:pPr>
      <w:r>
        <w:rPr>
          <w:rFonts w:ascii="Times New Roman" w:hAnsi="Times New Roman" w:cs="Times New Roman"/>
        </w:rPr>
        <w:t>Clause</w:t>
      </w:r>
      <w:r w:rsidR="002E103F">
        <w:rPr>
          <w:rFonts w:ascii="Times New Roman" w:hAnsi="Times New Roman" w:cs="Times New Roman"/>
        </w:rPr>
        <w:t xml:space="preserve"> </w:t>
      </w:r>
      <w:r>
        <w:rPr>
          <w:rFonts w:ascii="Times New Roman" w:hAnsi="Times New Roman" w:cs="Times New Roman"/>
        </w:rPr>
        <w:t xml:space="preserve">3 of the instrument revokes the three named </w:t>
      </w:r>
      <w:r w:rsidR="00DA4CE8">
        <w:rPr>
          <w:rFonts w:ascii="Times New Roman" w:hAnsi="Times New Roman" w:cs="Times New Roman"/>
        </w:rPr>
        <w:t xml:space="preserve">redundant </w:t>
      </w:r>
      <w:r>
        <w:rPr>
          <w:rFonts w:ascii="Times New Roman" w:hAnsi="Times New Roman" w:cs="Times New Roman"/>
        </w:rPr>
        <w:t>instruments.</w:t>
      </w:r>
    </w:p>
    <w:sectPr w:rsidR="006D5FBA" w:rsidSect="00F55D67">
      <w:headerReference w:type="even" r:id="rId8"/>
      <w:headerReference w:type="default" r:id="rId9"/>
      <w:footerReference w:type="even" r:id="rId10"/>
      <w:footerReference w:type="default" r:id="rId11"/>
      <w:headerReference w:type="first" r:id="rId12"/>
      <w:footerReference w:type="first" r:id="rId13"/>
      <w:pgSz w:w="11907" w:h="16840" w:code="9"/>
      <w:pgMar w:top="993" w:right="1797" w:bottom="1440" w:left="1797" w:header="426"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81ACA" w14:textId="77777777" w:rsidR="0068287D" w:rsidRDefault="0068287D">
      <w:r>
        <w:separator/>
      </w:r>
    </w:p>
  </w:endnote>
  <w:endnote w:type="continuationSeparator" w:id="0">
    <w:p w14:paraId="5843C0AC" w14:textId="77777777" w:rsidR="0068287D" w:rsidRDefault="00682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N)">
    <w:altName w:val="Univer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F7D2A" w14:textId="77777777" w:rsidR="001B2328" w:rsidRDefault="001B23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7A221" w14:textId="41FD6F4E" w:rsidR="0089074A" w:rsidRPr="001B2328" w:rsidRDefault="001B2328" w:rsidP="001B2328">
    <w:pPr>
      <w:pStyle w:val="Footer"/>
      <w:jc w:val="center"/>
      <w:rPr>
        <w:sz w:val="14"/>
      </w:rPr>
    </w:pPr>
    <w:r w:rsidRPr="001B2328">
      <w:rPr>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ADA96" w14:textId="03E34C94" w:rsidR="00293E4A" w:rsidRPr="001B2328" w:rsidRDefault="001B2328" w:rsidP="001B2328">
    <w:pPr>
      <w:pStyle w:val="Footer"/>
      <w:jc w:val="center"/>
      <w:rPr>
        <w:sz w:val="14"/>
      </w:rPr>
    </w:pPr>
    <w:r w:rsidRPr="001B2328">
      <w:rPr>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039C3" w14:textId="77777777" w:rsidR="0068287D" w:rsidRDefault="0068287D">
      <w:r>
        <w:separator/>
      </w:r>
    </w:p>
  </w:footnote>
  <w:footnote w:type="continuationSeparator" w:id="0">
    <w:p w14:paraId="43AE736F" w14:textId="77777777" w:rsidR="0068287D" w:rsidRDefault="006828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13FC4" w14:textId="77777777" w:rsidR="001B2328" w:rsidRDefault="001B23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2E82D" w14:textId="77777777" w:rsidR="001B2328" w:rsidRDefault="001B23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6A20B" w14:textId="77777777" w:rsidR="001B2328" w:rsidRDefault="001B23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C3A6E"/>
    <w:multiLevelType w:val="hybridMultilevel"/>
    <w:tmpl w:val="A4EEA678"/>
    <w:lvl w:ilvl="0" w:tplc="B58A06B4">
      <w:start w:val="1"/>
      <w:numFmt w:val="bullet"/>
      <w:lvlText w:val=""/>
      <w:lvlJc w:val="left"/>
      <w:pPr>
        <w:tabs>
          <w:tab w:val="num" w:pos="360"/>
        </w:tabs>
        <w:ind w:left="360" w:hanging="360"/>
      </w:pPr>
      <w:rPr>
        <w:rFonts w:ascii="Symbol" w:hAnsi="Symbol" w:hint="default"/>
        <w:sz w:val="20"/>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170101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9CC24E4"/>
    <w:multiLevelType w:val="hybridMultilevel"/>
    <w:tmpl w:val="70C48912"/>
    <w:lvl w:ilvl="0" w:tplc="4F0AAF5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1775247"/>
    <w:multiLevelType w:val="singleLevel"/>
    <w:tmpl w:val="65168C70"/>
    <w:lvl w:ilvl="0">
      <w:start w:val="1"/>
      <w:numFmt w:val="bullet"/>
      <w:lvlText w:val=""/>
      <w:lvlJc w:val="left"/>
      <w:pPr>
        <w:tabs>
          <w:tab w:val="num" w:pos="360"/>
        </w:tabs>
        <w:ind w:left="284" w:hanging="284"/>
      </w:pPr>
      <w:rPr>
        <w:rFonts w:ascii="Symbol" w:hAnsi="Symbol" w:hint="default"/>
      </w:rPr>
    </w:lvl>
  </w:abstractNum>
  <w:abstractNum w:abstractNumId="4" w15:restartNumberingAfterBreak="0">
    <w:nsid w:val="3281331B"/>
    <w:multiLevelType w:val="hybridMultilevel"/>
    <w:tmpl w:val="2DEC1716"/>
    <w:lvl w:ilvl="0" w:tplc="05CCBE1E">
      <w:start w:val="1"/>
      <w:numFmt w:val="decimal"/>
      <w:lvlText w:val="(%1)"/>
      <w:lvlJc w:val="left"/>
      <w:pPr>
        <w:ind w:left="719" w:hanging="435"/>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5" w15:restartNumberingAfterBreak="0">
    <w:nsid w:val="335872B8"/>
    <w:multiLevelType w:val="hybridMultilevel"/>
    <w:tmpl w:val="39944286"/>
    <w:lvl w:ilvl="0" w:tplc="6DBAF65E">
      <w:start w:val="1"/>
      <w:numFmt w:val="decimal"/>
      <w:pStyle w:val="CS-Paragraphnumbering"/>
      <w:lvlText w:val="%1."/>
      <w:lvlJc w:val="left"/>
      <w:pPr>
        <w:ind w:left="720" w:hanging="360"/>
      </w:pPr>
      <w:rPr>
        <w:sz w:val="24"/>
        <w:szCs w:val="24"/>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72D7AAD"/>
    <w:multiLevelType w:val="hybridMultilevel"/>
    <w:tmpl w:val="F9FCE978"/>
    <w:lvl w:ilvl="0" w:tplc="5E3695A4">
      <w:start w:val="1"/>
      <w:numFmt w:val="decimal"/>
      <w:pStyle w:val="CS-RecommendationList"/>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59C05605"/>
    <w:multiLevelType w:val="hybridMultilevel"/>
    <w:tmpl w:val="98D46F4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65680BD8"/>
    <w:multiLevelType w:val="hybridMultilevel"/>
    <w:tmpl w:val="04022EF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7C0F1326"/>
    <w:multiLevelType w:val="hybridMultilevel"/>
    <w:tmpl w:val="8750A9A4"/>
    <w:lvl w:ilvl="0" w:tplc="9A483D6C">
      <w:start w:val="1"/>
      <w:numFmt w:val="decimal"/>
      <w:lvlText w:val="%1"/>
      <w:lvlJc w:val="left"/>
      <w:pPr>
        <w:tabs>
          <w:tab w:val="num" w:pos="1065"/>
        </w:tabs>
        <w:ind w:left="1065" w:hanging="705"/>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16cid:durableId="1117674664">
    <w:abstractNumId w:val="3"/>
  </w:num>
  <w:num w:numId="2" w16cid:durableId="1103037370">
    <w:abstractNumId w:val="1"/>
  </w:num>
  <w:num w:numId="3" w16cid:durableId="1591891084">
    <w:abstractNumId w:val="7"/>
  </w:num>
  <w:num w:numId="4" w16cid:durableId="1318193650">
    <w:abstractNumId w:val="9"/>
  </w:num>
  <w:num w:numId="5" w16cid:durableId="265814495">
    <w:abstractNumId w:val="8"/>
  </w:num>
  <w:num w:numId="6" w16cid:durableId="540869973">
    <w:abstractNumId w:val="0"/>
  </w:num>
  <w:num w:numId="7" w16cid:durableId="1117869622">
    <w:abstractNumId w:val="2"/>
  </w:num>
  <w:num w:numId="8" w16cid:durableId="1994485575">
    <w:abstractNumId w:val="4"/>
  </w:num>
  <w:num w:numId="9" w16cid:durableId="973365437">
    <w:abstractNumId w:val="6"/>
  </w:num>
  <w:num w:numId="10" w16cid:durableId="142294560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0B1"/>
    <w:rsid w:val="00013407"/>
    <w:rsid w:val="00033A55"/>
    <w:rsid w:val="00036D4D"/>
    <w:rsid w:val="00040D56"/>
    <w:rsid w:val="00042371"/>
    <w:rsid w:val="00054F6C"/>
    <w:rsid w:val="000621F0"/>
    <w:rsid w:val="00063418"/>
    <w:rsid w:val="000660B8"/>
    <w:rsid w:val="000668D0"/>
    <w:rsid w:val="00076AFF"/>
    <w:rsid w:val="000D5081"/>
    <w:rsid w:val="001055BD"/>
    <w:rsid w:val="00110138"/>
    <w:rsid w:val="00112146"/>
    <w:rsid w:val="001124FC"/>
    <w:rsid w:val="00121674"/>
    <w:rsid w:val="001257E3"/>
    <w:rsid w:val="00125F2F"/>
    <w:rsid w:val="001B2328"/>
    <w:rsid w:val="001E1C8E"/>
    <w:rsid w:val="001F586B"/>
    <w:rsid w:val="001F5F9F"/>
    <w:rsid w:val="002134E5"/>
    <w:rsid w:val="00236CB2"/>
    <w:rsid w:val="0024258F"/>
    <w:rsid w:val="00243F12"/>
    <w:rsid w:val="0024640F"/>
    <w:rsid w:val="00260714"/>
    <w:rsid w:val="0028289A"/>
    <w:rsid w:val="00293E4A"/>
    <w:rsid w:val="00295BEE"/>
    <w:rsid w:val="002A4CC6"/>
    <w:rsid w:val="002C4EF5"/>
    <w:rsid w:val="002C76F4"/>
    <w:rsid w:val="002E103F"/>
    <w:rsid w:val="002E6798"/>
    <w:rsid w:val="003018D3"/>
    <w:rsid w:val="003431B6"/>
    <w:rsid w:val="0034654D"/>
    <w:rsid w:val="003739A3"/>
    <w:rsid w:val="00373B02"/>
    <w:rsid w:val="003847E3"/>
    <w:rsid w:val="003A03D6"/>
    <w:rsid w:val="003A26D4"/>
    <w:rsid w:val="003A5217"/>
    <w:rsid w:val="003C10B9"/>
    <w:rsid w:val="003C7806"/>
    <w:rsid w:val="003D29A8"/>
    <w:rsid w:val="003E55FA"/>
    <w:rsid w:val="003F42F9"/>
    <w:rsid w:val="00413C97"/>
    <w:rsid w:val="00425785"/>
    <w:rsid w:val="00433050"/>
    <w:rsid w:val="00434792"/>
    <w:rsid w:val="00435DAD"/>
    <w:rsid w:val="00436518"/>
    <w:rsid w:val="00442B58"/>
    <w:rsid w:val="00445323"/>
    <w:rsid w:val="004472C4"/>
    <w:rsid w:val="00452D7C"/>
    <w:rsid w:val="00464866"/>
    <w:rsid w:val="00476BB3"/>
    <w:rsid w:val="0049185A"/>
    <w:rsid w:val="004D3046"/>
    <w:rsid w:val="004D4D49"/>
    <w:rsid w:val="004E3F13"/>
    <w:rsid w:val="004E4DFA"/>
    <w:rsid w:val="004F2CB2"/>
    <w:rsid w:val="00501675"/>
    <w:rsid w:val="00510F2F"/>
    <w:rsid w:val="005133ED"/>
    <w:rsid w:val="005225E1"/>
    <w:rsid w:val="00523449"/>
    <w:rsid w:val="00531494"/>
    <w:rsid w:val="0055110A"/>
    <w:rsid w:val="00564E5E"/>
    <w:rsid w:val="00565C7C"/>
    <w:rsid w:val="0057020D"/>
    <w:rsid w:val="00574D30"/>
    <w:rsid w:val="00581CD4"/>
    <w:rsid w:val="00583F07"/>
    <w:rsid w:val="00587AA9"/>
    <w:rsid w:val="005903EC"/>
    <w:rsid w:val="00591A98"/>
    <w:rsid w:val="005968D6"/>
    <w:rsid w:val="005A467C"/>
    <w:rsid w:val="005C1814"/>
    <w:rsid w:val="005D419E"/>
    <w:rsid w:val="005E3468"/>
    <w:rsid w:val="005E4FA4"/>
    <w:rsid w:val="005F4729"/>
    <w:rsid w:val="005F5C44"/>
    <w:rsid w:val="005F71CC"/>
    <w:rsid w:val="00601502"/>
    <w:rsid w:val="00611D6D"/>
    <w:rsid w:val="006172A9"/>
    <w:rsid w:val="006238E7"/>
    <w:rsid w:val="00634EFE"/>
    <w:rsid w:val="0065108F"/>
    <w:rsid w:val="00675AB0"/>
    <w:rsid w:val="0068287D"/>
    <w:rsid w:val="006961E3"/>
    <w:rsid w:val="006B0B44"/>
    <w:rsid w:val="006B1E20"/>
    <w:rsid w:val="006B74EC"/>
    <w:rsid w:val="006C5C2A"/>
    <w:rsid w:val="006D5FBA"/>
    <w:rsid w:val="006F23FC"/>
    <w:rsid w:val="00724F6D"/>
    <w:rsid w:val="00741BB6"/>
    <w:rsid w:val="00776C3F"/>
    <w:rsid w:val="00780D42"/>
    <w:rsid w:val="007C076E"/>
    <w:rsid w:val="007D383C"/>
    <w:rsid w:val="007D4C82"/>
    <w:rsid w:val="007F3BE6"/>
    <w:rsid w:val="007F3DAA"/>
    <w:rsid w:val="00822AA4"/>
    <w:rsid w:val="00862BB7"/>
    <w:rsid w:val="008646BD"/>
    <w:rsid w:val="0086793C"/>
    <w:rsid w:val="00876CCC"/>
    <w:rsid w:val="00876F65"/>
    <w:rsid w:val="0089074A"/>
    <w:rsid w:val="008916E0"/>
    <w:rsid w:val="00897971"/>
    <w:rsid w:val="008A5944"/>
    <w:rsid w:val="008B03D4"/>
    <w:rsid w:val="008C2395"/>
    <w:rsid w:val="008D4B0C"/>
    <w:rsid w:val="008D762A"/>
    <w:rsid w:val="008F6763"/>
    <w:rsid w:val="008F727F"/>
    <w:rsid w:val="0090107B"/>
    <w:rsid w:val="009201A2"/>
    <w:rsid w:val="00936A15"/>
    <w:rsid w:val="0095722F"/>
    <w:rsid w:val="00980863"/>
    <w:rsid w:val="009828FE"/>
    <w:rsid w:val="0099465C"/>
    <w:rsid w:val="009A00B9"/>
    <w:rsid w:val="009B2B04"/>
    <w:rsid w:val="009B60B1"/>
    <w:rsid w:val="009D4DED"/>
    <w:rsid w:val="009E040E"/>
    <w:rsid w:val="00A00C90"/>
    <w:rsid w:val="00A138EF"/>
    <w:rsid w:val="00A21397"/>
    <w:rsid w:val="00A33E75"/>
    <w:rsid w:val="00A436FD"/>
    <w:rsid w:val="00A74AE8"/>
    <w:rsid w:val="00A7641F"/>
    <w:rsid w:val="00A818FF"/>
    <w:rsid w:val="00A82F8A"/>
    <w:rsid w:val="00A9177D"/>
    <w:rsid w:val="00AA0F4F"/>
    <w:rsid w:val="00AA18A5"/>
    <w:rsid w:val="00AA5BD7"/>
    <w:rsid w:val="00AC729C"/>
    <w:rsid w:val="00AD2421"/>
    <w:rsid w:val="00AD72D4"/>
    <w:rsid w:val="00AE080D"/>
    <w:rsid w:val="00AE32F4"/>
    <w:rsid w:val="00AF5F29"/>
    <w:rsid w:val="00B06D2B"/>
    <w:rsid w:val="00B138AC"/>
    <w:rsid w:val="00B26DDD"/>
    <w:rsid w:val="00B3709C"/>
    <w:rsid w:val="00B4519D"/>
    <w:rsid w:val="00B478DD"/>
    <w:rsid w:val="00B47F57"/>
    <w:rsid w:val="00B67A9C"/>
    <w:rsid w:val="00B73DE8"/>
    <w:rsid w:val="00B75FEC"/>
    <w:rsid w:val="00B82B16"/>
    <w:rsid w:val="00B95B14"/>
    <w:rsid w:val="00BA4FAA"/>
    <w:rsid w:val="00BC4777"/>
    <w:rsid w:val="00BD688A"/>
    <w:rsid w:val="00C04E1D"/>
    <w:rsid w:val="00C119E8"/>
    <w:rsid w:val="00C14E61"/>
    <w:rsid w:val="00C33E03"/>
    <w:rsid w:val="00C45095"/>
    <w:rsid w:val="00C63973"/>
    <w:rsid w:val="00C640DE"/>
    <w:rsid w:val="00C65CB8"/>
    <w:rsid w:val="00C67EE8"/>
    <w:rsid w:val="00C71FE9"/>
    <w:rsid w:val="00C80980"/>
    <w:rsid w:val="00C8649E"/>
    <w:rsid w:val="00CB0432"/>
    <w:rsid w:val="00CB46B5"/>
    <w:rsid w:val="00CB79AB"/>
    <w:rsid w:val="00CC4EAE"/>
    <w:rsid w:val="00CD1A01"/>
    <w:rsid w:val="00CD7AB6"/>
    <w:rsid w:val="00CF7AE8"/>
    <w:rsid w:val="00D0683F"/>
    <w:rsid w:val="00D1365E"/>
    <w:rsid w:val="00D27AD9"/>
    <w:rsid w:val="00D46918"/>
    <w:rsid w:val="00D46FBB"/>
    <w:rsid w:val="00D63FDE"/>
    <w:rsid w:val="00D64DA7"/>
    <w:rsid w:val="00D94581"/>
    <w:rsid w:val="00DA4CE8"/>
    <w:rsid w:val="00DA74F0"/>
    <w:rsid w:val="00DB1B0E"/>
    <w:rsid w:val="00DC6971"/>
    <w:rsid w:val="00DD1A23"/>
    <w:rsid w:val="00DD7347"/>
    <w:rsid w:val="00DE5304"/>
    <w:rsid w:val="00DF430F"/>
    <w:rsid w:val="00E03F15"/>
    <w:rsid w:val="00E0546C"/>
    <w:rsid w:val="00E137C5"/>
    <w:rsid w:val="00E33534"/>
    <w:rsid w:val="00E84022"/>
    <w:rsid w:val="00E93E68"/>
    <w:rsid w:val="00EA4804"/>
    <w:rsid w:val="00EB6519"/>
    <w:rsid w:val="00EF7C1E"/>
    <w:rsid w:val="00F1610D"/>
    <w:rsid w:val="00F5324C"/>
    <w:rsid w:val="00F55D67"/>
    <w:rsid w:val="00F6157B"/>
    <w:rsid w:val="00F629E8"/>
    <w:rsid w:val="00F76C2E"/>
    <w:rsid w:val="00F80AF7"/>
    <w:rsid w:val="00FA0F65"/>
    <w:rsid w:val="00FA1A70"/>
    <w:rsid w:val="00FC07CD"/>
    <w:rsid w:val="00FC0E13"/>
    <w:rsid w:val="00FD26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277F07E"/>
  <w14:defaultImageDpi w14:val="0"/>
  <w15:docId w15:val="{7207DD0A-4136-4930-8B06-3F167A5D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5095"/>
    <w:rPr>
      <w:rFonts w:ascii="Arial" w:hAnsi="Arial" w:cs="Arial"/>
      <w:sz w:val="24"/>
      <w:szCs w:val="24"/>
      <w:lang w:eastAsia="en-US"/>
    </w:rPr>
  </w:style>
  <w:style w:type="paragraph" w:styleId="Heading1">
    <w:name w:val="heading 1"/>
    <w:basedOn w:val="Normal"/>
    <w:next w:val="Normal"/>
    <w:link w:val="Heading1Char"/>
    <w:uiPriority w:val="99"/>
    <w:qFormat/>
    <w:rsid w:val="00C45095"/>
    <w:pPr>
      <w:keepNext/>
      <w:spacing w:before="360"/>
      <w:ind w:left="851" w:right="565"/>
      <w:outlineLvl w:val="0"/>
    </w:pPr>
    <w:rPr>
      <w:b/>
      <w:bCs/>
      <w:sz w:val="28"/>
      <w:szCs w:val="28"/>
    </w:rPr>
  </w:style>
  <w:style w:type="paragraph" w:styleId="Heading2">
    <w:name w:val="heading 2"/>
    <w:basedOn w:val="Normal"/>
    <w:next w:val="Normal"/>
    <w:link w:val="Heading2Char"/>
    <w:uiPriority w:val="99"/>
    <w:qFormat/>
    <w:rsid w:val="00C45095"/>
    <w:pPr>
      <w:spacing w:before="120"/>
      <w:outlineLvl w:val="1"/>
    </w:pPr>
    <w:rPr>
      <w:rFonts w:ascii="Univers (WN)" w:hAnsi="Univers (WN)" w:cs="Univers (WN)"/>
      <w:b/>
      <w:bCs/>
      <w:lang w:val="en-GB"/>
    </w:rPr>
  </w:style>
  <w:style w:type="paragraph" w:styleId="Heading4">
    <w:name w:val="heading 4"/>
    <w:basedOn w:val="Normal"/>
    <w:next w:val="Normal"/>
    <w:link w:val="Heading4Char"/>
    <w:uiPriority w:val="99"/>
    <w:qFormat/>
    <w:rsid w:val="00C45095"/>
    <w:pPr>
      <w:keepNext/>
      <w:jc w:val="center"/>
      <w:outlineLvl w:val="3"/>
    </w:pPr>
    <w:rPr>
      <w:rFonts w:ascii="Times New Roman" w:hAnsi="Times New Roman" w:cs="Times New Roman"/>
      <w:b/>
      <w:bCs/>
      <w:lang w:val="en-GB"/>
    </w:rPr>
  </w:style>
  <w:style w:type="paragraph" w:styleId="Heading8">
    <w:name w:val="heading 8"/>
    <w:basedOn w:val="Normal"/>
    <w:next w:val="Normal"/>
    <w:link w:val="Heading8Char"/>
    <w:uiPriority w:val="99"/>
    <w:qFormat/>
    <w:rsid w:val="00C45095"/>
    <w:pPr>
      <w:keepNext/>
      <w:tabs>
        <w:tab w:val="left" w:pos="1985"/>
      </w:tabs>
      <w:ind w:right="567"/>
      <w:jc w:val="center"/>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45095"/>
    <w:rPr>
      <w:rFonts w:ascii="Cambria" w:hAnsi="Cambria" w:cs="Times New Roman"/>
      <w:b/>
      <w:bCs/>
      <w:kern w:val="32"/>
      <w:sz w:val="32"/>
      <w:szCs w:val="32"/>
      <w:lang w:val="x-none" w:eastAsia="en-US"/>
    </w:rPr>
  </w:style>
  <w:style w:type="character" w:customStyle="1" w:styleId="Heading2Char">
    <w:name w:val="Heading 2 Char"/>
    <w:link w:val="Heading2"/>
    <w:uiPriority w:val="99"/>
    <w:semiHidden/>
    <w:locked/>
    <w:rsid w:val="00C45095"/>
    <w:rPr>
      <w:rFonts w:ascii="Cambria" w:hAnsi="Cambria" w:cs="Times New Roman"/>
      <w:b/>
      <w:bCs/>
      <w:i/>
      <w:iCs/>
      <w:sz w:val="28"/>
      <w:szCs w:val="28"/>
      <w:lang w:val="x-none" w:eastAsia="en-US"/>
    </w:rPr>
  </w:style>
  <w:style w:type="character" w:customStyle="1" w:styleId="Heading4Char">
    <w:name w:val="Heading 4 Char"/>
    <w:link w:val="Heading4"/>
    <w:uiPriority w:val="99"/>
    <w:semiHidden/>
    <w:locked/>
    <w:rsid w:val="00C45095"/>
    <w:rPr>
      <w:rFonts w:ascii="Calibri" w:hAnsi="Calibri" w:cs="Times New Roman"/>
      <w:b/>
      <w:bCs/>
      <w:sz w:val="28"/>
      <w:szCs w:val="28"/>
      <w:lang w:val="x-none" w:eastAsia="en-US"/>
    </w:rPr>
  </w:style>
  <w:style w:type="character" w:customStyle="1" w:styleId="Heading8Char">
    <w:name w:val="Heading 8 Char"/>
    <w:link w:val="Heading8"/>
    <w:uiPriority w:val="99"/>
    <w:semiHidden/>
    <w:locked/>
    <w:rsid w:val="00C45095"/>
    <w:rPr>
      <w:rFonts w:ascii="Calibri" w:hAnsi="Calibri" w:cs="Times New Roman"/>
      <w:i/>
      <w:iCs/>
      <w:sz w:val="24"/>
      <w:szCs w:val="24"/>
      <w:lang w:val="x-none" w:eastAsia="en-US"/>
    </w:rPr>
  </w:style>
  <w:style w:type="paragraph" w:styleId="BalloonText">
    <w:name w:val="Balloon Text"/>
    <w:basedOn w:val="Normal"/>
    <w:link w:val="BalloonTextChar"/>
    <w:uiPriority w:val="99"/>
    <w:semiHidden/>
    <w:rsid w:val="00C45095"/>
    <w:rPr>
      <w:rFonts w:ascii="Tahoma" w:hAnsi="Tahoma" w:cs="Tahoma"/>
      <w:sz w:val="16"/>
      <w:szCs w:val="16"/>
      <w:lang w:eastAsia="en-AU"/>
    </w:rPr>
  </w:style>
  <w:style w:type="character" w:customStyle="1" w:styleId="BalloonTextChar">
    <w:name w:val="Balloon Text Char"/>
    <w:link w:val="BalloonText"/>
    <w:uiPriority w:val="99"/>
    <w:semiHidden/>
    <w:locked/>
    <w:rsid w:val="00C45095"/>
    <w:rPr>
      <w:rFonts w:ascii="Tahoma" w:hAnsi="Tahoma" w:cs="Tahoma"/>
      <w:sz w:val="16"/>
      <w:szCs w:val="16"/>
      <w:lang w:val="x-none" w:eastAsia="en-US"/>
    </w:rPr>
  </w:style>
  <w:style w:type="paragraph" w:customStyle="1" w:styleId="parainpara">
    <w:name w:val="para in para"/>
    <w:uiPriority w:val="99"/>
    <w:rsid w:val="00C45095"/>
    <w:pPr>
      <w:tabs>
        <w:tab w:val="right" w:pos="1500"/>
      </w:tabs>
      <w:spacing w:before="80" w:after="80"/>
      <w:ind w:left="1800" w:hanging="1800"/>
      <w:jc w:val="both"/>
    </w:pPr>
    <w:rPr>
      <w:rFonts w:ascii="CG Times (WN)" w:hAnsi="CG Times (WN)" w:cs="CG Times (WN)"/>
      <w:color w:val="000000"/>
      <w:sz w:val="24"/>
      <w:szCs w:val="24"/>
      <w:lang w:val="en-GB" w:eastAsia="en-US"/>
    </w:rPr>
  </w:style>
  <w:style w:type="paragraph" w:styleId="Header">
    <w:name w:val="header"/>
    <w:basedOn w:val="Normal"/>
    <w:link w:val="HeaderChar"/>
    <w:uiPriority w:val="99"/>
    <w:rsid w:val="00C45095"/>
    <w:pPr>
      <w:tabs>
        <w:tab w:val="center" w:pos="4320"/>
        <w:tab w:val="right" w:pos="8640"/>
      </w:tabs>
    </w:pPr>
  </w:style>
  <w:style w:type="character" w:customStyle="1" w:styleId="HeaderChar">
    <w:name w:val="Header Char"/>
    <w:link w:val="Header"/>
    <w:uiPriority w:val="99"/>
    <w:semiHidden/>
    <w:locked/>
    <w:rsid w:val="00C45095"/>
    <w:rPr>
      <w:rFonts w:ascii="Arial" w:hAnsi="Arial" w:cs="Arial"/>
      <w:sz w:val="24"/>
      <w:szCs w:val="24"/>
      <w:lang w:val="x-none" w:eastAsia="en-US"/>
    </w:rPr>
  </w:style>
  <w:style w:type="paragraph" w:styleId="Footer">
    <w:name w:val="footer"/>
    <w:basedOn w:val="Normal"/>
    <w:link w:val="FooterChar"/>
    <w:uiPriority w:val="99"/>
    <w:rsid w:val="00C45095"/>
    <w:pPr>
      <w:tabs>
        <w:tab w:val="center" w:pos="4320"/>
        <w:tab w:val="right" w:pos="8640"/>
      </w:tabs>
    </w:pPr>
  </w:style>
  <w:style w:type="character" w:customStyle="1" w:styleId="FooterChar">
    <w:name w:val="Footer Char"/>
    <w:link w:val="Footer"/>
    <w:uiPriority w:val="99"/>
    <w:semiHidden/>
    <w:locked/>
    <w:rsid w:val="00C45095"/>
    <w:rPr>
      <w:rFonts w:ascii="Arial" w:hAnsi="Arial" w:cs="Arial"/>
      <w:sz w:val="24"/>
      <w:szCs w:val="24"/>
      <w:lang w:val="x-none" w:eastAsia="en-US"/>
    </w:rPr>
  </w:style>
  <w:style w:type="character" w:styleId="PageNumber">
    <w:name w:val="page number"/>
    <w:uiPriority w:val="99"/>
    <w:rsid w:val="00C45095"/>
    <w:rPr>
      <w:rFonts w:cs="Times New Roman"/>
    </w:rPr>
  </w:style>
  <w:style w:type="paragraph" w:styleId="BodyText">
    <w:name w:val="Body Text"/>
    <w:basedOn w:val="Normal"/>
    <w:link w:val="BodyTextChar"/>
    <w:uiPriority w:val="99"/>
    <w:rsid w:val="00C45095"/>
    <w:pPr>
      <w:jc w:val="center"/>
    </w:pPr>
    <w:rPr>
      <w:rFonts w:ascii="Times New Roman" w:hAnsi="Times New Roman" w:cs="Times New Roman"/>
      <w:lang w:val="en-GB"/>
    </w:rPr>
  </w:style>
  <w:style w:type="character" w:customStyle="1" w:styleId="BodyTextChar">
    <w:name w:val="Body Text Char"/>
    <w:link w:val="BodyText"/>
    <w:uiPriority w:val="99"/>
    <w:semiHidden/>
    <w:locked/>
    <w:rsid w:val="00C45095"/>
    <w:rPr>
      <w:rFonts w:ascii="Arial" w:hAnsi="Arial" w:cs="Arial"/>
      <w:sz w:val="24"/>
      <w:szCs w:val="24"/>
      <w:lang w:val="x-none" w:eastAsia="en-US"/>
    </w:rPr>
  </w:style>
  <w:style w:type="paragraph" w:styleId="Title">
    <w:name w:val="Title"/>
    <w:basedOn w:val="Normal"/>
    <w:link w:val="TitleChar"/>
    <w:uiPriority w:val="99"/>
    <w:qFormat/>
    <w:rsid w:val="00C45095"/>
    <w:pPr>
      <w:spacing w:line="480" w:lineRule="auto"/>
      <w:jc w:val="center"/>
    </w:pPr>
    <w:rPr>
      <w:rFonts w:ascii="Times New Roman" w:hAnsi="Times New Roman" w:cs="Times New Roman"/>
      <w:b/>
      <w:bCs/>
      <w:sz w:val="32"/>
      <w:szCs w:val="32"/>
      <w:lang w:val="en-GB"/>
    </w:rPr>
  </w:style>
  <w:style w:type="character" w:customStyle="1" w:styleId="TitleChar">
    <w:name w:val="Title Char"/>
    <w:link w:val="Title"/>
    <w:uiPriority w:val="99"/>
    <w:locked/>
    <w:rsid w:val="00C45095"/>
    <w:rPr>
      <w:rFonts w:ascii="Cambria" w:hAnsi="Cambria" w:cs="Times New Roman"/>
      <w:b/>
      <w:bCs/>
      <w:kern w:val="28"/>
      <w:sz w:val="32"/>
      <w:szCs w:val="32"/>
      <w:lang w:val="x-none" w:eastAsia="en-US"/>
    </w:rPr>
  </w:style>
  <w:style w:type="paragraph" w:customStyle="1" w:styleId="Amain">
    <w:name w:val="A main"/>
    <w:basedOn w:val="Normal"/>
    <w:uiPriority w:val="99"/>
    <w:rsid w:val="00C45095"/>
    <w:pPr>
      <w:tabs>
        <w:tab w:val="right" w:pos="500"/>
        <w:tab w:val="left" w:pos="700"/>
      </w:tabs>
      <w:spacing w:before="80" w:after="60"/>
      <w:ind w:left="700" w:hanging="700"/>
      <w:jc w:val="both"/>
      <w:outlineLvl w:val="5"/>
    </w:pPr>
  </w:style>
  <w:style w:type="paragraph" w:customStyle="1" w:styleId="Billname">
    <w:name w:val="Billname"/>
    <w:basedOn w:val="Normal"/>
    <w:uiPriority w:val="99"/>
    <w:rsid w:val="00C45095"/>
    <w:pPr>
      <w:tabs>
        <w:tab w:val="left" w:pos="2400"/>
        <w:tab w:val="left" w:pos="2880"/>
      </w:tabs>
      <w:spacing w:before="1220" w:after="100"/>
    </w:pPr>
    <w:rPr>
      <w:b/>
      <w:bCs/>
      <w:sz w:val="40"/>
      <w:szCs w:val="40"/>
    </w:rPr>
  </w:style>
  <w:style w:type="paragraph" w:customStyle="1" w:styleId="N-line3">
    <w:name w:val="N-line3"/>
    <w:basedOn w:val="Normal"/>
    <w:next w:val="Normal"/>
    <w:uiPriority w:val="99"/>
    <w:rsid w:val="00C45095"/>
    <w:pPr>
      <w:pBdr>
        <w:bottom w:val="single" w:sz="12" w:space="1" w:color="auto"/>
      </w:pBdr>
      <w:jc w:val="both"/>
    </w:pPr>
  </w:style>
  <w:style w:type="paragraph" w:customStyle="1" w:styleId="madeunder">
    <w:name w:val="made under"/>
    <w:basedOn w:val="Normal"/>
    <w:uiPriority w:val="99"/>
    <w:rsid w:val="00C45095"/>
    <w:pPr>
      <w:spacing w:before="180" w:after="60"/>
      <w:jc w:val="both"/>
    </w:pPr>
  </w:style>
  <w:style w:type="paragraph" w:customStyle="1" w:styleId="CoverActName">
    <w:name w:val="CoverActName"/>
    <w:basedOn w:val="Normal"/>
    <w:uiPriority w:val="99"/>
    <w:rsid w:val="00C45095"/>
    <w:pPr>
      <w:tabs>
        <w:tab w:val="left" w:pos="2600"/>
      </w:tabs>
      <w:spacing w:before="200" w:after="60"/>
      <w:jc w:val="both"/>
    </w:pPr>
    <w:rPr>
      <w:b/>
      <w:bCs/>
    </w:rPr>
  </w:style>
  <w:style w:type="paragraph" w:styleId="BodyText3">
    <w:name w:val="Body Text 3"/>
    <w:basedOn w:val="Normal"/>
    <w:link w:val="BodyText3Char"/>
    <w:uiPriority w:val="99"/>
    <w:rsid w:val="00C45095"/>
    <w:pPr>
      <w:ind w:right="566"/>
    </w:pPr>
    <w:rPr>
      <w:rFonts w:ascii="CG Times (WN)" w:hAnsi="CG Times (WN)" w:cs="CG Times (WN)"/>
      <w:lang w:val="en-GB"/>
    </w:rPr>
  </w:style>
  <w:style w:type="character" w:customStyle="1" w:styleId="BodyText3Char">
    <w:name w:val="Body Text 3 Char"/>
    <w:link w:val="BodyText3"/>
    <w:uiPriority w:val="99"/>
    <w:semiHidden/>
    <w:locked/>
    <w:rsid w:val="00C45095"/>
    <w:rPr>
      <w:rFonts w:ascii="Arial" w:hAnsi="Arial" w:cs="Arial"/>
      <w:sz w:val="16"/>
      <w:szCs w:val="16"/>
      <w:lang w:val="x-none" w:eastAsia="en-US"/>
    </w:rPr>
  </w:style>
  <w:style w:type="paragraph" w:styleId="Revision">
    <w:name w:val="Revision"/>
    <w:hidden/>
    <w:uiPriority w:val="99"/>
    <w:semiHidden/>
    <w:rsid w:val="008D762A"/>
    <w:rPr>
      <w:rFonts w:ascii="Arial" w:hAnsi="Arial" w:cs="Arial"/>
      <w:sz w:val="24"/>
      <w:szCs w:val="24"/>
      <w:lang w:eastAsia="en-US"/>
    </w:rPr>
  </w:style>
  <w:style w:type="paragraph" w:styleId="ListParagraph">
    <w:name w:val="List Paragraph"/>
    <w:basedOn w:val="Normal"/>
    <w:uiPriority w:val="34"/>
    <w:qFormat/>
    <w:rsid w:val="00D27AD9"/>
    <w:pPr>
      <w:ind w:left="720"/>
      <w:contextualSpacing/>
    </w:pPr>
  </w:style>
  <w:style w:type="paragraph" w:customStyle="1" w:styleId="CS-RecommendationList">
    <w:name w:val="CS - Recommendation List"/>
    <w:basedOn w:val="Normal"/>
    <w:qFormat/>
    <w:rsid w:val="00D27AD9"/>
    <w:pPr>
      <w:numPr>
        <w:numId w:val="9"/>
      </w:numPr>
      <w:spacing w:after="240"/>
      <w:ind w:left="851" w:hanging="425"/>
      <w:contextualSpacing/>
    </w:pPr>
    <w:rPr>
      <w:rFonts w:ascii="Calibri" w:hAnsi="Calibri" w:cs="Calibri"/>
      <w:iCs/>
    </w:rPr>
  </w:style>
  <w:style w:type="paragraph" w:customStyle="1" w:styleId="CS-Paragraphnumbering">
    <w:name w:val="CS - Paragraph numbering"/>
    <w:basedOn w:val="Normal"/>
    <w:rsid w:val="00D27AD9"/>
    <w:pPr>
      <w:numPr>
        <w:numId w:val="10"/>
      </w:numPr>
      <w:spacing w:after="120" w:line="276" w:lineRule="auto"/>
      <w:ind w:left="567" w:right="-45" w:hanging="567"/>
    </w:pPr>
    <w:rPr>
      <w:rFonts w:asciiTheme="minorHAnsi" w:eastAsiaTheme="minorHAnsi" w:hAnsiTheme="minorHAnsi" w:cstheme="minorBidi"/>
    </w:rPr>
  </w:style>
  <w:style w:type="character" w:styleId="CommentReference">
    <w:name w:val="annotation reference"/>
    <w:basedOn w:val="DefaultParagraphFont"/>
    <w:uiPriority w:val="99"/>
    <w:rsid w:val="00373B02"/>
    <w:rPr>
      <w:sz w:val="16"/>
      <w:szCs w:val="16"/>
    </w:rPr>
  </w:style>
  <w:style w:type="paragraph" w:styleId="CommentText">
    <w:name w:val="annotation text"/>
    <w:basedOn w:val="Normal"/>
    <w:link w:val="CommentTextChar"/>
    <w:uiPriority w:val="99"/>
    <w:rsid w:val="00373B02"/>
    <w:rPr>
      <w:sz w:val="20"/>
      <w:szCs w:val="20"/>
    </w:rPr>
  </w:style>
  <w:style w:type="character" w:customStyle="1" w:styleId="CommentTextChar">
    <w:name w:val="Comment Text Char"/>
    <w:basedOn w:val="DefaultParagraphFont"/>
    <w:link w:val="CommentText"/>
    <w:uiPriority w:val="99"/>
    <w:rsid w:val="00373B02"/>
    <w:rPr>
      <w:rFonts w:ascii="Arial" w:hAnsi="Arial" w:cs="Arial"/>
      <w:lang w:eastAsia="en-US"/>
    </w:rPr>
  </w:style>
  <w:style w:type="paragraph" w:styleId="CommentSubject">
    <w:name w:val="annotation subject"/>
    <w:basedOn w:val="CommentText"/>
    <w:next w:val="CommentText"/>
    <w:link w:val="CommentSubjectChar"/>
    <w:uiPriority w:val="99"/>
    <w:rsid w:val="00373B02"/>
    <w:rPr>
      <w:b/>
      <w:bCs/>
    </w:rPr>
  </w:style>
  <w:style w:type="character" w:customStyle="1" w:styleId="CommentSubjectChar">
    <w:name w:val="Comment Subject Char"/>
    <w:basedOn w:val="CommentTextChar"/>
    <w:link w:val="CommentSubject"/>
    <w:uiPriority w:val="99"/>
    <w:rsid w:val="00373B02"/>
    <w:rPr>
      <w:rFonts w:ascii="Arial" w:hAnsi="Arial" w:cs="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4FEB93B0D38B3BDFE05400144FFB2061" version="1.0.0">
  <systemFields>
    <field name="Objective-Id">
      <value order="0">A43893400</value>
    </field>
    <field name="Objective-Title">
      <value order="0">Attachment B - Road Transport (General) Fee Determination Revocation 2023 ES</value>
    </field>
    <field name="Objective-Description">
      <value order="0"/>
    </field>
    <field name="Objective-CreationStamp">
      <value order="0">2023-10-10T00:11:27Z</value>
    </field>
    <field name="Objective-IsApproved">
      <value order="0">false</value>
    </field>
    <field name="Objective-IsPublished">
      <value order="0">true</value>
    </field>
    <field name="Objective-DatePublished">
      <value order="0">2023-10-17T05:04:51Z</value>
    </field>
    <field name="Objective-ModificationStamp">
      <value order="0">2023-10-24T23:36:40Z</value>
    </field>
    <field name="Objective-Owner">
      <value order="0">Gregory Mirenda</value>
    </field>
    <field name="Objective-Path">
      <value order="0">Whole of ACT Government:TCCS STRUCTURE - Content Restriction Hierarchy:01. Assembly, Cabinet, Ministerial:03. Ministerials:03. Complete:Information Brief (Minister):2023 Information Brief (Minister):TCBS - MIN S2023/02522 - Revocation of obsolete Road transport fees and charges instruments - Minister Brief</value>
    </field>
    <field name="Objective-Parent">
      <value order="0">TCBS - MIN S2023/02522 - Revocation of obsolete Road transport fees and charges instruments - Minister Brief</value>
    </field>
    <field name="Objective-State">
      <value order="0">Published</value>
    </field>
    <field name="Objective-VersionId">
      <value order="0">vA54922823</value>
    </field>
    <field name="Objective-Version">
      <value order="0">3.0</value>
    </field>
    <field name="Objective-VersionNumber">
      <value order="0">3</value>
    </field>
    <field name="Objective-VersionComment">
      <value order="0"/>
    </field>
    <field name="Objective-FileNumber">
      <value order="0">1-2023/00081</value>
    </field>
    <field name="Objective-Classification">
      <value order="0"/>
    </field>
    <field name="Objective-Caveats">
      <value order="0"/>
    </field>
  </systemFields>
  <catalogues>
    <catalogue name="Ministerial Document Type Catalogue" type="type" ori="id:cA193">
      <field name="Objective-OM Author">
        <value order="0"/>
      </field>
      <field name="Objective-OM Author Organisation">
        <value order="0"/>
      </field>
      <field name="Objective-OM Author Type">
        <value order="0"/>
      </field>
      <field name="Objective-OM Date Received">
        <value order="0"/>
      </field>
      <field name="Objective-OM Date of Document">
        <value order="0"/>
      </field>
      <field name="Objective-OM External Reference">
        <value order="0"/>
      </field>
      <field name="Objective-OM Reference">
        <value order="0"/>
      </field>
      <field name="Objective-OM Topic">
        <value order="0"/>
      </field>
      <field name="Objective-Suburb">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4FEB93B0D38B3BDFE05400144FFB206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253</Words>
  <Characters>1426</Characters>
  <Application>Microsoft Office Word</Application>
  <DocSecurity>0</DocSecurity>
  <Lines>41</Lines>
  <Paragraphs>17</Paragraphs>
  <ScaleCrop>false</ScaleCrop>
  <HeadingPairs>
    <vt:vector size="2" baseType="variant">
      <vt:variant>
        <vt:lpstr>Title</vt:lpstr>
      </vt:variant>
      <vt:variant>
        <vt:i4>1</vt:i4>
      </vt:variant>
    </vt:vector>
  </HeadingPairs>
  <TitlesOfParts>
    <vt:vector size="1" baseType="lpstr">
      <vt:lpstr>Refund Charges - July 2004</vt:lpstr>
    </vt:vector>
  </TitlesOfParts>
  <Company>InTACT</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Refund Charges - July 2004</dc:title>
  <dc:subject/>
  <dc:creator>ACT Government</dc:creator>
  <cp:keywords/>
  <dc:description/>
  <cp:lastModifiedBy>PCODCS</cp:lastModifiedBy>
  <cp:revision>4</cp:revision>
  <cp:lastPrinted>2018-05-02T00:22:00Z</cp:lastPrinted>
  <dcterms:created xsi:type="dcterms:W3CDTF">2023-10-25T03:35:00Z</dcterms:created>
  <dcterms:modified xsi:type="dcterms:W3CDTF">2023-10-25T03:35:00Z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A43893400</vt:lpwstr>
  </property>
  <property fmtid="{D5CDD505-2E9C-101B-9397-08002B2CF9AE}" pid="4" name="Objective-Title">
    <vt:lpwstr>Attachment B - Road Transport (General) Fee Determination Revocation 2023 ES</vt:lpwstr>
  </property>
  <property fmtid="{D5CDD505-2E9C-101B-9397-08002B2CF9AE}" pid="5" name="Objective-Comment">
    <vt:lpwstr/>
  </property>
  <property fmtid="{D5CDD505-2E9C-101B-9397-08002B2CF9AE}" pid="6" name="Objective-CreationStamp">
    <vt:filetime>2023-10-10T00:11:27Z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2023-10-17T05:04:51Z</vt:filetime>
  </property>
  <property fmtid="{D5CDD505-2E9C-101B-9397-08002B2CF9AE}" pid="10" name="Objective-ModificationStamp">
    <vt:filetime>2023-10-24T23:36:40Z</vt:filetime>
  </property>
  <property fmtid="{D5CDD505-2E9C-101B-9397-08002B2CF9AE}" pid="11" name="Objective-Owner">
    <vt:lpwstr>Gregory Mirenda</vt:lpwstr>
  </property>
  <property fmtid="{D5CDD505-2E9C-101B-9397-08002B2CF9AE}" pid="12" name="Objective-Path">
    <vt:lpwstr>Whole of ACT Government:TCCS STRUCTURE - Content Restriction Hierarchy:01. Assembly, Cabinet, Ministerial:03. Ministerials:03. Complete:Information Brief (Minister):2023 Information Brief (Minister):TCBS - MIN S2023/02522 - Revocation of obsolete Road transport fees and charges instruments - Minister Brief:</vt:lpwstr>
  </property>
  <property fmtid="{D5CDD505-2E9C-101B-9397-08002B2CF9AE}" pid="13" name="Objective-Parent">
    <vt:lpwstr>TCBS - MIN S2023/02522 - Revocation of obsolete Road transport fees and charges instruments - Minister Brief</vt:lpwstr>
  </property>
  <property fmtid="{D5CDD505-2E9C-101B-9397-08002B2CF9AE}" pid="14" name="Objective-State">
    <vt:lpwstr>Published</vt:lpwstr>
  </property>
  <property fmtid="{D5CDD505-2E9C-101B-9397-08002B2CF9AE}" pid="15" name="Objective-Version">
    <vt:lpwstr>3.0</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1-2023/00081</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vt:lpwstr>TCCS</vt:lpwstr>
  </property>
  <property fmtid="{D5CDD505-2E9C-101B-9397-08002B2CF9AE}" pid="22" name="Objective-Document Type">
    <vt:lpwstr>0-Document</vt:lpwstr>
  </property>
  <property fmtid="{D5CDD505-2E9C-101B-9397-08002B2CF9AE}" pid="23" name="Objective-Language">
    <vt:lpwstr>English (en)</vt:lpwstr>
  </property>
  <property fmtid="{D5CDD505-2E9C-101B-9397-08002B2CF9AE}" pid="24" name="Objective-Jurisdiction">
    <vt:lpwstr>ACT</vt:lpwstr>
  </property>
  <property fmtid="{D5CDD505-2E9C-101B-9397-08002B2CF9AE}" pid="25" name="Objective-Customers">
    <vt:lpwstr/>
  </property>
  <property fmtid="{D5CDD505-2E9C-101B-9397-08002B2CF9AE}" pid="26" name="Objective-Places">
    <vt:lpwstr/>
  </property>
  <property fmtid="{D5CDD505-2E9C-101B-9397-08002B2CF9AE}" pid="27" name="Objective-Transaction Reference">
    <vt:lpwstr/>
  </property>
  <property fmtid="{D5CDD505-2E9C-101B-9397-08002B2CF9AE}" pid="28" name="Objective-Document Created By">
    <vt:lpwstr/>
  </property>
  <property fmtid="{D5CDD505-2E9C-101B-9397-08002B2CF9AE}" pid="29" name="Objective-Document Created On">
    <vt:lpwstr/>
  </property>
  <property fmtid="{D5CDD505-2E9C-101B-9397-08002B2CF9AE}" pid="30" name="Objective-Covers Period From">
    <vt:lpwstr/>
  </property>
  <property fmtid="{D5CDD505-2E9C-101B-9397-08002B2CF9AE}" pid="31" name="Objective-Covers Period To">
    <vt:lpwstr/>
  </property>
  <property fmtid="{D5CDD505-2E9C-101B-9397-08002B2CF9AE}" pid="32" name="Objective-OM Author">
    <vt:lpwstr/>
  </property>
  <property fmtid="{D5CDD505-2E9C-101B-9397-08002B2CF9AE}" pid="33" name="Objective-OM Author Organisation">
    <vt:lpwstr/>
  </property>
  <property fmtid="{D5CDD505-2E9C-101B-9397-08002B2CF9AE}" pid="34" name="Objective-OM Author Type">
    <vt:lpwstr/>
  </property>
  <property fmtid="{D5CDD505-2E9C-101B-9397-08002B2CF9AE}" pid="35" name="Objective-OM Date Received">
    <vt:lpwstr/>
  </property>
  <property fmtid="{D5CDD505-2E9C-101B-9397-08002B2CF9AE}" pid="36" name="Objective-OM Date of Document">
    <vt:lpwstr/>
  </property>
  <property fmtid="{D5CDD505-2E9C-101B-9397-08002B2CF9AE}" pid="37" name="Objective-OM External Reference">
    <vt:lpwstr/>
  </property>
  <property fmtid="{D5CDD505-2E9C-101B-9397-08002B2CF9AE}" pid="38" name="Objective-OM Reference">
    <vt:lpwstr/>
  </property>
  <property fmtid="{D5CDD505-2E9C-101B-9397-08002B2CF9AE}" pid="39" name="Objective-OM Topic">
    <vt:lpwstr/>
  </property>
  <property fmtid="{D5CDD505-2E9C-101B-9397-08002B2CF9AE}" pid="40" name="Objective-Suburb">
    <vt:lpwstr/>
  </property>
  <property fmtid="{D5CDD505-2E9C-101B-9397-08002B2CF9AE}" pid="41" name="Objective-Description">
    <vt:lpwstr/>
  </property>
  <property fmtid="{D5CDD505-2E9C-101B-9397-08002B2CF9AE}" pid="42" name="Objective-VersionId">
    <vt:lpwstr>vA54922823</vt:lpwstr>
  </property>
</Properties>
</file>