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114DB" w14:textId="77777777" w:rsidR="00C95B0D" w:rsidRPr="001E3BF4" w:rsidRDefault="00C95B0D" w:rsidP="001E3BF4">
      <w:pPr>
        <w:pStyle w:val="Header"/>
        <w:spacing w:before="120"/>
        <w:rPr>
          <w:rFonts w:ascii="Arial" w:hAnsi="Arial" w:cs="Arial"/>
        </w:rPr>
      </w:pPr>
      <w:smartTag w:uri="urn:schemas-microsoft-com:office:smarttags" w:element="place">
        <w:smartTag w:uri="urn:schemas-microsoft-com:office:smarttags" w:element="State">
          <w:r w:rsidRPr="001E3BF4">
            <w:rPr>
              <w:rFonts w:ascii="Arial" w:hAnsi="Arial" w:cs="Arial"/>
            </w:rPr>
            <w:t>Australian Capital Territory</w:t>
          </w:r>
        </w:smartTag>
      </w:smartTag>
    </w:p>
    <w:p w14:paraId="0F19E583" w14:textId="56FE5CBA" w:rsidR="00C95B0D" w:rsidRPr="001E351E" w:rsidRDefault="00C95B0D" w:rsidP="001E3BF4">
      <w:pPr>
        <w:pStyle w:val="Billname"/>
        <w:spacing w:before="700"/>
      </w:pPr>
      <w:r w:rsidRPr="001E351E">
        <w:t>Planning (Fees) Determination 20</w:t>
      </w:r>
      <w:r w:rsidR="002638FE">
        <w:t>2</w:t>
      </w:r>
      <w:r w:rsidR="00A07D23">
        <w:t>3</w:t>
      </w:r>
      <w:r w:rsidR="00222862">
        <w:t xml:space="preserve"> (No 2)</w:t>
      </w:r>
    </w:p>
    <w:p w14:paraId="6F867ECC" w14:textId="02536375" w:rsidR="00C95B0D" w:rsidRPr="001E3BF4" w:rsidRDefault="00C95B0D" w:rsidP="001E3BF4">
      <w:pPr>
        <w:spacing w:before="340"/>
        <w:rPr>
          <w:rFonts w:ascii="Arial" w:hAnsi="Arial" w:cs="Arial"/>
          <w:b/>
          <w:bCs/>
          <w:vertAlign w:val="superscript"/>
        </w:rPr>
      </w:pPr>
      <w:r w:rsidRPr="001E3BF4">
        <w:rPr>
          <w:rFonts w:ascii="Arial" w:hAnsi="Arial" w:cs="Arial"/>
          <w:b/>
          <w:bCs/>
        </w:rPr>
        <w:t>Di</w:t>
      </w:r>
      <w:r w:rsidR="00081C7F" w:rsidRPr="001E3BF4">
        <w:rPr>
          <w:rFonts w:ascii="Arial" w:hAnsi="Arial" w:cs="Arial"/>
          <w:b/>
          <w:bCs/>
        </w:rPr>
        <w:t xml:space="preserve">sallowable </w:t>
      </w:r>
      <w:r w:rsidR="001E3BF4">
        <w:rPr>
          <w:rFonts w:ascii="Arial" w:hAnsi="Arial" w:cs="Arial"/>
          <w:b/>
          <w:bCs/>
        </w:rPr>
        <w:t>i</w:t>
      </w:r>
      <w:r w:rsidR="00081C7F" w:rsidRPr="001E3BF4">
        <w:rPr>
          <w:rFonts w:ascii="Arial" w:hAnsi="Arial" w:cs="Arial"/>
          <w:b/>
          <w:bCs/>
        </w:rPr>
        <w:t>nstrument DI20</w:t>
      </w:r>
      <w:r w:rsidR="002638FE">
        <w:rPr>
          <w:rFonts w:ascii="Arial" w:hAnsi="Arial" w:cs="Arial"/>
          <w:b/>
          <w:bCs/>
        </w:rPr>
        <w:t>2</w:t>
      </w:r>
      <w:r w:rsidR="00A07D23">
        <w:rPr>
          <w:rFonts w:ascii="Arial" w:hAnsi="Arial" w:cs="Arial"/>
          <w:b/>
          <w:bCs/>
        </w:rPr>
        <w:t>3</w:t>
      </w:r>
      <w:r w:rsidR="00AE2EF1">
        <w:rPr>
          <w:rFonts w:ascii="Arial" w:hAnsi="Arial" w:cs="Arial"/>
          <w:b/>
          <w:bCs/>
        </w:rPr>
        <w:t>–</w:t>
      </w:r>
      <w:r w:rsidR="00CE5CA8">
        <w:rPr>
          <w:rFonts w:ascii="Arial" w:hAnsi="Arial" w:cs="Arial"/>
          <w:b/>
          <w:bCs/>
        </w:rPr>
        <w:t>292</w:t>
      </w:r>
    </w:p>
    <w:p w14:paraId="15BB3865" w14:textId="77777777" w:rsidR="00C95B0D" w:rsidRPr="00A10AC2" w:rsidRDefault="00C95B0D" w:rsidP="001E3BF4">
      <w:pPr>
        <w:pStyle w:val="madeunder"/>
        <w:spacing w:before="300" w:after="0"/>
      </w:pPr>
      <w:r w:rsidRPr="00A10AC2">
        <w:t>made under the</w:t>
      </w:r>
    </w:p>
    <w:p w14:paraId="4A6F3DE7" w14:textId="4A0C9788" w:rsidR="00C95B0D" w:rsidRPr="001E351E" w:rsidRDefault="00C95B0D" w:rsidP="001E3BF4">
      <w:pPr>
        <w:pStyle w:val="CoverActName"/>
        <w:spacing w:before="320" w:after="0"/>
        <w:rPr>
          <w:sz w:val="20"/>
          <w:szCs w:val="20"/>
          <w:vertAlign w:val="superscript"/>
        </w:rPr>
      </w:pPr>
      <w:r w:rsidRPr="001E351E">
        <w:rPr>
          <w:sz w:val="20"/>
          <w:szCs w:val="20"/>
        </w:rPr>
        <w:t xml:space="preserve">Planning </w:t>
      </w:r>
      <w:r w:rsidR="005635B7">
        <w:rPr>
          <w:sz w:val="20"/>
          <w:szCs w:val="20"/>
        </w:rPr>
        <w:t xml:space="preserve">Act 2023 </w:t>
      </w:r>
      <w:r w:rsidRPr="001E351E">
        <w:rPr>
          <w:sz w:val="20"/>
          <w:szCs w:val="20"/>
        </w:rPr>
        <w:t xml:space="preserve">, s </w:t>
      </w:r>
      <w:r w:rsidR="005635B7">
        <w:rPr>
          <w:sz w:val="20"/>
          <w:szCs w:val="20"/>
        </w:rPr>
        <w:t>522</w:t>
      </w:r>
      <w:r w:rsidRPr="001E351E">
        <w:rPr>
          <w:sz w:val="20"/>
          <w:szCs w:val="20"/>
        </w:rPr>
        <w:t xml:space="preserve"> (Determination of fees)</w:t>
      </w:r>
    </w:p>
    <w:p w14:paraId="28A69E23" w14:textId="77777777" w:rsidR="00C95B0D" w:rsidRPr="001E3BF4" w:rsidRDefault="00C95B0D" w:rsidP="001E3BF4">
      <w:pPr>
        <w:pStyle w:val="Header"/>
        <w:tabs>
          <w:tab w:val="clear" w:pos="4153"/>
          <w:tab w:val="clear" w:pos="8306"/>
        </w:tabs>
        <w:spacing w:before="360"/>
        <w:rPr>
          <w:rFonts w:ascii="Arial" w:hAnsi="Arial" w:cs="Arial"/>
          <w:b/>
          <w:bCs/>
          <w:sz w:val="28"/>
          <w:szCs w:val="28"/>
        </w:rPr>
      </w:pPr>
      <w:r w:rsidRPr="001E3BF4">
        <w:rPr>
          <w:rFonts w:ascii="Arial" w:hAnsi="Arial" w:cs="Arial"/>
          <w:b/>
          <w:bCs/>
          <w:sz w:val="28"/>
          <w:szCs w:val="28"/>
        </w:rPr>
        <w:t>EXPLANATORY STATEMENT</w:t>
      </w:r>
    </w:p>
    <w:p w14:paraId="1B0D68AD" w14:textId="77777777" w:rsidR="00C95B0D" w:rsidRPr="00A10AC2" w:rsidRDefault="00C95B0D">
      <w:pPr>
        <w:pStyle w:val="Header"/>
        <w:pBdr>
          <w:bottom w:val="single" w:sz="12" w:space="1" w:color="auto"/>
        </w:pBdr>
        <w:tabs>
          <w:tab w:val="clear" w:pos="4153"/>
          <w:tab w:val="clear" w:pos="8306"/>
        </w:tabs>
        <w:rPr>
          <w:b/>
          <w:bCs/>
        </w:rPr>
      </w:pPr>
    </w:p>
    <w:p w14:paraId="6C758505" w14:textId="77777777" w:rsidR="00C95B0D" w:rsidRPr="00A10AC2" w:rsidRDefault="00C95B0D">
      <w:pPr>
        <w:pStyle w:val="Header"/>
        <w:tabs>
          <w:tab w:val="clear" w:pos="4153"/>
          <w:tab w:val="clear" w:pos="8306"/>
        </w:tabs>
        <w:rPr>
          <w:b/>
          <w:bCs/>
        </w:rPr>
      </w:pPr>
    </w:p>
    <w:p w14:paraId="5BCE0F86" w14:textId="5E31C0E5" w:rsidR="007D4084" w:rsidRDefault="007D4084" w:rsidP="00A73ED1">
      <w:pPr>
        <w:pStyle w:val="LongTitle"/>
        <w:spacing w:before="0" w:after="0"/>
        <w:jc w:val="left"/>
        <w:rPr>
          <w:color w:val="000000"/>
        </w:rPr>
      </w:pPr>
      <w:r>
        <w:rPr>
          <w:color w:val="000000"/>
        </w:rPr>
        <w:t xml:space="preserve">This explanatory statement relates to the </w:t>
      </w:r>
      <w:r>
        <w:rPr>
          <w:i/>
          <w:iCs/>
          <w:color w:val="000000"/>
        </w:rPr>
        <w:t>Planning (Fees) Determination 2023 (No 2)</w:t>
      </w:r>
      <w:r>
        <w:rPr>
          <w:color w:val="000000"/>
        </w:rPr>
        <w:t xml:space="preserve"> as presented to the Legislative Assembly. It has been prepared to assist the reader of the instrument. It does not form part of the instrument and has not been endorsed by the Assembly.</w:t>
      </w:r>
    </w:p>
    <w:p w14:paraId="65D6758E" w14:textId="77777777" w:rsidR="007D4084" w:rsidRDefault="007D4084" w:rsidP="00A73ED1">
      <w:pPr>
        <w:pStyle w:val="LongTitle"/>
        <w:spacing w:before="0" w:after="0"/>
        <w:jc w:val="left"/>
        <w:rPr>
          <w:color w:val="000000"/>
        </w:rPr>
      </w:pPr>
    </w:p>
    <w:p w14:paraId="3B5AAFDF" w14:textId="15D57633" w:rsidR="007D4084" w:rsidRPr="007D4084" w:rsidRDefault="007D4084" w:rsidP="00A73ED1">
      <w:pPr>
        <w:pStyle w:val="LongTitle"/>
        <w:spacing w:before="0" w:after="0"/>
        <w:jc w:val="left"/>
        <w:rPr>
          <w:color w:val="000000"/>
        </w:rPr>
      </w:pPr>
      <w:r>
        <w:rPr>
          <w:color w:val="000000"/>
        </w:rPr>
        <w:t xml:space="preserve">The Statement must be read in conjunction with the </w:t>
      </w:r>
      <w:r w:rsidR="0095655A">
        <w:rPr>
          <w:color w:val="000000"/>
        </w:rPr>
        <w:t>instrument</w:t>
      </w:r>
      <w:r>
        <w:rPr>
          <w:color w:val="000000"/>
        </w:rPr>
        <w:t>. It is not, and is not meant to be, a comprehensive description of the instrument. What is said about a provision is not to be taken as an authoritative guide to the meaning of a provision, this being a task for the courts.</w:t>
      </w:r>
    </w:p>
    <w:p w14:paraId="492F74AB" w14:textId="77777777" w:rsidR="007D4084" w:rsidRDefault="007D4084" w:rsidP="00A73ED1">
      <w:pPr>
        <w:pStyle w:val="LongTitle"/>
        <w:spacing w:before="0" w:after="0"/>
        <w:jc w:val="left"/>
        <w:rPr>
          <w:color w:val="000000"/>
        </w:rPr>
      </w:pPr>
    </w:p>
    <w:p w14:paraId="737CF84A" w14:textId="5B14D4AA" w:rsidR="001E351E" w:rsidRDefault="001E351E" w:rsidP="00A73ED1">
      <w:pPr>
        <w:pStyle w:val="LongTitle"/>
        <w:spacing w:before="0" w:after="0"/>
        <w:jc w:val="left"/>
        <w:rPr>
          <w:color w:val="000000"/>
        </w:rPr>
      </w:pPr>
      <w:r>
        <w:rPr>
          <w:color w:val="000000"/>
        </w:rPr>
        <w:t xml:space="preserve">Section </w:t>
      </w:r>
      <w:r w:rsidR="005635B7">
        <w:rPr>
          <w:color w:val="000000"/>
        </w:rPr>
        <w:t xml:space="preserve">522 </w:t>
      </w:r>
      <w:r>
        <w:rPr>
          <w:color w:val="000000"/>
        </w:rPr>
        <w:t xml:space="preserve">of the </w:t>
      </w:r>
      <w:r w:rsidRPr="00F416FD">
        <w:rPr>
          <w:i/>
          <w:iCs/>
          <w:color w:val="000000"/>
        </w:rPr>
        <w:t>Planning Act 2</w:t>
      </w:r>
      <w:r w:rsidR="005635B7" w:rsidRPr="00F416FD">
        <w:rPr>
          <w:i/>
          <w:iCs/>
          <w:color w:val="000000"/>
        </w:rPr>
        <w:t>023</w:t>
      </w:r>
      <w:r w:rsidRPr="00A73ED1">
        <w:rPr>
          <w:color w:val="000000"/>
        </w:rPr>
        <w:t xml:space="preserve"> </w:t>
      </w:r>
      <w:r>
        <w:rPr>
          <w:color w:val="000000"/>
        </w:rPr>
        <w:t xml:space="preserve">(the </w:t>
      </w:r>
      <w:r w:rsidRPr="00326739">
        <w:rPr>
          <w:b/>
          <w:bCs/>
          <w:color w:val="000000"/>
        </w:rPr>
        <w:t>Act</w:t>
      </w:r>
      <w:r>
        <w:rPr>
          <w:color w:val="000000"/>
        </w:rPr>
        <w:t>)</w:t>
      </w:r>
      <w:r w:rsidRPr="00A73ED1">
        <w:rPr>
          <w:color w:val="000000"/>
        </w:rPr>
        <w:t xml:space="preserve"> </w:t>
      </w:r>
      <w:r>
        <w:rPr>
          <w:color w:val="000000"/>
        </w:rPr>
        <w:t>permits the Minister to determine fees for the purposes of the Act.</w:t>
      </w:r>
    </w:p>
    <w:p w14:paraId="1C4E293E" w14:textId="77777777" w:rsidR="001E351E" w:rsidRDefault="001E351E" w:rsidP="00A73ED1">
      <w:pPr>
        <w:pStyle w:val="LongTitle"/>
        <w:spacing w:before="0" w:after="0"/>
        <w:jc w:val="left"/>
        <w:rPr>
          <w:color w:val="000000"/>
        </w:rPr>
      </w:pPr>
    </w:p>
    <w:p w14:paraId="16A236AA" w14:textId="6F7C28DB" w:rsidR="00222862" w:rsidRDefault="00222862" w:rsidP="00BB2C3C">
      <w:pPr>
        <w:pStyle w:val="LongTitle"/>
        <w:spacing w:before="0" w:after="0"/>
        <w:jc w:val="left"/>
        <w:rPr>
          <w:color w:val="000000"/>
        </w:rPr>
      </w:pPr>
      <w:r>
        <w:rPr>
          <w:color w:val="000000"/>
        </w:rPr>
        <w:t xml:space="preserve">This instrument revokes the </w:t>
      </w:r>
      <w:r w:rsidR="00A92BC5">
        <w:rPr>
          <w:i/>
          <w:iCs/>
          <w:color w:val="000000"/>
        </w:rPr>
        <w:t>Planning (Fees) Determination 2023</w:t>
      </w:r>
      <w:r>
        <w:rPr>
          <w:color w:val="000000"/>
        </w:rPr>
        <w:t xml:space="preserve"> </w:t>
      </w:r>
      <w:r w:rsidR="00A92BC5">
        <w:rPr>
          <w:color w:val="000000"/>
        </w:rPr>
        <w:t>(</w:t>
      </w:r>
      <w:r>
        <w:rPr>
          <w:color w:val="000000"/>
        </w:rPr>
        <w:t>DI2023-258</w:t>
      </w:r>
      <w:r w:rsidR="00A92BC5">
        <w:rPr>
          <w:color w:val="000000"/>
        </w:rPr>
        <w:t>)</w:t>
      </w:r>
      <w:r w:rsidR="00BB2C3C">
        <w:rPr>
          <w:color w:val="000000"/>
        </w:rPr>
        <w:t xml:space="preserve">. </w:t>
      </w:r>
    </w:p>
    <w:p w14:paraId="6A59FBA5" w14:textId="77777777" w:rsidR="00BB2C3C" w:rsidRDefault="00BB2C3C" w:rsidP="00BB2C3C">
      <w:pPr>
        <w:pStyle w:val="LongTitle"/>
        <w:spacing w:before="0" w:after="0"/>
        <w:jc w:val="left"/>
        <w:rPr>
          <w:color w:val="000000"/>
        </w:rPr>
      </w:pPr>
    </w:p>
    <w:p w14:paraId="48D228FA" w14:textId="4F12E30E" w:rsidR="00260AF1" w:rsidRDefault="00F25C7F" w:rsidP="00BB2C3C">
      <w:pPr>
        <w:pStyle w:val="LongTitle"/>
        <w:spacing w:before="0" w:after="0"/>
        <w:jc w:val="left"/>
        <w:rPr>
          <w:rStyle w:val="ui-provider"/>
        </w:rPr>
      </w:pPr>
      <w:r>
        <w:rPr>
          <w:rStyle w:val="ui-provider"/>
        </w:rPr>
        <w:t>The</w:t>
      </w:r>
      <w:r w:rsidR="00A92BC5">
        <w:rPr>
          <w:rStyle w:val="ui-provider"/>
        </w:rPr>
        <w:t xml:space="preserve"> </w:t>
      </w:r>
      <w:r w:rsidR="00A92BC5">
        <w:rPr>
          <w:rStyle w:val="ui-provider"/>
          <w:i/>
          <w:iCs/>
        </w:rPr>
        <w:t>Planning (Fees) Determination 2023</w:t>
      </w:r>
      <w:r w:rsidR="00C923FB">
        <w:rPr>
          <w:rStyle w:val="ui-provider"/>
        </w:rPr>
        <w:t xml:space="preserve"> </w:t>
      </w:r>
      <w:r w:rsidR="00C923FB" w:rsidRPr="00326739">
        <w:rPr>
          <w:rStyle w:val="ui-provider"/>
          <w:i/>
          <w:iCs/>
        </w:rPr>
        <w:t>(No 2)</w:t>
      </w:r>
      <w:r w:rsidR="00C923FB">
        <w:rPr>
          <w:rStyle w:val="ui-provider"/>
        </w:rPr>
        <w:t xml:space="preserve"> reproduces DI2023-</w:t>
      </w:r>
      <w:r w:rsidR="00A92BC5">
        <w:rPr>
          <w:rStyle w:val="ui-provider"/>
        </w:rPr>
        <w:t>258</w:t>
      </w:r>
      <w:r w:rsidR="00C923FB">
        <w:rPr>
          <w:rStyle w:val="ui-provider"/>
        </w:rPr>
        <w:t xml:space="preserve"> except to </w:t>
      </w:r>
      <w:r>
        <w:rPr>
          <w:rStyle w:val="ui-provider"/>
        </w:rPr>
        <w:t xml:space="preserve">amend an error in the </w:t>
      </w:r>
      <w:r w:rsidR="00C923FB">
        <w:rPr>
          <w:rStyle w:val="ui-provider"/>
        </w:rPr>
        <w:t xml:space="preserve">wording </w:t>
      </w:r>
      <w:r>
        <w:rPr>
          <w:rStyle w:val="ui-provider"/>
        </w:rPr>
        <w:t>of</w:t>
      </w:r>
      <w:r w:rsidR="00C923FB">
        <w:rPr>
          <w:rStyle w:val="ui-provider"/>
        </w:rPr>
        <w:t xml:space="preserve"> item</w:t>
      </w:r>
      <w:r w:rsidR="007E1425">
        <w:rPr>
          <w:rStyle w:val="ui-provider"/>
        </w:rPr>
        <w:t>s</w:t>
      </w:r>
      <w:r w:rsidR="00C923FB">
        <w:rPr>
          <w:rStyle w:val="ui-provider"/>
        </w:rPr>
        <w:t xml:space="preserve"> 22.1</w:t>
      </w:r>
      <w:r>
        <w:rPr>
          <w:rStyle w:val="ui-provider"/>
        </w:rPr>
        <w:t xml:space="preserve"> and 23.1 of the schedule.</w:t>
      </w:r>
      <w:r w:rsidR="00C923FB">
        <w:rPr>
          <w:rStyle w:val="ui-provider"/>
        </w:rPr>
        <w:t xml:space="preserve">  </w:t>
      </w:r>
      <w:r w:rsidR="00260AF1">
        <w:rPr>
          <w:rStyle w:val="ui-provider"/>
        </w:rPr>
        <w:t xml:space="preserve">The revoked determination incorrectly applied fees based on the type of development classified under the </w:t>
      </w:r>
      <w:r w:rsidR="00260AF1" w:rsidRPr="00326739">
        <w:rPr>
          <w:rStyle w:val="ui-provider"/>
          <w:i/>
          <w:iCs/>
        </w:rPr>
        <w:t>Planning Act 2023</w:t>
      </w:r>
      <w:r w:rsidR="00260AF1">
        <w:rPr>
          <w:rStyle w:val="ui-provider"/>
        </w:rPr>
        <w:t>.</w:t>
      </w:r>
    </w:p>
    <w:p w14:paraId="78069314" w14:textId="77777777" w:rsidR="00260AF1" w:rsidRDefault="00260AF1" w:rsidP="00BB2C3C">
      <w:pPr>
        <w:pStyle w:val="LongTitle"/>
        <w:spacing w:before="0" w:after="0"/>
        <w:jc w:val="left"/>
        <w:rPr>
          <w:rStyle w:val="ui-provider"/>
        </w:rPr>
      </w:pPr>
    </w:p>
    <w:p w14:paraId="34FAF74F" w14:textId="0D31C38D" w:rsidR="00260AF1" w:rsidRDefault="00F25C7F" w:rsidP="00BB2C3C">
      <w:pPr>
        <w:pStyle w:val="LongTitle"/>
        <w:spacing w:before="0" w:after="0"/>
        <w:jc w:val="left"/>
        <w:rPr>
          <w:rStyle w:val="ui-provider"/>
        </w:rPr>
      </w:pPr>
      <w:r>
        <w:rPr>
          <w:rStyle w:val="ui-provider"/>
        </w:rPr>
        <w:t xml:space="preserve">The schedule of </w:t>
      </w:r>
      <w:r>
        <w:rPr>
          <w:rStyle w:val="ui-provider"/>
          <w:i/>
          <w:iCs/>
        </w:rPr>
        <w:t>Planning (Fees) Determination 2023</w:t>
      </w:r>
      <w:r>
        <w:rPr>
          <w:rStyle w:val="ui-provider"/>
        </w:rPr>
        <w:t xml:space="preserve"> </w:t>
      </w:r>
      <w:r w:rsidRPr="00256476">
        <w:rPr>
          <w:rStyle w:val="ui-provider"/>
          <w:i/>
          <w:iCs/>
        </w:rPr>
        <w:t>(No 2)</w:t>
      </w:r>
      <w:r>
        <w:rPr>
          <w:rStyle w:val="ui-provider"/>
        </w:rPr>
        <w:t xml:space="preserve"> now correctly </w:t>
      </w:r>
      <w:r w:rsidR="00260AF1">
        <w:rPr>
          <w:rStyle w:val="ui-provider"/>
        </w:rPr>
        <w:t>sets</w:t>
      </w:r>
      <w:r>
        <w:rPr>
          <w:rStyle w:val="ui-provider"/>
        </w:rPr>
        <w:t xml:space="preserve"> t</w:t>
      </w:r>
      <w:r w:rsidR="00A92BC5">
        <w:rPr>
          <w:rStyle w:val="ui-provider"/>
        </w:rPr>
        <w:t xml:space="preserve">he </w:t>
      </w:r>
      <w:r w:rsidR="00C923FB">
        <w:rPr>
          <w:rStyle w:val="ui-provider"/>
        </w:rPr>
        <w:t xml:space="preserve">public notification fees </w:t>
      </w:r>
      <w:r w:rsidR="00260AF1">
        <w:rPr>
          <w:rStyle w:val="ui-provider"/>
        </w:rPr>
        <w:t>based on the activities that are undertaken. Specifically, the same public notification fee will apply to all development applications, except where some notification activities, such as placing signage on the development site, are exempted. Where these exemptions apply, a smaller fee will apply.</w:t>
      </w:r>
    </w:p>
    <w:p w14:paraId="3DF35F8C" w14:textId="77777777" w:rsidR="001E351E" w:rsidRPr="00A73ED1" w:rsidRDefault="001E351E" w:rsidP="00A73ED1">
      <w:pPr>
        <w:pStyle w:val="LongTitle"/>
        <w:spacing w:before="0" w:after="0"/>
        <w:jc w:val="left"/>
        <w:rPr>
          <w:color w:val="000000"/>
        </w:rPr>
      </w:pPr>
    </w:p>
    <w:p w14:paraId="0070815F" w14:textId="05880FDE" w:rsidR="00921DC2" w:rsidRDefault="00842202" w:rsidP="00921DC2">
      <w:pPr>
        <w:pStyle w:val="LongTitle"/>
        <w:spacing w:before="0" w:after="0"/>
        <w:jc w:val="left"/>
        <w:rPr>
          <w:color w:val="000000"/>
        </w:rPr>
      </w:pPr>
      <w:r>
        <w:rPr>
          <w:color w:val="000000"/>
        </w:rPr>
        <w:t>While t</w:t>
      </w:r>
      <w:r w:rsidR="00921DC2" w:rsidRPr="00F416FD">
        <w:rPr>
          <w:color w:val="000000"/>
        </w:rPr>
        <w:t xml:space="preserve">his determination </w:t>
      </w:r>
      <w:r w:rsidR="00921DC2">
        <w:rPr>
          <w:color w:val="000000"/>
        </w:rPr>
        <w:t>largely</w:t>
      </w:r>
      <w:r w:rsidR="00921DC2" w:rsidRPr="00F416FD">
        <w:rPr>
          <w:color w:val="000000"/>
        </w:rPr>
        <w:t xml:space="preserve"> replicates the fees set </w:t>
      </w:r>
      <w:r>
        <w:rPr>
          <w:color w:val="000000"/>
        </w:rPr>
        <w:t xml:space="preserve">for the 2022-23 financial year </w:t>
      </w:r>
      <w:r w:rsidR="00921DC2" w:rsidRPr="00F416FD">
        <w:rPr>
          <w:color w:val="000000"/>
        </w:rPr>
        <w:t xml:space="preserve">under the </w:t>
      </w:r>
      <w:r w:rsidR="00516973">
        <w:rPr>
          <w:color w:val="000000"/>
        </w:rPr>
        <w:t xml:space="preserve">now </w:t>
      </w:r>
      <w:r w:rsidR="00921DC2">
        <w:rPr>
          <w:color w:val="000000"/>
        </w:rPr>
        <w:t>repealed</w:t>
      </w:r>
      <w:r w:rsidR="00921DC2" w:rsidRPr="00F416FD">
        <w:rPr>
          <w:color w:val="000000"/>
        </w:rPr>
        <w:t xml:space="preserve"> </w:t>
      </w:r>
      <w:r w:rsidR="00921DC2" w:rsidRPr="00F416FD">
        <w:rPr>
          <w:i/>
          <w:iCs/>
          <w:color w:val="000000"/>
        </w:rPr>
        <w:t>Planning and Development Act 2007</w:t>
      </w:r>
      <w:r>
        <w:rPr>
          <w:color w:val="000000"/>
        </w:rPr>
        <w:t>, as reflected in c</w:t>
      </w:r>
      <w:r w:rsidR="00516973">
        <w:rPr>
          <w:color w:val="000000"/>
        </w:rPr>
        <w:t xml:space="preserve">olumn 4 of the </w:t>
      </w:r>
      <w:r>
        <w:rPr>
          <w:color w:val="000000"/>
        </w:rPr>
        <w:t>s</w:t>
      </w:r>
      <w:r w:rsidR="00516973">
        <w:rPr>
          <w:color w:val="000000"/>
        </w:rPr>
        <w:t>chedule</w:t>
      </w:r>
      <w:r>
        <w:rPr>
          <w:color w:val="000000"/>
        </w:rPr>
        <w:t>, not all fees are directly comparable to those determined under the Act. As such, column 4 of the schedule</w:t>
      </w:r>
      <w:r w:rsidR="00516973">
        <w:rPr>
          <w:color w:val="000000"/>
        </w:rPr>
        <w:t xml:space="preserve"> is included for information only</w:t>
      </w:r>
      <w:r>
        <w:rPr>
          <w:color w:val="000000"/>
        </w:rPr>
        <w:t>. Column 5 of the schedule to the instrument determines the fees under the Act for the 2023-24 financial year, as n</w:t>
      </w:r>
      <w:r w:rsidR="00921DC2">
        <w:rPr>
          <w:color w:val="000000"/>
        </w:rPr>
        <w:t xml:space="preserve">il fees in 2022-23 </w:t>
      </w:r>
      <w:r w:rsidR="001469C0">
        <w:rPr>
          <w:color w:val="000000"/>
        </w:rPr>
        <w:t xml:space="preserve">are applicable to </w:t>
      </w:r>
      <w:r w:rsidR="00921DC2">
        <w:rPr>
          <w:color w:val="000000"/>
        </w:rPr>
        <w:t xml:space="preserve">the </w:t>
      </w:r>
      <w:r w:rsidR="00516973" w:rsidRPr="006C3A7D">
        <w:rPr>
          <w:color w:val="000000"/>
        </w:rPr>
        <w:t>Ac</w:t>
      </w:r>
      <w:r>
        <w:rPr>
          <w:color w:val="000000"/>
        </w:rPr>
        <w:t>t.</w:t>
      </w:r>
    </w:p>
    <w:p w14:paraId="2D254B15" w14:textId="77777777" w:rsidR="00675015" w:rsidRPr="00A73ED1" w:rsidRDefault="00675015" w:rsidP="00A73ED1">
      <w:pPr>
        <w:pStyle w:val="LongTitle"/>
        <w:spacing w:before="0" w:after="0"/>
        <w:jc w:val="left"/>
        <w:rPr>
          <w:color w:val="000000"/>
        </w:rPr>
      </w:pPr>
    </w:p>
    <w:p w14:paraId="7A2FE45C" w14:textId="5622CF7E" w:rsidR="001E351E" w:rsidRPr="00A73ED1" w:rsidRDefault="001E351E" w:rsidP="00A73ED1">
      <w:pPr>
        <w:pStyle w:val="LongTitle"/>
        <w:spacing w:before="0" w:after="0"/>
        <w:jc w:val="left"/>
        <w:rPr>
          <w:color w:val="000000"/>
        </w:rPr>
      </w:pPr>
      <w:r w:rsidRPr="00A73ED1">
        <w:rPr>
          <w:color w:val="000000"/>
        </w:rPr>
        <w:t xml:space="preserve">The instrument commences on </w:t>
      </w:r>
      <w:r w:rsidR="00896318">
        <w:rPr>
          <w:color w:val="000000"/>
        </w:rPr>
        <w:t>the day after its notification day</w:t>
      </w:r>
      <w:r w:rsidRPr="00A73ED1">
        <w:rPr>
          <w:color w:val="000000"/>
        </w:rPr>
        <w:t>.</w:t>
      </w:r>
    </w:p>
    <w:p w14:paraId="1A5899F5" w14:textId="77777777" w:rsidR="001E351E" w:rsidRPr="00A73ED1" w:rsidRDefault="001E351E" w:rsidP="00A73ED1">
      <w:pPr>
        <w:pStyle w:val="LongTitle"/>
        <w:spacing w:before="0" w:after="0"/>
        <w:jc w:val="left"/>
        <w:rPr>
          <w:color w:val="000000"/>
        </w:rPr>
      </w:pPr>
    </w:p>
    <w:p w14:paraId="4668C537" w14:textId="5C53377F" w:rsidR="00BF081B" w:rsidRPr="00D934DA" w:rsidRDefault="001E351E" w:rsidP="00D934DA">
      <w:pPr>
        <w:pStyle w:val="LongTitle"/>
        <w:spacing w:before="0" w:after="0"/>
        <w:jc w:val="left"/>
        <w:rPr>
          <w:lang w:eastAsia="en-AU"/>
        </w:rPr>
      </w:pPr>
      <w:r w:rsidRPr="00A73ED1">
        <w:rPr>
          <w:color w:val="000000"/>
        </w:rPr>
        <w:t xml:space="preserve">The determination under section </w:t>
      </w:r>
      <w:r w:rsidR="005635B7">
        <w:rPr>
          <w:color w:val="000000"/>
        </w:rPr>
        <w:t>522</w:t>
      </w:r>
      <w:r w:rsidRPr="00A73ED1">
        <w:rPr>
          <w:color w:val="000000"/>
        </w:rPr>
        <w:t xml:space="preserve"> of the Act is a disallowable instrument</w:t>
      </w:r>
      <w:r w:rsidR="00EF7D96" w:rsidRPr="00EF7D96">
        <w:rPr>
          <w:lang w:eastAsia="en-AU"/>
        </w:rPr>
        <w:t xml:space="preserve"> </w:t>
      </w:r>
      <w:r w:rsidR="00EF7D96" w:rsidRPr="008B4B31">
        <w:rPr>
          <w:lang w:eastAsia="en-AU"/>
        </w:rPr>
        <w:t xml:space="preserve">and must be presented to the Legislative Assembly within 6 sitting days after its notification pursuant to section 64 of the </w:t>
      </w:r>
      <w:r w:rsidR="00EF7D96" w:rsidRPr="008B4B31">
        <w:rPr>
          <w:i/>
          <w:iCs/>
          <w:lang w:eastAsia="en-AU"/>
        </w:rPr>
        <w:t>Legislation</w:t>
      </w:r>
      <w:r w:rsidR="00EF7D96">
        <w:rPr>
          <w:i/>
          <w:iCs/>
          <w:lang w:eastAsia="en-AU"/>
        </w:rPr>
        <w:t> </w:t>
      </w:r>
      <w:r w:rsidR="00EF7D96" w:rsidRPr="008B4B31">
        <w:rPr>
          <w:i/>
          <w:iCs/>
          <w:lang w:eastAsia="en-AU"/>
        </w:rPr>
        <w:t>Act 2001</w:t>
      </w:r>
      <w:r w:rsidR="00C53D48">
        <w:rPr>
          <w:lang w:eastAsia="en-AU"/>
        </w:rPr>
        <w:t>.</w:t>
      </w:r>
    </w:p>
    <w:p w14:paraId="2EB44051" w14:textId="77777777" w:rsidR="00BF081B" w:rsidRDefault="00BF081B" w:rsidP="00EF7D96">
      <w:pPr>
        <w:autoSpaceDE w:val="0"/>
        <w:autoSpaceDN w:val="0"/>
        <w:adjustRightInd w:val="0"/>
        <w:rPr>
          <w:b/>
          <w:lang w:eastAsia="en-AU"/>
        </w:rPr>
      </w:pPr>
    </w:p>
    <w:p w14:paraId="49964274" w14:textId="3C62A081" w:rsidR="00EF7D96" w:rsidRDefault="00EF7D96" w:rsidP="00EF7D96">
      <w:pPr>
        <w:autoSpaceDE w:val="0"/>
        <w:autoSpaceDN w:val="0"/>
        <w:adjustRightInd w:val="0"/>
        <w:rPr>
          <w:b/>
          <w:lang w:eastAsia="en-AU"/>
        </w:rPr>
      </w:pPr>
      <w:r w:rsidRPr="00E50E4F">
        <w:rPr>
          <w:b/>
          <w:lang w:eastAsia="en-AU"/>
        </w:rPr>
        <w:t>Regulatory Impact Statement</w:t>
      </w:r>
      <w:r>
        <w:rPr>
          <w:b/>
          <w:lang w:eastAsia="en-AU"/>
        </w:rPr>
        <w:t xml:space="preserve"> (</w:t>
      </w:r>
      <w:r w:rsidRPr="00D25782">
        <w:rPr>
          <w:b/>
          <w:i/>
          <w:iCs/>
          <w:lang w:eastAsia="en-AU"/>
        </w:rPr>
        <w:t>RIS</w:t>
      </w:r>
      <w:r>
        <w:rPr>
          <w:b/>
          <w:lang w:eastAsia="en-AU"/>
        </w:rPr>
        <w:t>)</w:t>
      </w:r>
    </w:p>
    <w:p w14:paraId="24802B1E" w14:textId="77777777" w:rsidR="00EF7D96" w:rsidRDefault="00EF7D96" w:rsidP="00EF7D96">
      <w:pPr>
        <w:autoSpaceDE w:val="0"/>
        <w:autoSpaceDN w:val="0"/>
        <w:adjustRightInd w:val="0"/>
        <w:rPr>
          <w:lang w:eastAsia="en-AU"/>
        </w:rPr>
      </w:pPr>
      <w:r>
        <w:rPr>
          <w:lang w:eastAsia="en-AU"/>
        </w:rPr>
        <w:t>A RIS is not required for this fee determination due to s</w:t>
      </w:r>
      <w:r w:rsidR="001E3BF4">
        <w:rPr>
          <w:lang w:eastAsia="en-AU"/>
        </w:rPr>
        <w:t>ection</w:t>
      </w:r>
      <w:r>
        <w:rPr>
          <w:lang w:eastAsia="en-AU"/>
        </w:rPr>
        <w:t xml:space="preserve"> 36</w:t>
      </w:r>
      <w:r w:rsidR="001E3BF4">
        <w:rPr>
          <w:lang w:eastAsia="en-AU"/>
        </w:rPr>
        <w:t xml:space="preserve"> </w:t>
      </w:r>
      <w:r>
        <w:rPr>
          <w:lang w:eastAsia="en-AU"/>
        </w:rPr>
        <w:t>(1)</w:t>
      </w:r>
      <w:r w:rsidR="001E3BF4">
        <w:rPr>
          <w:lang w:eastAsia="en-AU"/>
        </w:rPr>
        <w:t xml:space="preserve"> </w:t>
      </w:r>
      <w:r>
        <w:rPr>
          <w:lang w:eastAsia="en-AU"/>
        </w:rPr>
        <w:t xml:space="preserve">(k) of the Legislation Act, which </w:t>
      </w:r>
      <w:r w:rsidR="001E3BF4">
        <w:rPr>
          <w:lang w:eastAsia="en-AU"/>
        </w:rPr>
        <w:t>provides</w:t>
      </w:r>
      <w:r>
        <w:rPr>
          <w:lang w:eastAsia="en-AU"/>
        </w:rPr>
        <w:t xml:space="preserve"> that a RIS need not be prepared for an amendment of a fee consistent with announced government policy. </w:t>
      </w:r>
    </w:p>
    <w:p w14:paraId="5DBC43CD" w14:textId="77777777" w:rsidR="006C665A" w:rsidRDefault="006C665A" w:rsidP="00EF7D96">
      <w:pPr>
        <w:autoSpaceDE w:val="0"/>
        <w:autoSpaceDN w:val="0"/>
        <w:adjustRightInd w:val="0"/>
        <w:rPr>
          <w:lang w:eastAsia="en-AU"/>
        </w:rPr>
      </w:pPr>
    </w:p>
    <w:p w14:paraId="1A81F41B" w14:textId="77777777" w:rsidR="00EF7D96" w:rsidRPr="00477EDE" w:rsidRDefault="00EF7D96" w:rsidP="00EF7D96">
      <w:pPr>
        <w:autoSpaceDE w:val="0"/>
        <w:autoSpaceDN w:val="0"/>
        <w:adjustRightInd w:val="0"/>
        <w:rPr>
          <w:b/>
          <w:color w:val="000000"/>
        </w:rPr>
      </w:pPr>
      <w:r w:rsidRPr="00EB3913">
        <w:rPr>
          <w:b/>
          <w:color w:val="000000"/>
        </w:rPr>
        <w:t>Human Rights</w:t>
      </w:r>
    </w:p>
    <w:p w14:paraId="067E611E" w14:textId="77777777" w:rsidR="001E351E" w:rsidRDefault="00EF7D96" w:rsidP="001519BB">
      <w:pPr>
        <w:pStyle w:val="Header"/>
        <w:tabs>
          <w:tab w:val="clear" w:pos="4153"/>
          <w:tab w:val="clear" w:pos="8306"/>
        </w:tabs>
      </w:pPr>
      <w:r w:rsidRPr="00EB3913">
        <w:t>The Standing Committee on Justice and Community Safety (Legislative Scrutiny R</w:t>
      </w:r>
      <w:r>
        <w:t>ole) terms of reference require</w:t>
      </w:r>
      <w:r w:rsidRPr="00EB3913">
        <w:t xml:space="preserve"> consideration of human rights</w:t>
      </w:r>
      <w:r>
        <w:t xml:space="preserve"> impacts</w:t>
      </w:r>
      <w:r w:rsidRPr="00EB3913">
        <w:t>, among other matters. In this case, no human rights are impacted.</w:t>
      </w:r>
    </w:p>
    <w:sectPr w:rsidR="001E351E" w:rsidSect="00675015">
      <w:headerReference w:type="even" r:id="rId10"/>
      <w:headerReference w:type="default" r:id="rId11"/>
      <w:footerReference w:type="even" r:id="rId12"/>
      <w:footerReference w:type="default" r:id="rId13"/>
      <w:headerReference w:type="first" r:id="rId14"/>
      <w:footerReference w:type="first" r:id="rId15"/>
      <w:pgSz w:w="11907" w:h="16840" w:code="9"/>
      <w:pgMar w:top="1440" w:right="1797" w:bottom="1135"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D9C0A" w14:textId="77777777" w:rsidR="00292046" w:rsidRDefault="00292046">
      <w:r>
        <w:separator/>
      </w:r>
    </w:p>
  </w:endnote>
  <w:endnote w:type="continuationSeparator" w:id="0">
    <w:p w14:paraId="27676845" w14:textId="77777777" w:rsidR="00292046" w:rsidRDefault="0029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altName w:val="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DA28" w14:textId="77777777" w:rsidR="00C84D2F" w:rsidRDefault="00C8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BFBC" w14:textId="52B7339B" w:rsidR="00C95B0D" w:rsidRPr="00C84D2F" w:rsidRDefault="00C84D2F" w:rsidP="00C84D2F">
    <w:pPr>
      <w:pStyle w:val="Footer"/>
      <w:jc w:val="center"/>
      <w:rPr>
        <w:rFonts w:ascii="Arial" w:hAnsi="Arial" w:cs="Arial"/>
        <w:sz w:val="14"/>
        <w:szCs w:val="18"/>
      </w:rPr>
    </w:pPr>
    <w:r w:rsidRPr="00C84D2F">
      <w:rPr>
        <w:rFonts w:ascii="Arial" w:hAnsi="Arial" w:cs="Arial"/>
        <w:sz w:val="14"/>
        <w:szCs w:val="18"/>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BEEB" w14:textId="77777777" w:rsidR="00C84D2F" w:rsidRDefault="00C8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A240D" w14:textId="77777777" w:rsidR="00292046" w:rsidRDefault="00292046">
      <w:r>
        <w:separator/>
      </w:r>
    </w:p>
  </w:footnote>
  <w:footnote w:type="continuationSeparator" w:id="0">
    <w:p w14:paraId="0BFB88E4" w14:textId="77777777" w:rsidR="00292046" w:rsidRDefault="00292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FFA9" w14:textId="77777777" w:rsidR="00C84D2F" w:rsidRDefault="00C8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BFCC" w14:textId="77777777" w:rsidR="00C84D2F" w:rsidRDefault="00C84D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DFD6" w14:textId="77777777" w:rsidR="00C84D2F" w:rsidRDefault="00C8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Chapter %1"/>
      <w:legacy w:legacy="1" w:legacySpace="120" w:legacyIndent="360"/>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0FAF5F6E"/>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 w15:restartNumberingAfterBreak="0">
    <w:nsid w:val="22182018"/>
    <w:multiLevelType w:val="hybridMultilevel"/>
    <w:tmpl w:val="C52E22E0"/>
    <w:lvl w:ilvl="0" w:tplc="057E0E5E">
      <w:start w:val="1"/>
      <w:numFmt w:val="bullet"/>
      <w:lvlText w:val=""/>
      <w:lvlJc w:val="left"/>
      <w:pPr>
        <w:tabs>
          <w:tab w:val="num" w:pos="1065"/>
        </w:tabs>
        <w:ind w:left="1065"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476EEB"/>
    <w:multiLevelType w:val="hybridMultilevel"/>
    <w:tmpl w:val="08808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D64141"/>
    <w:multiLevelType w:val="hybridMultilevel"/>
    <w:tmpl w:val="35E84E2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3A102938"/>
    <w:multiLevelType w:val="hybridMultilevel"/>
    <w:tmpl w:val="2640AF9E"/>
    <w:lvl w:ilvl="0" w:tplc="E592CCDA">
      <w:start w:val="1"/>
      <w:numFmt w:val="bullet"/>
      <w:pStyle w:val="dot2"/>
      <w:lvlText w:val="-"/>
      <w:lvlJc w:val="left"/>
      <w:pPr>
        <w:tabs>
          <w:tab w:val="num" w:pos="1134"/>
        </w:tabs>
        <w:ind w:left="1134" w:hanging="567"/>
      </w:pPr>
      <w:rPr>
        <w:rFonts w:ascii="Arial" w:hAnsi="Aria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173158"/>
    <w:multiLevelType w:val="singleLevel"/>
    <w:tmpl w:val="64243594"/>
    <w:lvl w:ilvl="0">
      <w:start w:val="45"/>
      <w:numFmt w:val="bullet"/>
      <w:lvlText w:val="-"/>
      <w:lvlJc w:val="left"/>
      <w:pPr>
        <w:tabs>
          <w:tab w:val="num" w:pos="360"/>
        </w:tabs>
        <w:ind w:left="360" w:hanging="360"/>
      </w:pPr>
      <w:rPr>
        <w:rFonts w:hint="default"/>
      </w:rPr>
    </w:lvl>
  </w:abstractNum>
  <w:abstractNum w:abstractNumId="7" w15:restartNumberingAfterBreak="0">
    <w:nsid w:val="537A3EC4"/>
    <w:multiLevelType w:val="hybridMultilevel"/>
    <w:tmpl w:val="0D189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9D2A29"/>
    <w:multiLevelType w:val="hybridMultilevel"/>
    <w:tmpl w:val="3BCEA0D4"/>
    <w:lvl w:ilvl="0" w:tplc="9C0C0C78">
      <w:start w:val="1"/>
      <w:numFmt w:val="bullet"/>
      <w:pStyle w:val="Dotpoin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1A503F"/>
    <w:multiLevelType w:val="hybridMultilevel"/>
    <w:tmpl w:val="780E2224"/>
    <w:lvl w:ilvl="0" w:tplc="D2187980">
      <w:start w:val="1"/>
      <w:numFmt w:val="bullet"/>
      <w:pStyle w:val="do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851ECA"/>
    <w:multiLevelType w:val="hybridMultilevel"/>
    <w:tmpl w:val="A1408C32"/>
    <w:lvl w:ilvl="0" w:tplc="F6AA744A">
      <w:start w:val="1"/>
      <w:numFmt w:val="bullet"/>
      <w:lvlText w:val=""/>
      <w:lvlJc w:val="left"/>
      <w:pPr>
        <w:tabs>
          <w:tab w:val="num" w:pos="340"/>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70546787">
    <w:abstractNumId w:val="9"/>
  </w:num>
  <w:num w:numId="2" w16cid:durableId="1091927529">
    <w:abstractNumId w:val="5"/>
  </w:num>
  <w:num w:numId="3" w16cid:durableId="2034574532">
    <w:abstractNumId w:val="8"/>
  </w:num>
  <w:num w:numId="4" w16cid:durableId="1139540933">
    <w:abstractNumId w:val="8"/>
  </w:num>
  <w:num w:numId="5" w16cid:durableId="2104297614">
    <w:abstractNumId w:val="6"/>
  </w:num>
  <w:num w:numId="6" w16cid:durableId="1430467439">
    <w:abstractNumId w:val="0"/>
  </w:num>
  <w:num w:numId="7" w16cid:durableId="1425295937">
    <w:abstractNumId w:val="1"/>
  </w:num>
  <w:num w:numId="8" w16cid:durableId="659626869">
    <w:abstractNumId w:val="10"/>
  </w:num>
  <w:num w:numId="9" w16cid:durableId="2116748419">
    <w:abstractNumId w:val="2"/>
  </w:num>
  <w:num w:numId="10" w16cid:durableId="504974632">
    <w:abstractNumId w:val="3"/>
  </w:num>
  <w:num w:numId="11" w16cid:durableId="366569993">
    <w:abstractNumId w:val="7"/>
  </w:num>
  <w:num w:numId="12" w16cid:durableId="14515093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B0D"/>
    <w:rsid w:val="00030743"/>
    <w:rsid w:val="000426F2"/>
    <w:rsid w:val="000469DD"/>
    <w:rsid w:val="00053EBD"/>
    <w:rsid w:val="00066CAB"/>
    <w:rsid w:val="00081C7F"/>
    <w:rsid w:val="00092F8C"/>
    <w:rsid w:val="000B2C05"/>
    <w:rsid w:val="000B49AB"/>
    <w:rsid w:val="000C31F0"/>
    <w:rsid w:val="000D0F92"/>
    <w:rsid w:val="00101B50"/>
    <w:rsid w:val="001214C2"/>
    <w:rsid w:val="0013039E"/>
    <w:rsid w:val="00133062"/>
    <w:rsid w:val="001469C0"/>
    <w:rsid w:val="001519BB"/>
    <w:rsid w:val="00165551"/>
    <w:rsid w:val="00181868"/>
    <w:rsid w:val="00195BB6"/>
    <w:rsid w:val="001A7A67"/>
    <w:rsid w:val="001B3BDA"/>
    <w:rsid w:val="001B4CDF"/>
    <w:rsid w:val="001B67A1"/>
    <w:rsid w:val="001D3A2C"/>
    <w:rsid w:val="001D5B2A"/>
    <w:rsid w:val="001E351E"/>
    <w:rsid w:val="001E3BF4"/>
    <w:rsid w:val="00217148"/>
    <w:rsid w:val="00222862"/>
    <w:rsid w:val="002318A0"/>
    <w:rsid w:val="00236927"/>
    <w:rsid w:val="002404D9"/>
    <w:rsid w:val="00253C81"/>
    <w:rsid w:val="00260AF1"/>
    <w:rsid w:val="002625D1"/>
    <w:rsid w:val="002638FE"/>
    <w:rsid w:val="002715F8"/>
    <w:rsid w:val="00284DA8"/>
    <w:rsid w:val="00292046"/>
    <w:rsid w:val="002B1E9E"/>
    <w:rsid w:val="002D2DB8"/>
    <w:rsid w:val="003164B7"/>
    <w:rsid w:val="00321B12"/>
    <w:rsid w:val="00326739"/>
    <w:rsid w:val="00361268"/>
    <w:rsid w:val="00377A96"/>
    <w:rsid w:val="00387D67"/>
    <w:rsid w:val="003B1505"/>
    <w:rsid w:val="003F39E1"/>
    <w:rsid w:val="00400594"/>
    <w:rsid w:val="00442A71"/>
    <w:rsid w:val="00443802"/>
    <w:rsid w:val="00444A52"/>
    <w:rsid w:val="00462EDC"/>
    <w:rsid w:val="0046515A"/>
    <w:rsid w:val="0048462B"/>
    <w:rsid w:val="00491E42"/>
    <w:rsid w:val="004B3A63"/>
    <w:rsid w:val="004B5C97"/>
    <w:rsid w:val="004E081F"/>
    <w:rsid w:val="00502EB1"/>
    <w:rsid w:val="005049B1"/>
    <w:rsid w:val="00516973"/>
    <w:rsid w:val="00527FA5"/>
    <w:rsid w:val="00530137"/>
    <w:rsid w:val="00535791"/>
    <w:rsid w:val="00554CBF"/>
    <w:rsid w:val="005635B7"/>
    <w:rsid w:val="005B39C2"/>
    <w:rsid w:val="005B7567"/>
    <w:rsid w:val="005C25A0"/>
    <w:rsid w:val="005E34EC"/>
    <w:rsid w:val="00604065"/>
    <w:rsid w:val="00611A8D"/>
    <w:rsid w:val="00651104"/>
    <w:rsid w:val="00675015"/>
    <w:rsid w:val="0068382B"/>
    <w:rsid w:val="006A4884"/>
    <w:rsid w:val="006B782F"/>
    <w:rsid w:val="006C3A7D"/>
    <w:rsid w:val="006C665A"/>
    <w:rsid w:val="006D2B92"/>
    <w:rsid w:val="006F5BE8"/>
    <w:rsid w:val="00701742"/>
    <w:rsid w:val="00710BE1"/>
    <w:rsid w:val="007129E5"/>
    <w:rsid w:val="007175B7"/>
    <w:rsid w:val="00720335"/>
    <w:rsid w:val="00733A40"/>
    <w:rsid w:val="007600EC"/>
    <w:rsid w:val="00760592"/>
    <w:rsid w:val="0076626D"/>
    <w:rsid w:val="007A0834"/>
    <w:rsid w:val="007D4084"/>
    <w:rsid w:val="007D4CE5"/>
    <w:rsid w:val="007E1425"/>
    <w:rsid w:val="008050DA"/>
    <w:rsid w:val="00821203"/>
    <w:rsid w:val="00842202"/>
    <w:rsid w:val="00853603"/>
    <w:rsid w:val="0087135D"/>
    <w:rsid w:val="008748F3"/>
    <w:rsid w:val="00896318"/>
    <w:rsid w:val="008975C3"/>
    <w:rsid w:val="008D1D35"/>
    <w:rsid w:val="008D418E"/>
    <w:rsid w:val="008E6BBA"/>
    <w:rsid w:val="00921DC2"/>
    <w:rsid w:val="009337CE"/>
    <w:rsid w:val="0095655A"/>
    <w:rsid w:val="00957733"/>
    <w:rsid w:val="00984E88"/>
    <w:rsid w:val="009B2276"/>
    <w:rsid w:val="009C54CD"/>
    <w:rsid w:val="009F2D15"/>
    <w:rsid w:val="00A06C95"/>
    <w:rsid w:val="00A07D23"/>
    <w:rsid w:val="00A10AC2"/>
    <w:rsid w:val="00A15DC2"/>
    <w:rsid w:val="00A2286F"/>
    <w:rsid w:val="00A27CF6"/>
    <w:rsid w:val="00A32CDA"/>
    <w:rsid w:val="00A33DC7"/>
    <w:rsid w:val="00A41BB3"/>
    <w:rsid w:val="00A51407"/>
    <w:rsid w:val="00A73ED1"/>
    <w:rsid w:val="00A92BC5"/>
    <w:rsid w:val="00AE0DAA"/>
    <w:rsid w:val="00AE2EF1"/>
    <w:rsid w:val="00AF5B69"/>
    <w:rsid w:val="00B13AFD"/>
    <w:rsid w:val="00B2272F"/>
    <w:rsid w:val="00B334C1"/>
    <w:rsid w:val="00B426A7"/>
    <w:rsid w:val="00B54123"/>
    <w:rsid w:val="00B86F5B"/>
    <w:rsid w:val="00B8784F"/>
    <w:rsid w:val="00BA1060"/>
    <w:rsid w:val="00BB2C3C"/>
    <w:rsid w:val="00BB3D45"/>
    <w:rsid w:val="00BB6B18"/>
    <w:rsid w:val="00BB74D1"/>
    <w:rsid w:val="00BC5388"/>
    <w:rsid w:val="00BD4F88"/>
    <w:rsid w:val="00BF081B"/>
    <w:rsid w:val="00BF56E3"/>
    <w:rsid w:val="00C05558"/>
    <w:rsid w:val="00C240C2"/>
    <w:rsid w:val="00C34244"/>
    <w:rsid w:val="00C50595"/>
    <w:rsid w:val="00C53CCE"/>
    <w:rsid w:val="00C53D48"/>
    <w:rsid w:val="00C64666"/>
    <w:rsid w:val="00C84D2F"/>
    <w:rsid w:val="00C923FB"/>
    <w:rsid w:val="00C945DE"/>
    <w:rsid w:val="00C95B0D"/>
    <w:rsid w:val="00CA2C49"/>
    <w:rsid w:val="00CD05BA"/>
    <w:rsid w:val="00CE5CA8"/>
    <w:rsid w:val="00D24E38"/>
    <w:rsid w:val="00D25782"/>
    <w:rsid w:val="00D61003"/>
    <w:rsid w:val="00D67837"/>
    <w:rsid w:val="00D70970"/>
    <w:rsid w:val="00D818AF"/>
    <w:rsid w:val="00D846D9"/>
    <w:rsid w:val="00D934DA"/>
    <w:rsid w:val="00DB0E7C"/>
    <w:rsid w:val="00DE2A57"/>
    <w:rsid w:val="00DE79A5"/>
    <w:rsid w:val="00E1131F"/>
    <w:rsid w:val="00E35B96"/>
    <w:rsid w:val="00E43BE4"/>
    <w:rsid w:val="00E44C23"/>
    <w:rsid w:val="00E45908"/>
    <w:rsid w:val="00E57E3A"/>
    <w:rsid w:val="00E91634"/>
    <w:rsid w:val="00EC3747"/>
    <w:rsid w:val="00EC731D"/>
    <w:rsid w:val="00EE34A9"/>
    <w:rsid w:val="00EE7CBB"/>
    <w:rsid w:val="00EF7D96"/>
    <w:rsid w:val="00F13980"/>
    <w:rsid w:val="00F254F5"/>
    <w:rsid w:val="00F25C7F"/>
    <w:rsid w:val="00F26762"/>
    <w:rsid w:val="00F416FD"/>
    <w:rsid w:val="00F46704"/>
    <w:rsid w:val="00F62D88"/>
    <w:rsid w:val="00F94D10"/>
    <w:rsid w:val="00FC243E"/>
    <w:rsid w:val="00FD506D"/>
    <w:rsid w:val="00FD7865"/>
    <w:rsid w:val="00FE5AE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675BD02C"/>
  <w15:chartTrackingRefBased/>
  <w15:docId w15:val="{5E72EB9A-D59E-4DA4-958F-712D5EE7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9"/>
    <w:qFormat/>
    <w:pPr>
      <w:keepNext/>
      <w:tabs>
        <w:tab w:val="left" w:pos="2880"/>
      </w:tabs>
      <w:autoSpaceDE w:val="0"/>
      <w:autoSpaceDN w:val="0"/>
      <w:spacing w:before="240" w:after="60"/>
      <w:outlineLvl w:val="0"/>
    </w:pPr>
    <w:rPr>
      <w:rFonts w:ascii="Arial" w:hAnsi="Arial" w:cs="Arial"/>
      <w:b/>
      <w:bCs/>
      <w:kern w:val="28"/>
      <w:sz w:val="28"/>
      <w:szCs w:val="28"/>
      <w:lang w:val="en-US"/>
    </w:rPr>
  </w:style>
  <w:style w:type="paragraph" w:styleId="Heading2">
    <w:name w:val="heading 2"/>
    <w:basedOn w:val="Normal"/>
    <w:next w:val="Normal"/>
    <w:link w:val="Heading2Char"/>
    <w:uiPriority w:val="99"/>
    <w:qFormat/>
    <w:pPr>
      <w:keepNext/>
      <w:tabs>
        <w:tab w:val="left" w:pos="2880"/>
      </w:tabs>
      <w:autoSpaceDE w:val="0"/>
      <w:autoSpaceDN w:val="0"/>
      <w:spacing w:before="240" w:after="60"/>
      <w:outlineLvl w:val="1"/>
    </w:pPr>
    <w:rPr>
      <w:rFonts w:ascii="Arial" w:hAnsi="Arial" w:cs="Arial"/>
      <w:b/>
      <w:bCs/>
      <w:i/>
      <w:iCs/>
      <w:sz w:val="20"/>
      <w:lang w:val="en-US"/>
    </w:rPr>
  </w:style>
  <w:style w:type="paragraph" w:styleId="Heading3">
    <w:name w:val="heading 3"/>
    <w:basedOn w:val="Normal"/>
    <w:next w:val="Normal"/>
    <w:link w:val="Heading3Char"/>
    <w:uiPriority w:val="99"/>
    <w:qFormat/>
    <w:pPr>
      <w:keepNext/>
      <w:tabs>
        <w:tab w:val="left" w:pos="2880"/>
      </w:tabs>
      <w:autoSpaceDE w:val="0"/>
      <w:autoSpaceDN w:val="0"/>
      <w:spacing w:before="240" w:after="60"/>
      <w:outlineLvl w:val="2"/>
    </w:pPr>
    <w:rPr>
      <w:rFonts w:ascii="Arial" w:hAnsi="Arial" w:cs="Arial"/>
      <w:sz w:val="20"/>
      <w:lang w:val="en-US"/>
    </w:rPr>
  </w:style>
  <w:style w:type="paragraph" w:styleId="Heading4">
    <w:name w:val="heading 4"/>
    <w:basedOn w:val="Normal"/>
    <w:next w:val="Normal"/>
    <w:link w:val="Heading4Char"/>
    <w:uiPriority w:val="99"/>
    <w:qFormat/>
    <w:pPr>
      <w:keepNext/>
      <w:tabs>
        <w:tab w:val="left" w:pos="2880"/>
      </w:tabs>
      <w:autoSpaceDE w:val="0"/>
      <w:autoSpaceDN w:val="0"/>
      <w:spacing w:before="240" w:after="60"/>
      <w:outlineLvl w:val="3"/>
    </w:pPr>
    <w:rPr>
      <w:rFonts w:ascii="Arial" w:hAnsi="Arial" w:cs="Arial"/>
      <w:b/>
      <w:bCs/>
      <w:sz w:val="20"/>
      <w:lang w:val="en-US"/>
    </w:rPr>
  </w:style>
  <w:style w:type="paragraph" w:styleId="Heading5">
    <w:name w:val="heading 5"/>
    <w:basedOn w:val="Normal"/>
    <w:next w:val="Normal"/>
    <w:link w:val="Heading5Char"/>
    <w:uiPriority w:val="99"/>
    <w:qFormat/>
    <w:pPr>
      <w:tabs>
        <w:tab w:val="left" w:pos="2880"/>
      </w:tabs>
      <w:autoSpaceDE w:val="0"/>
      <w:autoSpaceDN w:val="0"/>
      <w:spacing w:before="240" w:after="60"/>
      <w:outlineLvl w:val="4"/>
    </w:pPr>
    <w:rPr>
      <w:sz w:val="22"/>
      <w:szCs w:val="22"/>
      <w:lang w:val="en-US"/>
    </w:rPr>
  </w:style>
  <w:style w:type="paragraph" w:styleId="Heading6">
    <w:name w:val="heading 6"/>
    <w:basedOn w:val="Normal"/>
    <w:next w:val="Normal"/>
    <w:link w:val="Heading6Char"/>
    <w:uiPriority w:val="99"/>
    <w:qFormat/>
    <w:pPr>
      <w:keepNext/>
      <w:outlineLvl w:val="5"/>
    </w:pPr>
    <w:rPr>
      <w:b/>
      <w:bCs/>
    </w:rPr>
  </w:style>
  <w:style w:type="paragraph" w:styleId="Heading7">
    <w:name w:val="heading 7"/>
    <w:basedOn w:val="Normal"/>
    <w:next w:val="Normal"/>
    <w:link w:val="Heading7Char"/>
    <w:uiPriority w:val="99"/>
    <w:qFormat/>
    <w:pPr>
      <w:tabs>
        <w:tab w:val="left" w:pos="2880"/>
      </w:tabs>
      <w:autoSpaceDE w:val="0"/>
      <w:autoSpaceDN w:val="0"/>
      <w:spacing w:before="240" w:after="60"/>
      <w:outlineLvl w:val="6"/>
    </w:pPr>
    <w:rPr>
      <w:rFonts w:ascii="Arial" w:hAnsi="Arial" w:cs="Arial"/>
      <w:sz w:val="20"/>
      <w:szCs w:val="20"/>
      <w:lang w:val="en-US"/>
    </w:rPr>
  </w:style>
  <w:style w:type="paragraph" w:styleId="Heading8">
    <w:name w:val="heading 8"/>
    <w:basedOn w:val="Normal"/>
    <w:next w:val="Normal"/>
    <w:link w:val="Heading8Char"/>
    <w:uiPriority w:val="99"/>
    <w:qFormat/>
    <w:pPr>
      <w:tabs>
        <w:tab w:val="left" w:pos="2880"/>
      </w:tabs>
      <w:autoSpaceDE w:val="0"/>
      <w:autoSpaceDN w:val="0"/>
      <w:spacing w:before="240" w:after="60"/>
      <w:outlineLvl w:val="7"/>
    </w:pPr>
    <w:rPr>
      <w:rFonts w:ascii="Arial" w:hAnsi="Arial" w:cs="Arial"/>
      <w:i/>
      <w:iCs/>
      <w:sz w:val="20"/>
      <w:szCs w:val="20"/>
      <w:lang w:val="en-US"/>
    </w:rPr>
  </w:style>
  <w:style w:type="paragraph" w:styleId="Heading9">
    <w:name w:val="heading 9"/>
    <w:basedOn w:val="Normal"/>
    <w:next w:val="Normal"/>
    <w:link w:val="Heading9Char"/>
    <w:uiPriority w:val="99"/>
    <w:qFormat/>
    <w:pPr>
      <w:tabs>
        <w:tab w:val="left" w:pos="2880"/>
      </w:tabs>
      <w:autoSpaceDE w:val="0"/>
      <w:autoSpaceDN w:val="0"/>
      <w:spacing w:before="240" w:after="60"/>
      <w:outlineLvl w:val="8"/>
    </w:pPr>
    <w:rPr>
      <w:rFonts w:ascii="Arial" w:hAnsi="Arial" w:cs="Arial"/>
      <w:b/>
      <w:bCs/>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character" w:customStyle="1" w:styleId="Heading8Char">
    <w:name w:val="Heading 8 Char"/>
    <w:link w:val="Heading8"/>
    <w:uiPriority w:val="9"/>
    <w:semiHidden/>
    <w:locked/>
    <w:rPr>
      <w:rFonts w:ascii="Calibri" w:eastAsia="Times New Roman" w:hAnsi="Calibri" w:cs="Times New Roman"/>
      <w:i/>
      <w:iCs/>
      <w:sz w:val="24"/>
      <w:szCs w:val="24"/>
      <w:lang w:val="x-none" w:eastAsia="en-US"/>
    </w:rPr>
  </w:style>
  <w:style w:type="character" w:customStyle="1" w:styleId="Heading9Char">
    <w:name w:val="Heading 9 Char"/>
    <w:link w:val="Heading9"/>
    <w:uiPriority w:val="9"/>
    <w:semiHidden/>
    <w:locked/>
    <w:rPr>
      <w:rFonts w:ascii="Cambria" w:eastAsia="Times New Roman" w:hAnsi="Cambria" w:cs="Times New Roman"/>
      <w:lang w:val="x-none" w:eastAsia="en-US"/>
    </w:rPr>
  </w:style>
  <w:style w:type="paragraph" w:styleId="Header">
    <w:name w:val="header"/>
    <w:basedOn w:val="Normal"/>
    <w:link w:val="HeaderChar"/>
    <w:uiPriority w:val="99"/>
    <w:pPr>
      <w:widowControl w:val="0"/>
      <w:tabs>
        <w:tab w:val="center" w:pos="4153"/>
        <w:tab w:val="right" w:pos="8306"/>
      </w:tabs>
    </w:pPr>
    <w:rPr>
      <w:lang w:val="en-US"/>
    </w:rPr>
  </w:style>
  <w:style w:type="character" w:customStyle="1" w:styleId="HeaderChar">
    <w:name w:val="Header Char"/>
    <w:link w:val="Header"/>
    <w:uiPriority w:val="99"/>
    <w:locked/>
    <w:rPr>
      <w:rFonts w:cs="Times New Roman"/>
      <w:sz w:val="24"/>
      <w:szCs w:val="24"/>
      <w:lang w:val="x-none" w:eastAsia="en-US"/>
    </w:rPr>
  </w:style>
  <w:style w:type="paragraph" w:customStyle="1" w:styleId="Billname">
    <w:name w:val="Billname"/>
    <w:basedOn w:val="Normal"/>
    <w:uiPriority w:val="99"/>
    <w:pPr>
      <w:tabs>
        <w:tab w:val="left" w:pos="2400"/>
        <w:tab w:val="left" w:pos="2880"/>
      </w:tabs>
      <w:spacing w:before="1220" w:after="100"/>
    </w:pPr>
    <w:rPr>
      <w:rFonts w:ascii="Arial" w:hAnsi="Arial" w:cs="Arial"/>
      <w:b/>
      <w:bCs/>
      <w:sz w:val="40"/>
      <w:szCs w:val="40"/>
    </w:rPr>
  </w:style>
  <w:style w:type="paragraph" w:customStyle="1" w:styleId="dot">
    <w:name w:val="dot"/>
    <w:basedOn w:val="Normal"/>
    <w:uiPriority w:val="99"/>
    <w:pPr>
      <w:numPr>
        <w:numId w:val="1"/>
      </w:numPr>
    </w:pPr>
    <w:rPr>
      <w:rFonts w:ascii="Arial" w:hAnsi="Arial" w:cs="Arial"/>
    </w:rPr>
  </w:style>
  <w:style w:type="paragraph" w:customStyle="1" w:styleId="dot2">
    <w:name w:val="dot 2"/>
    <w:basedOn w:val="Normal"/>
    <w:uiPriority w:val="99"/>
    <w:pPr>
      <w:numPr>
        <w:numId w:val="2"/>
      </w:numPr>
    </w:pPr>
    <w:rPr>
      <w:rFonts w:ascii="Arial" w:hAnsi="Arial" w:cs="Arial"/>
    </w:rPr>
  </w:style>
  <w:style w:type="paragraph" w:customStyle="1" w:styleId="para">
    <w:name w:val="para"/>
    <w:basedOn w:val="Normal"/>
    <w:uiPriority w:val="99"/>
    <w:pPr>
      <w:spacing w:before="120" w:after="120"/>
    </w:pPr>
    <w:rPr>
      <w:rFonts w:ascii="Arial" w:hAnsi="Arial" w:cs="Arial"/>
    </w:rPr>
  </w:style>
  <w:style w:type="paragraph" w:customStyle="1" w:styleId="textbox">
    <w:name w:val="text box"/>
    <w:basedOn w:val="Normal"/>
    <w:uiPriority w:val="99"/>
    <w:pPr>
      <w:spacing w:before="60" w:after="60"/>
    </w:pPr>
    <w:rPr>
      <w:rFonts w:ascii="Tahoma" w:hAnsi="Tahoma" w:cs="Tahoma"/>
    </w:rPr>
  </w:style>
  <w:style w:type="paragraph" w:customStyle="1" w:styleId="Dotpoint">
    <w:name w:val="Dot point"/>
    <w:basedOn w:val="Normal"/>
    <w:uiPriority w:val="99"/>
    <w:pPr>
      <w:numPr>
        <w:numId w:val="4"/>
      </w:numPr>
      <w:tabs>
        <w:tab w:val="left" w:pos="851"/>
      </w:tabs>
      <w:spacing w:before="60" w:after="60"/>
    </w:pPr>
    <w:rPr>
      <w:rFonts w:ascii="Arial" w:hAnsi="Arial" w:cs="Arial"/>
      <w:lang w:val="en-US"/>
    </w:rPr>
  </w:style>
  <w:style w:type="paragraph" w:customStyle="1" w:styleId="madeunder">
    <w:name w:val="made under"/>
    <w:basedOn w:val="Normal"/>
    <w:uiPriority w:val="99"/>
    <w:pPr>
      <w:spacing w:before="180" w:after="60"/>
      <w:jc w:val="both"/>
    </w:pPr>
  </w:style>
  <w:style w:type="paragraph" w:customStyle="1" w:styleId="CoverActName">
    <w:name w:val="CoverActName"/>
    <w:basedOn w:val="Normal"/>
    <w:uiPriority w:val="99"/>
    <w:pPr>
      <w:tabs>
        <w:tab w:val="left" w:pos="2600"/>
      </w:tabs>
      <w:spacing w:before="200" w:after="60"/>
      <w:jc w:val="both"/>
    </w:pPr>
    <w:rPr>
      <w:rFonts w:ascii="Arial" w:hAnsi="Arial" w:cs="Arial"/>
      <w:b/>
      <w:bCs/>
    </w:rPr>
  </w:style>
  <w:style w:type="paragraph" w:customStyle="1" w:styleId="N-line3">
    <w:name w:val="N-line3"/>
    <w:basedOn w:val="Normal"/>
    <w:next w:val="Normal"/>
    <w:uiPriority w:val="99"/>
    <w:pPr>
      <w:pBdr>
        <w:bottom w:val="single" w:sz="12" w:space="1" w:color="auto"/>
      </w:pBdr>
      <w:jc w:val="both"/>
    </w:pPr>
  </w:style>
  <w:style w:type="paragraph" w:customStyle="1" w:styleId="LongTitle">
    <w:name w:val="LongTitle"/>
    <w:basedOn w:val="Normal"/>
    <w:pPr>
      <w:spacing w:before="240" w:after="60"/>
      <w:jc w:val="both"/>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cs="Times New Roman"/>
      <w:sz w:val="24"/>
      <w:szCs w:val="24"/>
      <w:lang w:val="x-none" w:eastAsia="en-US"/>
    </w:rPr>
  </w:style>
  <w:style w:type="paragraph" w:customStyle="1" w:styleId="ChronTableBold">
    <w:name w:val="ChronTableBold"/>
    <w:basedOn w:val="Normal"/>
    <w:uiPriority w:val="99"/>
    <w:pPr>
      <w:keepNext/>
      <w:spacing w:before="180"/>
    </w:pPr>
    <w:rPr>
      <w:rFonts w:ascii="Arial" w:hAnsi="Arial" w:cs="Arial"/>
      <w:b/>
      <w:bCs/>
      <w:sz w:val="18"/>
      <w:szCs w:val="18"/>
      <w:lang w:val="en-US"/>
    </w:rPr>
  </w:style>
  <w:style w:type="paragraph" w:customStyle="1" w:styleId="Amain">
    <w:name w:val="A main"/>
    <w:basedOn w:val="Normal"/>
    <w:uiPriority w:val="99"/>
    <w:pPr>
      <w:tabs>
        <w:tab w:val="right" w:pos="500"/>
        <w:tab w:val="left" w:pos="700"/>
      </w:tabs>
      <w:autoSpaceDE w:val="0"/>
      <w:autoSpaceDN w:val="0"/>
      <w:spacing w:before="80" w:after="60"/>
      <w:ind w:left="700" w:hanging="700"/>
      <w:jc w:val="both"/>
    </w:pPr>
    <w:rPr>
      <w:sz w:val="20"/>
    </w:rPr>
  </w:style>
  <w:style w:type="paragraph" w:customStyle="1" w:styleId="AH5Sec">
    <w:name w:val="A H5 Sec"/>
    <w:basedOn w:val="Normal"/>
    <w:next w:val="Amain"/>
    <w:uiPriority w:val="99"/>
    <w:pPr>
      <w:keepNext/>
      <w:tabs>
        <w:tab w:val="left" w:pos="700"/>
      </w:tabs>
      <w:autoSpaceDE w:val="0"/>
      <w:autoSpaceDN w:val="0"/>
      <w:spacing w:before="180" w:after="60"/>
      <w:ind w:left="700" w:hanging="700"/>
    </w:pPr>
    <w:rPr>
      <w:rFonts w:ascii="Arial" w:hAnsi="Arial" w:cs="Arial"/>
      <w:b/>
      <w:bCs/>
      <w:sz w:val="20"/>
    </w:rPr>
  </w:style>
  <w:style w:type="paragraph" w:styleId="BalloonText">
    <w:name w:val="Balloon Text"/>
    <w:basedOn w:val="Normal"/>
    <w:link w:val="BalloonTextChar"/>
    <w:uiPriority w:val="99"/>
    <w:semiHidden/>
    <w:rsid w:val="00253C81"/>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character" w:styleId="CommentReference">
    <w:name w:val="annotation reference"/>
    <w:uiPriority w:val="99"/>
    <w:semiHidden/>
    <w:unhideWhenUsed/>
    <w:rsid w:val="0076626D"/>
    <w:rPr>
      <w:sz w:val="16"/>
      <w:szCs w:val="16"/>
    </w:rPr>
  </w:style>
  <w:style w:type="paragraph" w:styleId="CommentText">
    <w:name w:val="annotation text"/>
    <w:basedOn w:val="Normal"/>
    <w:link w:val="CommentTextChar"/>
    <w:uiPriority w:val="99"/>
    <w:unhideWhenUsed/>
    <w:rsid w:val="0076626D"/>
    <w:rPr>
      <w:sz w:val="20"/>
      <w:szCs w:val="20"/>
    </w:rPr>
  </w:style>
  <w:style w:type="character" w:customStyle="1" w:styleId="CommentTextChar">
    <w:name w:val="Comment Text Char"/>
    <w:link w:val="CommentText"/>
    <w:uiPriority w:val="99"/>
    <w:rsid w:val="0076626D"/>
    <w:rPr>
      <w:lang w:eastAsia="en-US"/>
    </w:rPr>
  </w:style>
  <w:style w:type="paragraph" w:styleId="CommentSubject">
    <w:name w:val="annotation subject"/>
    <w:basedOn w:val="CommentText"/>
    <w:next w:val="CommentText"/>
    <w:link w:val="CommentSubjectChar"/>
    <w:uiPriority w:val="99"/>
    <w:semiHidden/>
    <w:unhideWhenUsed/>
    <w:rsid w:val="0076626D"/>
    <w:rPr>
      <w:b/>
      <w:bCs/>
    </w:rPr>
  </w:style>
  <w:style w:type="character" w:customStyle="1" w:styleId="CommentSubjectChar">
    <w:name w:val="Comment Subject Char"/>
    <w:link w:val="CommentSubject"/>
    <w:uiPriority w:val="99"/>
    <w:semiHidden/>
    <w:rsid w:val="0076626D"/>
    <w:rPr>
      <w:b/>
      <w:bCs/>
      <w:lang w:eastAsia="en-US"/>
    </w:rPr>
  </w:style>
  <w:style w:type="paragraph" w:styleId="Revision">
    <w:name w:val="Revision"/>
    <w:hidden/>
    <w:uiPriority w:val="99"/>
    <w:semiHidden/>
    <w:rsid w:val="00D24E38"/>
    <w:rPr>
      <w:sz w:val="24"/>
      <w:szCs w:val="24"/>
      <w:lang w:eastAsia="en-US"/>
    </w:rPr>
  </w:style>
  <w:style w:type="table" w:styleId="TableGrid">
    <w:name w:val="Table Grid"/>
    <w:basedOn w:val="TableNormal"/>
    <w:uiPriority w:val="59"/>
    <w:rsid w:val="00222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BB2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6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3.xml><?xml version="1.0" encoding="utf-8"?>
<metadata xmlns="http://www.objective.com/ecm/document/metadata/4FEB93B0D38B3BDFE05400144FFB2061" version="1.0.0">
  <systemFields>
    <field name="Objective-Id">
      <value order="0">A44695960</value>
    </field>
    <field name="Objective-Title">
      <value order="0">Attachment B - ES DI2023-XXX Planning (Fees) (No 2)</value>
    </field>
    <field name="Objective-Description">
      <value order="0"/>
    </field>
    <field name="Objective-CreationStamp">
      <value order="0">2023-11-28T03:08:17Z</value>
    </field>
    <field name="Objective-IsApproved">
      <value order="0">false</value>
    </field>
    <field name="Objective-IsPublished">
      <value order="0">false</value>
    </field>
    <field name="Objective-DatePublished">
      <value order="0"/>
    </field>
    <field name="Objective-ModificationStamp">
      <value order="0">2023-11-29T23:33:30Z</value>
    </field>
    <field name="Objective-Owner">
      <value order="0">Olivia Gould-Fensom</value>
    </field>
    <field name="Objective-Path">
      <value order="0">Whole of ACT Government:EPSDD - Environment Planning and Sustainable Development Directorate:07. Ministerial, Cabinet and Government Relations:06. Ministerials:2023 - Ministerial and Chief Ministerial Briefs / Correspondence:Planning and Urban Policy:COMPLETED:23/122694 Ministerial-Information Brief - Gentleman - Updated Planning (Fees) Determination 2023</value>
    </field>
    <field name="Objective-Parent">
      <value order="0">23/122694 Ministerial-Information Brief - Gentleman - Updated Planning (Fees) Determination 2023</value>
    </field>
    <field name="Objective-State">
      <value order="0">Being Edited</value>
    </field>
    <field name="Objective-VersionId">
      <value order="0">vA55877042</value>
    </field>
    <field name="Objective-Version">
      <value order="0">5.1</value>
    </field>
    <field name="Objective-VersionNumber">
      <value order="0">10</value>
    </field>
    <field name="Objective-VersionComment">
      <value order="0"/>
    </field>
    <field name="Objective-FileNumber">
      <value order="0">1-2023/122694</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BD507E23-A58B-4CA6-8DA3-ECC0DF76052B}">
  <ds:schemaRefs>
    <ds:schemaRef ds:uri="http://schemas.openxmlformats.org/officeDocument/2006/bibliography"/>
  </ds:schemaRefs>
</ds:datastoreItem>
</file>

<file path=customXml/itemProps2.xml><?xml version="1.0" encoding="utf-8"?>
<ds:datastoreItem xmlns:ds="http://schemas.openxmlformats.org/officeDocument/2006/customXml" ds:itemID="{8B93C5B9-98AA-49EB-873C-9C67D578FB7E}">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2408</Characters>
  <Application>Microsoft Office Word</Application>
  <DocSecurity>0</DocSecurity>
  <Lines>56</Lines>
  <Paragraphs>19</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adrian walsh</dc:creator>
  <cp:keywords/>
  <cp:lastModifiedBy>PCODCS</cp:lastModifiedBy>
  <cp:revision>4</cp:revision>
  <cp:lastPrinted>2018-05-21T01:12:00Z</cp:lastPrinted>
  <dcterms:created xsi:type="dcterms:W3CDTF">2023-11-29T23:37:00Z</dcterms:created>
  <dcterms:modified xsi:type="dcterms:W3CDTF">2023-11-29T23:37:00Z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A44695960</vt:lpwstr>
  </property>
  <property fmtid="{D5CDD505-2E9C-101B-9397-08002B2CF9AE}" pid="3" name="Objective-Comment">
    <vt:lpwstr/>
  </property>
  <property fmtid="{D5CDD505-2E9C-101B-9397-08002B2CF9AE}" pid="4" name="Objective-CreationStamp">
    <vt:filetime>2023-11-28T03:08:17Z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2023-11-29T23:33:30Z</vt:filetime>
  </property>
  <property fmtid="{D5CDD505-2E9C-101B-9397-08002B2CF9AE}" pid="9" name="Objective-Owner">
    <vt:lpwstr>Olivia Gould-Fensom</vt:lpwstr>
  </property>
  <property fmtid="{D5CDD505-2E9C-101B-9397-08002B2CF9AE}" pid="10" name="Objective-Path">
    <vt:lpwstr>Whole of ACT Government:EPSDD - Environment Planning and Sustainable Development Directorate:07. Ministerial, Cabinet and Government Relations:06. Ministerials:2023 - Ministerial and Chief Ministerial Briefs / Correspondence:Planning and Urban Policy:COMPLETED:23/122694 Ministerial-Information Brief - Gentleman - Updated Planning (Fees) Determination 2023:</vt:lpwstr>
  </property>
  <property fmtid="{D5CDD505-2E9C-101B-9397-08002B2CF9AE}" pid="11" name="Objective-Parent">
    <vt:lpwstr>23/122694 Ministerial-Information Brief - Gentleman - Updated Planning (Fees) Determination 2023</vt:lpwstr>
  </property>
  <property fmtid="{D5CDD505-2E9C-101B-9397-08002B2CF9AE}" pid="12" name="Objective-State">
    <vt:lpwstr>Being Edited</vt:lpwstr>
  </property>
  <property fmtid="{D5CDD505-2E9C-101B-9397-08002B2CF9AE}" pid="13" name="Objective-Title">
    <vt:lpwstr>Attachment B - ES DI2023-XXX Planning (Fees) (No 2)</vt:lpwstr>
  </property>
  <property fmtid="{D5CDD505-2E9C-101B-9397-08002B2CF9AE}" pid="14" name="Objective-Version">
    <vt:lpwstr>5.1</vt:lpwstr>
  </property>
  <property fmtid="{D5CDD505-2E9C-101B-9397-08002B2CF9AE}" pid="15" name="Objective-VersionComment">
    <vt:lpwstr/>
  </property>
  <property fmtid="{D5CDD505-2E9C-101B-9397-08002B2CF9AE}" pid="16" name="Objective-VersionNumber">
    <vt:r8>10</vt:r8>
  </property>
  <property fmtid="{D5CDD505-2E9C-101B-9397-08002B2CF9AE}" pid="17" name="Objective-FileNumber">
    <vt:lpwstr>1-2023/122694</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314bd111-b6b8-4e8d-a299-c92f78cf83dd</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y fmtid="{D5CDD505-2E9C-101B-9397-08002B2CF9AE}" pid="39" name="Objective-Owner Agency">
    <vt:lpwstr>EPSDD</vt:lpwstr>
  </property>
  <property fmtid="{D5CDD505-2E9C-101B-9397-08002B2CF9AE}" pid="40" name="Objective-Document Type">
    <vt:lpwstr>0-Document</vt:lpwstr>
  </property>
  <property fmtid="{D5CDD505-2E9C-101B-9397-08002B2CF9AE}" pid="41" name="Objective-Language">
    <vt:lpwstr>English (en)</vt:lpwstr>
  </property>
  <property fmtid="{D5CDD505-2E9C-101B-9397-08002B2CF9AE}" pid="42" name="Objective-Jurisdiction">
    <vt:lpwstr>ACT</vt:lpwstr>
  </property>
  <property fmtid="{D5CDD505-2E9C-101B-9397-08002B2CF9AE}" pid="43" name="Objective-Customers">
    <vt:lpwstr/>
  </property>
  <property fmtid="{D5CDD505-2E9C-101B-9397-08002B2CF9AE}" pid="44" name="Objective-Places">
    <vt:lpwstr/>
  </property>
  <property fmtid="{D5CDD505-2E9C-101B-9397-08002B2CF9AE}" pid="45" name="Objective-Transaction Reference">
    <vt:lpwstr/>
  </property>
  <property fmtid="{D5CDD505-2E9C-101B-9397-08002B2CF9AE}" pid="46" name="Objective-Document Created By">
    <vt:lpwstr/>
  </property>
  <property fmtid="{D5CDD505-2E9C-101B-9397-08002B2CF9AE}" pid="47" name="Objective-Document Created On">
    <vt:lpwstr/>
  </property>
  <property fmtid="{D5CDD505-2E9C-101B-9397-08002B2CF9AE}" pid="48" name="Objective-Covers Period From">
    <vt:lpwstr/>
  </property>
  <property fmtid="{D5CDD505-2E9C-101B-9397-08002B2CF9AE}" pid="49" name="Objective-Covers Period To">
    <vt:lpwstr/>
  </property>
  <property fmtid="{D5CDD505-2E9C-101B-9397-08002B2CF9AE}" pid="50" name="Objective-Description">
    <vt:lpwstr/>
  </property>
  <property fmtid="{D5CDD505-2E9C-101B-9397-08002B2CF9AE}" pid="51" name="Objective-VersionId">
    <vt:lpwstr>vA55877042</vt:lpwstr>
  </property>
</Properties>
</file>