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F1C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3EC71D3" w14:textId="4AF047FB" w:rsidR="00C17FAB" w:rsidRDefault="00FB798F">
      <w:pPr>
        <w:pStyle w:val="Billname"/>
        <w:spacing w:before="700"/>
      </w:pPr>
      <w:r>
        <w:t>Medicines, Poisons and Therapeutic goods (Vaccinations by Pharmacists) Direction 2023 (No 2)</w:t>
      </w:r>
    </w:p>
    <w:p w14:paraId="60D77707" w14:textId="0C2408BF" w:rsidR="00C17FAB" w:rsidRDefault="002D7C60" w:rsidP="00DA3B00">
      <w:pPr>
        <w:spacing w:before="340"/>
        <w:rPr>
          <w:rFonts w:ascii="Arial" w:hAnsi="Arial" w:cs="Arial"/>
          <w:b/>
          <w:bCs/>
        </w:rPr>
      </w:pPr>
      <w:r>
        <w:rPr>
          <w:rFonts w:ascii="Arial" w:hAnsi="Arial" w:cs="Arial"/>
          <w:b/>
          <w:bCs/>
        </w:rPr>
        <w:t>Disallowable instrument DI</w:t>
      </w:r>
      <w:r w:rsidR="00FB798F">
        <w:rPr>
          <w:rFonts w:ascii="Arial" w:hAnsi="Arial" w:cs="Arial"/>
          <w:b/>
          <w:bCs/>
        </w:rPr>
        <w:t>2023</w:t>
      </w:r>
      <w:r w:rsidR="00C17FAB">
        <w:rPr>
          <w:rFonts w:ascii="Arial" w:hAnsi="Arial" w:cs="Arial"/>
          <w:b/>
          <w:bCs/>
        </w:rPr>
        <w:t>–</w:t>
      </w:r>
      <w:r w:rsidR="00BD3684">
        <w:rPr>
          <w:rFonts w:ascii="Arial" w:hAnsi="Arial" w:cs="Arial"/>
          <w:b/>
          <w:bCs/>
        </w:rPr>
        <w:t>294</w:t>
      </w:r>
    </w:p>
    <w:p w14:paraId="44FE3D68" w14:textId="77777777" w:rsidR="00C17FAB" w:rsidRPr="00906F7D" w:rsidRDefault="00C17FAB" w:rsidP="00DA3B00">
      <w:pPr>
        <w:pStyle w:val="madeunder"/>
        <w:spacing w:before="300" w:after="0"/>
        <w:rPr>
          <w:rFonts w:ascii="Arial" w:hAnsi="Arial" w:cs="Arial"/>
          <w:sz w:val="20"/>
        </w:rPr>
      </w:pPr>
      <w:r w:rsidRPr="00906F7D">
        <w:rPr>
          <w:rFonts w:ascii="Arial" w:hAnsi="Arial" w:cs="Arial"/>
          <w:sz w:val="20"/>
        </w:rPr>
        <w:t xml:space="preserve">made under the  </w:t>
      </w:r>
    </w:p>
    <w:p w14:paraId="3B49187A" w14:textId="5F3B92C9" w:rsidR="00FB798F" w:rsidRPr="00906F7D" w:rsidRDefault="00FB798F" w:rsidP="00FB798F">
      <w:pPr>
        <w:pStyle w:val="CoverActName"/>
        <w:spacing w:before="320" w:after="0"/>
        <w:rPr>
          <w:rFonts w:cs="Arial"/>
          <w:sz w:val="20"/>
        </w:rPr>
      </w:pPr>
      <w:r w:rsidRPr="00906F7D">
        <w:rPr>
          <w:rFonts w:cs="Arial"/>
          <w:i/>
          <w:iCs/>
          <w:color w:val="000000"/>
          <w:sz w:val="20"/>
          <w:shd w:val="clear" w:color="auto" w:fill="FFFFFF"/>
        </w:rPr>
        <w:t>Medicines, Poisons and Therapeutic Goods Regulation 2008</w:t>
      </w:r>
      <w:r w:rsidRPr="00906F7D">
        <w:rPr>
          <w:rFonts w:cs="Arial"/>
          <w:color w:val="000000"/>
          <w:sz w:val="20"/>
          <w:shd w:val="clear" w:color="auto" w:fill="FFFFFF"/>
        </w:rPr>
        <w:t>, section 352 (Authorisation for pharmacist and intern pharmacist to administer vaccine without prescription </w:t>
      </w:r>
      <w:r w:rsidRPr="00906F7D">
        <w:rPr>
          <w:rFonts w:ascii="Cambria Math" w:hAnsi="Cambria Math" w:cs="Cambria Math"/>
          <w:color w:val="000000"/>
          <w:sz w:val="20"/>
          <w:shd w:val="clear" w:color="auto" w:fill="FFFFFF"/>
        </w:rPr>
        <w:t>‐</w:t>
      </w:r>
      <w:r w:rsidRPr="00906F7D">
        <w:rPr>
          <w:rFonts w:cs="Arial"/>
          <w:color w:val="000000"/>
          <w:sz w:val="20"/>
          <w:shd w:val="clear" w:color="auto" w:fill="FFFFFF"/>
        </w:rPr>
        <w:t> Act, s</w:t>
      </w:r>
      <w:r w:rsidR="00FA1EC1">
        <w:rPr>
          <w:rFonts w:cs="Arial"/>
          <w:color w:val="000000"/>
          <w:sz w:val="20"/>
          <w:shd w:val="clear" w:color="auto" w:fill="FFFFFF"/>
        </w:rPr>
        <w:t> </w:t>
      </w:r>
      <w:r w:rsidRPr="00906F7D">
        <w:rPr>
          <w:rFonts w:cs="Arial"/>
          <w:color w:val="000000"/>
          <w:sz w:val="20"/>
          <w:shd w:val="clear" w:color="auto" w:fill="FFFFFF"/>
        </w:rPr>
        <w:t>37 (1)(b))</w:t>
      </w:r>
    </w:p>
    <w:p w14:paraId="0CFECFEE" w14:textId="77777777" w:rsidR="00C17FAB" w:rsidRPr="00906F7D" w:rsidRDefault="00C17FAB">
      <w:pPr>
        <w:spacing w:before="360"/>
        <w:ind w:right="565"/>
        <w:rPr>
          <w:rFonts w:ascii="Arial" w:hAnsi="Arial" w:cs="Arial"/>
          <w:b/>
          <w:bCs/>
          <w:szCs w:val="24"/>
        </w:rPr>
      </w:pPr>
      <w:r w:rsidRPr="00906F7D">
        <w:rPr>
          <w:rFonts w:ascii="Arial" w:hAnsi="Arial" w:cs="Arial"/>
          <w:b/>
          <w:bCs/>
          <w:szCs w:val="24"/>
        </w:rPr>
        <w:t>EXPLANATORY STATEMENT</w:t>
      </w:r>
    </w:p>
    <w:p w14:paraId="267B9E5A" w14:textId="77777777" w:rsidR="00C17FAB" w:rsidRDefault="00C17FAB">
      <w:pPr>
        <w:pStyle w:val="N-line3"/>
        <w:pBdr>
          <w:bottom w:val="none" w:sz="0" w:space="0" w:color="auto"/>
        </w:pBdr>
      </w:pPr>
    </w:p>
    <w:p w14:paraId="6F76A1B5" w14:textId="77777777" w:rsidR="00C17FAB" w:rsidRDefault="00C17FAB">
      <w:pPr>
        <w:pStyle w:val="N-line3"/>
        <w:pBdr>
          <w:top w:val="single" w:sz="12" w:space="1" w:color="auto"/>
          <w:bottom w:val="none" w:sz="0" w:space="0" w:color="auto"/>
        </w:pBdr>
      </w:pPr>
    </w:p>
    <w:bookmarkEnd w:id="0"/>
    <w:p w14:paraId="2922886B" w14:textId="77777777" w:rsidR="00906F7D" w:rsidRPr="00D83141" w:rsidRDefault="00906F7D" w:rsidP="00906F7D">
      <w:pPr>
        <w:spacing w:before="100" w:beforeAutospacing="1" w:after="120"/>
        <w:rPr>
          <w:rFonts w:asciiTheme="minorHAnsi" w:hAnsiTheme="minorHAnsi" w:cstheme="minorHAnsi"/>
          <w:b/>
          <w:bCs/>
          <w:sz w:val="22"/>
          <w:szCs w:val="22"/>
        </w:rPr>
      </w:pPr>
      <w:r w:rsidRPr="00F83CD8">
        <w:rPr>
          <w:rFonts w:asciiTheme="minorHAnsi" w:hAnsiTheme="minorHAnsi" w:cstheme="minorHAnsi"/>
          <w:b/>
          <w:bCs/>
          <w:sz w:val="22"/>
          <w:szCs w:val="22"/>
        </w:rPr>
        <w:t>PURPOSE AND OUTLINE</w:t>
      </w:r>
    </w:p>
    <w:p w14:paraId="3EFD8CFA" w14:textId="7817AA9F" w:rsidR="00906F7D" w:rsidRPr="00906F7D" w:rsidRDefault="00906F7D" w:rsidP="00906F7D">
      <w:pPr>
        <w:pStyle w:val="Default"/>
        <w:spacing w:before="100" w:beforeAutospacing="1" w:after="120"/>
      </w:pPr>
      <w:r w:rsidRPr="00906F7D">
        <w:t xml:space="preserve">Section 352 of the Medicines, Poisons and Therapeutic Goods Regulation 2008 (the MPTG Regulation) provides that the Chief Health Officer (CHO) may, by disallowable instrument, give directions for the administration of a vaccine to a person without prescription by a pharmacist (or intern pharmacist). </w:t>
      </w:r>
    </w:p>
    <w:p w14:paraId="0BF8D560" w14:textId="040A03CD" w:rsidR="00906F7D" w:rsidRPr="00906F7D" w:rsidRDefault="00906F7D" w:rsidP="00906F7D">
      <w:pPr>
        <w:pStyle w:val="Default"/>
        <w:spacing w:before="100" w:beforeAutospacing="1" w:after="120"/>
      </w:pPr>
      <w:r w:rsidRPr="00906F7D">
        <w:t xml:space="preserve">This instrument is a direction of the CHO issued under section 352 of the MPTG Regulation. The direction instructs that a pharmacist or intern pharmacist may administer a vaccine without prescription if they comply with the Pharmacist Vaccination Standards (Vaccination Standards) imposed by the CHO at Schedule 1 of this instrument. </w:t>
      </w:r>
    </w:p>
    <w:p w14:paraId="7EFDF310" w14:textId="511EB54A" w:rsidR="00906F7D" w:rsidRPr="00906F7D" w:rsidRDefault="00906F7D" w:rsidP="00906F7D">
      <w:pPr>
        <w:pStyle w:val="Default"/>
        <w:spacing w:before="100" w:beforeAutospacing="1" w:after="120"/>
      </w:pPr>
      <w:r w:rsidRPr="00906F7D">
        <w:t xml:space="preserve">These Vaccination Standards are made for the purposes of establishing conditions and criteria under which registered pharmacists may initiate the administration of a vaccine to a person in absence of a supply authority (prescription). </w:t>
      </w:r>
      <w:r w:rsidR="00BB557B">
        <w:t xml:space="preserve">A registered pharmacist or intern pharmacist is authorised to supply and administer a vaccine under their own authority to a person provided the vaccine is listed in Appendix 1 of the </w:t>
      </w:r>
      <w:r w:rsidR="00C71DFF" w:rsidRPr="00906F7D">
        <w:t>Vaccination</w:t>
      </w:r>
      <w:r w:rsidR="00C71DFF">
        <w:t xml:space="preserve"> </w:t>
      </w:r>
      <w:r w:rsidR="00BB557B">
        <w:t>Standards, the pharmacist complies with parts A-C of the Vaccination Standards and the patient meets the approved clinical criteria for the vaccine as per the Australian Immunisation Handbook.</w:t>
      </w:r>
    </w:p>
    <w:p w14:paraId="6F62AEBC" w14:textId="77777777" w:rsidR="00906F7D" w:rsidRPr="00906F7D" w:rsidRDefault="00906F7D" w:rsidP="00906F7D">
      <w:pPr>
        <w:pStyle w:val="Default"/>
        <w:spacing w:before="100" w:beforeAutospacing="1" w:after="120"/>
      </w:pPr>
      <w:r w:rsidRPr="00906F7D">
        <w:t xml:space="preserve">The Vaccination Standards outline the need for administering pharmacists to comply with the following three components: </w:t>
      </w:r>
    </w:p>
    <w:p w14:paraId="37D6614D" w14:textId="77777777" w:rsidR="00906F7D" w:rsidRPr="00906F7D" w:rsidRDefault="00906F7D" w:rsidP="00906F7D">
      <w:pPr>
        <w:pStyle w:val="Default"/>
        <w:numPr>
          <w:ilvl w:val="0"/>
          <w:numId w:val="10"/>
        </w:numPr>
        <w:spacing w:before="100" w:beforeAutospacing="1" w:after="120"/>
      </w:pPr>
      <w:r w:rsidRPr="00906F7D">
        <w:t xml:space="preserve">Completion of appropriate training to administer an approved vaccine; </w:t>
      </w:r>
    </w:p>
    <w:p w14:paraId="365F9C51" w14:textId="77777777" w:rsidR="00906F7D" w:rsidRPr="00906F7D" w:rsidRDefault="00906F7D" w:rsidP="00906F7D">
      <w:pPr>
        <w:pStyle w:val="Default"/>
        <w:numPr>
          <w:ilvl w:val="0"/>
          <w:numId w:val="10"/>
        </w:numPr>
        <w:spacing w:before="100" w:beforeAutospacing="1" w:after="120"/>
      </w:pPr>
      <w:r w:rsidRPr="00906F7D">
        <w:lastRenderedPageBreak/>
        <w:t xml:space="preserve">Practice standards; and </w:t>
      </w:r>
    </w:p>
    <w:p w14:paraId="53528EBF" w14:textId="4B1AB7A4" w:rsidR="00906F7D" w:rsidRPr="00906F7D" w:rsidRDefault="00906F7D" w:rsidP="00007447">
      <w:pPr>
        <w:pStyle w:val="Default"/>
        <w:numPr>
          <w:ilvl w:val="0"/>
          <w:numId w:val="10"/>
        </w:numPr>
        <w:spacing w:before="100" w:beforeAutospacing="1" w:after="120"/>
      </w:pPr>
      <w:r w:rsidRPr="00906F7D">
        <w:t xml:space="preserve">Record keeping requirements. </w:t>
      </w:r>
    </w:p>
    <w:p w14:paraId="7267CE5E" w14:textId="38ECEF29" w:rsidR="00906F7D" w:rsidRDefault="00906F7D" w:rsidP="00906F7D">
      <w:pPr>
        <w:pStyle w:val="Default"/>
        <w:spacing w:before="100" w:beforeAutospacing="1" w:after="120"/>
      </w:pPr>
      <w:r w:rsidRPr="00906F7D">
        <w:t xml:space="preserve">Part A of the Vaccination Standards specifies the training requirements for pharmacists to be authorised to administer an approved substance (vaccine) in the ACT. These training requirements are considered consistent with the minimum training standards required in other Australian jurisdictions, being the completion of a training course that </w:t>
      </w:r>
      <w:r w:rsidR="008F2BCD">
        <w:t>complies</w:t>
      </w:r>
      <w:r w:rsidR="008F2BCD" w:rsidRPr="00906F7D">
        <w:t xml:space="preserve"> </w:t>
      </w:r>
      <w:r w:rsidRPr="00906F7D">
        <w:t xml:space="preserve">with the Australian Pharmacy Council </w:t>
      </w:r>
      <w:r w:rsidRPr="00906F7D">
        <w:rPr>
          <w:i/>
        </w:rPr>
        <w:t>Standards for the Accreditation of Programs to Support Pharmacist Administration of Vaccines</w:t>
      </w:r>
      <w:r w:rsidRPr="00906F7D">
        <w:t>.</w:t>
      </w:r>
    </w:p>
    <w:p w14:paraId="5013AB44" w14:textId="387B4543" w:rsidR="00BC2F19" w:rsidRPr="00906F7D" w:rsidRDefault="00BC2F19" w:rsidP="00906F7D">
      <w:pPr>
        <w:pStyle w:val="Default"/>
        <w:spacing w:before="100" w:beforeAutospacing="1" w:after="120"/>
      </w:pPr>
      <w:r>
        <w:t>Part A</w:t>
      </w:r>
      <w:r w:rsidR="001148FE">
        <w:t xml:space="preserve"> has been amended to</w:t>
      </w:r>
      <w:r w:rsidR="009919EB">
        <w:t xml:space="preserve"> ensure pharmacists have the </w:t>
      </w:r>
      <w:r>
        <w:t>require</w:t>
      </w:r>
      <w:r w:rsidR="009919EB">
        <w:t>d</w:t>
      </w:r>
      <w:r>
        <w:t xml:space="preserve"> knowledge </w:t>
      </w:r>
      <w:r w:rsidR="009919EB">
        <w:t>for</w:t>
      </w:r>
      <w:r>
        <w:t xml:space="preserve"> administering vaccines</w:t>
      </w:r>
      <w:r w:rsidR="009919EB">
        <w:t xml:space="preserve"> </w:t>
      </w:r>
      <w:r w:rsidR="008D6D5B">
        <w:t>and</w:t>
      </w:r>
      <w:r w:rsidR="009919EB">
        <w:t xml:space="preserve"> hold a certificate confirming completion of an accredited training program. This change is</w:t>
      </w:r>
      <w:r>
        <w:t xml:space="preserve"> consiste</w:t>
      </w:r>
      <w:r w:rsidR="009919EB">
        <w:t>nt</w:t>
      </w:r>
      <w:r>
        <w:t xml:space="preserve"> with the NSW </w:t>
      </w:r>
      <w:r w:rsidR="00C71DFF">
        <w:t>P</w:t>
      </w:r>
      <w:r>
        <w:t>harmac</w:t>
      </w:r>
      <w:r w:rsidR="00C71DFF">
        <w:t>ist</w:t>
      </w:r>
      <w:r>
        <w:t xml:space="preserve"> </w:t>
      </w:r>
      <w:r w:rsidR="00C71DFF">
        <w:t>V</w:t>
      </w:r>
      <w:r>
        <w:t xml:space="preserve">accination </w:t>
      </w:r>
      <w:r w:rsidR="00C71DFF">
        <w:t>S</w:t>
      </w:r>
      <w:r>
        <w:t>tandards.</w:t>
      </w:r>
    </w:p>
    <w:p w14:paraId="2105B371" w14:textId="1FDEAA2F" w:rsidR="00906F7D" w:rsidRDefault="00906F7D" w:rsidP="00906F7D">
      <w:pPr>
        <w:pStyle w:val="Default"/>
        <w:spacing w:before="100" w:beforeAutospacing="1" w:after="120"/>
      </w:pPr>
      <w:r w:rsidRPr="00906F7D">
        <w:t>Part B of the Vaccination Standards outline</w:t>
      </w:r>
      <w:r w:rsidR="007D5B30">
        <w:t>s the</w:t>
      </w:r>
      <w:r w:rsidRPr="00906F7D">
        <w:t xml:space="preserve"> general administration; premises, staffing and equipment; and administration area requirements. </w:t>
      </w:r>
    </w:p>
    <w:p w14:paraId="70D074C0" w14:textId="2619912A" w:rsidR="001E70BB" w:rsidRDefault="00712575" w:rsidP="002A37A7">
      <w:pPr>
        <w:pStyle w:val="Default"/>
        <w:spacing w:before="100" w:beforeAutospacing="1" w:after="120"/>
        <w:rPr>
          <w:shd w:val="clear" w:color="auto" w:fill="FFFFFF"/>
        </w:rPr>
      </w:pPr>
      <w:r>
        <w:t xml:space="preserve">Part B of the Vaccination Standards under </w:t>
      </w:r>
      <w:r w:rsidR="002C3C08">
        <w:t>‘</w:t>
      </w:r>
      <w:r>
        <w:t>general administration requirements</w:t>
      </w:r>
      <w:r w:rsidR="002C3C08">
        <w:t>’</w:t>
      </w:r>
      <w:r>
        <w:t xml:space="preserve">, references eligibility for vaccines under the National Immunisation </w:t>
      </w:r>
      <w:r w:rsidR="008873A7">
        <w:t>P</w:t>
      </w:r>
      <w:r>
        <w:t>rogram</w:t>
      </w:r>
      <w:r w:rsidR="008873A7">
        <w:t xml:space="preserve"> (NIP</w:t>
      </w:r>
      <w:r w:rsidR="009A1041">
        <w:t xml:space="preserve">). </w:t>
      </w:r>
      <w:r w:rsidR="0092703C">
        <w:rPr>
          <w:shd w:val="clear" w:color="auto" w:fill="FFFFFF"/>
        </w:rPr>
        <w:t xml:space="preserve">From </w:t>
      </w:r>
      <w:r w:rsidR="002A37A7">
        <w:rPr>
          <w:shd w:val="clear" w:color="auto" w:fill="FFFFFF"/>
        </w:rPr>
        <w:t xml:space="preserve">1 January 2024, the Australian Government has agreed to expand funding for NIP vaccines to include vaccinations provided by pharmacists. </w:t>
      </w:r>
      <w:r w:rsidR="00960D62">
        <w:rPr>
          <w:shd w:val="clear" w:color="auto" w:fill="FFFFFF"/>
        </w:rPr>
        <w:t>In the ACT</w:t>
      </w:r>
      <w:r w:rsidR="00FA1EC1">
        <w:rPr>
          <w:shd w:val="clear" w:color="auto" w:fill="FFFFFF"/>
        </w:rPr>
        <w:t>,</w:t>
      </w:r>
      <w:r w:rsidR="00960D62">
        <w:rPr>
          <w:shd w:val="clear" w:color="auto" w:fill="FFFFFF"/>
        </w:rPr>
        <w:t xml:space="preserve"> </w:t>
      </w:r>
      <w:r w:rsidR="008D6D5B">
        <w:rPr>
          <w:shd w:val="clear" w:color="auto" w:fill="FFFFFF"/>
        </w:rPr>
        <w:t>c</w:t>
      </w:r>
      <w:r w:rsidR="00960D62">
        <w:rPr>
          <w:shd w:val="clear" w:color="auto" w:fill="FFFFFF"/>
        </w:rPr>
        <w:t xml:space="preserve">ommunity </w:t>
      </w:r>
      <w:r w:rsidR="008D6D5B">
        <w:rPr>
          <w:shd w:val="clear" w:color="auto" w:fill="FFFFFF"/>
        </w:rPr>
        <w:t>p</w:t>
      </w:r>
      <w:r w:rsidR="00960D62">
        <w:rPr>
          <w:shd w:val="clear" w:color="auto" w:fill="FFFFFF"/>
        </w:rPr>
        <w:t xml:space="preserve">harmacists </w:t>
      </w:r>
      <w:r w:rsidR="002C3C08">
        <w:rPr>
          <w:shd w:val="clear" w:color="auto" w:fill="FFFFFF"/>
        </w:rPr>
        <w:t>will be able to</w:t>
      </w:r>
      <w:r w:rsidR="00960D62">
        <w:rPr>
          <w:shd w:val="clear" w:color="auto" w:fill="FFFFFF"/>
        </w:rPr>
        <w:t xml:space="preserve"> administer </w:t>
      </w:r>
      <w:r w:rsidR="001E70BB">
        <w:t xml:space="preserve">the majority of </w:t>
      </w:r>
      <w:r w:rsidR="001E70BB" w:rsidRPr="00860887">
        <w:t>NIP funded vaccines</w:t>
      </w:r>
      <w:r w:rsidR="001E70BB">
        <w:t xml:space="preserve"> to individuals aged 10 years and over, and influenza vaccine for eligible individuals five years and over, as </w:t>
      </w:r>
      <w:r w:rsidR="001E70BB" w:rsidRPr="00860887">
        <w:t>listed on the ACT Immunisation Schedule</w:t>
      </w:r>
      <w:r w:rsidR="001E70BB">
        <w:t>.</w:t>
      </w:r>
    </w:p>
    <w:p w14:paraId="5D416871" w14:textId="3DE2BFD1" w:rsidR="00960D62" w:rsidRDefault="00960D62" w:rsidP="002A37A7">
      <w:pPr>
        <w:pStyle w:val="Default"/>
        <w:spacing w:before="100" w:beforeAutospacing="1" w:after="120"/>
      </w:pPr>
      <w:r>
        <w:rPr>
          <w:shd w:val="clear" w:color="auto" w:fill="FFFFFF"/>
        </w:rPr>
        <w:t>Catch</w:t>
      </w:r>
      <w:r w:rsidR="002C3C08">
        <w:rPr>
          <w:shd w:val="clear" w:color="auto" w:fill="FFFFFF"/>
        </w:rPr>
        <w:t>-</w:t>
      </w:r>
      <w:r>
        <w:rPr>
          <w:shd w:val="clear" w:color="auto" w:fill="FFFFFF"/>
        </w:rPr>
        <w:t>up vaccinations that are scheduled for administration prior to 10 years of age are e</w:t>
      </w:r>
      <w:r w:rsidR="002C3C08">
        <w:rPr>
          <w:shd w:val="clear" w:color="auto" w:fill="FFFFFF"/>
        </w:rPr>
        <w:t>xcluded</w:t>
      </w:r>
      <w:r>
        <w:rPr>
          <w:shd w:val="clear" w:color="auto" w:fill="FFFFFF"/>
        </w:rPr>
        <w:t xml:space="preserve"> from </w:t>
      </w:r>
      <w:r w:rsidR="002C3C08">
        <w:rPr>
          <w:shd w:val="clear" w:color="auto" w:fill="FFFFFF"/>
        </w:rPr>
        <w:t xml:space="preserve">ACT </w:t>
      </w:r>
      <w:r>
        <w:rPr>
          <w:shd w:val="clear" w:color="auto" w:fill="FFFFFF"/>
        </w:rPr>
        <w:t>NIP funded pharmacist vaccinations</w:t>
      </w:r>
      <w:r w:rsidR="002C3C08">
        <w:rPr>
          <w:shd w:val="clear" w:color="auto" w:fill="FFFFFF"/>
        </w:rPr>
        <w:t>. This exclusion is</w:t>
      </w:r>
      <w:r>
        <w:rPr>
          <w:shd w:val="clear" w:color="auto" w:fill="FFFFFF"/>
        </w:rPr>
        <w:t xml:space="preserve"> due to the low number of </w:t>
      </w:r>
      <w:r w:rsidR="002C3C08">
        <w:rPr>
          <w:shd w:val="clear" w:color="auto" w:fill="FFFFFF"/>
        </w:rPr>
        <w:t>catch-up</w:t>
      </w:r>
      <w:r>
        <w:rPr>
          <w:shd w:val="clear" w:color="auto" w:fill="FFFFFF"/>
        </w:rPr>
        <w:t xml:space="preserve"> vaccinations</w:t>
      </w:r>
      <w:r w:rsidR="00986E80">
        <w:rPr>
          <w:shd w:val="clear" w:color="auto" w:fill="FFFFFF"/>
        </w:rPr>
        <w:t xml:space="preserve"> required</w:t>
      </w:r>
      <w:r>
        <w:rPr>
          <w:shd w:val="clear" w:color="auto" w:fill="FFFFFF"/>
        </w:rPr>
        <w:t xml:space="preserve"> </w:t>
      </w:r>
      <w:r w:rsidR="002C3C08">
        <w:rPr>
          <w:shd w:val="clear" w:color="auto" w:fill="FFFFFF"/>
        </w:rPr>
        <w:t>for</w:t>
      </w:r>
      <w:r>
        <w:rPr>
          <w:shd w:val="clear" w:color="auto" w:fill="FFFFFF"/>
        </w:rPr>
        <w:t xml:space="preserve"> this age group </w:t>
      </w:r>
      <w:r w:rsidR="002C3C08">
        <w:rPr>
          <w:shd w:val="clear" w:color="auto" w:fill="FFFFFF"/>
        </w:rPr>
        <w:t xml:space="preserve">in the ACT population </w:t>
      </w:r>
      <w:r>
        <w:rPr>
          <w:shd w:val="clear" w:color="auto" w:fill="FFFFFF"/>
        </w:rPr>
        <w:t xml:space="preserve">and the complexity surrounding the schedule of these vaccines. </w:t>
      </w:r>
      <w:r w:rsidR="002C3C08">
        <w:rPr>
          <w:shd w:val="clear" w:color="auto" w:fill="FFFFFF"/>
        </w:rPr>
        <w:t>To facilitate this change</w:t>
      </w:r>
      <w:r w:rsidR="008D6D5B">
        <w:rPr>
          <w:shd w:val="clear" w:color="auto" w:fill="FFFFFF"/>
        </w:rPr>
        <w:t>,</w:t>
      </w:r>
      <w:r w:rsidR="002C3C08">
        <w:rPr>
          <w:shd w:val="clear" w:color="auto" w:fill="FFFFFF"/>
        </w:rPr>
        <w:t xml:space="preserve"> </w:t>
      </w:r>
      <w:r w:rsidR="00BD0E74">
        <w:t>t</w:t>
      </w:r>
      <w:r w:rsidR="002C3C08">
        <w:t>he requirement for pharmacists to make patients aware of their eligibility for NIP funded vaccines has been amended to remove ‘nominated medical practitioner’. This requirement now states ‘participating NIP immunisation provider’, which includes medical, nursing and pharmacy NIP providers.</w:t>
      </w:r>
    </w:p>
    <w:p w14:paraId="1BC2B506" w14:textId="2D24E0D3" w:rsidR="002C3C08" w:rsidRDefault="002C3C08" w:rsidP="002A37A7">
      <w:pPr>
        <w:pStyle w:val="Default"/>
        <w:spacing w:before="100" w:beforeAutospacing="1" w:after="120"/>
        <w:rPr>
          <w:shd w:val="clear" w:color="auto" w:fill="FFFFFF"/>
        </w:rPr>
      </w:pPr>
      <w:r>
        <w:rPr>
          <w:shd w:val="clear" w:color="auto" w:fill="FFFFFF"/>
        </w:rPr>
        <w:t xml:space="preserve">A minor amendment has been made to </w:t>
      </w:r>
      <w:r w:rsidR="008F2BCD">
        <w:rPr>
          <w:shd w:val="clear" w:color="auto" w:fill="FFFFFF"/>
        </w:rPr>
        <w:t>p</w:t>
      </w:r>
      <w:r>
        <w:rPr>
          <w:shd w:val="clear" w:color="auto" w:fill="FFFFFF"/>
        </w:rPr>
        <w:t>art B</w:t>
      </w:r>
      <w:r w:rsidR="002A37A7">
        <w:rPr>
          <w:shd w:val="clear" w:color="auto" w:fill="FFFFFF"/>
        </w:rPr>
        <w:t xml:space="preserve"> </w:t>
      </w:r>
      <w:r>
        <w:rPr>
          <w:shd w:val="clear" w:color="auto" w:fill="FFFFFF"/>
        </w:rPr>
        <w:t xml:space="preserve">‘under </w:t>
      </w:r>
      <w:r>
        <w:t xml:space="preserve">general administration requirements’ to add a footnote that clarifies the definition of valid consent. The </w:t>
      </w:r>
      <w:r w:rsidR="00C71DFF" w:rsidRPr="00906F7D">
        <w:t>Vaccination</w:t>
      </w:r>
      <w:r w:rsidR="00C71DFF">
        <w:t xml:space="preserve"> </w:t>
      </w:r>
      <w:r>
        <w:t>Standards adopt the Australian Immunisation Handbook definition for valid consent.</w:t>
      </w:r>
    </w:p>
    <w:p w14:paraId="11EC1FC4" w14:textId="1F229F2D" w:rsidR="00960D62" w:rsidRDefault="0072341B" w:rsidP="00906F7D">
      <w:pPr>
        <w:pStyle w:val="Default"/>
        <w:spacing w:before="100" w:beforeAutospacing="1" w:after="120"/>
      </w:pPr>
      <w:r>
        <w:t>Part B of the Vaccination Standards</w:t>
      </w:r>
      <w:r w:rsidR="00960D62">
        <w:t xml:space="preserve"> ‘</w:t>
      </w:r>
      <w:r>
        <w:t>when not to vaccinate</w:t>
      </w:r>
      <w:r w:rsidR="00960D62">
        <w:t>’</w:t>
      </w:r>
      <w:r>
        <w:t xml:space="preserve"> has been </w:t>
      </w:r>
      <w:r w:rsidR="00876810">
        <w:t>removed</w:t>
      </w:r>
      <w:r>
        <w:t xml:space="preserve"> </w:t>
      </w:r>
      <w:r w:rsidR="00960D62">
        <w:t>as pharmacists are now required to ensure the patient meets the approved clinical criteria for a vaccine as per the Australian Immunisation Handbook.</w:t>
      </w:r>
    </w:p>
    <w:p w14:paraId="2F642D87" w14:textId="04920A2F" w:rsidR="0072341B" w:rsidRDefault="0072341B" w:rsidP="00906F7D">
      <w:pPr>
        <w:pStyle w:val="Default"/>
        <w:spacing w:before="100" w:beforeAutospacing="1" w:after="120"/>
      </w:pPr>
      <w:r>
        <w:t>Part B outlining premises and equipment requirements previously required COVID</w:t>
      </w:r>
      <w:r w:rsidR="00FA1EC1">
        <w:noBreakHyphen/>
      </w:r>
      <w:r>
        <w:t xml:space="preserve">19 vaccines to be stored in accordance with the Australian Government </w:t>
      </w:r>
      <w:r>
        <w:lastRenderedPageBreak/>
        <w:t xml:space="preserve">COVID-19 vaccination training. As this training no longer exists, </w:t>
      </w:r>
      <w:r w:rsidR="00722DC9">
        <w:t>and pharmacies</w:t>
      </w:r>
      <w:r w:rsidR="00E628CE">
        <w:t xml:space="preserve"> now</w:t>
      </w:r>
      <w:r w:rsidR="00722DC9">
        <w:t xml:space="preserve"> receive thawed COVID-19 vaccines, </w:t>
      </w:r>
      <w:r>
        <w:t xml:space="preserve">this section has been </w:t>
      </w:r>
      <w:r w:rsidR="00722DC9">
        <w:t>removed.</w:t>
      </w:r>
    </w:p>
    <w:p w14:paraId="0EF55F27" w14:textId="1E999F4A" w:rsidR="00906F7D" w:rsidRPr="00906F7D" w:rsidRDefault="00906F7D" w:rsidP="00906F7D">
      <w:pPr>
        <w:pStyle w:val="Default"/>
        <w:spacing w:before="100" w:beforeAutospacing="1" w:after="120"/>
      </w:pPr>
      <w:r w:rsidRPr="00906F7D">
        <w:t xml:space="preserve">Part C of the Vaccination Standards sets out record keeping requirements for pharmacists and pharmacies. This section requires pharmacists to consult and record all vaccination events on the Australian Immunisation Register (AIR) consistent with requirements of the </w:t>
      </w:r>
      <w:r w:rsidRPr="00906F7D">
        <w:rPr>
          <w:i/>
          <w:iCs/>
        </w:rPr>
        <w:t>Australian Immunisation Register Act 2015 (Cw</w:t>
      </w:r>
      <w:r w:rsidR="00FA1EC1">
        <w:rPr>
          <w:i/>
          <w:iCs/>
        </w:rPr>
        <w:t>l</w:t>
      </w:r>
      <w:r w:rsidRPr="00906F7D">
        <w:rPr>
          <w:i/>
          <w:iCs/>
        </w:rPr>
        <w:t>th).</w:t>
      </w:r>
    </w:p>
    <w:p w14:paraId="62C2F247" w14:textId="0CCD1352" w:rsidR="00960D62" w:rsidRPr="002B385B" w:rsidRDefault="00AC3837" w:rsidP="008C4B72">
      <w:pPr>
        <w:pStyle w:val="Default"/>
        <w:spacing w:before="100" w:beforeAutospacing="1" w:after="120"/>
      </w:pPr>
      <w:r w:rsidRPr="00906F7D">
        <w:rPr>
          <w:i/>
          <w:iCs/>
        </w:rPr>
        <w:t xml:space="preserve">Appendix 1 – </w:t>
      </w:r>
      <w:r w:rsidR="00035294" w:rsidRPr="00906F7D">
        <w:rPr>
          <w:i/>
          <w:iCs/>
        </w:rPr>
        <w:t>Approved Vaccines</w:t>
      </w:r>
      <w:r w:rsidR="00035294">
        <w:rPr>
          <w:i/>
          <w:iCs/>
        </w:rPr>
        <w:t xml:space="preserve"> </w:t>
      </w:r>
      <w:r w:rsidR="006C126D">
        <w:t>removes the requirement for mandatory training for pharmacists administering COVID-19 vaccines. The Department of Health and Aged Care</w:t>
      </w:r>
      <w:r w:rsidR="0072317B">
        <w:t xml:space="preserve"> </w:t>
      </w:r>
      <w:r w:rsidR="006C126D">
        <w:t>has advised jurisdictions that as of 1 October 2023, the COVID-19 Vaccine Training Program is no longer mandatory for participation in the COVID-19 Vaccine Program</w:t>
      </w:r>
      <w:r w:rsidR="00797E1F">
        <w:t xml:space="preserve">. </w:t>
      </w:r>
      <w:r w:rsidR="00D07CAB">
        <w:t>COVID-19 vaccines</w:t>
      </w:r>
      <w:r w:rsidR="00D07CAB" w:rsidDel="00E14135">
        <w:t xml:space="preserve"> </w:t>
      </w:r>
      <w:r w:rsidR="00D07CAB">
        <w:t>are now included in t</w:t>
      </w:r>
      <w:r w:rsidR="0072317B">
        <w:t>he Australian Immunisation Handbook</w:t>
      </w:r>
      <w:r w:rsidR="00D07CAB">
        <w:t>.</w:t>
      </w:r>
      <w:r w:rsidR="00E14135">
        <w:t xml:space="preserve"> As such</w:t>
      </w:r>
      <w:r w:rsidR="00FA1EC1">
        <w:t>,</w:t>
      </w:r>
      <w:r w:rsidR="00E14135">
        <w:t xml:space="preserve"> the requirement for COVID-19 vaccines to be administered in accordance with the Therapeutic Goods Administration is no longer required. </w:t>
      </w:r>
      <w:r w:rsidR="00D07CAB">
        <w:t>This requirement has been removed from the</w:t>
      </w:r>
      <w:r w:rsidR="00C71DFF">
        <w:t xml:space="preserve"> </w:t>
      </w:r>
      <w:r w:rsidR="00C71DFF" w:rsidRPr="00906F7D">
        <w:t>Vaccination</w:t>
      </w:r>
      <w:r w:rsidR="00D07CAB">
        <w:t xml:space="preserve"> Standards.</w:t>
      </w:r>
    </w:p>
    <w:p w14:paraId="6AA611AB" w14:textId="47153FC6" w:rsidR="00035294" w:rsidRPr="006C126D" w:rsidRDefault="00797E1F" w:rsidP="008C4B72">
      <w:pPr>
        <w:pStyle w:val="Default"/>
        <w:spacing w:before="100" w:beforeAutospacing="1" w:after="120"/>
      </w:pPr>
      <w:r>
        <w:t>Appendix 1</w:t>
      </w:r>
      <w:r w:rsidR="006C126D" w:rsidRPr="00906F7D">
        <w:t xml:space="preserve"> </w:t>
      </w:r>
      <w:r w:rsidR="001C1D8C">
        <w:rPr>
          <w:shd w:val="clear" w:color="auto" w:fill="FFFFFF"/>
        </w:rPr>
        <w:t xml:space="preserve">outlines </w:t>
      </w:r>
      <w:r w:rsidR="00035294">
        <w:rPr>
          <w:shd w:val="clear" w:color="auto" w:fill="FFFFFF"/>
        </w:rPr>
        <w:t xml:space="preserve">the vaccines approved </w:t>
      </w:r>
      <w:r w:rsidR="001C1D8C">
        <w:rPr>
          <w:shd w:val="clear" w:color="auto" w:fill="FFFFFF"/>
        </w:rPr>
        <w:t xml:space="preserve">for administration </w:t>
      </w:r>
      <w:r w:rsidR="00035294">
        <w:rPr>
          <w:shd w:val="clear" w:color="auto" w:fill="FFFFFF"/>
        </w:rPr>
        <w:t>by pharmacists and associated administration conditions including patient age. This instrument updates the list of approved vaccines that may be supplied and administered by pharmacists</w:t>
      </w:r>
      <w:r w:rsidR="001C1D8C">
        <w:rPr>
          <w:shd w:val="clear" w:color="auto" w:fill="FFFFFF"/>
        </w:rPr>
        <w:t>. The additional vaccines listed</w:t>
      </w:r>
      <w:r w:rsidR="00035294">
        <w:rPr>
          <w:shd w:val="clear" w:color="auto" w:fill="FFFFFF"/>
        </w:rPr>
        <w:t xml:space="preserve"> include:</w:t>
      </w:r>
    </w:p>
    <w:p w14:paraId="126D324B" w14:textId="3ACD1EB4" w:rsidR="00035294" w:rsidRDefault="00035294" w:rsidP="00035294">
      <w:pPr>
        <w:pStyle w:val="Default"/>
        <w:numPr>
          <w:ilvl w:val="0"/>
          <w:numId w:val="14"/>
        </w:numPr>
        <w:spacing w:before="100" w:beforeAutospacing="1" w:after="120"/>
        <w:rPr>
          <w:shd w:val="clear" w:color="auto" w:fill="FFFFFF"/>
        </w:rPr>
      </w:pPr>
      <w:r w:rsidRPr="00035294">
        <w:rPr>
          <w:shd w:val="clear" w:color="auto" w:fill="FFFFFF"/>
        </w:rPr>
        <w:t>Haemophilus influenzae vaccine</w:t>
      </w:r>
      <w:r w:rsidR="008D6D5B">
        <w:rPr>
          <w:shd w:val="clear" w:color="auto" w:fill="FFFFFF"/>
        </w:rPr>
        <w:t xml:space="preserve"> (Hib)</w:t>
      </w:r>
    </w:p>
    <w:p w14:paraId="1EB467D3" w14:textId="03128EEB" w:rsidR="00CD0B2B" w:rsidRDefault="00CD0B2B" w:rsidP="00035294">
      <w:pPr>
        <w:pStyle w:val="Default"/>
        <w:numPr>
          <w:ilvl w:val="0"/>
          <w:numId w:val="14"/>
        </w:numPr>
        <w:spacing w:before="100" w:beforeAutospacing="1" w:after="120"/>
        <w:rPr>
          <w:shd w:val="clear" w:color="auto" w:fill="FFFFFF"/>
        </w:rPr>
      </w:pPr>
      <w:r>
        <w:rPr>
          <w:shd w:val="clear" w:color="auto" w:fill="FFFFFF"/>
        </w:rPr>
        <w:t>Meningococcal B</w:t>
      </w:r>
    </w:p>
    <w:p w14:paraId="7068566E" w14:textId="284FA20B" w:rsidR="00CD0B2B" w:rsidRDefault="00CD0B2B" w:rsidP="00035294">
      <w:pPr>
        <w:pStyle w:val="Default"/>
        <w:numPr>
          <w:ilvl w:val="0"/>
          <w:numId w:val="14"/>
        </w:numPr>
        <w:spacing w:before="100" w:beforeAutospacing="1" w:after="120"/>
        <w:rPr>
          <w:shd w:val="clear" w:color="auto" w:fill="FFFFFF"/>
        </w:rPr>
      </w:pPr>
      <w:r>
        <w:rPr>
          <w:shd w:val="clear" w:color="auto" w:fill="FFFFFF"/>
        </w:rPr>
        <w:t>Meningococcal C</w:t>
      </w:r>
    </w:p>
    <w:p w14:paraId="00F69A5F" w14:textId="17E22232" w:rsidR="00035294" w:rsidRDefault="00035294" w:rsidP="00035294">
      <w:pPr>
        <w:pStyle w:val="Default"/>
        <w:numPr>
          <w:ilvl w:val="0"/>
          <w:numId w:val="14"/>
        </w:numPr>
        <w:spacing w:before="100" w:beforeAutospacing="1" w:after="120"/>
        <w:rPr>
          <w:shd w:val="clear" w:color="auto" w:fill="FFFFFF"/>
        </w:rPr>
      </w:pPr>
      <w:r w:rsidRPr="00035294">
        <w:rPr>
          <w:shd w:val="clear" w:color="auto" w:fill="FFFFFF"/>
        </w:rPr>
        <w:t>Varicella vaccine</w:t>
      </w:r>
    </w:p>
    <w:p w14:paraId="26E135EC" w14:textId="48FD6EB2" w:rsidR="00167D34" w:rsidRDefault="00797E1F" w:rsidP="00035294">
      <w:pPr>
        <w:pStyle w:val="Default"/>
        <w:spacing w:before="100" w:beforeAutospacing="1" w:after="120"/>
      </w:pPr>
      <w:r>
        <w:rPr>
          <w:shd w:val="clear" w:color="auto" w:fill="FFFFFF"/>
        </w:rPr>
        <w:t>To align with NSW the minimum age at which a pharmacist can administer most vaccines</w:t>
      </w:r>
      <w:r w:rsidR="00FA1EC1">
        <w:rPr>
          <w:shd w:val="clear" w:color="auto" w:fill="FFFFFF"/>
        </w:rPr>
        <w:t>, the age</w:t>
      </w:r>
      <w:r>
        <w:rPr>
          <w:shd w:val="clear" w:color="auto" w:fill="FFFFFF"/>
        </w:rPr>
        <w:t xml:space="preserve"> is now five years of age. </w:t>
      </w:r>
      <w:r w:rsidRPr="004D3C7C">
        <w:t>ACT pharmacists will be able to administer privately funded vaccines to individuals aged five years and older</w:t>
      </w:r>
      <w:r w:rsidR="00AF3A5E" w:rsidRPr="004D3C7C">
        <w:t xml:space="preserve"> provided administration is in accordance </w:t>
      </w:r>
      <w:r w:rsidRPr="004D3C7C">
        <w:t>the Australian Immunisation Handbook</w:t>
      </w:r>
      <w:r w:rsidR="004D3C7C" w:rsidRPr="004D3C7C">
        <w:t>.</w:t>
      </w:r>
    </w:p>
    <w:p w14:paraId="5B40BBAD" w14:textId="7BA8B51A" w:rsidR="00035294" w:rsidRPr="00167D34" w:rsidRDefault="001E70BB" w:rsidP="00035294">
      <w:pPr>
        <w:pStyle w:val="Default"/>
        <w:spacing w:before="100" w:beforeAutospacing="1" w:after="120"/>
      </w:pPr>
      <w:r>
        <w:t>V</w:t>
      </w:r>
      <w:r w:rsidR="006C126D" w:rsidRPr="004D3C7C">
        <w:t>accine</w:t>
      </w:r>
      <w:r w:rsidR="00CD0B2B" w:rsidRPr="004D3C7C">
        <w:t>s</w:t>
      </w:r>
      <w:r w:rsidR="006C126D" w:rsidRPr="004D3C7C">
        <w:t xml:space="preserve"> for Hib</w:t>
      </w:r>
      <w:r w:rsidR="00CD0B2B" w:rsidRPr="004D3C7C">
        <w:t>, Meningococcal B and C</w:t>
      </w:r>
      <w:r w:rsidR="006C126D" w:rsidRPr="004D3C7C">
        <w:t xml:space="preserve"> </w:t>
      </w:r>
      <w:r w:rsidR="00CD0B2B" w:rsidRPr="004D3C7C">
        <w:t>are</w:t>
      </w:r>
      <w:r w:rsidR="006C126D" w:rsidRPr="004D3C7C">
        <w:t xml:space="preserve"> inactivated</w:t>
      </w:r>
      <w:r>
        <w:t xml:space="preserve"> vaccines and</w:t>
      </w:r>
      <w:r w:rsidR="006C126D" w:rsidRPr="004D3C7C">
        <w:t xml:space="preserve"> do not contain any live virus</w:t>
      </w:r>
      <w:r>
        <w:t>. This</w:t>
      </w:r>
      <w:r w:rsidR="006C7414">
        <w:t xml:space="preserve"> </w:t>
      </w:r>
      <w:r w:rsidR="006C126D" w:rsidRPr="004D3C7C">
        <w:t>present</w:t>
      </w:r>
      <w:r>
        <w:t>s</w:t>
      </w:r>
      <w:r w:rsidR="006C126D" w:rsidRPr="004D3C7C">
        <w:t xml:space="preserve"> a lower risk</w:t>
      </w:r>
      <w:r>
        <w:t xml:space="preserve"> of adverse events</w:t>
      </w:r>
      <w:r w:rsidR="006C126D" w:rsidRPr="004D3C7C">
        <w:t>. Varicella vaccine is a live attenuated</w:t>
      </w:r>
      <w:r w:rsidR="006C126D" w:rsidRPr="006C7414">
        <w:t xml:space="preserve"> (weakened) virus</w:t>
      </w:r>
      <w:r w:rsidR="00DA5C10" w:rsidRPr="006C7414">
        <w:t xml:space="preserve"> </w:t>
      </w:r>
      <w:r w:rsidRPr="006C7414">
        <w:t xml:space="preserve">and </w:t>
      </w:r>
      <w:r w:rsidR="00DA5C10" w:rsidRPr="006C7414">
        <w:t>like many vaccines of this type has a low risk of side effects</w:t>
      </w:r>
      <w:r w:rsidRPr="006C7414">
        <w:t xml:space="preserve"> that generally</w:t>
      </w:r>
      <w:r w:rsidR="00DA5C10" w:rsidRPr="006C7414">
        <w:t xml:space="preserve"> resolve quickly. Adding these vaccines brings the ACT in line with NSW providing better consistency of vaccinations available through community pharmacies</w:t>
      </w:r>
      <w:r w:rsidR="00DA5C10" w:rsidRPr="00167D34">
        <w:t>.</w:t>
      </w:r>
    </w:p>
    <w:p w14:paraId="5A931011" w14:textId="4FF06549" w:rsidR="004D3C7C" w:rsidRDefault="00960D62" w:rsidP="008C4B72">
      <w:pPr>
        <w:pStyle w:val="Default"/>
        <w:spacing w:before="100" w:beforeAutospacing="1" w:after="120"/>
        <w:rPr>
          <w:shd w:val="clear" w:color="auto" w:fill="FFFFFF"/>
        </w:rPr>
      </w:pPr>
      <w:r>
        <w:rPr>
          <w:shd w:val="clear" w:color="auto" w:fill="FFFFFF"/>
        </w:rPr>
        <w:t xml:space="preserve">Column 2 of the table of approved vaccines </w:t>
      </w:r>
      <w:r w:rsidR="008D6D5B">
        <w:rPr>
          <w:shd w:val="clear" w:color="auto" w:fill="FFFFFF"/>
        </w:rPr>
        <w:t xml:space="preserve">previously </w:t>
      </w:r>
      <w:r>
        <w:rPr>
          <w:shd w:val="clear" w:color="auto" w:fill="FFFFFF"/>
        </w:rPr>
        <w:t>outlined conditions for the administration of vaccines. These conditions</w:t>
      </w:r>
      <w:r w:rsidR="004D3C7C">
        <w:rPr>
          <w:shd w:val="clear" w:color="auto" w:fill="FFFFFF"/>
        </w:rPr>
        <w:t xml:space="preserve"> were specific to COVID-19 vaccines, typhoid and Shingrix. This column has now been removed as all conditions have been covered in the Australian Immunisation Handbook and in column 1 of the table. The conditions imposed on COVID-19 vaccines are now covered in the Australian Immunisation Handbook and as a footnote to column 1 of the Approved Vaccines Table. The requirement for typhoid vaccines to be given by intramuscular </w:t>
      </w:r>
      <w:r w:rsidR="004D3C7C">
        <w:rPr>
          <w:shd w:val="clear" w:color="auto" w:fill="FFFFFF"/>
        </w:rPr>
        <w:lastRenderedPageBreak/>
        <w:t>injection is also covered in the Australian Immunisation Handbook.</w:t>
      </w:r>
      <w:r w:rsidR="008D6D5B">
        <w:rPr>
          <w:shd w:val="clear" w:color="auto" w:fill="FFFFFF"/>
        </w:rPr>
        <w:t xml:space="preserve"> </w:t>
      </w:r>
      <w:r w:rsidR="004D3C7C" w:rsidRPr="009A1041">
        <w:rPr>
          <w:shd w:val="clear" w:color="auto" w:fill="FFFFFF"/>
        </w:rPr>
        <w:t xml:space="preserve">The requirement for </w:t>
      </w:r>
      <w:r w:rsidR="00C71DFF" w:rsidRPr="009A1041">
        <w:rPr>
          <w:shd w:val="clear" w:color="auto" w:fill="FFFFFF"/>
        </w:rPr>
        <w:t>Shingrix</w:t>
      </w:r>
      <w:r w:rsidR="004D3C7C" w:rsidRPr="009A1041">
        <w:rPr>
          <w:shd w:val="clear" w:color="auto" w:fill="FFFFFF"/>
        </w:rPr>
        <w:t xml:space="preserve"> to be the only brand of the Zoster vaccine recombinant has been added to column 1.</w:t>
      </w:r>
    </w:p>
    <w:p w14:paraId="1044DD4D" w14:textId="0E83D208" w:rsidR="009E7579" w:rsidRPr="009A1041" w:rsidRDefault="009E7579" w:rsidP="008C4B72">
      <w:pPr>
        <w:pStyle w:val="Default"/>
        <w:spacing w:before="100" w:beforeAutospacing="1" w:after="120"/>
        <w:rPr>
          <w:shd w:val="clear" w:color="auto" w:fill="FFFFFF"/>
        </w:rPr>
      </w:pPr>
      <w:r w:rsidRPr="004D3C7C">
        <w:rPr>
          <w:shd w:val="clear" w:color="auto" w:fill="FFFFFF"/>
        </w:rPr>
        <w:t>Additional information for community pharmacists and the general public will be provided on the ACT Health Pharmacist Vaccination webpage</w:t>
      </w:r>
      <w:r w:rsidR="0028398C" w:rsidRPr="004D3C7C">
        <w:rPr>
          <w:shd w:val="clear" w:color="auto" w:fill="FFFFFF"/>
        </w:rPr>
        <w:t>. This will include</w:t>
      </w:r>
      <w:r w:rsidRPr="004D3C7C">
        <w:rPr>
          <w:shd w:val="clear" w:color="auto" w:fill="FFFFFF"/>
        </w:rPr>
        <w:t xml:space="preserve"> detail</w:t>
      </w:r>
      <w:r w:rsidR="0028398C" w:rsidRPr="004D3C7C">
        <w:rPr>
          <w:shd w:val="clear" w:color="auto" w:fill="FFFFFF"/>
        </w:rPr>
        <w:t>s regarding</w:t>
      </w:r>
      <w:r w:rsidRPr="004D3C7C">
        <w:rPr>
          <w:shd w:val="clear" w:color="auto" w:fill="FFFFFF"/>
        </w:rPr>
        <w:t xml:space="preserve"> </w:t>
      </w:r>
      <w:r w:rsidR="001E70BB">
        <w:rPr>
          <w:shd w:val="clear" w:color="auto" w:fill="FFFFFF"/>
        </w:rPr>
        <w:t xml:space="preserve">the </w:t>
      </w:r>
      <w:r w:rsidRPr="004D3C7C">
        <w:rPr>
          <w:shd w:val="clear" w:color="auto" w:fill="FFFFFF"/>
        </w:rPr>
        <w:t>vaccine</w:t>
      </w:r>
      <w:r w:rsidR="001E70BB">
        <w:rPr>
          <w:shd w:val="clear" w:color="auto" w:fill="FFFFFF"/>
        </w:rPr>
        <w:t>s</w:t>
      </w:r>
      <w:r w:rsidRPr="004D3C7C">
        <w:rPr>
          <w:shd w:val="clear" w:color="auto" w:fill="FFFFFF"/>
        </w:rPr>
        <w:t xml:space="preserve"> eligible for NIP funding and any other relevant criteria. This will enable any administrative changes to be updated</w:t>
      </w:r>
      <w:r w:rsidR="001E70BB">
        <w:rPr>
          <w:shd w:val="clear" w:color="auto" w:fill="FFFFFF"/>
        </w:rPr>
        <w:t xml:space="preserve"> promptly</w:t>
      </w:r>
      <w:r w:rsidRPr="004D3C7C">
        <w:rPr>
          <w:shd w:val="clear" w:color="auto" w:fill="FFFFFF"/>
        </w:rPr>
        <w:t xml:space="preserve"> on the website </w:t>
      </w:r>
      <w:r w:rsidR="001E70BB">
        <w:rPr>
          <w:shd w:val="clear" w:color="auto" w:fill="FFFFFF"/>
        </w:rPr>
        <w:t>without</w:t>
      </w:r>
      <w:r w:rsidRPr="004D3C7C">
        <w:rPr>
          <w:shd w:val="clear" w:color="auto" w:fill="FFFFFF"/>
        </w:rPr>
        <w:t xml:space="preserve"> updat</w:t>
      </w:r>
      <w:r w:rsidR="001E70BB">
        <w:rPr>
          <w:shd w:val="clear" w:color="auto" w:fill="FFFFFF"/>
        </w:rPr>
        <w:t>ing</w:t>
      </w:r>
      <w:r w:rsidRPr="004D3C7C">
        <w:rPr>
          <w:shd w:val="clear" w:color="auto" w:fill="FFFFFF"/>
        </w:rPr>
        <w:t xml:space="preserve"> this instrument.</w:t>
      </w:r>
    </w:p>
    <w:p w14:paraId="26A23A6E" w14:textId="77777777" w:rsidR="00906F7D" w:rsidRPr="00906F7D" w:rsidRDefault="00906F7D" w:rsidP="00906F7D">
      <w:pPr>
        <w:pStyle w:val="Default"/>
        <w:spacing w:before="100" w:beforeAutospacing="1" w:after="120"/>
        <w:rPr>
          <w:b/>
          <w:bCs/>
          <w:u w:val="single"/>
        </w:rPr>
      </w:pPr>
      <w:r w:rsidRPr="00906F7D">
        <w:rPr>
          <w:b/>
          <w:bCs/>
          <w:u w:val="single"/>
        </w:rPr>
        <w:t>Regulatory Impact Statement</w:t>
      </w:r>
    </w:p>
    <w:p w14:paraId="2C223480" w14:textId="0DA3DE83" w:rsidR="00906F7D" w:rsidRPr="00906F7D" w:rsidRDefault="00906F7D" w:rsidP="00906F7D">
      <w:pPr>
        <w:pStyle w:val="Default"/>
        <w:spacing w:before="100" w:beforeAutospacing="1" w:after="120"/>
      </w:pPr>
      <w:r w:rsidRPr="00906F7D">
        <w:t xml:space="preserve">In accordance with the </w:t>
      </w:r>
      <w:r w:rsidRPr="00906F7D">
        <w:rPr>
          <w:i/>
          <w:iCs/>
        </w:rPr>
        <w:t xml:space="preserve">Legislation Act 2001, </w:t>
      </w:r>
      <w:r w:rsidRPr="00906F7D">
        <w:t>a regulatory impact statement was not required to be presented with the Vaccination Standards as the amendments do not impose any new appreciable costs or regulatory burden on the community or section of the community.</w:t>
      </w:r>
    </w:p>
    <w:p w14:paraId="65F5A7C6" w14:textId="29DB2F8A" w:rsidR="00906F7D" w:rsidRPr="00906F7D" w:rsidRDefault="00906F7D" w:rsidP="00906F7D">
      <w:pPr>
        <w:pStyle w:val="Default"/>
        <w:spacing w:before="100" w:beforeAutospacing="1" w:after="120"/>
      </w:pPr>
      <w:r w:rsidRPr="003A1638">
        <w:t xml:space="preserve">This instrument enables pharmacists to administer additional vaccines that have been previously </w:t>
      </w:r>
      <w:r w:rsidR="001E70BB">
        <w:t xml:space="preserve">excluded from the </w:t>
      </w:r>
      <w:r w:rsidR="00C71DFF" w:rsidRPr="00906F7D">
        <w:t>Vaccination</w:t>
      </w:r>
      <w:r w:rsidR="00C71DFF">
        <w:t xml:space="preserve"> S</w:t>
      </w:r>
      <w:r w:rsidR="001E70BB">
        <w:t>tandards</w:t>
      </w:r>
      <w:r w:rsidR="001E70BB" w:rsidRPr="003A1638">
        <w:t xml:space="preserve"> </w:t>
      </w:r>
      <w:r w:rsidR="003A1638" w:rsidRPr="003A1638">
        <w:t>and not funded under the N</w:t>
      </w:r>
      <w:r w:rsidR="008C34A6">
        <w:t>IP</w:t>
      </w:r>
      <w:r w:rsidRPr="003A1638">
        <w:t>. The instrument also makes minor structural and grammatical updates to assist readers in understanding the Vaccination Standards.</w:t>
      </w:r>
    </w:p>
    <w:p w14:paraId="530BD597" w14:textId="19C59F0C" w:rsidR="006C6D38" w:rsidRDefault="00906F7D" w:rsidP="00906F7D">
      <w:pPr>
        <w:pStyle w:val="Default"/>
        <w:spacing w:before="100" w:beforeAutospacing="1" w:after="120"/>
        <w:rPr>
          <w:b/>
          <w:bCs/>
          <w:u w:val="single"/>
        </w:rPr>
      </w:pPr>
      <w:r w:rsidRPr="00906F7D">
        <w:t xml:space="preserve">Changes imposed by this instrument create </w:t>
      </w:r>
      <w:r w:rsidR="003A1638">
        <w:t>better consistency</w:t>
      </w:r>
      <w:r w:rsidRPr="00906F7D">
        <w:t xml:space="preserve"> with </w:t>
      </w:r>
      <w:r w:rsidR="003A1638">
        <w:t>other</w:t>
      </w:r>
      <w:r w:rsidRPr="00906F7D">
        <w:t xml:space="preserve"> jurisdictions</w:t>
      </w:r>
      <w:r w:rsidR="003A1638">
        <w:t xml:space="preserve"> (notably New South Wales)</w:t>
      </w:r>
      <w:r w:rsidR="001E70BB">
        <w:t>,</w:t>
      </w:r>
      <w:r w:rsidRPr="00906F7D">
        <w:t xml:space="preserve"> promote consumer access to health services and </w:t>
      </w:r>
      <w:r w:rsidR="001E70BB">
        <w:t>allow patients to choose their preferred access to health professionals.</w:t>
      </w:r>
      <w:r w:rsidRPr="00906F7D">
        <w:t xml:space="preserve"> This instrument does not operate to the disadvantage of any person or impose additional liabilities on a person.</w:t>
      </w:r>
    </w:p>
    <w:p w14:paraId="2374C75B" w14:textId="7A8ECAED" w:rsidR="00906F7D" w:rsidRPr="00906F7D" w:rsidRDefault="00906F7D" w:rsidP="00906F7D">
      <w:pPr>
        <w:pStyle w:val="Default"/>
        <w:spacing w:before="100" w:beforeAutospacing="1" w:after="120"/>
        <w:rPr>
          <w:b/>
          <w:bCs/>
          <w:u w:val="single"/>
        </w:rPr>
      </w:pPr>
      <w:r w:rsidRPr="00906F7D">
        <w:rPr>
          <w:b/>
          <w:bCs/>
          <w:u w:val="single"/>
        </w:rPr>
        <w:t>Human rights considerations</w:t>
      </w:r>
    </w:p>
    <w:p w14:paraId="5210A3A2" w14:textId="77777777" w:rsidR="00906F7D" w:rsidRPr="00906F7D" w:rsidRDefault="00906F7D" w:rsidP="00906F7D">
      <w:pPr>
        <w:pStyle w:val="Default"/>
        <w:spacing w:before="100" w:beforeAutospacing="1" w:after="120"/>
      </w:pPr>
      <w:r w:rsidRPr="00906F7D">
        <w:t xml:space="preserve">During the development of the Vaccination Standards, due regard was given to its compatibility with the </w:t>
      </w:r>
      <w:r w:rsidRPr="00906F7D">
        <w:rPr>
          <w:i/>
          <w:iCs/>
        </w:rPr>
        <w:t>Human Rights Act 2004</w:t>
      </w:r>
      <w:r w:rsidRPr="00906F7D">
        <w:t xml:space="preserve"> (HR Act).</w:t>
      </w:r>
    </w:p>
    <w:p w14:paraId="636252D2" w14:textId="77777777" w:rsidR="00906F7D" w:rsidRPr="00906F7D" w:rsidRDefault="00906F7D" w:rsidP="00906F7D">
      <w:pPr>
        <w:pStyle w:val="Default"/>
        <w:spacing w:before="100" w:beforeAutospacing="1" w:after="120"/>
        <w:rPr>
          <w:bCs/>
        </w:rPr>
      </w:pPr>
      <w:r w:rsidRPr="00906F7D">
        <w:rPr>
          <w:bCs/>
        </w:rPr>
        <w:t xml:space="preserve">The Vaccination Standards are considered to engage the following HR Act rights: </w:t>
      </w:r>
    </w:p>
    <w:p w14:paraId="4E101B61" w14:textId="77777777" w:rsidR="00906F7D" w:rsidRPr="00906F7D" w:rsidRDefault="00906F7D" w:rsidP="00906F7D">
      <w:pPr>
        <w:pStyle w:val="Default"/>
        <w:numPr>
          <w:ilvl w:val="0"/>
          <w:numId w:val="11"/>
        </w:numPr>
        <w:spacing w:before="100" w:beforeAutospacing="1" w:after="120"/>
        <w:rPr>
          <w:bCs/>
        </w:rPr>
      </w:pPr>
      <w:r w:rsidRPr="00906F7D">
        <w:rPr>
          <w:bCs/>
        </w:rPr>
        <w:t>Section 9 – Right to life</w:t>
      </w:r>
    </w:p>
    <w:p w14:paraId="0F3274AF" w14:textId="58BB8D8F" w:rsidR="006E3035" w:rsidRPr="00C7762F" w:rsidRDefault="00906F7D" w:rsidP="002C3C08">
      <w:pPr>
        <w:pStyle w:val="Default"/>
        <w:numPr>
          <w:ilvl w:val="0"/>
          <w:numId w:val="11"/>
        </w:numPr>
        <w:spacing w:before="100" w:beforeAutospacing="1" w:after="120"/>
        <w:rPr>
          <w:u w:val="single"/>
        </w:rPr>
      </w:pPr>
      <w:r w:rsidRPr="00906F7D">
        <w:rPr>
          <w:bCs/>
        </w:rPr>
        <w:t>Section 12 - Right to Privacy</w:t>
      </w:r>
    </w:p>
    <w:p w14:paraId="0CAF6E38" w14:textId="2E328B48" w:rsidR="00906F7D" w:rsidRPr="00906F7D" w:rsidRDefault="00906F7D" w:rsidP="00906F7D">
      <w:pPr>
        <w:pStyle w:val="Default"/>
        <w:spacing w:before="100" w:beforeAutospacing="1" w:after="120"/>
        <w:rPr>
          <w:u w:val="single"/>
        </w:rPr>
      </w:pPr>
      <w:r w:rsidRPr="00906F7D">
        <w:rPr>
          <w:u w:val="single"/>
        </w:rPr>
        <w:t>Right to Life</w:t>
      </w:r>
    </w:p>
    <w:p w14:paraId="69DF65C0" w14:textId="08245C1A" w:rsidR="00240207" w:rsidRPr="00906F7D" w:rsidRDefault="00906F7D" w:rsidP="00906F7D">
      <w:pPr>
        <w:pStyle w:val="Default"/>
        <w:spacing w:before="100" w:beforeAutospacing="1" w:after="120"/>
      </w:pPr>
      <w:r w:rsidRPr="00906F7D">
        <w:t>The right to life is concerned with preventing the arbitrary deprivation of life and is relevant to the delivery of medical treatment, including immunisation services. As this instrument enables consumer access to vaccination services, this instrument is considered to engage and promote the right to life under the HR Act. The Vaccination Standards are not considered to impose any new limitations on an individual’s right to life as described by the HR Act.</w:t>
      </w:r>
    </w:p>
    <w:p w14:paraId="7C9615EC" w14:textId="3BC8B62B" w:rsidR="00906F7D" w:rsidRPr="00906F7D" w:rsidRDefault="00906F7D" w:rsidP="00906F7D">
      <w:pPr>
        <w:pStyle w:val="Default"/>
        <w:spacing w:before="100" w:beforeAutospacing="1" w:after="120"/>
        <w:rPr>
          <w:u w:val="single"/>
        </w:rPr>
      </w:pPr>
      <w:r w:rsidRPr="00906F7D">
        <w:rPr>
          <w:u w:val="single"/>
        </w:rPr>
        <w:lastRenderedPageBreak/>
        <w:t>Right to Privacy</w:t>
      </w:r>
    </w:p>
    <w:p w14:paraId="70C05359" w14:textId="422FDBEA" w:rsidR="00906F7D" w:rsidRPr="00906F7D" w:rsidRDefault="00906F7D" w:rsidP="00906F7D">
      <w:pPr>
        <w:pStyle w:val="Default"/>
        <w:spacing w:before="100" w:beforeAutospacing="1" w:after="120"/>
      </w:pPr>
      <w:r w:rsidRPr="00906F7D">
        <w:t>The right to privacy and reputation protects against unlawful or arbitrary interference with personal information.</w:t>
      </w:r>
    </w:p>
    <w:p w14:paraId="523686BF" w14:textId="6DDD6A73" w:rsidR="00906F7D" w:rsidRPr="00906F7D" w:rsidRDefault="00906F7D" w:rsidP="00906F7D">
      <w:pPr>
        <w:pStyle w:val="Default"/>
        <w:spacing w:before="100" w:beforeAutospacing="1" w:after="120"/>
      </w:pPr>
      <w:r w:rsidRPr="00906F7D">
        <w:t xml:space="preserve">Part C of the Vaccination Standards require immunising pharmacists to collect and maintain up to date records and patient information regarding administered vaccines and report information about administered vaccines to the AIR. The collection, storage and use of sensitive personal health information, such as vaccine history, medical conditions, and contact details engages the right to privacy. Any engagement with the right to privacy as it relates to health records is already limited by the </w:t>
      </w:r>
      <w:r w:rsidRPr="00906F7D">
        <w:rPr>
          <w:i/>
          <w:iCs/>
        </w:rPr>
        <w:t>Health Records (Privacy and Access) Act 1997, Information Privacy Act 2014 and Australian Immunisation Register Act 2015 (</w:t>
      </w:r>
      <w:proofErr w:type="spellStart"/>
      <w:r w:rsidRPr="00906F7D">
        <w:rPr>
          <w:i/>
          <w:iCs/>
        </w:rPr>
        <w:t>Cwth</w:t>
      </w:r>
      <w:proofErr w:type="spellEnd"/>
      <w:r w:rsidRPr="00906F7D">
        <w:rPr>
          <w:i/>
          <w:iCs/>
        </w:rPr>
        <w:t xml:space="preserve">) </w:t>
      </w:r>
      <w:r w:rsidRPr="00906F7D">
        <w:t xml:space="preserve">which establish clear rules and limitations on the collection, use and disclosure of personal information, including how a person can access their personal information stored by an immunisation service provider. </w:t>
      </w:r>
      <w:r w:rsidRPr="00906F7D">
        <w:br/>
      </w:r>
      <w:r w:rsidRPr="00906F7D">
        <w:br/>
        <w:t xml:space="preserve">Health consumers are also reasonably made aware of their human rights with regard to pharmacy services. In accordance with section 95 of the </w:t>
      </w:r>
      <w:r w:rsidRPr="00906F7D">
        <w:rPr>
          <w:i/>
          <w:iCs/>
        </w:rPr>
        <w:t>Human Rights Commission Act 2005,</w:t>
      </w:r>
      <w:r w:rsidRPr="00906F7D">
        <w:t xml:space="preserve"> all health service providers are required to prominently display information about how complaints may be made to the ACT Human Rights Commission or appropriate regulatory agency.</w:t>
      </w:r>
    </w:p>
    <w:p w14:paraId="352693BE" w14:textId="421B5728" w:rsidR="00C17FAB" w:rsidRPr="006C6D38" w:rsidRDefault="00906F7D" w:rsidP="006C6D38">
      <w:pPr>
        <w:pStyle w:val="Default"/>
        <w:spacing w:before="100" w:beforeAutospacing="1" w:after="120"/>
        <w:rPr>
          <w:b/>
          <w:bCs/>
        </w:rPr>
      </w:pPr>
      <w:r w:rsidRPr="00906F7D">
        <w:t>The Vaccination Standards are therefore considered to engage with the right to privacy under the HRA, but do not operate as to arbitrarily or unlawfully interfere or otherwise limit an individual’s right to privacy or reputation as described by the HR Act.</w:t>
      </w:r>
    </w:p>
    <w:sectPr w:rsidR="00C17FAB" w:rsidRPr="006C6D38"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576D" w14:textId="77777777" w:rsidR="000331D9" w:rsidRDefault="000331D9" w:rsidP="00C17FAB">
      <w:r>
        <w:separator/>
      </w:r>
    </w:p>
  </w:endnote>
  <w:endnote w:type="continuationSeparator" w:id="0">
    <w:p w14:paraId="3BC5F000" w14:textId="77777777" w:rsidR="000331D9" w:rsidRDefault="000331D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E26" w14:textId="77777777" w:rsidR="009476A4" w:rsidRDefault="0094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DC7F" w14:textId="0A4C35F1" w:rsidR="009476A4" w:rsidRPr="009476A4" w:rsidRDefault="009476A4" w:rsidP="009476A4">
    <w:pPr>
      <w:pStyle w:val="Footer"/>
      <w:jc w:val="center"/>
      <w:rPr>
        <w:rFonts w:cs="Arial"/>
        <w:sz w:val="14"/>
      </w:rPr>
    </w:pPr>
    <w:r w:rsidRPr="009476A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C7BB" w14:textId="77777777" w:rsidR="009476A4" w:rsidRDefault="00947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F155" w14:textId="77777777" w:rsidR="000331D9" w:rsidRDefault="000331D9" w:rsidP="00C17FAB">
      <w:r>
        <w:separator/>
      </w:r>
    </w:p>
  </w:footnote>
  <w:footnote w:type="continuationSeparator" w:id="0">
    <w:p w14:paraId="3F32E8A7" w14:textId="77777777" w:rsidR="000331D9" w:rsidRDefault="000331D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EF5C" w14:textId="77777777" w:rsidR="009476A4" w:rsidRDefault="00947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3CAA" w14:textId="4835F4B1" w:rsidR="00DA3B00" w:rsidRDefault="000B41C0">
    <w:pPr>
      <w:pStyle w:val="Header"/>
    </w:pPr>
    <w:r>
      <w:rPr>
        <w:noProof/>
      </w:rPr>
      <mc:AlternateContent>
        <mc:Choice Requires="wps">
          <w:drawing>
            <wp:anchor distT="0" distB="0" distL="114300" distR="114300" simplePos="0" relativeHeight="251659264" behindDoc="0" locked="0" layoutInCell="0" allowOverlap="1" wp14:anchorId="58F90556" wp14:editId="00F974E2">
              <wp:simplePos x="0" y="0"/>
              <wp:positionH relativeFrom="page">
                <wp:posOffset>0</wp:posOffset>
              </wp:positionH>
              <wp:positionV relativeFrom="page">
                <wp:posOffset>190500</wp:posOffset>
              </wp:positionV>
              <wp:extent cx="7560945" cy="266700"/>
              <wp:effectExtent l="0" t="0" r="0" b="0"/>
              <wp:wrapNone/>
              <wp:docPr id="1" name="MSIPCM4dba41b6afcfea5b386f6afa"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8A1FE" w14:textId="5D70322B" w:rsidR="000B41C0" w:rsidRPr="000B41C0" w:rsidRDefault="000B41C0" w:rsidP="000B41C0">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F90556" id="_x0000_t202" coordsize="21600,21600" o:spt="202" path="m,l,21600r21600,l21600,xe">
              <v:stroke joinstyle="miter"/>
              <v:path gradientshapeok="t" o:connecttype="rect"/>
            </v:shapetype>
            <v:shape id="MSIPCM4dba41b6afcfea5b386f6afa" o:spid="_x0000_s1026" type="#_x0000_t202" alt="{&quot;HashCode&quot;:431350885,&quot;Height&quot;:841.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SkFA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" o:allowincell="f" filled="f" stroked="f" strokeweight=".5pt">
              <v:textbox inset=",0,,0">
                <w:txbxContent>
                  <w:p w14:paraId="54D8A1FE" w14:textId="5D70322B" w:rsidR="000B41C0" w:rsidRPr="000B41C0" w:rsidRDefault="000B41C0" w:rsidP="000B41C0">
                    <w:pPr>
                      <w:jc w:val="center"/>
                      <w:rPr>
                        <w:rFonts w:ascii="Calibri" w:hAnsi="Calibri"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B1EC" w14:textId="77777777" w:rsidR="009476A4" w:rsidRDefault="0094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EC2585D"/>
    <w:multiLevelType w:val="hybridMultilevel"/>
    <w:tmpl w:val="67966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4C77F2"/>
    <w:multiLevelType w:val="hybridMultilevel"/>
    <w:tmpl w:val="C6380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73B96"/>
    <w:multiLevelType w:val="hybridMultilevel"/>
    <w:tmpl w:val="5B42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6046F48"/>
    <w:multiLevelType w:val="hybridMultilevel"/>
    <w:tmpl w:val="821876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75690806">
    <w:abstractNumId w:val="2"/>
  </w:num>
  <w:num w:numId="2" w16cid:durableId="1105230369">
    <w:abstractNumId w:val="0"/>
  </w:num>
  <w:num w:numId="3" w16cid:durableId="860049378">
    <w:abstractNumId w:val="4"/>
  </w:num>
  <w:num w:numId="4" w16cid:durableId="2108962536">
    <w:abstractNumId w:val="9"/>
  </w:num>
  <w:num w:numId="5" w16cid:durableId="1988044605">
    <w:abstractNumId w:val="11"/>
  </w:num>
  <w:num w:numId="6" w16cid:durableId="1522010558">
    <w:abstractNumId w:val="1"/>
  </w:num>
  <w:num w:numId="7" w16cid:durableId="113528134">
    <w:abstractNumId w:val="7"/>
  </w:num>
  <w:num w:numId="8" w16cid:durableId="361171252">
    <w:abstractNumId w:val="8"/>
  </w:num>
  <w:num w:numId="9" w16cid:durableId="753434159">
    <w:abstractNumId w:val="13"/>
  </w:num>
  <w:num w:numId="10" w16cid:durableId="387842295">
    <w:abstractNumId w:val="12"/>
  </w:num>
  <w:num w:numId="11" w16cid:durableId="863783688">
    <w:abstractNumId w:val="10"/>
  </w:num>
  <w:num w:numId="12" w16cid:durableId="1225022976">
    <w:abstractNumId w:val="3"/>
  </w:num>
  <w:num w:numId="13" w16cid:durableId="1717730623">
    <w:abstractNumId w:val="5"/>
  </w:num>
  <w:num w:numId="14" w16cid:durableId="105856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7447"/>
    <w:rsid w:val="00016051"/>
    <w:rsid w:val="000331D9"/>
    <w:rsid w:val="00035294"/>
    <w:rsid w:val="0005665A"/>
    <w:rsid w:val="00062BED"/>
    <w:rsid w:val="000B41C0"/>
    <w:rsid w:val="000D1DE2"/>
    <w:rsid w:val="001148FE"/>
    <w:rsid w:val="00167D34"/>
    <w:rsid w:val="00181DCB"/>
    <w:rsid w:val="001A3020"/>
    <w:rsid w:val="001C1D8C"/>
    <w:rsid w:val="001E70BB"/>
    <w:rsid w:val="001E778A"/>
    <w:rsid w:val="001F2D93"/>
    <w:rsid w:val="00224C53"/>
    <w:rsid w:val="00240207"/>
    <w:rsid w:val="0028398C"/>
    <w:rsid w:val="002A0D53"/>
    <w:rsid w:val="002A37A7"/>
    <w:rsid w:val="002B385B"/>
    <w:rsid w:val="002C3C08"/>
    <w:rsid w:val="002D7C60"/>
    <w:rsid w:val="002F632F"/>
    <w:rsid w:val="003A1638"/>
    <w:rsid w:val="003B3188"/>
    <w:rsid w:val="003B78BF"/>
    <w:rsid w:val="00486823"/>
    <w:rsid w:val="004D3C7C"/>
    <w:rsid w:val="005031CD"/>
    <w:rsid w:val="005367A3"/>
    <w:rsid w:val="00581203"/>
    <w:rsid w:val="006C126D"/>
    <w:rsid w:val="006C6D38"/>
    <w:rsid w:val="006C7414"/>
    <w:rsid w:val="006E3035"/>
    <w:rsid w:val="00712575"/>
    <w:rsid w:val="00717828"/>
    <w:rsid w:val="00722DC9"/>
    <w:rsid w:val="0072317B"/>
    <w:rsid w:val="0072341B"/>
    <w:rsid w:val="007346AC"/>
    <w:rsid w:val="00741742"/>
    <w:rsid w:val="00752486"/>
    <w:rsid w:val="00767060"/>
    <w:rsid w:val="00797E1F"/>
    <w:rsid w:val="007D5B30"/>
    <w:rsid w:val="007E069E"/>
    <w:rsid w:val="00876810"/>
    <w:rsid w:val="008873A7"/>
    <w:rsid w:val="008A78CD"/>
    <w:rsid w:val="008B28E4"/>
    <w:rsid w:val="008C34A6"/>
    <w:rsid w:val="008C4B72"/>
    <w:rsid w:val="008C703D"/>
    <w:rsid w:val="008D6D5B"/>
    <w:rsid w:val="008E4222"/>
    <w:rsid w:val="008F2BCD"/>
    <w:rsid w:val="008F5E75"/>
    <w:rsid w:val="00906F7D"/>
    <w:rsid w:val="00924928"/>
    <w:rsid w:val="0092703C"/>
    <w:rsid w:val="00936BCB"/>
    <w:rsid w:val="009476A4"/>
    <w:rsid w:val="009508A5"/>
    <w:rsid w:val="00960D62"/>
    <w:rsid w:val="00974859"/>
    <w:rsid w:val="00986E80"/>
    <w:rsid w:val="009919EB"/>
    <w:rsid w:val="009A1041"/>
    <w:rsid w:val="009B544B"/>
    <w:rsid w:val="009C64F5"/>
    <w:rsid w:val="009E5F2F"/>
    <w:rsid w:val="009E7579"/>
    <w:rsid w:val="00A416D0"/>
    <w:rsid w:val="00AC3837"/>
    <w:rsid w:val="00AF3A5E"/>
    <w:rsid w:val="00BB557B"/>
    <w:rsid w:val="00BC2F19"/>
    <w:rsid w:val="00BD0E74"/>
    <w:rsid w:val="00BD3684"/>
    <w:rsid w:val="00C17FAB"/>
    <w:rsid w:val="00C33B79"/>
    <w:rsid w:val="00C71DFF"/>
    <w:rsid w:val="00C7762F"/>
    <w:rsid w:val="00CA153D"/>
    <w:rsid w:val="00CC6BBD"/>
    <w:rsid w:val="00CD0B2B"/>
    <w:rsid w:val="00CE599C"/>
    <w:rsid w:val="00D07256"/>
    <w:rsid w:val="00D07CAB"/>
    <w:rsid w:val="00D23C5F"/>
    <w:rsid w:val="00D27C7C"/>
    <w:rsid w:val="00D76768"/>
    <w:rsid w:val="00DA3B00"/>
    <w:rsid w:val="00DA5C10"/>
    <w:rsid w:val="00DB5D2F"/>
    <w:rsid w:val="00DE43C0"/>
    <w:rsid w:val="00E14135"/>
    <w:rsid w:val="00E628CE"/>
    <w:rsid w:val="00EC03B8"/>
    <w:rsid w:val="00F24F43"/>
    <w:rsid w:val="00F56948"/>
    <w:rsid w:val="00F87BD0"/>
    <w:rsid w:val="00F94BB1"/>
    <w:rsid w:val="00FA1EC1"/>
    <w:rsid w:val="00FA77C8"/>
    <w:rsid w:val="00FB798F"/>
    <w:rsid w:val="00FD75CE"/>
    <w:rsid w:val="00FE4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F3F3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Default">
    <w:name w:val="Default"/>
    <w:rsid w:val="00906F7D"/>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016051"/>
    <w:rPr>
      <w:sz w:val="16"/>
      <w:szCs w:val="16"/>
    </w:rPr>
  </w:style>
  <w:style w:type="paragraph" w:styleId="CommentText">
    <w:name w:val="annotation text"/>
    <w:basedOn w:val="Normal"/>
    <w:link w:val="CommentTextChar"/>
    <w:uiPriority w:val="99"/>
    <w:unhideWhenUsed/>
    <w:rsid w:val="00016051"/>
    <w:rPr>
      <w:sz w:val="20"/>
    </w:rPr>
  </w:style>
  <w:style w:type="character" w:customStyle="1" w:styleId="CommentTextChar">
    <w:name w:val="Comment Text Char"/>
    <w:basedOn w:val="DefaultParagraphFont"/>
    <w:link w:val="CommentText"/>
    <w:uiPriority w:val="99"/>
    <w:rsid w:val="00016051"/>
    <w:rPr>
      <w:lang w:eastAsia="en-US"/>
    </w:rPr>
  </w:style>
  <w:style w:type="paragraph" w:styleId="CommentSubject">
    <w:name w:val="annotation subject"/>
    <w:basedOn w:val="CommentText"/>
    <w:next w:val="CommentText"/>
    <w:link w:val="CommentSubjectChar"/>
    <w:uiPriority w:val="99"/>
    <w:semiHidden/>
    <w:unhideWhenUsed/>
    <w:rsid w:val="00016051"/>
    <w:rPr>
      <w:b/>
      <w:bCs/>
    </w:rPr>
  </w:style>
  <w:style w:type="character" w:customStyle="1" w:styleId="CommentSubjectChar">
    <w:name w:val="Comment Subject Char"/>
    <w:basedOn w:val="CommentTextChar"/>
    <w:link w:val="CommentSubject"/>
    <w:uiPriority w:val="99"/>
    <w:semiHidden/>
    <w:rsid w:val="00016051"/>
    <w:rPr>
      <w:b/>
      <w:bCs/>
      <w:lang w:eastAsia="en-US"/>
    </w:rPr>
  </w:style>
  <w:style w:type="paragraph" w:styleId="Revision">
    <w:name w:val="Revision"/>
    <w:hidden/>
    <w:uiPriority w:val="99"/>
    <w:semiHidden/>
    <w:rsid w:val="009E757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A44198603</value>
    </field>
    <field name="Objective-Title">
      <value order="0">Pharmacist Vaccination Standards Explanatory Statement November 2023</value>
    </field>
    <field name="Objective-Description">
      <value order="0"/>
    </field>
    <field name="Objective-CreationStamp">
      <value order="0">2023-10-29T22:21:38Z</value>
    </field>
    <field name="Objective-IsApproved">
      <value order="0">false</value>
    </field>
    <field name="Objective-IsPublished">
      <value order="0">true</value>
    </field>
    <field name="Objective-DatePublished">
      <value order="0">2023-12-05T21:14:47Z</value>
    </field>
    <field name="Objective-ModificationStamp">
      <value order="0">2023-12-05T21:14:47Z</value>
    </field>
    <field name="Objective-Owner">
      <value order="0">Cassandra Gleadhill</value>
    </field>
    <field name="Objective-Path">
      <value order="0">Whole of ACT Government:ACTHD - ACT Health:GROUP: Population Health GROUP (PH):09.  Health Protection Services (HPS):10. Pharmaceutical Services:POLICY AND PROJECTS:Pharmacist Vaccination:Pharmacist Vaccination Standards:Pharmacist Vaccination Standards November 2023 updates</value>
    </field>
    <field name="Objective-Parent">
      <value order="0">Pharmacist Vaccination Standards November 2023 updates</value>
    </field>
    <field name="Objective-State">
      <value order="0">Published</value>
    </field>
    <field name="Objective-VersionId">
      <value order="0">vA55984510</value>
    </field>
    <field name="Objective-Version">
      <value order="0">17.0</value>
    </field>
    <field name="Objective-VersionNumber">
      <value order="0">23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9564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2023-10-29T23:48:00Z</cp:lastPrinted>
  <dcterms:created xsi:type="dcterms:W3CDTF">2023-12-08T04:41:00Z</dcterms:created>
  <dcterms:modified xsi:type="dcterms:W3CDTF">2023-12-08T04:41:00Z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A44198603</vt:lpwstr>
  </property>
  <property fmtid="{D5CDD505-2E9C-101B-9397-08002B2CF9AE}" pid="4" name="Objective-Title">
    <vt:lpwstr>Pharmacist Vaccination Standards Explanatory Statement November 2023</vt:lpwstr>
  </property>
  <property fmtid="{D5CDD505-2E9C-101B-9397-08002B2CF9AE}" pid="5" name="Objective-Description">
    <vt:lpwstr/>
  </property>
  <property fmtid="{D5CDD505-2E9C-101B-9397-08002B2CF9AE}" pid="6" name="Objective-CreationStamp">
    <vt:filetime>2023-10-29T22:21:38Z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2023-12-05T21:14:47Z</vt:filetime>
  </property>
  <property fmtid="{D5CDD505-2E9C-101B-9397-08002B2CF9AE}" pid="10" name="Objective-ModificationStamp">
    <vt:filetime>2023-12-05T21:14:47Z</vt:filetime>
  </property>
  <property fmtid="{D5CDD505-2E9C-101B-9397-08002B2CF9AE}" pid="11" name="Objective-Owner">
    <vt:lpwstr>Cassandra Gleadhill</vt:lpwstr>
  </property>
  <property fmtid="{D5CDD505-2E9C-101B-9397-08002B2CF9AE}" pid="12" name="Objective-Path">
    <vt:lpwstr>Whole of ACT Government:ACTHD - ACT Health:GROUP: Population Health GROUP (PH):09.  Health Protection Services (HPS):10. Pharmaceutical Services:POLICY AND PROJECTS:Pharmacist Vaccination:Pharmacist Vaccination Standards:Pharmacist Vaccination Standards November 2023 updates:</vt:lpwstr>
  </property>
  <property fmtid="{D5CDD505-2E9C-101B-9397-08002B2CF9AE}" pid="13" name="Objective-Parent">
    <vt:lpwstr>Pharmacist Vaccination Standards November 2023 updates</vt:lpwstr>
  </property>
  <property fmtid="{D5CDD505-2E9C-101B-9397-08002B2CF9AE}" pid="14" name="Objective-State">
    <vt:lpwstr>Published</vt:lpwstr>
  </property>
  <property fmtid="{D5CDD505-2E9C-101B-9397-08002B2CF9AE}" pid="15" name="Objective-VersionId">
    <vt:lpwstr>vA55984510</vt:lpwstr>
  </property>
  <property fmtid="{D5CDD505-2E9C-101B-9397-08002B2CF9AE}" pid="16" name="Objective-Version">
    <vt:lpwstr>17.0</vt:lpwstr>
  </property>
  <property fmtid="{D5CDD505-2E9C-101B-9397-08002B2CF9AE}" pid="17" name="Objective-VersionNumber">
    <vt:r8>23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MSIP_Label_690d47f2-2d0a-4515-b8de-e13c18f23c62_Enabled">
    <vt:lpwstr>True</vt:lpwstr>
  </property>
  <property fmtid="{D5CDD505-2E9C-101B-9397-08002B2CF9AE}" pid="34" name="MSIP_Label_690d47f2-2d0a-4515-b8de-e13c18f23c62_SiteId">
    <vt:lpwstr>b46c1908-0334-4236-b978-585ee88e4199</vt:lpwstr>
  </property>
  <property fmtid="{D5CDD505-2E9C-101B-9397-08002B2CF9AE}" pid="35" name="MSIP_Label_690d47f2-2d0a-4515-b8de-e13c18f23c62_Owner">
    <vt:lpwstr>Cassandra.Gleadhill@act.gov.au</vt:lpwstr>
  </property>
  <property fmtid="{D5CDD505-2E9C-101B-9397-08002B2CF9AE}" pid="36" name="MSIP_Label_690d47f2-2d0a-4515-b8de-e13c18f23c62_SetDate">
    <vt:lpwstr>2023-11-23T01:31:15.9912478Z</vt:lpwstr>
  </property>
  <property fmtid="{D5CDD505-2E9C-101B-9397-08002B2CF9AE}" pid="37" name="MSIP_Label_690d47f2-2d0a-4515-b8de-e13c18f23c62_Name">
    <vt:lpwstr>OFFICIAL</vt:lpwstr>
  </property>
  <property fmtid="{D5CDD505-2E9C-101B-9397-08002B2CF9AE}" pid="38" name="MSIP_Label_690d47f2-2d0a-4515-b8de-e13c18f23c62_Application">
    <vt:lpwstr>Microsoft Azure Information Protection</vt:lpwstr>
  </property>
  <property fmtid="{D5CDD505-2E9C-101B-9397-08002B2CF9AE}" pid="39" name="MSIP_Label_690d47f2-2d0a-4515-b8de-e13c18f23c62_ActionId">
    <vt:lpwstr>7ad9e7a1-da86-4eb6-b2dc-b7e64a86cce4</vt:lpwstr>
  </property>
  <property fmtid="{D5CDD505-2E9C-101B-9397-08002B2CF9AE}" pid="40" name="MSIP_Label_690d47f2-2d0a-4515-b8de-e13c18f23c62_Extended_MSFT_Method">
    <vt:lpwstr>Manual</vt:lpwstr>
  </property>
  <property fmtid="{D5CDD505-2E9C-101B-9397-08002B2CF9AE}" pid="41" name="Sensitivity">
    <vt:lpwstr>OFFICIAL</vt:lpwstr>
  </property>
  <property fmtid="{D5CDD505-2E9C-101B-9397-08002B2CF9AE}" pid="42" name="Objective-Comment">
    <vt:lpwstr/>
  </property>
</Properties>
</file>