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8C67" w14:textId="32D9AE2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3A1539" w14:textId="69FCD9C2" w:rsidR="00C17FAB" w:rsidRDefault="005F537F">
      <w:pPr>
        <w:pStyle w:val="Billname"/>
        <w:spacing w:before="700"/>
      </w:pPr>
      <w:r w:rsidRPr="0088591F">
        <w:t>Nature Conservation (Canberra Spider Orchid) Action Plan Revocation 202</w:t>
      </w:r>
      <w:r w:rsidR="00C17A88">
        <w:t>4</w:t>
      </w:r>
    </w:p>
    <w:p w14:paraId="114D0254" w14:textId="76B830F7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F537F">
        <w:rPr>
          <w:rFonts w:ascii="Arial" w:hAnsi="Arial" w:cs="Arial"/>
          <w:b/>
          <w:bCs/>
        </w:rPr>
        <w:t>202</w:t>
      </w:r>
      <w:r w:rsidR="00C002C6">
        <w:rPr>
          <w:rFonts w:ascii="Arial" w:hAnsi="Arial" w:cs="Arial"/>
          <w:b/>
          <w:bCs/>
        </w:rPr>
        <w:t>4</w:t>
      </w:r>
      <w:r w:rsidR="00C17FAB">
        <w:rPr>
          <w:rFonts w:ascii="Arial" w:hAnsi="Arial" w:cs="Arial"/>
          <w:b/>
          <w:bCs/>
        </w:rPr>
        <w:t>–</w:t>
      </w:r>
      <w:r w:rsidR="00C002C6">
        <w:rPr>
          <w:rFonts w:ascii="Arial" w:hAnsi="Arial" w:cs="Arial"/>
          <w:b/>
          <w:bCs/>
        </w:rPr>
        <w:t>1</w:t>
      </w:r>
    </w:p>
    <w:p w14:paraId="525F0317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EA28421" w14:textId="0A18D914" w:rsidR="005F537F" w:rsidRDefault="005F537F" w:rsidP="005F537F">
      <w:pPr>
        <w:pStyle w:val="CoverActName"/>
        <w:spacing w:before="320" w:after="0"/>
        <w:rPr>
          <w:rFonts w:cs="Arial"/>
          <w:sz w:val="20"/>
        </w:rPr>
      </w:pPr>
      <w:r w:rsidRPr="0088591F">
        <w:rPr>
          <w:rFonts w:cs="Arial"/>
          <w:sz w:val="20"/>
        </w:rPr>
        <w:t>Nature Conservation Act 2014</w:t>
      </w:r>
      <w:r w:rsidR="00441DDD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105 (</w:t>
      </w:r>
      <w:r w:rsidRPr="0088591F">
        <w:rPr>
          <w:rFonts w:cs="Arial"/>
          <w:sz w:val="20"/>
        </w:rPr>
        <w:t>Draft action plan—final version and notification</w:t>
      </w:r>
      <w:r>
        <w:rPr>
          <w:rFonts w:cs="Arial"/>
          <w:sz w:val="20"/>
        </w:rPr>
        <w:t>)</w:t>
      </w:r>
    </w:p>
    <w:p w14:paraId="6D963E9D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7ECFD21" w14:textId="77777777" w:rsidR="00C17FAB" w:rsidRDefault="00C17FAB">
      <w:pPr>
        <w:pStyle w:val="N-line3"/>
        <w:pBdr>
          <w:bottom w:val="none" w:sz="0" w:space="0" w:color="auto"/>
        </w:pBdr>
      </w:pPr>
    </w:p>
    <w:p w14:paraId="19B7AAA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4D81B13" w14:textId="77777777" w:rsidR="005C6D1B" w:rsidRPr="006A3537" w:rsidRDefault="005C6D1B" w:rsidP="005C6D1B">
      <w:pPr>
        <w:autoSpaceDE w:val="0"/>
        <w:autoSpaceDN w:val="0"/>
        <w:adjustRightInd w:val="0"/>
        <w:rPr>
          <w:b/>
          <w:color w:val="000000"/>
          <w:szCs w:val="24"/>
          <w:lang w:eastAsia="en-AU"/>
        </w:rPr>
      </w:pPr>
      <w:r w:rsidRPr="006A3537">
        <w:rPr>
          <w:b/>
          <w:color w:val="000000"/>
          <w:szCs w:val="24"/>
          <w:lang w:eastAsia="en-AU"/>
        </w:rPr>
        <w:t>Introduction</w:t>
      </w:r>
    </w:p>
    <w:p w14:paraId="4193718F" w14:textId="0194DE5F" w:rsidR="005C6D1B" w:rsidRPr="00442FA2" w:rsidRDefault="005C6D1B" w:rsidP="005C6D1B">
      <w:pPr>
        <w:autoSpaceDE w:val="0"/>
        <w:autoSpaceDN w:val="0"/>
        <w:adjustRightInd w:val="0"/>
        <w:rPr>
          <w:szCs w:val="24"/>
        </w:rPr>
      </w:pPr>
      <w:r w:rsidRPr="00E62809">
        <w:rPr>
          <w:szCs w:val="24"/>
        </w:rPr>
        <w:t xml:space="preserve">This explanatory statement relates to the </w:t>
      </w:r>
      <w:r w:rsidRPr="005C6D1B">
        <w:rPr>
          <w:i/>
          <w:iCs/>
          <w:szCs w:val="24"/>
        </w:rPr>
        <w:t>Nature Conservation (Canberra Spider Orchid) Action Plan Revocation 202</w:t>
      </w:r>
      <w:r w:rsidR="00C17A88">
        <w:rPr>
          <w:i/>
          <w:iCs/>
          <w:szCs w:val="24"/>
        </w:rPr>
        <w:t>4</w:t>
      </w:r>
      <w:r>
        <w:rPr>
          <w:szCs w:val="24"/>
        </w:rPr>
        <w:t>.</w:t>
      </w:r>
      <w:r w:rsidRPr="00E62809">
        <w:rPr>
          <w:szCs w:val="24"/>
        </w:rPr>
        <w:t xml:space="preserve"> It has been prepared to assist the reader of the disallowable instrument. It does not form part of the disallowable instrument and has not been endorsed by the Assembly.</w:t>
      </w:r>
      <w:r w:rsidRPr="00442FA2">
        <w:rPr>
          <w:szCs w:val="24"/>
        </w:rPr>
        <w:t xml:space="preserve"> </w:t>
      </w:r>
    </w:p>
    <w:p w14:paraId="507843A1" w14:textId="77777777" w:rsidR="005C6D1B" w:rsidRPr="00442FA2" w:rsidRDefault="005C6D1B" w:rsidP="005C6D1B">
      <w:pPr>
        <w:autoSpaceDE w:val="0"/>
        <w:autoSpaceDN w:val="0"/>
        <w:adjustRightInd w:val="0"/>
        <w:rPr>
          <w:szCs w:val="24"/>
        </w:rPr>
      </w:pPr>
    </w:p>
    <w:p w14:paraId="30C758AC" w14:textId="77777777" w:rsidR="005C6D1B" w:rsidRPr="00442FA2" w:rsidRDefault="005C6D1B" w:rsidP="005C6D1B">
      <w:pPr>
        <w:autoSpaceDE w:val="0"/>
        <w:autoSpaceDN w:val="0"/>
        <w:adjustRightInd w:val="0"/>
        <w:rPr>
          <w:szCs w:val="24"/>
        </w:rPr>
      </w:pPr>
      <w:r w:rsidRPr="00442FA2">
        <w:rPr>
          <w:szCs w:val="24"/>
        </w:rPr>
        <w:t xml:space="preserve">The statement must be read in conjunction with the disallowable instrument. It is not, and is not meant to be, a comprehensive description of the disallowable instrument. What is said about a provision is not to be taken as an authoritative guide to the meaning of a provision, this being a task for the courts. </w:t>
      </w:r>
    </w:p>
    <w:p w14:paraId="6AA18883" w14:textId="77777777" w:rsidR="005C6D1B" w:rsidRPr="00442FA2" w:rsidRDefault="005C6D1B" w:rsidP="005C6D1B">
      <w:pPr>
        <w:autoSpaceDE w:val="0"/>
        <w:autoSpaceDN w:val="0"/>
        <w:adjustRightInd w:val="0"/>
        <w:rPr>
          <w:szCs w:val="24"/>
        </w:rPr>
      </w:pPr>
    </w:p>
    <w:p w14:paraId="51FEF51C" w14:textId="77777777" w:rsidR="005C6D1B" w:rsidRPr="00442FA2" w:rsidRDefault="005C6D1B" w:rsidP="005C6D1B">
      <w:pPr>
        <w:autoSpaceDE w:val="0"/>
        <w:autoSpaceDN w:val="0"/>
        <w:adjustRightInd w:val="0"/>
        <w:rPr>
          <w:b/>
          <w:szCs w:val="24"/>
        </w:rPr>
      </w:pPr>
      <w:r w:rsidRPr="00442FA2">
        <w:rPr>
          <w:b/>
          <w:szCs w:val="24"/>
        </w:rPr>
        <w:t>Background</w:t>
      </w:r>
    </w:p>
    <w:p w14:paraId="3D0E261D" w14:textId="6648C4D9" w:rsidR="005C6D1B" w:rsidRPr="00442FA2" w:rsidRDefault="005C6D1B" w:rsidP="005C6D1B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442FA2">
        <w:rPr>
          <w:color w:val="000000"/>
          <w:szCs w:val="24"/>
          <w:lang w:eastAsia="en-AU"/>
        </w:rPr>
        <w:t xml:space="preserve">The </w:t>
      </w:r>
      <w:r w:rsidRPr="00442FA2">
        <w:rPr>
          <w:i/>
          <w:iCs/>
          <w:color w:val="000000"/>
          <w:szCs w:val="24"/>
          <w:lang w:eastAsia="en-AU"/>
        </w:rPr>
        <w:t xml:space="preserve">Nature Conservation Act 2014 </w:t>
      </w:r>
      <w:r w:rsidRPr="00442FA2">
        <w:rPr>
          <w:color w:val="000000"/>
          <w:szCs w:val="24"/>
          <w:lang w:eastAsia="en-AU"/>
        </w:rPr>
        <w:t xml:space="preserve">(the </w:t>
      </w:r>
      <w:r w:rsidRPr="00EC4EB7">
        <w:rPr>
          <w:b/>
          <w:bCs/>
          <w:i/>
          <w:iCs/>
          <w:color w:val="000000"/>
          <w:szCs w:val="24"/>
          <w:lang w:eastAsia="en-AU"/>
        </w:rPr>
        <w:t>Act</w:t>
      </w:r>
      <w:r w:rsidRPr="00442FA2">
        <w:rPr>
          <w:color w:val="000000"/>
          <w:szCs w:val="24"/>
          <w:lang w:eastAsia="en-AU"/>
        </w:rPr>
        <w:t xml:space="preserve">) is the primary ACT legislation for the protection of native plants and animals. </w:t>
      </w:r>
      <w:r w:rsidR="00236FB3">
        <w:rPr>
          <w:color w:val="000000"/>
          <w:szCs w:val="24"/>
          <w:lang w:eastAsia="en-AU"/>
        </w:rPr>
        <w:t>Section 31 of t</w:t>
      </w:r>
      <w:r w:rsidRPr="00442FA2">
        <w:rPr>
          <w:color w:val="000000"/>
          <w:szCs w:val="24"/>
          <w:lang w:eastAsia="en-AU"/>
        </w:rPr>
        <w:t xml:space="preserve">he Act establishes the Scientific Committee as an expert body to advise the Minister </w:t>
      </w:r>
      <w:r w:rsidR="00236FB3">
        <w:rPr>
          <w:color w:val="000000"/>
          <w:szCs w:val="24"/>
          <w:lang w:eastAsia="en-AU"/>
        </w:rPr>
        <w:t xml:space="preserve">and </w:t>
      </w:r>
      <w:r w:rsidR="00476AF5">
        <w:rPr>
          <w:color w:val="000000"/>
          <w:szCs w:val="24"/>
          <w:lang w:eastAsia="en-AU"/>
        </w:rPr>
        <w:t xml:space="preserve">the </w:t>
      </w:r>
      <w:r w:rsidR="00236FB3">
        <w:rPr>
          <w:color w:val="000000"/>
          <w:szCs w:val="24"/>
          <w:lang w:eastAsia="en-AU"/>
        </w:rPr>
        <w:t xml:space="preserve">Conservator of Flora and Fauna (the </w:t>
      </w:r>
      <w:r w:rsidR="00236FB3" w:rsidRPr="00877654">
        <w:rPr>
          <w:b/>
          <w:bCs/>
          <w:i/>
          <w:iCs/>
          <w:color w:val="000000"/>
          <w:szCs w:val="24"/>
          <w:lang w:eastAsia="en-AU"/>
        </w:rPr>
        <w:t>conservator</w:t>
      </w:r>
      <w:r w:rsidR="00236FB3">
        <w:rPr>
          <w:color w:val="000000"/>
          <w:szCs w:val="24"/>
          <w:lang w:eastAsia="en-AU"/>
        </w:rPr>
        <w:t xml:space="preserve">) </w:t>
      </w:r>
      <w:r w:rsidRPr="00442FA2">
        <w:rPr>
          <w:color w:val="000000"/>
          <w:szCs w:val="24"/>
          <w:lang w:eastAsia="en-AU"/>
        </w:rPr>
        <w:t xml:space="preserve">about </w:t>
      </w:r>
      <w:r w:rsidR="00236FB3">
        <w:rPr>
          <w:color w:val="000000"/>
          <w:szCs w:val="24"/>
          <w:lang w:eastAsia="en-AU"/>
        </w:rPr>
        <w:t>nature conservation</w:t>
      </w:r>
      <w:r w:rsidRPr="00442FA2">
        <w:rPr>
          <w:color w:val="000000"/>
          <w:szCs w:val="24"/>
          <w:lang w:eastAsia="en-AU"/>
        </w:rPr>
        <w:t xml:space="preserve"> in the ACT</w:t>
      </w:r>
      <w:r>
        <w:rPr>
          <w:color w:val="000000"/>
          <w:szCs w:val="24"/>
          <w:lang w:eastAsia="en-AU"/>
        </w:rPr>
        <w:t xml:space="preserve"> (s 3</w:t>
      </w:r>
      <w:r w:rsidR="00236FB3">
        <w:rPr>
          <w:color w:val="000000"/>
          <w:szCs w:val="24"/>
          <w:lang w:eastAsia="en-AU"/>
        </w:rPr>
        <w:t>2</w:t>
      </w:r>
      <w:r>
        <w:rPr>
          <w:color w:val="000000"/>
          <w:szCs w:val="24"/>
          <w:lang w:eastAsia="en-AU"/>
        </w:rPr>
        <w:t>)</w:t>
      </w:r>
      <w:r w:rsidRPr="00442FA2">
        <w:rPr>
          <w:color w:val="000000"/>
          <w:szCs w:val="24"/>
          <w:lang w:eastAsia="en-AU"/>
        </w:rPr>
        <w:t>.</w:t>
      </w:r>
    </w:p>
    <w:p w14:paraId="62D8F270" w14:textId="77777777" w:rsidR="005C6D1B" w:rsidRPr="00442FA2" w:rsidRDefault="005C6D1B" w:rsidP="005C6D1B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37D98C9A" w14:textId="28DCBB7C" w:rsidR="005C6D1B" w:rsidRDefault="005C6D1B" w:rsidP="005C6D1B">
      <w:pPr>
        <w:autoSpaceDE w:val="0"/>
        <w:autoSpaceDN w:val="0"/>
        <w:adjustRightInd w:val="0"/>
        <w:rPr>
          <w:szCs w:val="24"/>
        </w:rPr>
      </w:pPr>
      <w:r w:rsidRPr="00442FA2">
        <w:rPr>
          <w:szCs w:val="24"/>
        </w:rPr>
        <w:t xml:space="preserve">The </w:t>
      </w:r>
      <w:r>
        <w:rPr>
          <w:szCs w:val="24"/>
        </w:rPr>
        <w:t xml:space="preserve">species listed in the </w:t>
      </w:r>
      <w:r w:rsidR="00236FB3">
        <w:rPr>
          <w:szCs w:val="24"/>
        </w:rPr>
        <w:t xml:space="preserve">revoked </w:t>
      </w:r>
      <w:r>
        <w:rPr>
          <w:szCs w:val="24"/>
        </w:rPr>
        <w:t>instrument</w:t>
      </w:r>
      <w:r w:rsidR="00236FB3">
        <w:rPr>
          <w:szCs w:val="24"/>
        </w:rPr>
        <w:t xml:space="preserve">, the Canberra </w:t>
      </w:r>
      <w:r w:rsidR="009F73F4">
        <w:rPr>
          <w:szCs w:val="24"/>
        </w:rPr>
        <w:t>S</w:t>
      </w:r>
      <w:r w:rsidR="00236FB3">
        <w:rPr>
          <w:szCs w:val="24"/>
        </w:rPr>
        <w:t xml:space="preserve">pider </w:t>
      </w:r>
      <w:r w:rsidR="009F73F4">
        <w:rPr>
          <w:szCs w:val="24"/>
        </w:rPr>
        <w:t>O</w:t>
      </w:r>
      <w:r w:rsidR="00236FB3">
        <w:rPr>
          <w:szCs w:val="24"/>
        </w:rPr>
        <w:t>rchid (</w:t>
      </w:r>
      <w:r w:rsidR="00236FB3" w:rsidRPr="00877654">
        <w:rPr>
          <w:i/>
          <w:iCs/>
          <w:szCs w:val="24"/>
        </w:rPr>
        <w:t>Arachnorchis actensis</w:t>
      </w:r>
      <w:r w:rsidR="00236FB3">
        <w:rPr>
          <w:szCs w:val="24"/>
        </w:rPr>
        <w:t>)</w:t>
      </w:r>
      <w:r>
        <w:rPr>
          <w:szCs w:val="24"/>
        </w:rPr>
        <w:t xml:space="preserve"> was</w:t>
      </w:r>
      <w:r w:rsidRPr="00442FA2">
        <w:rPr>
          <w:szCs w:val="24"/>
        </w:rPr>
        <w:t xml:space="preserve"> recommended for </w:t>
      </w:r>
      <w:r>
        <w:rPr>
          <w:szCs w:val="24"/>
        </w:rPr>
        <w:t>declaration as threatened</w:t>
      </w:r>
      <w:r w:rsidRPr="00442FA2">
        <w:rPr>
          <w:szCs w:val="24"/>
        </w:rPr>
        <w:t xml:space="preserve"> by the former Flora and Fauna Committee, the expert committee established to advise the Minister under the </w:t>
      </w:r>
      <w:r w:rsidRPr="00BE7748">
        <w:rPr>
          <w:i/>
          <w:szCs w:val="24"/>
        </w:rPr>
        <w:t>Nature Conservation Act 1980</w:t>
      </w:r>
      <w:r w:rsidRPr="00442FA2">
        <w:rPr>
          <w:szCs w:val="24"/>
        </w:rPr>
        <w:t xml:space="preserve"> </w:t>
      </w:r>
      <w:r>
        <w:rPr>
          <w:szCs w:val="24"/>
        </w:rPr>
        <w:t xml:space="preserve">(repealed) </w:t>
      </w:r>
      <w:r w:rsidRPr="00442FA2">
        <w:rPr>
          <w:szCs w:val="24"/>
        </w:rPr>
        <w:t>(</w:t>
      </w:r>
      <w:r>
        <w:rPr>
          <w:szCs w:val="24"/>
        </w:rPr>
        <w:t xml:space="preserve">the </w:t>
      </w:r>
      <w:r w:rsidRPr="00EC4EB7">
        <w:rPr>
          <w:b/>
          <w:i/>
          <w:szCs w:val="24"/>
        </w:rPr>
        <w:t>1980 Act</w:t>
      </w:r>
      <w:r w:rsidRPr="00442FA2">
        <w:rPr>
          <w:szCs w:val="24"/>
        </w:rPr>
        <w:t xml:space="preserve">). The </w:t>
      </w:r>
      <w:r>
        <w:rPr>
          <w:szCs w:val="24"/>
        </w:rPr>
        <w:t xml:space="preserve">then Minister for the Environment, Water and Climate Change (or their predecessors) declared the species as threatened in various categories of threat at various times. </w:t>
      </w:r>
      <w:r w:rsidRPr="00442FA2">
        <w:rPr>
          <w:szCs w:val="24"/>
        </w:rPr>
        <w:t xml:space="preserve">Transitional arrangements ensured that </w:t>
      </w:r>
      <w:r>
        <w:rPr>
          <w:szCs w:val="24"/>
        </w:rPr>
        <w:t xml:space="preserve">a native </w:t>
      </w:r>
      <w:r w:rsidRPr="00442FA2">
        <w:rPr>
          <w:szCs w:val="24"/>
        </w:rPr>
        <w:t xml:space="preserve">species </w:t>
      </w:r>
      <w:r>
        <w:rPr>
          <w:szCs w:val="24"/>
        </w:rPr>
        <w:t xml:space="preserve">or ecological community </w:t>
      </w:r>
      <w:r w:rsidRPr="00442FA2">
        <w:rPr>
          <w:szCs w:val="24"/>
        </w:rPr>
        <w:t xml:space="preserve">declared under the 1980 Act </w:t>
      </w:r>
      <w:r w:rsidR="00723C7E">
        <w:rPr>
          <w:szCs w:val="24"/>
        </w:rPr>
        <w:t>wa</w:t>
      </w:r>
      <w:r>
        <w:rPr>
          <w:szCs w:val="24"/>
        </w:rPr>
        <w:t>s</w:t>
      </w:r>
      <w:r w:rsidRPr="00442FA2">
        <w:rPr>
          <w:szCs w:val="24"/>
        </w:rPr>
        <w:t xml:space="preserve"> listed as threatened under the</w:t>
      </w:r>
      <w:r>
        <w:rPr>
          <w:szCs w:val="24"/>
        </w:rPr>
        <w:t xml:space="preserve"> 2014 </w:t>
      </w:r>
      <w:r w:rsidRPr="00442FA2">
        <w:rPr>
          <w:szCs w:val="24"/>
        </w:rPr>
        <w:t xml:space="preserve">Act in the same category </w:t>
      </w:r>
      <w:r>
        <w:rPr>
          <w:szCs w:val="24"/>
        </w:rPr>
        <w:t xml:space="preserve">in which it was </w:t>
      </w:r>
      <w:r w:rsidRPr="00442FA2">
        <w:rPr>
          <w:szCs w:val="24"/>
        </w:rPr>
        <w:t xml:space="preserve">originally listed. </w:t>
      </w:r>
    </w:p>
    <w:p w14:paraId="529E9FF9" w14:textId="2A6BE86D" w:rsidR="005C6D1B" w:rsidRDefault="005C6D1B" w:rsidP="005C6D1B">
      <w:pPr>
        <w:autoSpaceDE w:val="0"/>
        <w:autoSpaceDN w:val="0"/>
        <w:adjustRightInd w:val="0"/>
        <w:rPr>
          <w:szCs w:val="24"/>
        </w:rPr>
      </w:pPr>
    </w:p>
    <w:p w14:paraId="08C076B1" w14:textId="1E96B076" w:rsidR="005C6D1B" w:rsidRPr="00442FA2" w:rsidRDefault="005C6D1B" w:rsidP="005C6D1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species was transferred from the Endangered category to the Critically Endangered category of the </w:t>
      </w:r>
      <w:r w:rsidRPr="005C6D1B">
        <w:rPr>
          <w:i/>
          <w:iCs/>
          <w:szCs w:val="24"/>
        </w:rPr>
        <w:t>Nature Conservation Threatened Native Species List</w:t>
      </w:r>
      <w:r>
        <w:rPr>
          <w:i/>
          <w:iCs/>
          <w:szCs w:val="24"/>
        </w:rPr>
        <w:t xml:space="preserve"> </w:t>
      </w:r>
      <w:r w:rsidRPr="005C6D1B">
        <w:rPr>
          <w:szCs w:val="24"/>
        </w:rPr>
        <w:t>on 11 May 2019 to align with the</w:t>
      </w:r>
      <w:r>
        <w:rPr>
          <w:szCs w:val="24"/>
        </w:rPr>
        <w:t xml:space="preserve"> Commonwealth’s</w:t>
      </w:r>
      <w:r>
        <w:rPr>
          <w:i/>
          <w:iCs/>
          <w:szCs w:val="24"/>
        </w:rPr>
        <w:t xml:space="preserve"> Environment Protection and Biodiversity Conservation Act </w:t>
      </w:r>
      <w:r w:rsidR="00721673">
        <w:rPr>
          <w:i/>
          <w:iCs/>
          <w:szCs w:val="24"/>
        </w:rPr>
        <w:t xml:space="preserve">1999 </w:t>
      </w:r>
      <w:r w:rsidRPr="005E6DC2">
        <w:rPr>
          <w:szCs w:val="24"/>
        </w:rPr>
        <w:t>(</w:t>
      </w:r>
      <w:r w:rsidR="009F73F4">
        <w:rPr>
          <w:szCs w:val="24"/>
        </w:rPr>
        <w:t xml:space="preserve">the </w:t>
      </w:r>
      <w:r w:rsidRPr="00877654">
        <w:rPr>
          <w:b/>
          <w:bCs/>
          <w:i/>
          <w:iCs/>
          <w:szCs w:val="24"/>
        </w:rPr>
        <w:t>EPBC Act</w:t>
      </w:r>
      <w:r w:rsidRPr="005E6DC2">
        <w:rPr>
          <w:szCs w:val="24"/>
        </w:rPr>
        <w:t>)</w:t>
      </w:r>
      <w:r>
        <w:rPr>
          <w:i/>
          <w:iCs/>
          <w:szCs w:val="24"/>
        </w:rPr>
        <w:t>.</w:t>
      </w:r>
    </w:p>
    <w:p w14:paraId="2FF3C896" w14:textId="77777777" w:rsidR="005C6D1B" w:rsidRDefault="005C6D1B" w:rsidP="005C6D1B">
      <w:pPr>
        <w:autoSpaceDE w:val="0"/>
        <w:autoSpaceDN w:val="0"/>
        <w:adjustRightInd w:val="0"/>
        <w:rPr>
          <w:szCs w:val="24"/>
        </w:rPr>
      </w:pPr>
    </w:p>
    <w:p w14:paraId="3662F7C3" w14:textId="605B7B7E" w:rsidR="005C6D1B" w:rsidRDefault="005C6D1B" w:rsidP="005C6D1B">
      <w:pPr>
        <w:autoSpaceDE w:val="0"/>
        <w:autoSpaceDN w:val="0"/>
        <w:adjustRightInd w:val="0"/>
        <w:rPr>
          <w:szCs w:val="24"/>
        </w:rPr>
      </w:pPr>
      <w:r w:rsidRPr="00442FA2">
        <w:rPr>
          <w:szCs w:val="24"/>
        </w:rPr>
        <w:lastRenderedPageBreak/>
        <w:t xml:space="preserve">Under section 101 of the </w:t>
      </w:r>
      <w:r w:rsidRPr="00442FA2">
        <w:rPr>
          <w:iCs/>
          <w:szCs w:val="24"/>
        </w:rPr>
        <w:t>Act</w:t>
      </w:r>
      <w:r w:rsidRPr="00442FA2">
        <w:rPr>
          <w:szCs w:val="24"/>
        </w:rPr>
        <w:t xml:space="preserve">, the </w:t>
      </w:r>
      <w:r w:rsidR="00236FB3">
        <w:rPr>
          <w:szCs w:val="24"/>
        </w:rPr>
        <w:t>c</w:t>
      </w:r>
      <w:r w:rsidRPr="00877654">
        <w:rPr>
          <w:szCs w:val="24"/>
        </w:rPr>
        <w:t>onservator</w:t>
      </w:r>
      <w:r>
        <w:rPr>
          <w:szCs w:val="24"/>
        </w:rPr>
        <w:t xml:space="preserve"> </w:t>
      </w:r>
      <w:r w:rsidRPr="00442FA2">
        <w:rPr>
          <w:szCs w:val="24"/>
        </w:rPr>
        <w:t xml:space="preserve">is responsible for preparing a draft </w:t>
      </w:r>
      <w:r w:rsidR="00236FB3">
        <w:rPr>
          <w:szCs w:val="24"/>
        </w:rPr>
        <w:t>a</w:t>
      </w:r>
      <w:r w:rsidRPr="00442FA2">
        <w:rPr>
          <w:szCs w:val="24"/>
        </w:rPr>
        <w:t xml:space="preserve">ction </w:t>
      </w:r>
      <w:r w:rsidR="00236FB3">
        <w:rPr>
          <w:szCs w:val="24"/>
        </w:rPr>
        <w:t>p</w:t>
      </w:r>
      <w:r w:rsidRPr="00442FA2">
        <w:rPr>
          <w:szCs w:val="24"/>
        </w:rPr>
        <w:t xml:space="preserve">lan for </w:t>
      </w:r>
      <w:r>
        <w:rPr>
          <w:szCs w:val="24"/>
        </w:rPr>
        <w:t xml:space="preserve">relevant </w:t>
      </w:r>
      <w:r w:rsidRPr="00442FA2">
        <w:rPr>
          <w:szCs w:val="24"/>
        </w:rPr>
        <w:t>listed species</w:t>
      </w:r>
      <w:r>
        <w:rPr>
          <w:szCs w:val="24"/>
        </w:rPr>
        <w:t xml:space="preserve"> and </w:t>
      </w:r>
      <w:r w:rsidR="00236FB3">
        <w:rPr>
          <w:szCs w:val="24"/>
        </w:rPr>
        <w:t xml:space="preserve">ecological </w:t>
      </w:r>
      <w:r>
        <w:rPr>
          <w:szCs w:val="24"/>
        </w:rPr>
        <w:t xml:space="preserve">communities, unless the Minister decides that an </w:t>
      </w:r>
      <w:r w:rsidR="009F73F4">
        <w:rPr>
          <w:szCs w:val="24"/>
        </w:rPr>
        <w:t>a</w:t>
      </w:r>
      <w:r>
        <w:rPr>
          <w:szCs w:val="24"/>
        </w:rPr>
        <w:t xml:space="preserve">ction </w:t>
      </w:r>
      <w:r w:rsidR="009F73F4">
        <w:rPr>
          <w:szCs w:val="24"/>
        </w:rPr>
        <w:t>p</w:t>
      </w:r>
      <w:r>
        <w:rPr>
          <w:szCs w:val="24"/>
        </w:rPr>
        <w:t>lan is not necessary (s 100A)</w:t>
      </w:r>
      <w:r w:rsidRPr="00442FA2">
        <w:rPr>
          <w:szCs w:val="24"/>
        </w:rPr>
        <w:t>.</w:t>
      </w:r>
    </w:p>
    <w:p w14:paraId="33D86E26" w14:textId="77777777" w:rsidR="001C6580" w:rsidRPr="00442FA2" w:rsidRDefault="001C6580" w:rsidP="005C6D1B">
      <w:pPr>
        <w:autoSpaceDE w:val="0"/>
        <w:autoSpaceDN w:val="0"/>
        <w:adjustRightInd w:val="0"/>
        <w:rPr>
          <w:szCs w:val="24"/>
        </w:rPr>
      </w:pPr>
    </w:p>
    <w:p w14:paraId="62E9FA7C" w14:textId="4E349276" w:rsidR="001C6580" w:rsidRDefault="005C6D1B" w:rsidP="005C6D1B">
      <w:r>
        <w:t>In 2013</w:t>
      </w:r>
      <w:r w:rsidR="00B753C2">
        <w:t>,</w:t>
      </w:r>
      <w:r>
        <w:t xml:space="preserve"> the Canberra Spider Orchid had a stand-alone </w:t>
      </w:r>
      <w:r w:rsidR="009F73F4">
        <w:t>a</w:t>
      </w:r>
      <w:r w:rsidR="00721673">
        <w:t xml:space="preserve">ction </w:t>
      </w:r>
      <w:r w:rsidR="009F73F4">
        <w:t>p</w:t>
      </w:r>
      <w:r w:rsidR="00721673">
        <w:t xml:space="preserve">lan </w:t>
      </w:r>
      <w:r w:rsidR="001C6580" w:rsidRPr="001C6580">
        <w:t>contained in</w:t>
      </w:r>
      <w:r w:rsidR="001C6580">
        <w:t xml:space="preserve"> the</w:t>
      </w:r>
      <w:r w:rsidR="001C6580" w:rsidRPr="001C6580">
        <w:t xml:space="preserve"> </w:t>
      </w:r>
      <w:r w:rsidR="001C6580" w:rsidRPr="001C6580">
        <w:rPr>
          <w:i/>
          <w:iCs/>
        </w:rPr>
        <w:t>Nature Conservation (Threatened Ecological Communities and Species) Action Plan 2013</w:t>
      </w:r>
      <w:r w:rsidR="001C6580" w:rsidRPr="001C6580">
        <w:t xml:space="preserve"> </w:t>
      </w:r>
      <w:r w:rsidR="001C6580" w:rsidRPr="005E6DC2">
        <w:rPr>
          <w:i/>
          <w:iCs/>
        </w:rPr>
        <w:t>(No 1)</w:t>
      </w:r>
      <w:r w:rsidR="001C6580" w:rsidRPr="001C6580">
        <w:t xml:space="preserve"> </w:t>
      </w:r>
      <w:r w:rsidR="009F73F4">
        <w:t>(</w:t>
      </w:r>
      <w:r w:rsidR="001C6580" w:rsidRPr="001C6580">
        <w:t>DI2013-277</w:t>
      </w:r>
      <w:r w:rsidR="009F73F4">
        <w:t xml:space="preserve">) (the </w:t>
      </w:r>
      <w:r w:rsidR="009F73F4" w:rsidRPr="00877654">
        <w:rPr>
          <w:b/>
          <w:bCs/>
          <w:i/>
          <w:iCs/>
        </w:rPr>
        <w:t>2013 action plan</w:t>
      </w:r>
      <w:r w:rsidR="009F73F4">
        <w:t>)</w:t>
      </w:r>
      <w:r w:rsidR="001C6580" w:rsidRPr="001C6580">
        <w:t>.</w:t>
      </w:r>
      <w:r w:rsidR="001C6580">
        <w:t xml:space="preserve"> </w:t>
      </w:r>
      <w:r w:rsidR="00476AF5">
        <w:t>The 2013 action pla</w:t>
      </w:r>
      <w:r>
        <w:t xml:space="preserve">n </w:t>
      </w:r>
      <w:r w:rsidR="00476AF5">
        <w:t xml:space="preserve">was revised in </w:t>
      </w:r>
      <w:r>
        <w:t xml:space="preserve">2019 and brought under the umbrella of the ACT Native Woodlands Strategy </w:t>
      </w:r>
      <w:r w:rsidRPr="005150AD">
        <w:t xml:space="preserve">in the </w:t>
      </w:r>
      <w:r w:rsidRPr="005C6D1B">
        <w:rPr>
          <w:i/>
          <w:iCs/>
        </w:rPr>
        <w:t>Nature Conservation (Native Woodland) Action Plans 2019</w:t>
      </w:r>
      <w:r w:rsidR="009F73F4">
        <w:t xml:space="preserve"> (</w:t>
      </w:r>
      <w:r w:rsidRPr="005150AD">
        <w:t>DI2019-255</w:t>
      </w:r>
      <w:r w:rsidR="009F73F4">
        <w:t xml:space="preserve">) (the </w:t>
      </w:r>
      <w:r w:rsidR="009F73F4" w:rsidRPr="00877654">
        <w:rPr>
          <w:b/>
          <w:bCs/>
          <w:i/>
          <w:iCs/>
        </w:rPr>
        <w:t>2019 action plan</w:t>
      </w:r>
      <w:r w:rsidR="009F73F4">
        <w:t>)</w:t>
      </w:r>
      <w:r w:rsidR="001C6580">
        <w:t>.</w:t>
      </w:r>
      <w:r w:rsidRPr="005150AD">
        <w:t xml:space="preserve"> </w:t>
      </w:r>
    </w:p>
    <w:p w14:paraId="63EBCAA9" w14:textId="77777777" w:rsidR="001C6580" w:rsidRDefault="001C6580" w:rsidP="001C6580"/>
    <w:p w14:paraId="72CD8E96" w14:textId="6E42652D" w:rsidR="005C6D1B" w:rsidRDefault="00DA3CF9" w:rsidP="005C6D1B">
      <w:r>
        <w:t xml:space="preserve">The </w:t>
      </w:r>
      <w:r w:rsidR="009F73F4">
        <w:t>2019 action plan</w:t>
      </w:r>
      <w:r w:rsidR="001C6580">
        <w:t xml:space="preserve"> </w:t>
      </w:r>
      <w:r w:rsidR="005C6D1B" w:rsidRPr="005150AD">
        <w:t>should have revoked the Canberra Spider Orchid Action Plan No</w:t>
      </w:r>
      <w:r w:rsidR="00721673">
        <w:t xml:space="preserve"> </w:t>
      </w:r>
      <w:r w:rsidR="005C6D1B" w:rsidRPr="005150AD">
        <w:t>31 in</w:t>
      </w:r>
      <w:r w:rsidR="001C6580">
        <w:t xml:space="preserve"> the</w:t>
      </w:r>
      <w:r w:rsidR="005C6D1B" w:rsidRPr="005150AD">
        <w:t xml:space="preserve"> </w:t>
      </w:r>
      <w:r w:rsidR="009F73F4">
        <w:t>2013 action plan</w:t>
      </w:r>
      <w:r w:rsidR="00721673">
        <w:t>.</w:t>
      </w:r>
      <w:r w:rsidR="00723C7E">
        <w:t xml:space="preserve"> </w:t>
      </w:r>
      <w:r w:rsidR="00721673">
        <w:t>H</w:t>
      </w:r>
      <w:r>
        <w:t xml:space="preserve">owever, </w:t>
      </w:r>
      <w:r w:rsidR="00723C7E">
        <w:t xml:space="preserve">the 2019 instrument </w:t>
      </w:r>
      <w:r>
        <w:t xml:space="preserve">did not include a revocation clause for Action </w:t>
      </w:r>
      <w:r w:rsidR="00721673">
        <w:t xml:space="preserve">No. </w:t>
      </w:r>
      <w:r>
        <w:t>31 for the Canberra Spider Orchid.</w:t>
      </w:r>
    </w:p>
    <w:p w14:paraId="077ADB01" w14:textId="0F307129" w:rsidR="00386E50" w:rsidRDefault="00386E50" w:rsidP="005C6D1B"/>
    <w:p w14:paraId="5071E36C" w14:textId="13397654" w:rsidR="00386E50" w:rsidRDefault="00386E50" w:rsidP="005C6D1B">
      <w:r>
        <w:t xml:space="preserve">This </w:t>
      </w:r>
      <w:r w:rsidR="00723C7E">
        <w:t>d</w:t>
      </w:r>
      <w:r w:rsidR="00DA3CF9">
        <w:t xml:space="preserve">isallowable </w:t>
      </w:r>
      <w:r w:rsidR="00723C7E">
        <w:t>i</w:t>
      </w:r>
      <w:r>
        <w:t xml:space="preserve">nstrument revokes </w:t>
      </w:r>
      <w:r w:rsidR="00DA3CF9" w:rsidRPr="005150AD">
        <w:t>Action Plan No.</w:t>
      </w:r>
      <w:r w:rsidR="00721673">
        <w:t xml:space="preserve"> </w:t>
      </w:r>
      <w:r w:rsidR="00DA3CF9" w:rsidRPr="005150AD">
        <w:t>31 in</w:t>
      </w:r>
      <w:r w:rsidR="00DA3CF9">
        <w:t xml:space="preserve"> the</w:t>
      </w:r>
      <w:r w:rsidR="00DA3CF9" w:rsidRPr="005150AD">
        <w:t xml:space="preserve"> </w:t>
      </w:r>
      <w:r w:rsidR="009F73F4">
        <w:t>2013 action plan</w:t>
      </w:r>
      <w:r w:rsidR="00DA3CF9">
        <w:t xml:space="preserve"> to clarify that </w:t>
      </w:r>
      <w:r>
        <w:t xml:space="preserve">the Action Plan for the Canberra Spider </w:t>
      </w:r>
      <w:r w:rsidR="00F96A5D">
        <w:t>O</w:t>
      </w:r>
      <w:r>
        <w:t xml:space="preserve">rchid </w:t>
      </w:r>
      <w:r w:rsidR="00F96A5D">
        <w:t>(</w:t>
      </w:r>
      <w:r w:rsidR="00F96A5D" w:rsidRPr="00BF6519">
        <w:rPr>
          <w:i/>
          <w:iCs/>
        </w:rPr>
        <w:t>Arachnorchis actensis</w:t>
      </w:r>
      <w:r w:rsidR="00F96A5D">
        <w:t xml:space="preserve">), as detailed in the </w:t>
      </w:r>
      <w:r w:rsidR="009F73F4">
        <w:t>2019 action plan</w:t>
      </w:r>
      <w:r w:rsidR="00F96A5D">
        <w:t xml:space="preserve">, is in </w:t>
      </w:r>
      <w:r w:rsidR="009F73F4">
        <w:t>force</w:t>
      </w:r>
      <w:r w:rsidR="00F96A5D">
        <w:t>.</w:t>
      </w:r>
    </w:p>
    <w:p w14:paraId="16F3A4FA" w14:textId="77777777" w:rsidR="001C6580" w:rsidRDefault="001C6580" w:rsidP="005C6D1B"/>
    <w:p w14:paraId="068DDB90" w14:textId="77777777" w:rsidR="005C6D1B" w:rsidRPr="00442FA2" w:rsidRDefault="005C6D1B" w:rsidP="005C6D1B">
      <w:pPr>
        <w:autoSpaceDE w:val="0"/>
        <w:autoSpaceDN w:val="0"/>
        <w:adjustRightInd w:val="0"/>
        <w:spacing w:before="80" w:after="60"/>
        <w:rPr>
          <w:b/>
          <w:szCs w:val="24"/>
          <w:lang w:eastAsia="en-AU"/>
        </w:rPr>
      </w:pPr>
      <w:r w:rsidRPr="00442FA2">
        <w:rPr>
          <w:b/>
          <w:szCs w:val="24"/>
          <w:lang w:eastAsia="en-AU"/>
        </w:rPr>
        <w:t>Scrutiny of Bills Committee Principles</w:t>
      </w:r>
    </w:p>
    <w:p w14:paraId="0B2CDFB5" w14:textId="77777777" w:rsidR="005C6D1B" w:rsidRDefault="005C6D1B" w:rsidP="005C6D1B">
      <w:pPr>
        <w:autoSpaceDE w:val="0"/>
        <w:autoSpaceDN w:val="0"/>
        <w:adjustRightInd w:val="0"/>
        <w:spacing w:before="80" w:after="60"/>
        <w:rPr>
          <w:szCs w:val="24"/>
          <w:lang w:eastAsia="en-AU"/>
        </w:rPr>
      </w:pPr>
      <w:r w:rsidRPr="00442FA2">
        <w:rPr>
          <w:szCs w:val="24"/>
        </w:rPr>
        <w:t xml:space="preserve">The disallowable instrument is in accordance with the Scrutiny of Bills Committee’s scrutiny principles. </w:t>
      </w:r>
      <w:r w:rsidRPr="00442FA2">
        <w:rPr>
          <w:szCs w:val="24"/>
          <w:lang w:eastAsia="en-AU"/>
        </w:rPr>
        <w:t>The following addresses the Scrutiny of Bills Committee principles.</w:t>
      </w:r>
    </w:p>
    <w:p w14:paraId="538EE5AA" w14:textId="77777777" w:rsidR="005C6D1B" w:rsidRPr="00442FA2" w:rsidRDefault="005C6D1B" w:rsidP="005C6D1B">
      <w:pPr>
        <w:autoSpaceDE w:val="0"/>
        <w:autoSpaceDN w:val="0"/>
        <w:adjustRightInd w:val="0"/>
        <w:spacing w:before="80" w:after="60"/>
        <w:rPr>
          <w:color w:val="000000"/>
          <w:szCs w:val="24"/>
          <w:lang w:eastAsia="en-AU"/>
        </w:rPr>
      </w:pPr>
    </w:p>
    <w:p w14:paraId="2C0D8C77" w14:textId="77777777" w:rsidR="005C6D1B" w:rsidRPr="00442FA2" w:rsidRDefault="005C6D1B" w:rsidP="005C6D1B">
      <w:pPr>
        <w:autoSpaceDE w:val="0"/>
        <w:autoSpaceDN w:val="0"/>
        <w:adjustRightInd w:val="0"/>
        <w:rPr>
          <w:b/>
          <w:color w:val="000000"/>
          <w:szCs w:val="24"/>
          <w:lang w:eastAsia="en-AU"/>
        </w:rPr>
      </w:pPr>
      <w:r w:rsidRPr="00442FA2">
        <w:rPr>
          <w:b/>
          <w:color w:val="000000"/>
          <w:szCs w:val="24"/>
          <w:lang w:eastAsia="en-AU"/>
        </w:rPr>
        <w:t xml:space="preserve">(a) is </w:t>
      </w:r>
      <w:r w:rsidRPr="00442FA2">
        <w:rPr>
          <w:b/>
          <w:color w:val="000000"/>
          <w:szCs w:val="24"/>
        </w:rPr>
        <w:t>in accord with the general objects of the Act under which it is made;</w:t>
      </w:r>
    </w:p>
    <w:p w14:paraId="1ED285AD" w14:textId="4A3F7476" w:rsidR="005C6D1B" w:rsidRPr="00010D89" w:rsidRDefault="005C6D1B" w:rsidP="005C6D1B">
      <w:pPr>
        <w:autoSpaceDE w:val="0"/>
        <w:autoSpaceDN w:val="0"/>
        <w:adjustRightInd w:val="0"/>
        <w:spacing w:before="80" w:after="60"/>
        <w:rPr>
          <w:szCs w:val="24"/>
          <w:lang w:eastAsia="en-AU"/>
        </w:rPr>
      </w:pPr>
      <w:r w:rsidRPr="00442FA2">
        <w:rPr>
          <w:szCs w:val="24"/>
          <w:lang w:eastAsia="en-AU"/>
        </w:rPr>
        <w:t>The main object of the Act is to protect, conserve and enhance the biodiversity of the ACT. In particular</w:t>
      </w:r>
      <w:r w:rsidR="00476AF5">
        <w:rPr>
          <w:szCs w:val="24"/>
          <w:lang w:eastAsia="en-AU"/>
        </w:rPr>
        <w:t>,</w:t>
      </w:r>
      <w:r w:rsidRPr="00442FA2">
        <w:rPr>
          <w:szCs w:val="24"/>
          <w:lang w:eastAsia="en-AU"/>
        </w:rPr>
        <w:t xml:space="preserve"> the objects are to be achieved by protecting, conserving, enhancing, restoring and improving nature conservation, including </w:t>
      </w:r>
      <w:r w:rsidRPr="00442FA2">
        <w:rPr>
          <w:i/>
          <w:szCs w:val="24"/>
          <w:lang w:eastAsia="en-AU"/>
        </w:rPr>
        <w:t>inter alia</w:t>
      </w:r>
      <w:r w:rsidRPr="00442FA2">
        <w:rPr>
          <w:szCs w:val="24"/>
          <w:lang w:eastAsia="en-AU"/>
        </w:rPr>
        <w:t xml:space="preserve">, promoting and supporting the management, maintenance and enhancement of biodiversity of local, regional and national significance. </w:t>
      </w:r>
      <w:r>
        <w:rPr>
          <w:szCs w:val="24"/>
          <w:lang w:eastAsia="en-AU"/>
        </w:rPr>
        <w:t xml:space="preserve">The species in the </w:t>
      </w:r>
      <w:r w:rsidR="00476AF5">
        <w:rPr>
          <w:szCs w:val="24"/>
          <w:lang w:eastAsia="en-AU"/>
        </w:rPr>
        <w:t xml:space="preserve">disallowable </w:t>
      </w:r>
      <w:r>
        <w:rPr>
          <w:szCs w:val="24"/>
          <w:lang w:eastAsia="en-AU"/>
        </w:rPr>
        <w:t xml:space="preserve">instrument </w:t>
      </w:r>
      <w:r w:rsidR="001C6580">
        <w:rPr>
          <w:szCs w:val="24"/>
          <w:lang w:eastAsia="en-AU"/>
        </w:rPr>
        <w:t>is</w:t>
      </w:r>
      <w:r w:rsidRPr="00442FA2">
        <w:rPr>
          <w:szCs w:val="24"/>
          <w:lang w:eastAsia="en-AU"/>
        </w:rPr>
        <w:t xml:space="preserve"> of </w:t>
      </w:r>
      <w:r w:rsidR="00476AF5">
        <w:rPr>
          <w:szCs w:val="24"/>
          <w:lang w:eastAsia="en-AU"/>
        </w:rPr>
        <w:t xml:space="preserve">both </w:t>
      </w:r>
      <w:r w:rsidRPr="00442FA2">
        <w:rPr>
          <w:szCs w:val="24"/>
          <w:lang w:eastAsia="en-AU"/>
        </w:rPr>
        <w:t>regional</w:t>
      </w:r>
      <w:r>
        <w:rPr>
          <w:szCs w:val="24"/>
          <w:lang w:eastAsia="en-AU"/>
        </w:rPr>
        <w:t xml:space="preserve"> and national significance </w:t>
      </w:r>
      <w:r w:rsidR="00476AF5">
        <w:rPr>
          <w:szCs w:val="24"/>
          <w:lang w:eastAsia="en-AU"/>
        </w:rPr>
        <w:t>being</w:t>
      </w:r>
      <w:r w:rsidR="001C6580">
        <w:rPr>
          <w:szCs w:val="24"/>
          <w:lang w:eastAsia="en-AU"/>
        </w:rPr>
        <w:t xml:space="preserve"> a</w:t>
      </w:r>
      <w:r>
        <w:rPr>
          <w:szCs w:val="24"/>
          <w:lang w:eastAsia="en-AU"/>
        </w:rPr>
        <w:t xml:space="preserve"> </w:t>
      </w:r>
      <w:r w:rsidRPr="00442FA2">
        <w:rPr>
          <w:szCs w:val="24"/>
          <w:lang w:eastAsia="en-AU"/>
        </w:rPr>
        <w:t xml:space="preserve">listed threatened species under the </w:t>
      </w:r>
      <w:r w:rsidRPr="00010D89">
        <w:rPr>
          <w:szCs w:val="24"/>
          <w:lang w:eastAsia="en-AU"/>
        </w:rPr>
        <w:t>Act</w:t>
      </w:r>
      <w:r w:rsidRPr="00442FA2">
        <w:rPr>
          <w:szCs w:val="24"/>
          <w:lang w:eastAsia="en-AU"/>
        </w:rPr>
        <w:t xml:space="preserve"> and</w:t>
      </w:r>
      <w:r>
        <w:rPr>
          <w:szCs w:val="24"/>
          <w:lang w:eastAsia="en-AU"/>
        </w:rPr>
        <w:t xml:space="preserve"> </w:t>
      </w:r>
      <w:r w:rsidRPr="00442FA2">
        <w:rPr>
          <w:szCs w:val="24"/>
          <w:lang w:eastAsia="en-AU"/>
        </w:rPr>
        <w:t xml:space="preserve">the </w:t>
      </w:r>
      <w:r w:rsidR="00721673" w:rsidRPr="005E6DC2">
        <w:rPr>
          <w:color w:val="000000"/>
          <w:shd w:val="clear" w:color="auto" w:fill="FFFFFF"/>
        </w:rPr>
        <w:t>EPBC Act</w:t>
      </w:r>
      <w:r>
        <w:rPr>
          <w:szCs w:val="24"/>
          <w:lang w:eastAsia="en-AU"/>
        </w:rPr>
        <w:t xml:space="preserve">. </w:t>
      </w:r>
      <w:r w:rsidRPr="00442FA2">
        <w:rPr>
          <w:szCs w:val="24"/>
          <w:lang w:eastAsia="en-AU"/>
        </w:rPr>
        <w:t xml:space="preserve">The </w:t>
      </w:r>
      <w:r w:rsidR="009F73F4">
        <w:rPr>
          <w:szCs w:val="24"/>
          <w:lang w:eastAsia="en-AU"/>
        </w:rPr>
        <w:t>a</w:t>
      </w:r>
      <w:r w:rsidRPr="00442FA2">
        <w:rPr>
          <w:szCs w:val="24"/>
          <w:lang w:eastAsia="en-AU"/>
        </w:rPr>
        <w:t xml:space="preserve">ction </w:t>
      </w:r>
      <w:r w:rsidR="009F73F4">
        <w:rPr>
          <w:szCs w:val="24"/>
          <w:lang w:eastAsia="en-AU"/>
        </w:rPr>
        <w:t>p</w:t>
      </w:r>
      <w:r w:rsidRPr="00442FA2">
        <w:rPr>
          <w:szCs w:val="24"/>
          <w:lang w:eastAsia="en-AU"/>
        </w:rPr>
        <w:t>lan</w:t>
      </w:r>
      <w:r>
        <w:rPr>
          <w:szCs w:val="24"/>
          <w:lang w:eastAsia="en-AU"/>
        </w:rPr>
        <w:t xml:space="preserve"> </w:t>
      </w:r>
      <w:r w:rsidR="001B627B">
        <w:rPr>
          <w:szCs w:val="24"/>
          <w:lang w:eastAsia="en-AU"/>
        </w:rPr>
        <w:t xml:space="preserve">for the species </w:t>
      </w:r>
      <w:r w:rsidR="001C6580">
        <w:rPr>
          <w:szCs w:val="24"/>
          <w:lang w:eastAsia="en-AU"/>
        </w:rPr>
        <w:t>is</w:t>
      </w:r>
      <w:r w:rsidRPr="00442FA2">
        <w:rPr>
          <w:szCs w:val="24"/>
          <w:lang w:eastAsia="en-AU"/>
        </w:rPr>
        <w:t xml:space="preserve"> in accord with the general objects of the </w:t>
      </w:r>
      <w:r w:rsidRPr="00010D89">
        <w:rPr>
          <w:szCs w:val="24"/>
          <w:lang w:eastAsia="en-AU"/>
        </w:rPr>
        <w:t>Act.</w:t>
      </w:r>
    </w:p>
    <w:p w14:paraId="0D5F0C87" w14:textId="77777777" w:rsidR="005C6D1B" w:rsidRPr="00442FA2" w:rsidRDefault="005C6D1B" w:rsidP="005C6D1B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12703FE2" w14:textId="77777777" w:rsidR="005C6D1B" w:rsidRPr="00442FA2" w:rsidRDefault="005C6D1B" w:rsidP="005C6D1B">
      <w:pPr>
        <w:keepNext/>
        <w:autoSpaceDE w:val="0"/>
        <w:autoSpaceDN w:val="0"/>
        <w:adjustRightInd w:val="0"/>
        <w:rPr>
          <w:b/>
          <w:color w:val="000000"/>
          <w:szCs w:val="24"/>
          <w:lang w:eastAsia="en-AU"/>
        </w:rPr>
      </w:pPr>
      <w:r w:rsidRPr="00442FA2">
        <w:rPr>
          <w:b/>
          <w:color w:val="000000"/>
          <w:szCs w:val="24"/>
          <w:lang w:eastAsia="en-AU"/>
        </w:rPr>
        <w:t xml:space="preserve">(b) unduly trespasses on rights previously established by law; </w:t>
      </w:r>
    </w:p>
    <w:p w14:paraId="774F7459" w14:textId="0F09493B" w:rsidR="005C6D1B" w:rsidRPr="00442FA2" w:rsidRDefault="005C6D1B" w:rsidP="005C6D1B">
      <w:pPr>
        <w:autoSpaceDE w:val="0"/>
        <w:autoSpaceDN w:val="0"/>
        <w:adjustRightInd w:val="0"/>
        <w:spacing w:before="80" w:after="60"/>
        <w:rPr>
          <w:szCs w:val="24"/>
          <w:lang w:eastAsia="en-AU"/>
        </w:rPr>
      </w:pPr>
      <w:r w:rsidRPr="00442FA2">
        <w:rPr>
          <w:szCs w:val="24"/>
          <w:lang w:eastAsia="en-AU"/>
        </w:rPr>
        <w:t xml:space="preserve">No rights, liberties or obligations are directly impacted by the </w:t>
      </w:r>
      <w:r w:rsidR="00F96A5D">
        <w:rPr>
          <w:szCs w:val="24"/>
          <w:lang w:eastAsia="en-AU"/>
        </w:rPr>
        <w:t>r</w:t>
      </w:r>
      <w:r w:rsidR="001C6580">
        <w:rPr>
          <w:szCs w:val="24"/>
          <w:lang w:eastAsia="en-AU"/>
        </w:rPr>
        <w:t>evocation</w:t>
      </w:r>
      <w:r w:rsidRPr="00442FA2">
        <w:rPr>
          <w:szCs w:val="24"/>
          <w:lang w:eastAsia="en-AU"/>
        </w:rPr>
        <w:t>.</w:t>
      </w:r>
    </w:p>
    <w:p w14:paraId="3E2F83D3" w14:textId="77777777" w:rsidR="005C6D1B" w:rsidRPr="00442FA2" w:rsidRDefault="005C6D1B" w:rsidP="005C6D1B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3FE11B7B" w14:textId="77777777" w:rsidR="005C6D1B" w:rsidRPr="00442FA2" w:rsidRDefault="005C6D1B" w:rsidP="005C6D1B">
      <w:pPr>
        <w:keepNext/>
        <w:autoSpaceDE w:val="0"/>
        <w:autoSpaceDN w:val="0"/>
        <w:adjustRightInd w:val="0"/>
        <w:rPr>
          <w:b/>
          <w:color w:val="000000"/>
          <w:szCs w:val="24"/>
          <w:lang w:eastAsia="en-AU"/>
        </w:rPr>
      </w:pPr>
      <w:r w:rsidRPr="00442FA2">
        <w:rPr>
          <w:b/>
          <w:color w:val="000000"/>
          <w:szCs w:val="24"/>
          <w:lang w:eastAsia="en-AU"/>
        </w:rPr>
        <w:t xml:space="preserve">(c) make rights, liberties and/or obligations unduly dependent upon non-reviewable decisions; </w:t>
      </w:r>
    </w:p>
    <w:p w14:paraId="39E811C1" w14:textId="47E16A75" w:rsidR="005C6D1B" w:rsidRPr="00442FA2" w:rsidRDefault="005C6D1B" w:rsidP="005C6D1B">
      <w:pPr>
        <w:rPr>
          <w:szCs w:val="24"/>
        </w:rPr>
      </w:pPr>
      <w:r w:rsidRPr="00442FA2">
        <w:rPr>
          <w:szCs w:val="24"/>
        </w:rPr>
        <w:t xml:space="preserve">The </w:t>
      </w:r>
      <w:r w:rsidR="00F96A5D">
        <w:rPr>
          <w:szCs w:val="24"/>
        </w:rPr>
        <w:t>r</w:t>
      </w:r>
      <w:r w:rsidR="001C6580">
        <w:rPr>
          <w:szCs w:val="24"/>
        </w:rPr>
        <w:t xml:space="preserve">evocation </w:t>
      </w:r>
      <w:r>
        <w:rPr>
          <w:szCs w:val="24"/>
        </w:rPr>
        <w:t>do</w:t>
      </w:r>
      <w:r w:rsidR="001C6580">
        <w:rPr>
          <w:szCs w:val="24"/>
        </w:rPr>
        <w:t>es</w:t>
      </w:r>
      <w:r w:rsidRPr="00442FA2">
        <w:rPr>
          <w:szCs w:val="24"/>
        </w:rPr>
        <w:t xml:space="preserve"> not affect rights</w:t>
      </w:r>
      <w:r>
        <w:rPr>
          <w:szCs w:val="24"/>
        </w:rPr>
        <w:t>,</w:t>
      </w:r>
      <w:r w:rsidRPr="00442FA2">
        <w:rPr>
          <w:szCs w:val="24"/>
        </w:rPr>
        <w:t xml:space="preserve"> lib</w:t>
      </w:r>
      <w:r>
        <w:rPr>
          <w:szCs w:val="24"/>
        </w:rPr>
        <w:t>erties or obligations because</w:t>
      </w:r>
      <w:r w:rsidR="005F0C2F">
        <w:rPr>
          <w:szCs w:val="24"/>
        </w:rPr>
        <w:t xml:space="preserve"> it is an administrative correction of a previous oversight</w:t>
      </w:r>
      <w:r w:rsidRPr="00442FA2">
        <w:rPr>
          <w:szCs w:val="24"/>
        </w:rPr>
        <w:t>.</w:t>
      </w:r>
    </w:p>
    <w:p w14:paraId="16FDEB50" w14:textId="77777777" w:rsidR="005C6D1B" w:rsidRPr="00442FA2" w:rsidRDefault="005C6D1B" w:rsidP="005C6D1B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26391981" w14:textId="77777777" w:rsidR="005C6D1B" w:rsidRPr="00442FA2" w:rsidRDefault="005C6D1B" w:rsidP="005C6D1B">
      <w:pPr>
        <w:autoSpaceDE w:val="0"/>
        <w:autoSpaceDN w:val="0"/>
        <w:adjustRightInd w:val="0"/>
        <w:rPr>
          <w:b/>
          <w:color w:val="000000"/>
          <w:szCs w:val="24"/>
          <w:lang w:eastAsia="en-AU"/>
        </w:rPr>
      </w:pPr>
      <w:r w:rsidRPr="00442FA2">
        <w:rPr>
          <w:b/>
          <w:color w:val="000000"/>
          <w:szCs w:val="24"/>
          <w:lang w:eastAsia="en-AU"/>
        </w:rPr>
        <w:t xml:space="preserve">(d) contains matter which in the opinion of the Committee should properly be dealt with in an Act of the Legislative Assembly. </w:t>
      </w:r>
    </w:p>
    <w:p w14:paraId="7794419A" w14:textId="1332EF6C" w:rsidR="005C6D1B" w:rsidRPr="00442FA2" w:rsidRDefault="005C6D1B" w:rsidP="005C6D1B">
      <w:pPr>
        <w:autoSpaceDE w:val="0"/>
        <w:autoSpaceDN w:val="0"/>
        <w:adjustRightInd w:val="0"/>
        <w:rPr>
          <w:szCs w:val="24"/>
          <w:lang w:eastAsia="en-AU"/>
        </w:rPr>
      </w:pPr>
      <w:r w:rsidRPr="00442FA2">
        <w:rPr>
          <w:szCs w:val="24"/>
          <w:lang w:eastAsia="en-AU"/>
        </w:rPr>
        <w:t>It is appropriate that the matter be dealt with in a disallowable instrument rather than an Act of the Legislative Assembly.</w:t>
      </w:r>
    </w:p>
    <w:p w14:paraId="0DA5A5B0" w14:textId="77777777" w:rsidR="005C6D1B" w:rsidRPr="00442FA2" w:rsidRDefault="005C6D1B" w:rsidP="005C6D1B">
      <w:pPr>
        <w:autoSpaceDE w:val="0"/>
        <w:autoSpaceDN w:val="0"/>
        <w:adjustRightInd w:val="0"/>
        <w:spacing w:before="80" w:after="60"/>
        <w:rPr>
          <w:rFonts w:ascii="Calibri" w:hAnsi="Calibri" w:cs="Arial"/>
          <w:b/>
          <w:szCs w:val="24"/>
          <w:lang w:eastAsia="en-AU"/>
        </w:rPr>
      </w:pPr>
    </w:p>
    <w:p w14:paraId="26D2046A" w14:textId="576E276E" w:rsidR="005C6D1B" w:rsidRPr="00442FA2" w:rsidRDefault="005C6D1B" w:rsidP="005C6D1B">
      <w:pPr>
        <w:rPr>
          <w:b/>
          <w:szCs w:val="24"/>
        </w:rPr>
      </w:pPr>
      <w:r w:rsidRPr="00442FA2">
        <w:rPr>
          <w:b/>
          <w:szCs w:val="24"/>
        </w:rPr>
        <w:lastRenderedPageBreak/>
        <w:t xml:space="preserve">Regulatory </w:t>
      </w:r>
      <w:r w:rsidR="009F73F4">
        <w:rPr>
          <w:b/>
          <w:szCs w:val="24"/>
        </w:rPr>
        <w:t>i</w:t>
      </w:r>
      <w:r w:rsidRPr="00442FA2">
        <w:rPr>
          <w:b/>
          <w:szCs w:val="24"/>
        </w:rPr>
        <w:t xml:space="preserve">mpact </w:t>
      </w:r>
      <w:r w:rsidR="009F73F4">
        <w:rPr>
          <w:b/>
          <w:szCs w:val="24"/>
        </w:rPr>
        <w:t>s</w:t>
      </w:r>
      <w:r w:rsidRPr="00442FA2">
        <w:rPr>
          <w:b/>
          <w:szCs w:val="24"/>
        </w:rPr>
        <w:t>tatement</w:t>
      </w:r>
    </w:p>
    <w:p w14:paraId="6200282E" w14:textId="37EB993A" w:rsidR="005C6D1B" w:rsidRPr="00442FA2" w:rsidRDefault="005C6D1B" w:rsidP="005C6D1B">
      <w:pPr>
        <w:rPr>
          <w:szCs w:val="24"/>
        </w:rPr>
      </w:pPr>
      <w:r w:rsidRPr="00442FA2">
        <w:rPr>
          <w:szCs w:val="24"/>
        </w:rPr>
        <w:t>No regulatory impact statement (</w:t>
      </w:r>
      <w:r w:rsidRPr="00877654">
        <w:rPr>
          <w:b/>
          <w:bCs/>
          <w:i/>
          <w:iCs/>
          <w:szCs w:val="24"/>
        </w:rPr>
        <w:t>RIS</w:t>
      </w:r>
      <w:r w:rsidRPr="00442FA2">
        <w:rPr>
          <w:szCs w:val="24"/>
        </w:rPr>
        <w:t>) has been prepared in accordance with s</w:t>
      </w:r>
      <w:r>
        <w:rPr>
          <w:szCs w:val="24"/>
        </w:rPr>
        <w:t xml:space="preserve">ection </w:t>
      </w:r>
      <w:r w:rsidRPr="00442FA2">
        <w:rPr>
          <w:szCs w:val="24"/>
        </w:rPr>
        <w:t xml:space="preserve">34 of the </w:t>
      </w:r>
      <w:r w:rsidRPr="00442FA2">
        <w:rPr>
          <w:i/>
          <w:szCs w:val="24"/>
        </w:rPr>
        <w:t>Legislation Act 2001</w:t>
      </w:r>
      <w:r w:rsidRPr="00442FA2">
        <w:rPr>
          <w:szCs w:val="24"/>
        </w:rPr>
        <w:t xml:space="preserve"> as </w:t>
      </w:r>
      <w:r w:rsidR="009F73F4">
        <w:rPr>
          <w:szCs w:val="24"/>
        </w:rPr>
        <w:t>this</w:t>
      </w:r>
      <w:r w:rsidRPr="00442FA2">
        <w:rPr>
          <w:szCs w:val="24"/>
        </w:rPr>
        <w:t xml:space="preserve"> disallowable instrument is not likely to impose </w:t>
      </w:r>
      <w:r w:rsidR="005F0C2F">
        <w:rPr>
          <w:szCs w:val="24"/>
        </w:rPr>
        <w:t xml:space="preserve">any </w:t>
      </w:r>
      <w:r w:rsidRPr="00442FA2">
        <w:rPr>
          <w:szCs w:val="24"/>
        </w:rPr>
        <w:t>costs on the community, or part of the community. Further, a RIS is not required, in accordance with s</w:t>
      </w:r>
      <w:r>
        <w:rPr>
          <w:szCs w:val="24"/>
        </w:rPr>
        <w:t xml:space="preserve">ection </w:t>
      </w:r>
      <w:r w:rsidRPr="00442FA2">
        <w:rPr>
          <w:szCs w:val="24"/>
        </w:rPr>
        <w:t>36</w:t>
      </w:r>
      <w:r>
        <w:rPr>
          <w:szCs w:val="24"/>
        </w:rPr>
        <w:t xml:space="preserve"> </w:t>
      </w:r>
      <w:r w:rsidRPr="00442FA2">
        <w:rPr>
          <w:szCs w:val="24"/>
        </w:rPr>
        <w:t>(1)</w:t>
      </w:r>
      <w:r>
        <w:rPr>
          <w:szCs w:val="24"/>
        </w:rPr>
        <w:t xml:space="preserve"> </w:t>
      </w:r>
      <w:r w:rsidRPr="00442FA2">
        <w:rPr>
          <w:szCs w:val="24"/>
        </w:rPr>
        <w:t xml:space="preserve">(b) </w:t>
      </w:r>
      <w:r>
        <w:rPr>
          <w:szCs w:val="24"/>
        </w:rPr>
        <w:t xml:space="preserve">of the </w:t>
      </w:r>
      <w:r w:rsidRPr="005E6DC2">
        <w:rPr>
          <w:i/>
          <w:iCs/>
          <w:szCs w:val="24"/>
        </w:rPr>
        <w:t xml:space="preserve">Legislation Act </w:t>
      </w:r>
      <w:r w:rsidR="00721673">
        <w:rPr>
          <w:i/>
          <w:iCs/>
          <w:szCs w:val="24"/>
        </w:rPr>
        <w:t xml:space="preserve">2001 </w:t>
      </w:r>
      <w:r w:rsidRPr="00442FA2">
        <w:rPr>
          <w:szCs w:val="24"/>
        </w:rPr>
        <w:t xml:space="preserve">as the matter does not operate to the disadvantage of anyone by adversely affecting a person’s rights or imposing liabilities on a person. </w:t>
      </w:r>
    </w:p>
    <w:p w14:paraId="3B12461A" w14:textId="77777777" w:rsidR="005C6D1B" w:rsidRPr="00442FA2" w:rsidRDefault="005C6D1B" w:rsidP="005C6D1B">
      <w:pPr>
        <w:rPr>
          <w:szCs w:val="24"/>
        </w:rPr>
      </w:pPr>
    </w:p>
    <w:p w14:paraId="471821AC" w14:textId="64621FFB" w:rsidR="005C6D1B" w:rsidRPr="008D2229" w:rsidRDefault="005C6D1B" w:rsidP="005C6D1B">
      <w:pPr>
        <w:rPr>
          <w:b/>
          <w:szCs w:val="24"/>
        </w:rPr>
      </w:pPr>
      <w:r w:rsidRPr="008D2229">
        <w:rPr>
          <w:b/>
          <w:szCs w:val="24"/>
        </w:rPr>
        <w:t xml:space="preserve">Human </w:t>
      </w:r>
      <w:r w:rsidR="009F73F4">
        <w:rPr>
          <w:b/>
          <w:szCs w:val="24"/>
        </w:rPr>
        <w:t>r</w:t>
      </w:r>
      <w:r w:rsidRPr="008D2229">
        <w:rPr>
          <w:b/>
          <w:szCs w:val="24"/>
        </w:rPr>
        <w:t xml:space="preserve">ights </w:t>
      </w:r>
    </w:p>
    <w:p w14:paraId="03D08F3E" w14:textId="40C1D927" w:rsidR="005C6D1B" w:rsidRPr="00442FA2" w:rsidRDefault="005C6D1B" w:rsidP="005C6D1B">
      <w:pPr>
        <w:rPr>
          <w:szCs w:val="24"/>
        </w:rPr>
      </w:pPr>
      <w:r w:rsidRPr="00442FA2">
        <w:rPr>
          <w:szCs w:val="24"/>
        </w:rPr>
        <w:t xml:space="preserve">The disallowable instrument does not </w:t>
      </w:r>
      <w:r>
        <w:rPr>
          <w:szCs w:val="24"/>
        </w:rPr>
        <w:t>engage</w:t>
      </w:r>
      <w:r w:rsidRPr="00442FA2">
        <w:rPr>
          <w:szCs w:val="24"/>
        </w:rPr>
        <w:t xml:space="preserve"> any human rights contained in the </w:t>
      </w:r>
      <w:r w:rsidRPr="00442FA2">
        <w:rPr>
          <w:i/>
          <w:szCs w:val="24"/>
        </w:rPr>
        <w:t>Human Rights Act 2004</w:t>
      </w:r>
      <w:r w:rsidR="009F73F4">
        <w:rPr>
          <w:i/>
          <w:szCs w:val="24"/>
        </w:rPr>
        <w:t xml:space="preserve"> </w:t>
      </w:r>
      <w:r w:rsidR="009F73F4" w:rsidRPr="00877654">
        <w:rPr>
          <w:iCs/>
          <w:szCs w:val="24"/>
        </w:rPr>
        <w:t>and merely corrects an administrative oversight</w:t>
      </w:r>
      <w:r w:rsidRPr="00442FA2">
        <w:rPr>
          <w:szCs w:val="24"/>
        </w:rPr>
        <w:t xml:space="preserve">. </w:t>
      </w:r>
    </w:p>
    <w:p w14:paraId="7313E322" w14:textId="77777777" w:rsidR="005C6D1B" w:rsidRPr="00442FA2" w:rsidRDefault="005C6D1B" w:rsidP="005C6D1B">
      <w:pPr>
        <w:rPr>
          <w:szCs w:val="24"/>
        </w:rPr>
      </w:pPr>
    </w:p>
    <w:p w14:paraId="7AE09599" w14:textId="478C05A7" w:rsidR="005C6D1B" w:rsidRPr="00F96A5D" w:rsidRDefault="005C6D1B" w:rsidP="00877654">
      <w:pPr>
        <w:rPr>
          <w:color w:val="000000"/>
          <w:szCs w:val="24"/>
          <w:lang w:eastAsia="en-AU"/>
        </w:rPr>
      </w:pPr>
    </w:p>
    <w:sectPr w:rsidR="005C6D1B" w:rsidRPr="00F96A5D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750C" w14:textId="77777777" w:rsidR="00B815B6" w:rsidRDefault="00B815B6" w:rsidP="00C17FAB">
      <w:r>
        <w:separator/>
      </w:r>
    </w:p>
  </w:endnote>
  <w:endnote w:type="continuationSeparator" w:id="0">
    <w:p w14:paraId="3F711FA6" w14:textId="77777777" w:rsidR="00B815B6" w:rsidRDefault="00B815B6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0176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246F" w14:textId="34633D8C" w:rsidR="00DA3B00" w:rsidRPr="006413EE" w:rsidRDefault="006413EE" w:rsidP="006413EE">
    <w:pPr>
      <w:pStyle w:val="Footer"/>
      <w:jc w:val="center"/>
      <w:rPr>
        <w:rFonts w:cs="Arial"/>
        <w:sz w:val="14"/>
      </w:rPr>
    </w:pPr>
    <w:r w:rsidRPr="006413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A0F5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46C7" w14:textId="77777777" w:rsidR="00B815B6" w:rsidRDefault="00B815B6" w:rsidP="00C17FAB">
      <w:r>
        <w:separator/>
      </w:r>
    </w:p>
  </w:footnote>
  <w:footnote w:type="continuationSeparator" w:id="0">
    <w:p w14:paraId="1C0994EE" w14:textId="77777777" w:rsidR="00B815B6" w:rsidRDefault="00B815B6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68F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B505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BAF6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E976CD9"/>
    <w:multiLevelType w:val="hybridMultilevel"/>
    <w:tmpl w:val="07742936"/>
    <w:lvl w:ilvl="0" w:tplc="6D62A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20F1C3A"/>
    <w:multiLevelType w:val="hybridMultilevel"/>
    <w:tmpl w:val="228C9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90028410">
    <w:abstractNumId w:val="2"/>
  </w:num>
  <w:num w:numId="2" w16cid:durableId="574440794">
    <w:abstractNumId w:val="0"/>
  </w:num>
  <w:num w:numId="3" w16cid:durableId="552083158">
    <w:abstractNumId w:val="4"/>
  </w:num>
  <w:num w:numId="4" w16cid:durableId="1489203284">
    <w:abstractNumId w:val="7"/>
  </w:num>
  <w:num w:numId="5" w16cid:durableId="1423603888">
    <w:abstractNumId w:val="9"/>
  </w:num>
  <w:num w:numId="6" w16cid:durableId="77796812">
    <w:abstractNumId w:val="1"/>
  </w:num>
  <w:num w:numId="7" w16cid:durableId="945235380">
    <w:abstractNumId w:val="5"/>
  </w:num>
  <w:num w:numId="8" w16cid:durableId="1384405897">
    <w:abstractNumId w:val="6"/>
  </w:num>
  <w:num w:numId="9" w16cid:durableId="382827120">
    <w:abstractNumId w:val="10"/>
  </w:num>
  <w:num w:numId="10" w16cid:durableId="910577141">
    <w:abstractNumId w:val="8"/>
  </w:num>
  <w:num w:numId="11" w16cid:durableId="414011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D68E9"/>
    <w:rsid w:val="000F0468"/>
    <w:rsid w:val="001B627B"/>
    <w:rsid w:val="001C6580"/>
    <w:rsid w:val="001E4834"/>
    <w:rsid w:val="002261A6"/>
    <w:rsid w:val="00236FB3"/>
    <w:rsid w:val="002C292F"/>
    <w:rsid w:val="002D7C60"/>
    <w:rsid w:val="00386E50"/>
    <w:rsid w:val="00441DDD"/>
    <w:rsid w:val="00476AF5"/>
    <w:rsid w:val="00501F11"/>
    <w:rsid w:val="005150AD"/>
    <w:rsid w:val="005C6D1B"/>
    <w:rsid w:val="005E6DC2"/>
    <w:rsid w:val="005F0C2F"/>
    <w:rsid w:val="005F537F"/>
    <w:rsid w:val="006413EE"/>
    <w:rsid w:val="006C76FE"/>
    <w:rsid w:val="00721673"/>
    <w:rsid w:val="00723C7E"/>
    <w:rsid w:val="007346AC"/>
    <w:rsid w:val="008740AB"/>
    <w:rsid w:val="00877654"/>
    <w:rsid w:val="009268B3"/>
    <w:rsid w:val="009508A5"/>
    <w:rsid w:val="009F73F4"/>
    <w:rsid w:val="00AC579D"/>
    <w:rsid w:val="00B753C2"/>
    <w:rsid w:val="00B815B6"/>
    <w:rsid w:val="00C002C6"/>
    <w:rsid w:val="00C17A88"/>
    <w:rsid w:val="00C17FAB"/>
    <w:rsid w:val="00C63574"/>
    <w:rsid w:val="00CE599C"/>
    <w:rsid w:val="00DA3B00"/>
    <w:rsid w:val="00DA3CF9"/>
    <w:rsid w:val="00DA5183"/>
    <w:rsid w:val="00DF0712"/>
    <w:rsid w:val="00E65A99"/>
    <w:rsid w:val="00E71C38"/>
    <w:rsid w:val="00EC4EB7"/>
    <w:rsid w:val="00ED2C73"/>
    <w:rsid w:val="00F22A40"/>
    <w:rsid w:val="00F40E21"/>
    <w:rsid w:val="00F96A5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FB58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5C6D1B"/>
    <w:pPr>
      <w:ind w:left="720"/>
      <w:contextualSpacing/>
    </w:pPr>
  </w:style>
  <w:style w:type="paragraph" w:styleId="Revision">
    <w:name w:val="Revision"/>
    <w:hidden/>
    <w:uiPriority w:val="99"/>
    <w:semiHidden/>
    <w:rsid w:val="00ED2C7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A44762880</value>
    </field>
    <field name="Objective-Title">
      <value order="0">Attachment B - ES - Nature Conservation (Canberra Spider Orchid) Action Plan Revocation 2023</value>
    </field>
    <field name="Objective-Description">
      <value order="0"/>
    </field>
    <field name="Objective-CreationStamp">
      <value order="0">2023-12-01T04:17:27Z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2023-12-05T20:02:33Z</value>
    </field>
    <field name="Objective-Owner">
      <value order="0">Linden Chalmers</value>
    </field>
    <field name="Objective-Path">
      <value order="0">Whole of ACT Government:EPSDD - Environment Planning and Sustainable Development Directorate:DIVISION - Environment, Heritage and Water:BRANCH - Office of Nature Conservation:SECTION - Biodiversity Policy:07. Policies, Plans and Strategies:01. Action Plans:23/124528 Canberra Spider Orchid - Revocation of 2013 Action Plan No.31</value>
    </field>
    <field name="Objective-Parent">
      <value order="0">23/124528 Canberra Spider Orchid - Revocation of 2013 Action Plan No.31</value>
    </field>
    <field name="Objective-State">
      <value order="0">Being Drafted</value>
    </field>
    <field name="Objective-VersionId">
      <value order="0">vA55983856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1-2023/124528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F10424FD-D9D1-4EA2-92EE-638D5866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4590</Characters>
  <Application>Microsoft Office Word</Application>
  <DocSecurity>0</DocSecurity>
  <Lines>100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2006-03-31T04:28:00Z</cp:lastPrinted>
  <dcterms:created xsi:type="dcterms:W3CDTF">2024-01-04T05:26:00Z</dcterms:created>
  <dcterms:modified xsi:type="dcterms:W3CDTF">2024-01-04T05:26:00Z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A44762880</vt:lpwstr>
  </property>
  <property fmtid="{D5CDD505-2E9C-101B-9397-08002B2CF9AE}" pid="4" name="Objective-Title">
    <vt:lpwstr>Attachment B - ES - Nature Conservation (Canberra Spider Orchid) Action Plan Revocation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2023-12-01T04:17:27Z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2023-12-05T20:02:33Z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Directorate:DIVISION - Environment, Heritage and Water:BRANCH - Office of Nature Conservation:SECTION - Biodiversity Policy:07. Policies, Plans and Strategies:01. Action Plans:23/124528 Canberra Spider Orchid - Revocation of 2013 Action Plan No.31:</vt:lpwstr>
  </property>
  <property fmtid="{D5CDD505-2E9C-101B-9397-08002B2CF9AE}" pid="13" name="Objective-Parent">
    <vt:lpwstr>23/124528 Canberra Spider Orchid - Revocation of 2013 Action Plan No.31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vA55983856</vt:lpwstr>
  </property>
  <property fmtid="{D5CDD505-2E9C-101B-9397-08002B2CF9AE}" pid="34" name="CHECKEDOUTFROMJMS">
    <vt:lpwstr/>
  </property>
  <property fmtid="{D5CDD505-2E9C-101B-9397-08002B2CF9AE}" pid="35" name="DMSID">
    <vt:lpwstr>11408324</vt:lpwstr>
  </property>
  <property fmtid="{D5CDD505-2E9C-101B-9397-08002B2CF9AE}" pid="36" name="JMSREQUIREDCHECKIN">
    <vt:lpwstr/>
  </property>
</Properties>
</file>