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2713C713"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7A5687">
        <w:t>9</w:t>
      </w:r>
      <w:r w:rsidR="009C6941">
        <w:t>)</w:t>
      </w:r>
    </w:p>
    <w:p w14:paraId="019D6848" w14:textId="50D99AC3"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9B6E08">
        <w:rPr>
          <w:rFonts w:ascii="Arial" w:hAnsi="Arial" w:cs="Arial"/>
          <w:b/>
          <w:bCs/>
        </w:rPr>
        <w:t>51</w:t>
      </w:r>
    </w:p>
    <w:p w14:paraId="0EB64C9B" w14:textId="77777777" w:rsidR="00C17FAB" w:rsidRDefault="00C17FAB" w:rsidP="00DA3B00">
      <w:pPr>
        <w:pStyle w:val="madeunder"/>
        <w:spacing w:before="300" w:after="0"/>
      </w:pPr>
      <w:r>
        <w:t xml:space="preserve">made under the  </w:t>
      </w:r>
    </w:p>
    <w:p w14:paraId="02A57D80" w14:textId="3CC8E790" w:rsidR="00C17FAB" w:rsidRDefault="009A46B7" w:rsidP="00DA3B00">
      <w:pPr>
        <w:pStyle w:val="CoverActName"/>
        <w:spacing w:before="320" w:after="0"/>
        <w:rPr>
          <w:rFonts w:cs="Arial"/>
          <w:sz w:val="20"/>
        </w:rPr>
      </w:pPr>
      <w:r>
        <w:rPr>
          <w:rFonts w:cs="Arial"/>
          <w:sz w:val="20"/>
        </w:rPr>
        <w:t>Children and Young People Act 2008, Section 501</w:t>
      </w:r>
      <w:r w:rsidR="007A5687">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2267CB7A"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7A5687">
        <w:rPr>
          <w:i/>
          <w:iCs/>
        </w:rPr>
        <w:t>9</w:t>
      </w:r>
      <w:r w:rsidRPr="006402CE">
        <w:rPr>
          <w:i/>
          <w:iCs/>
        </w:rPr>
        <w:t>)</w:t>
      </w:r>
      <w:r>
        <w:t xml:space="preserve"> as made by the </w:t>
      </w:r>
      <w:r w:rsidR="00430660">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69500BE0" w14:textId="611E2820" w:rsidR="006D0BEB" w:rsidRDefault="009A46B7" w:rsidP="009A46B7">
      <w:r>
        <w:t>In accordance with section 501</w:t>
      </w:r>
      <w:r w:rsidR="00395A84">
        <w:t>E</w:t>
      </w:r>
      <w:r>
        <w:t xml:space="preserve"> of the </w:t>
      </w:r>
      <w:r w:rsidRPr="00851A01">
        <w:rPr>
          <w:i/>
          <w:iCs/>
        </w:rPr>
        <w:t>Act</w:t>
      </w:r>
      <w:r>
        <w:t xml:space="preserve">, this instrument appoints </w:t>
      </w:r>
      <w:r w:rsidR="00A3451B">
        <w:t>Professor</w:t>
      </w:r>
      <w:r w:rsidR="00536B12">
        <w:t> </w:t>
      </w:r>
      <w:r w:rsidR="00A3451B">
        <w:t>Alison</w:t>
      </w:r>
      <w:r w:rsidR="00536B12">
        <w:t> </w:t>
      </w:r>
      <w:r w:rsidR="00A3451B">
        <w:t>Gerard</w:t>
      </w:r>
      <w:r w:rsidR="00C56771">
        <w:t xml:space="preserve"> </w:t>
      </w:r>
      <w:r>
        <w:t xml:space="preserve">as </w:t>
      </w:r>
      <w:r w:rsidR="00395A84">
        <w:t xml:space="preserve">Member </w:t>
      </w:r>
      <w:r>
        <w:t xml:space="preserve">of the </w:t>
      </w:r>
      <w:r w:rsidR="00114E55">
        <w:t>Panel</w:t>
      </w:r>
      <w:r w:rsidR="006D0BEB" w:rsidRPr="006D0BEB">
        <w:t>.</w:t>
      </w:r>
    </w:p>
    <w:p w14:paraId="6F7C4E44" w14:textId="253440D3" w:rsidR="009A46B7" w:rsidRDefault="009A46B7"/>
    <w:p w14:paraId="7316F242" w14:textId="77777777" w:rsidR="00A3451B" w:rsidRDefault="00A3451B" w:rsidP="00114E55">
      <w:bookmarkStart w:id="1" w:name="_Hlk151451843"/>
      <w:r w:rsidRPr="00A3451B">
        <w:t xml:space="preserve">Professor Alison Gerard is Professor in Law and Criminology and former Head of Canberra Law School at the University of Canberra. Prof Gerard is currently researching the criminalisation of young people in out-of-home care, state care and deportation. As a lawyer and criminologist, Prof Gerard has extensive experience working directly with children and young people in the criminal justice system, as well as families and criminal justice professionals.  As a researcher, she has </w:t>
      </w:r>
      <w:r w:rsidRPr="00A3451B">
        <w:lastRenderedPageBreak/>
        <w:t>documented and analysed systemic and structural barriers that may accelerate or reduce the likelihood that a young person will be involved in the criminal justice system. Prof Gerard has a PhD in Criminology, Master in International Humanitarian Action, Bachelor of Arts (Hons - Criminal Justice and Criminology) and Bachelor of Law (Hons).</w:t>
      </w:r>
    </w:p>
    <w:p w14:paraId="30445691" w14:textId="77777777" w:rsidR="00A3451B" w:rsidRDefault="00A3451B" w:rsidP="00114E55"/>
    <w:p w14:paraId="73871B76" w14:textId="446B9367" w:rsidR="00036027" w:rsidRDefault="00036027" w:rsidP="00114E55">
      <w:r>
        <w:t xml:space="preserve">The </w:t>
      </w:r>
      <w:r w:rsidR="00430660">
        <w:t xml:space="preserve">Minister for Children, Youth and Family Services </w:t>
      </w:r>
      <w:r>
        <w:t xml:space="preserve">is satisfied that </w:t>
      </w:r>
      <w:r w:rsidR="00A3451B">
        <w:t>Professor Alison Gerard</w:t>
      </w:r>
      <w:r w:rsidR="00F1477F">
        <w:t xml:space="preserve"> </w:t>
      </w:r>
      <w:r>
        <w:t xml:space="preserve">has relevant expertise and experience </w:t>
      </w:r>
      <w:r w:rsidR="00A3451B">
        <w:t xml:space="preserve">as a criminologist </w:t>
      </w:r>
      <w:r>
        <w:t>and is suitable for appointment.</w:t>
      </w:r>
    </w:p>
    <w:bookmarkEnd w:id="1"/>
    <w:p w14:paraId="4A34E082" w14:textId="77777777" w:rsidR="00114E55" w:rsidRDefault="00114E55" w:rsidP="00114E55"/>
    <w:p w14:paraId="1D0D0F12" w14:textId="39646F41" w:rsidR="009A46B7" w:rsidRDefault="00A3451B">
      <w:r>
        <w:t>Professor Alison Gerard</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0C60F9B4" w14:textId="6C9F6FDD"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A3451B">
        <w:t>Professor</w:t>
      </w:r>
      <w:r w:rsidR="00536B12">
        <w:t> </w:t>
      </w:r>
      <w:r w:rsidR="00A3451B">
        <w:t xml:space="preserve">Alison Gerard </w:t>
      </w:r>
      <w:r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4B8ACD4C" w:rsidR="00DA3B00" w:rsidRPr="00F0274C" w:rsidRDefault="00F0274C" w:rsidP="00F0274C">
    <w:pPr>
      <w:pStyle w:val="Footer"/>
      <w:jc w:val="center"/>
      <w:rPr>
        <w:rFonts w:cs="Arial"/>
        <w:sz w:val="14"/>
      </w:rPr>
    </w:pPr>
    <w:r w:rsidRPr="00F027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081716"/>
    <w:rsid w:val="000B7B03"/>
    <w:rsid w:val="000F1F05"/>
    <w:rsid w:val="00103C9E"/>
    <w:rsid w:val="00114E55"/>
    <w:rsid w:val="00117D2F"/>
    <w:rsid w:val="00237F60"/>
    <w:rsid w:val="002D7C60"/>
    <w:rsid w:val="00326091"/>
    <w:rsid w:val="00346635"/>
    <w:rsid w:val="00395A84"/>
    <w:rsid w:val="00430660"/>
    <w:rsid w:val="00452DF1"/>
    <w:rsid w:val="00522C89"/>
    <w:rsid w:val="00536B12"/>
    <w:rsid w:val="005426EA"/>
    <w:rsid w:val="005A735B"/>
    <w:rsid w:val="006402CE"/>
    <w:rsid w:val="006D0BEB"/>
    <w:rsid w:val="007346AC"/>
    <w:rsid w:val="00757030"/>
    <w:rsid w:val="007A5687"/>
    <w:rsid w:val="007F265B"/>
    <w:rsid w:val="00801D12"/>
    <w:rsid w:val="00851A01"/>
    <w:rsid w:val="00897A64"/>
    <w:rsid w:val="008C0142"/>
    <w:rsid w:val="009508A5"/>
    <w:rsid w:val="00974166"/>
    <w:rsid w:val="009A46B7"/>
    <w:rsid w:val="009B5084"/>
    <w:rsid w:val="009B6E08"/>
    <w:rsid w:val="009C6941"/>
    <w:rsid w:val="00A3451B"/>
    <w:rsid w:val="00A63CE8"/>
    <w:rsid w:val="00AE25B6"/>
    <w:rsid w:val="00B935F9"/>
    <w:rsid w:val="00BC4D44"/>
    <w:rsid w:val="00C17FAB"/>
    <w:rsid w:val="00C56771"/>
    <w:rsid w:val="00CE599C"/>
    <w:rsid w:val="00DA3B00"/>
    <w:rsid w:val="00E03910"/>
    <w:rsid w:val="00E34822"/>
    <w:rsid w:val="00F0274C"/>
    <w:rsid w:val="00F1477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2489</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2024-03-25T01:04:00Z</dcterms:created>
  <dcterms:modified xsi:type="dcterms:W3CDTF">2024-03-25T01:04:00Z</dcterms:modified>
</cp:coreProperties>
</file>