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72D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38EC3F" w14:textId="0AAB44BF" w:rsidR="00A5410C" w:rsidRDefault="00A5410C" w:rsidP="00A5410C">
      <w:pPr>
        <w:pStyle w:val="Billname"/>
        <w:spacing w:before="700"/>
      </w:pPr>
      <w:r>
        <w:t xml:space="preserve">Racing </w:t>
      </w:r>
      <w:r w:rsidR="00A60419">
        <w:t>(</w:t>
      </w:r>
      <w:r>
        <w:t>Appeals Tribunal Assessor) Appointment 2024</w:t>
      </w:r>
    </w:p>
    <w:p w14:paraId="769ED182" w14:textId="0449DD5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31C83">
        <w:rPr>
          <w:rFonts w:ascii="Arial" w:hAnsi="Arial" w:cs="Arial"/>
          <w:b/>
          <w:bCs/>
        </w:rPr>
        <w:t>20</w:t>
      </w:r>
      <w:r w:rsidR="00D04AD6">
        <w:rPr>
          <w:rFonts w:ascii="Arial" w:hAnsi="Arial" w:cs="Arial"/>
          <w:b/>
          <w:bCs/>
        </w:rPr>
        <w:t>24</w:t>
      </w:r>
      <w:r w:rsidR="00C17FAB">
        <w:rPr>
          <w:rFonts w:ascii="Arial" w:hAnsi="Arial" w:cs="Arial"/>
          <w:b/>
          <w:bCs/>
        </w:rPr>
        <w:t>–</w:t>
      </w:r>
      <w:r w:rsidR="006336E8">
        <w:rPr>
          <w:rFonts w:ascii="Arial" w:hAnsi="Arial" w:cs="Arial"/>
          <w:b/>
          <w:bCs/>
        </w:rPr>
        <w:t>58</w:t>
      </w:r>
    </w:p>
    <w:p w14:paraId="45D85552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74E169D" w14:textId="7B9B5560" w:rsidR="00C17FAB" w:rsidRDefault="00D31C83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1999, section 42 (Assessors) and section 2.1 of Schedule 2 (Assessors–appointment)</w:t>
      </w:r>
    </w:p>
    <w:p w14:paraId="29C6472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6A3520B" w14:textId="77777777" w:rsidR="00C17FAB" w:rsidRDefault="00C17FAB">
      <w:pPr>
        <w:pStyle w:val="N-line3"/>
        <w:pBdr>
          <w:bottom w:val="none" w:sz="0" w:space="0" w:color="auto"/>
        </w:pBdr>
      </w:pPr>
    </w:p>
    <w:p w14:paraId="328F4B69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E4CC5B3" w14:textId="77777777" w:rsidR="00C17FAB" w:rsidRDefault="00D31C83">
      <w:r>
        <w:t xml:space="preserve">Section 38 of the </w:t>
      </w:r>
      <w:r>
        <w:rPr>
          <w:i/>
        </w:rPr>
        <w:t xml:space="preserve">Racing Act 1999 </w:t>
      </w:r>
      <w:r w:rsidR="00D67C00">
        <w:t>(the Act) establishes</w:t>
      </w:r>
      <w:r w:rsidRPr="00D31C83">
        <w:t xml:space="preserve"> the Racing Appeals</w:t>
      </w:r>
      <w:r>
        <w:t xml:space="preserve"> Tribunal to hear and determine appeals from persons aggrieved by a decision of a controlling body, an approved racing organisation or another person conducting a race meeting in the ACT.</w:t>
      </w:r>
    </w:p>
    <w:p w14:paraId="2249339A" w14:textId="77777777" w:rsidR="00D31C83" w:rsidRDefault="00D31C83"/>
    <w:p w14:paraId="6D4D7109" w14:textId="211B98CC" w:rsidR="00D31C83" w:rsidRDefault="00D31C83">
      <w:r>
        <w:t xml:space="preserve">Section 42 of the Act provides </w:t>
      </w:r>
      <w:r w:rsidR="00D67C00">
        <w:t>that the Tribunal ma</w:t>
      </w:r>
      <w:r w:rsidR="005141AF">
        <w:t>y</w:t>
      </w:r>
      <w:r w:rsidR="00D67C00">
        <w:t xml:space="preserve"> have assessors.</w:t>
      </w:r>
      <w:r>
        <w:t xml:space="preserve"> </w:t>
      </w:r>
      <w:r w:rsidR="00D67C00">
        <w:t>The appointment and c</w:t>
      </w:r>
      <w:r>
        <w:t>onditions of</w:t>
      </w:r>
      <w:r w:rsidR="00D67C00">
        <w:t xml:space="preserve"> office of</w:t>
      </w:r>
      <w:r>
        <w:t xml:space="preserve"> assessors must be in accord</w:t>
      </w:r>
      <w:r w:rsidR="00396646">
        <w:t>ance with Schedule 2.</w:t>
      </w:r>
    </w:p>
    <w:p w14:paraId="4EF65B28" w14:textId="77777777" w:rsidR="00D31C83" w:rsidRDefault="00D31C83"/>
    <w:p w14:paraId="5C13F528" w14:textId="4CF14BA9" w:rsidR="00D31C83" w:rsidRDefault="00D31C83">
      <w:r>
        <w:t>Schedule 2, section 2.1 provides that assessors of the Tribunal are to be appointed by the Minister from among people who</w:t>
      </w:r>
      <w:r w:rsidR="00E76E4A">
        <w:t>m</w:t>
      </w:r>
      <w:r>
        <w:t xml:space="preserve"> the Minister is satisfied have special knowledge of or experience in the racing industry.</w:t>
      </w:r>
    </w:p>
    <w:p w14:paraId="04B0E164" w14:textId="77777777" w:rsidR="00D31C83" w:rsidRDefault="00D31C83"/>
    <w:p w14:paraId="15A63828" w14:textId="591842A0" w:rsidR="005141AF" w:rsidRDefault="005141AF" w:rsidP="00E76E4A">
      <w:r>
        <w:t>Th</w:t>
      </w:r>
      <w:r w:rsidR="007C6C6C">
        <w:t>e</w:t>
      </w:r>
      <w:r>
        <w:t xml:space="preserve"> instrument </w:t>
      </w:r>
      <w:r w:rsidR="00E76E4A">
        <w:t>re</w:t>
      </w:r>
      <w:r>
        <w:t>appoints Mr Desmond Gleeson as an assessor of the Tribunal for a period of one year</w:t>
      </w:r>
      <w:r w:rsidR="00E76E4A">
        <w:t>.</w:t>
      </w:r>
    </w:p>
    <w:p w14:paraId="24C502BE" w14:textId="77777777" w:rsidR="005141AF" w:rsidRDefault="005141AF"/>
    <w:p w14:paraId="1BE0FED7" w14:textId="6FEC18AA" w:rsidR="00C9223D" w:rsidRDefault="007C6C6C" w:rsidP="00C9223D">
      <w:r w:rsidRPr="002E4F15">
        <w:t>Th</w:t>
      </w:r>
      <w:r>
        <w:t>e</w:t>
      </w:r>
      <w:r w:rsidRPr="002E4F15">
        <w:t xml:space="preserve"> instrument revoke</w:t>
      </w:r>
      <w:r>
        <w:t>s</w:t>
      </w:r>
      <w:r w:rsidRPr="002E4F15">
        <w:t xml:space="preserve"> </w:t>
      </w:r>
      <w:hyperlink r:id="rId9" w:history="1">
        <w:r w:rsidRPr="003E228D">
          <w:rPr>
            <w:i/>
            <w:iCs/>
          </w:rPr>
          <w:t>Racing Appeals Tribunal (Assessor) Appointment 2021</w:t>
        </w:r>
      </w:hyperlink>
      <w:r w:rsidR="00C9223D">
        <w:t xml:space="preserve"> </w:t>
      </w:r>
      <w:r w:rsidRPr="002E4F15">
        <w:t>DI2021</w:t>
      </w:r>
      <w:r w:rsidR="00A5410C">
        <w:t>-49</w:t>
      </w:r>
      <w:r>
        <w:t>.</w:t>
      </w:r>
    </w:p>
    <w:p w14:paraId="65BCC30C" w14:textId="77777777" w:rsidR="00D31C83" w:rsidRDefault="00D31C83" w:rsidP="00C9223D">
      <w:pPr>
        <w:spacing w:before="140"/>
      </w:pPr>
    </w:p>
    <w:p w14:paraId="6B92ED89" w14:textId="5257C6F2" w:rsidR="00D31C83" w:rsidRDefault="00002840" w:rsidP="00002840">
      <w:r>
        <w:t xml:space="preserve">Pursuant to section 228 of the </w:t>
      </w:r>
      <w:r w:rsidRPr="00002840">
        <w:rPr>
          <w:i/>
          <w:iCs/>
        </w:rPr>
        <w:t>Legislation Act 2001</w:t>
      </w:r>
      <w:r>
        <w:t>, Ministers are required to consult</w:t>
      </w:r>
      <w:r w:rsidR="00C9223D">
        <w:t xml:space="preserve"> </w:t>
      </w:r>
      <w:r>
        <w:t>the relevant Standing Committee of the ACT Legislative Assembly on appointments</w:t>
      </w:r>
      <w:r w:rsidR="00C9223D">
        <w:t xml:space="preserve"> </w:t>
      </w:r>
      <w:r>
        <w:t>to a statutory position, unless the appointments come within the exemptions permitted</w:t>
      </w:r>
      <w:r w:rsidR="00C9223D">
        <w:t xml:space="preserve"> </w:t>
      </w:r>
      <w:r>
        <w:t>by section 227 of that Act. Mr Gleeson is not a public servant and this appointment</w:t>
      </w:r>
      <w:r w:rsidR="00C9223D">
        <w:t xml:space="preserve"> </w:t>
      </w:r>
      <w:r>
        <w:t>was referred to the Standing Committee on Justice and Community Safety (the</w:t>
      </w:r>
      <w:r w:rsidR="00C9223D">
        <w:t xml:space="preserve"> </w:t>
      </w:r>
      <w:r>
        <w:t>Committee). The Committee has considered the appointment and has advised that it</w:t>
      </w:r>
      <w:r w:rsidR="00C9223D">
        <w:t xml:space="preserve"> </w:t>
      </w:r>
      <w:r>
        <w:t>has no recommendation to make.</w:t>
      </w:r>
    </w:p>
    <w:p w14:paraId="7EAF920F" w14:textId="77777777" w:rsidR="00002840" w:rsidRDefault="00002840" w:rsidP="00002840"/>
    <w:p w14:paraId="30833BDE" w14:textId="77777777" w:rsidR="00D31C83" w:rsidRPr="00D31C83" w:rsidRDefault="00D31C83">
      <w:r>
        <w:t xml:space="preserve">Section 229 of the </w:t>
      </w:r>
      <w:r>
        <w:rPr>
          <w:i/>
        </w:rPr>
        <w:t>Legislation Act 2001</w:t>
      </w:r>
      <w:r>
        <w:t xml:space="preserve"> provides that the instrument is a disallowable instrument.</w:t>
      </w:r>
    </w:p>
    <w:sectPr w:rsidR="00D31C83" w:rsidRPr="00D31C83" w:rsidSect="005F41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6260" w14:textId="77777777" w:rsidR="005F411D" w:rsidRDefault="005F411D" w:rsidP="00C17FAB">
      <w:r>
        <w:separator/>
      </w:r>
    </w:p>
  </w:endnote>
  <w:endnote w:type="continuationSeparator" w:id="0">
    <w:p w14:paraId="0C8A69F0" w14:textId="77777777" w:rsidR="005F411D" w:rsidRDefault="005F411D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51EB" w14:textId="77777777" w:rsidR="000E1616" w:rsidRDefault="000E1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299A" w14:textId="03DA2C42" w:rsidR="000E1616" w:rsidRPr="00C414BE" w:rsidRDefault="00C414BE" w:rsidP="00C414BE">
    <w:pPr>
      <w:pStyle w:val="Footer"/>
      <w:jc w:val="center"/>
      <w:rPr>
        <w:rFonts w:cs="Arial"/>
        <w:sz w:val="14"/>
      </w:rPr>
    </w:pPr>
    <w:r w:rsidRPr="00C414B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5507" w14:textId="77777777" w:rsidR="000E1616" w:rsidRDefault="000E1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E8D0" w14:textId="77777777" w:rsidR="005F411D" w:rsidRDefault="005F411D" w:rsidP="00C17FAB">
      <w:r>
        <w:separator/>
      </w:r>
    </w:p>
  </w:footnote>
  <w:footnote w:type="continuationSeparator" w:id="0">
    <w:p w14:paraId="2F8EF297" w14:textId="77777777" w:rsidR="005F411D" w:rsidRDefault="005F411D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C412" w14:textId="77777777" w:rsidR="000E1616" w:rsidRDefault="000E1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3D1D" w14:textId="77777777" w:rsidR="000E1616" w:rsidRDefault="000E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6B52" w14:textId="77777777" w:rsidR="000E1616" w:rsidRDefault="000E1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8862215">
    <w:abstractNumId w:val="2"/>
  </w:num>
  <w:num w:numId="2" w16cid:durableId="639261205">
    <w:abstractNumId w:val="0"/>
  </w:num>
  <w:num w:numId="3" w16cid:durableId="1420324136">
    <w:abstractNumId w:val="3"/>
  </w:num>
  <w:num w:numId="4" w16cid:durableId="1011029794">
    <w:abstractNumId w:val="6"/>
  </w:num>
  <w:num w:numId="5" w16cid:durableId="1838812217">
    <w:abstractNumId w:val="7"/>
  </w:num>
  <w:num w:numId="6" w16cid:durableId="1400207886">
    <w:abstractNumId w:val="1"/>
  </w:num>
  <w:num w:numId="7" w16cid:durableId="1545098261">
    <w:abstractNumId w:val="4"/>
  </w:num>
  <w:num w:numId="8" w16cid:durableId="1605722970">
    <w:abstractNumId w:val="5"/>
  </w:num>
  <w:num w:numId="9" w16cid:durableId="406852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02840"/>
    <w:rsid w:val="00022978"/>
    <w:rsid w:val="000A38C0"/>
    <w:rsid w:val="000E1616"/>
    <w:rsid w:val="00113137"/>
    <w:rsid w:val="00146623"/>
    <w:rsid w:val="001D3D26"/>
    <w:rsid w:val="00202D96"/>
    <w:rsid w:val="002D7C60"/>
    <w:rsid w:val="00396646"/>
    <w:rsid w:val="00406CD5"/>
    <w:rsid w:val="00462C5F"/>
    <w:rsid w:val="005141AF"/>
    <w:rsid w:val="005F411D"/>
    <w:rsid w:val="006336E8"/>
    <w:rsid w:val="00675159"/>
    <w:rsid w:val="007346AC"/>
    <w:rsid w:val="007C6C6C"/>
    <w:rsid w:val="009508A5"/>
    <w:rsid w:val="00A5410C"/>
    <w:rsid w:val="00A60419"/>
    <w:rsid w:val="00A86035"/>
    <w:rsid w:val="00C17FAB"/>
    <w:rsid w:val="00C224DC"/>
    <w:rsid w:val="00C414BE"/>
    <w:rsid w:val="00C9223D"/>
    <w:rsid w:val="00CE599C"/>
    <w:rsid w:val="00D04AD6"/>
    <w:rsid w:val="00D31C83"/>
    <w:rsid w:val="00D67C00"/>
    <w:rsid w:val="00DA3B00"/>
    <w:rsid w:val="00DE6F26"/>
    <w:rsid w:val="00E15963"/>
    <w:rsid w:val="00E76E4A"/>
    <w:rsid w:val="00F10065"/>
    <w:rsid w:val="00F24891"/>
    <w:rsid w:val="00FC7FA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F00E9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Revision">
    <w:name w:val="Revision"/>
    <w:hidden/>
    <w:uiPriority w:val="99"/>
    <w:semiHidden/>
    <w:rsid w:val="001131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egislation.act.gov.au/di/2021-49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7" ma:contentTypeDescription="Create a new document." ma:contentTypeScope="" ma:versionID="d6e4b3bf00540d252229059831079217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4b1d3a4978e5dc96d408422679031c9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EEAD7-D61A-431F-9EF0-F0F9F2FFF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437CC-7548-44F9-ADF9-841C20456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1435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2024-04-11T02:29:00Z</dcterms:created>
  <dcterms:modified xsi:type="dcterms:W3CDTF">2024-04-11T02:29:00Z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12538942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2024-04-11T02:25:03Z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70797261-c1a3-4013-a7f9-4780552b8984</vt:lpwstr>
  </property>
  <property fmtid="{D5CDD505-2E9C-101B-9397-08002B2CF9AE}" pid="11" name="MSIP_Label_69af8531-eb46-4968-8cb3-105d2f5ea87e_ContentBits">
    <vt:lpwstr>0</vt:lpwstr>
  </property>
</Properties>
</file>