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F9B" w14:textId="77777777" w:rsidR="00E90DF9" w:rsidRPr="008C3B92" w:rsidRDefault="00E90DF9" w:rsidP="00E90DF9">
      <w:pPr>
        <w:spacing w:after="0"/>
        <w:rPr>
          <w:rFonts w:ascii="Arial" w:hAnsi="Arial" w:cs="Arial"/>
          <w:b/>
          <w:bCs/>
          <w:sz w:val="24"/>
          <w:szCs w:val="24"/>
        </w:rPr>
      </w:pPr>
    </w:p>
    <w:p w14:paraId="5C6C9ECA" w14:textId="32DE6F0B"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24</w:t>
      </w:r>
    </w:p>
    <w:p w14:paraId="4E149149" w14:textId="77777777" w:rsidR="00E90DF9" w:rsidRPr="00BB387E" w:rsidRDefault="00E90DF9" w:rsidP="00E90DF9">
      <w:pPr>
        <w:spacing w:after="0"/>
        <w:jc w:val="center"/>
        <w:rPr>
          <w:rFonts w:ascii="Arial" w:hAnsi="Arial" w:cs="Arial"/>
          <w:b/>
          <w:sz w:val="24"/>
          <w:szCs w:val="24"/>
        </w:rPr>
      </w:pPr>
    </w:p>
    <w:p w14:paraId="06167890" w14:textId="77777777" w:rsidR="00E90DF9" w:rsidRPr="00BB387E" w:rsidRDefault="00E90DF9" w:rsidP="00E90DF9">
      <w:pPr>
        <w:spacing w:after="0"/>
        <w:jc w:val="center"/>
        <w:rPr>
          <w:rFonts w:ascii="Arial" w:hAnsi="Arial" w:cs="Arial"/>
          <w:b/>
          <w:sz w:val="24"/>
          <w:szCs w:val="24"/>
        </w:rPr>
      </w:pPr>
    </w:p>
    <w:p w14:paraId="271BD407" w14:textId="77777777" w:rsidR="00E90DF9" w:rsidRPr="00BB387E" w:rsidRDefault="00E90DF9" w:rsidP="00E90DF9">
      <w:pPr>
        <w:spacing w:after="0"/>
        <w:jc w:val="center"/>
        <w:rPr>
          <w:rFonts w:ascii="Arial" w:hAnsi="Arial" w:cs="Arial"/>
          <w:b/>
          <w:sz w:val="24"/>
          <w:szCs w:val="24"/>
        </w:rPr>
      </w:pPr>
    </w:p>
    <w:p w14:paraId="71A1CE5B" w14:textId="77777777" w:rsidR="00E90DF9" w:rsidRPr="00BB387E" w:rsidRDefault="00E90DF9" w:rsidP="00E90DF9">
      <w:pPr>
        <w:spacing w:after="0"/>
        <w:jc w:val="center"/>
        <w:rPr>
          <w:rFonts w:ascii="Arial" w:hAnsi="Arial" w:cs="Arial"/>
          <w:b/>
          <w:sz w:val="24"/>
          <w:szCs w:val="24"/>
        </w:rPr>
      </w:pPr>
    </w:p>
    <w:p w14:paraId="677673A4" w14:textId="77777777" w:rsidR="00E90DF9" w:rsidRPr="00BB387E" w:rsidRDefault="00E90DF9" w:rsidP="00E90DF9">
      <w:pPr>
        <w:spacing w:after="0"/>
        <w:jc w:val="center"/>
        <w:rPr>
          <w:rFonts w:ascii="Arial" w:hAnsi="Arial" w:cs="Arial"/>
          <w:b/>
          <w:bCs/>
          <w:sz w:val="24"/>
          <w:szCs w:val="24"/>
        </w:rPr>
      </w:pPr>
    </w:p>
    <w:p w14:paraId="463F3AB6" w14:textId="77777777" w:rsidR="00E90DF9" w:rsidRPr="00BB387E" w:rsidRDefault="00E90DF9" w:rsidP="00E90DF9">
      <w:pPr>
        <w:spacing w:after="0"/>
        <w:jc w:val="center"/>
        <w:rPr>
          <w:rFonts w:ascii="Arial" w:hAnsi="Arial" w:cs="Arial"/>
          <w:b/>
          <w:bCs/>
          <w:sz w:val="24"/>
          <w:szCs w:val="24"/>
        </w:rPr>
      </w:pPr>
    </w:p>
    <w:p w14:paraId="02BC33AF" w14:textId="77777777"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091772B4" w14:textId="77777777" w:rsidR="00E90DF9" w:rsidRPr="00BB387E" w:rsidRDefault="00E90DF9" w:rsidP="00E90DF9">
      <w:pPr>
        <w:spacing w:after="0"/>
        <w:jc w:val="center"/>
        <w:rPr>
          <w:rFonts w:ascii="Arial" w:hAnsi="Arial" w:cs="Arial"/>
          <w:b/>
          <w:sz w:val="24"/>
          <w:szCs w:val="24"/>
        </w:rPr>
      </w:pPr>
      <w:r w:rsidRPr="00BB387E">
        <w:rPr>
          <w:rFonts w:ascii="Arial" w:hAnsi="Arial" w:cs="Arial"/>
          <w:b/>
          <w:bCs/>
          <w:sz w:val="24"/>
          <w:szCs w:val="24"/>
        </w:rPr>
        <w:t>AUSTRALIAN CAPITAL TERRITORY</w:t>
      </w:r>
    </w:p>
    <w:p w14:paraId="63982AB9" w14:textId="77777777" w:rsidR="00E90DF9" w:rsidRPr="00BB387E" w:rsidRDefault="00E90DF9" w:rsidP="00E90DF9">
      <w:pPr>
        <w:spacing w:after="0"/>
        <w:jc w:val="center"/>
        <w:rPr>
          <w:rFonts w:ascii="Arial" w:hAnsi="Arial" w:cs="Arial"/>
          <w:b/>
          <w:sz w:val="24"/>
          <w:szCs w:val="24"/>
        </w:rPr>
      </w:pPr>
    </w:p>
    <w:p w14:paraId="5FABE90A" w14:textId="77777777" w:rsidR="00E90DF9" w:rsidRPr="00BB387E" w:rsidRDefault="00E90DF9" w:rsidP="00E90DF9">
      <w:pPr>
        <w:spacing w:after="0"/>
        <w:jc w:val="center"/>
        <w:rPr>
          <w:rFonts w:ascii="Arial" w:hAnsi="Arial" w:cs="Arial"/>
          <w:b/>
          <w:sz w:val="24"/>
          <w:szCs w:val="24"/>
        </w:rPr>
      </w:pPr>
    </w:p>
    <w:p w14:paraId="6118207D" w14:textId="77777777" w:rsidR="00E90DF9" w:rsidRPr="00BB387E" w:rsidRDefault="00E90DF9" w:rsidP="00E90DF9">
      <w:pPr>
        <w:spacing w:after="0"/>
        <w:jc w:val="center"/>
        <w:rPr>
          <w:rFonts w:ascii="Arial" w:hAnsi="Arial" w:cs="Arial"/>
          <w:b/>
          <w:sz w:val="24"/>
          <w:szCs w:val="24"/>
        </w:rPr>
      </w:pPr>
    </w:p>
    <w:p w14:paraId="75A33EE9" w14:textId="5200AC5B" w:rsidR="00E90DF9" w:rsidRPr="00BB387E" w:rsidRDefault="00E90DF9" w:rsidP="00E90DF9">
      <w:pPr>
        <w:spacing w:after="0"/>
        <w:jc w:val="center"/>
        <w:rPr>
          <w:rFonts w:ascii="Arial" w:hAnsi="Arial" w:cs="Arial"/>
          <w:b/>
          <w:sz w:val="24"/>
          <w:szCs w:val="24"/>
        </w:rPr>
      </w:pPr>
      <w:r>
        <w:rPr>
          <w:rFonts w:ascii="Arial" w:hAnsi="Arial" w:cs="Arial"/>
          <w:b/>
          <w:sz w:val="24"/>
          <w:szCs w:val="24"/>
        </w:rPr>
        <w:t>TENTH ASSEMBLY</w:t>
      </w:r>
    </w:p>
    <w:p w14:paraId="12B1793E" w14:textId="77777777" w:rsidR="00E90DF9" w:rsidRPr="00BB387E" w:rsidRDefault="00E90DF9" w:rsidP="00E90DF9">
      <w:pPr>
        <w:spacing w:after="0"/>
        <w:jc w:val="center"/>
        <w:rPr>
          <w:rFonts w:ascii="Arial" w:hAnsi="Arial" w:cs="Arial"/>
          <w:b/>
          <w:sz w:val="24"/>
          <w:szCs w:val="24"/>
        </w:rPr>
      </w:pPr>
    </w:p>
    <w:p w14:paraId="3D84F818" w14:textId="77777777" w:rsidR="00E90DF9" w:rsidRPr="00BB387E" w:rsidRDefault="00E90DF9" w:rsidP="00E90DF9">
      <w:pPr>
        <w:spacing w:after="0"/>
        <w:jc w:val="center"/>
        <w:rPr>
          <w:rFonts w:ascii="Arial" w:hAnsi="Arial" w:cs="Arial"/>
          <w:b/>
          <w:sz w:val="24"/>
          <w:szCs w:val="24"/>
        </w:rPr>
      </w:pPr>
    </w:p>
    <w:p w14:paraId="312E8FE1" w14:textId="77777777" w:rsidR="00E90DF9" w:rsidRPr="00BB387E" w:rsidRDefault="00E90DF9" w:rsidP="00E90DF9">
      <w:pPr>
        <w:spacing w:after="0"/>
        <w:jc w:val="center"/>
        <w:rPr>
          <w:rFonts w:ascii="Arial" w:hAnsi="Arial" w:cs="Arial"/>
          <w:b/>
          <w:sz w:val="24"/>
          <w:szCs w:val="24"/>
        </w:rPr>
      </w:pPr>
    </w:p>
    <w:p w14:paraId="62527870" w14:textId="77777777" w:rsidR="00E90DF9" w:rsidRPr="00BB387E" w:rsidRDefault="00E90DF9" w:rsidP="00E90DF9">
      <w:pPr>
        <w:spacing w:after="0"/>
        <w:jc w:val="center"/>
        <w:rPr>
          <w:rFonts w:ascii="Arial" w:hAnsi="Arial" w:cs="Arial"/>
          <w:b/>
          <w:sz w:val="24"/>
          <w:szCs w:val="24"/>
        </w:rPr>
      </w:pPr>
    </w:p>
    <w:p w14:paraId="10E34864" w14:textId="77777777" w:rsidR="00E90DF9" w:rsidRPr="00BB387E" w:rsidRDefault="00E90DF9" w:rsidP="00E90DF9">
      <w:pPr>
        <w:spacing w:after="0"/>
        <w:jc w:val="center"/>
        <w:rPr>
          <w:rFonts w:ascii="Arial" w:hAnsi="Arial" w:cs="Arial"/>
          <w:b/>
          <w:sz w:val="24"/>
          <w:szCs w:val="24"/>
        </w:rPr>
      </w:pPr>
    </w:p>
    <w:p w14:paraId="7A5CE6C9" w14:textId="09E55468" w:rsidR="00E90DF9" w:rsidRDefault="00750124" w:rsidP="00E90DF9">
      <w:pPr>
        <w:spacing w:after="0"/>
        <w:jc w:val="center"/>
        <w:rPr>
          <w:rFonts w:ascii="Arial" w:hAnsi="Arial" w:cs="Arial"/>
          <w:b/>
          <w:sz w:val="24"/>
          <w:szCs w:val="24"/>
        </w:rPr>
      </w:pPr>
      <w:r>
        <w:rPr>
          <w:rFonts w:ascii="Arial" w:hAnsi="Arial" w:cs="Arial"/>
          <w:b/>
          <w:sz w:val="24"/>
          <w:szCs w:val="24"/>
        </w:rPr>
        <w:t>GOVERNMENT AMENDMENT</w:t>
      </w:r>
    </w:p>
    <w:p w14:paraId="2DCD3CB8" w14:textId="3FC3EBBD" w:rsidR="00750124" w:rsidRPr="00BB387E" w:rsidRDefault="00750124" w:rsidP="00E90DF9">
      <w:pPr>
        <w:spacing w:after="0"/>
        <w:jc w:val="center"/>
        <w:rPr>
          <w:rFonts w:ascii="Arial" w:hAnsi="Arial" w:cs="Arial"/>
          <w:b/>
          <w:sz w:val="24"/>
          <w:szCs w:val="24"/>
        </w:rPr>
      </w:pPr>
      <w:r>
        <w:rPr>
          <w:rFonts w:ascii="Arial" w:hAnsi="Arial" w:cs="Arial"/>
          <w:b/>
          <w:sz w:val="24"/>
          <w:szCs w:val="24"/>
        </w:rPr>
        <w:t>TO THE</w:t>
      </w:r>
    </w:p>
    <w:p w14:paraId="6680D918" w14:textId="77777777" w:rsidR="0094011A" w:rsidRPr="0094011A" w:rsidRDefault="0094011A" w:rsidP="0094011A">
      <w:pPr>
        <w:spacing w:after="0"/>
        <w:jc w:val="center"/>
        <w:rPr>
          <w:rFonts w:ascii="Arial" w:hAnsi="Arial" w:cs="Arial"/>
          <w:b/>
          <w:bCs/>
          <w:sz w:val="24"/>
          <w:szCs w:val="24"/>
        </w:rPr>
      </w:pPr>
      <w:r w:rsidRPr="0094011A">
        <w:rPr>
          <w:rFonts w:ascii="Arial" w:hAnsi="Arial" w:cs="Arial"/>
          <w:b/>
          <w:bCs/>
          <w:sz w:val="24"/>
          <w:szCs w:val="24"/>
        </w:rPr>
        <w:t>HERITAGE AMENDMENT BILL 2024</w:t>
      </w:r>
    </w:p>
    <w:p w14:paraId="23C1CDE7" w14:textId="77777777" w:rsidR="00E90DF9" w:rsidRPr="00BB387E" w:rsidRDefault="00E90DF9" w:rsidP="00E90DF9">
      <w:pPr>
        <w:spacing w:after="0"/>
        <w:jc w:val="center"/>
        <w:rPr>
          <w:rFonts w:ascii="Arial" w:hAnsi="Arial" w:cs="Arial"/>
          <w:b/>
          <w:bCs/>
          <w:sz w:val="24"/>
          <w:szCs w:val="24"/>
        </w:rPr>
      </w:pPr>
    </w:p>
    <w:p w14:paraId="5D04CAEB" w14:textId="77777777" w:rsidR="00E90DF9" w:rsidRPr="00BB387E" w:rsidRDefault="00E90DF9" w:rsidP="00E90DF9">
      <w:pPr>
        <w:spacing w:after="0"/>
        <w:jc w:val="center"/>
        <w:rPr>
          <w:rFonts w:ascii="Arial" w:hAnsi="Arial" w:cs="Arial"/>
          <w:b/>
          <w:sz w:val="24"/>
          <w:szCs w:val="24"/>
        </w:rPr>
      </w:pPr>
    </w:p>
    <w:p w14:paraId="6A16DB78" w14:textId="77777777" w:rsidR="00750124" w:rsidRDefault="006D01DD" w:rsidP="00E90DF9">
      <w:pPr>
        <w:spacing w:after="0"/>
        <w:jc w:val="center"/>
        <w:rPr>
          <w:rFonts w:ascii="Arial" w:hAnsi="Arial" w:cs="Arial"/>
          <w:b/>
          <w:bCs/>
          <w:sz w:val="24"/>
          <w:szCs w:val="24"/>
        </w:rPr>
      </w:pPr>
      <w:r>
        <w:rPr>
          <w:rFonts w:ascii="Arial" w:hAnsi="Arial" w:cs="Arial"/>
          <w:b/>
          <w:bCs/>
          <w:sz w:val="24"/>
          <w:szCs w:val="24"/>
        </w:rPr>
        <w:t xml:space="preserve">SUPPLEMENTARY </w:t>
      </w:r>
      <w:r w:rsidR="00E90DF9" w:rsidRPr="00BB387E">
        <w:rPr>
          <w:rFonts w:ascii="Arial" w:hAnsi="Arial" w:cs="Arial"/>
          <w:b/>
          <w:bCs/>
          <w:sz w:val="24"/>
          <w:szCs w:val="24"/>
        </w:rPr>
        <w:t>EXPLANATORY STATEMENT</w:t>
      </w:r>
    </w:p>
    <w:p w14:paraId="664BEC68" w14:textId="4BBC0C08" w:rsidR="00E90DF9" w:rsidRDefault="00E90DF9" w:rsidP="00E90DF9">
      <w:pPr>
        <w:spacing w:after="0"/>
        <w:jc w:val="center"/>
        <w:rPr>
          <w:rFonts w:ascii="Arial" w:hAnsi="Arial" w:cs="Arial"/>
          <w:b/>
          <w:bCs/>
          <w:sz w:val="24"/>
          <w:szCs w:val="24"/>
        </w:rPr>
      </w:pPr>
    </w:p>
    <w:p w14:paraId="25C71D31" w14:textId="77777777" w:rsidR="00E90DF9" w:rsidRPr="00BB387E" w:rsidRDefault="00E90DF9" w:rsidP="00E90DF9">
      <w:pPr>
        <w:spacing w:after="0"/>
        <w:jc w:val="center"/>
        <w:rPr>
          <w:rFonts w:ascii="Arial" w:hAnsi="Arial" w:cs="Arial"/>
          <w:b/>
          <w:sz w:val="24"/>
          <w:szCs w:val="24"/>
        </w:rPr>
      </w:pPr>
    </w:p>
    <w:p w14:paraId="62B7AD27" w14:textId="77777777" w:rsidR="00E90DF9" w:rsidRPr="00BB387E" w:rsidRDefault="00E90DF9" w:rsidP="00E90DF9">
      <w:pPr>
        <w:spacing w:after="0"/>
        <w:jc w:val="center"/>
        <w:rPr>
          <w:rFonts w:ascii="Arial" w:hAnsi="Arial" w:cs="Arial"/>
          <w:b/>
          <w:sz w:val="24"/>
          <w:szCs w:val="24"/>
        </w:rPr>
      </w:pPr>
    </w:p>
    <w:p w14:paraId="3B7A8E87" w14:textId="77777777" w:rsidR="00E90DF9" w:rsidRPr="00BB387E" w:rsidRDefault="00E90DF9" w:rsidP="00E90DF9">
      <w:pPr>
        <w:spacing w:after="0"/>
        <w:jc w:val="center"/>
        <w:rPr>
          <w:rFonts w:ascii="Arial" w:hAnsi="Arial" w:cs="Arial"/>
          <w:b/>
          <w:sz w:val="24"/>
          <w:szCs w:val="24"/>
        </w:rPr>
      </w:pPr>
    </w:p>
    <w:p w14:paraId="67BAB751" w14:textId="77777777" w:rsidR="00E90DF9" w:rsidRDefault="00E90DF9" w:rsidP="00E90DF9">
      <w:pPr>
        <w:spacing w:after="0"/>
        <w:jc w:val="center"/>
        <w:rPr>
          <w:rFonts w:ascii="Arial" w:hAnsi="Arial" w:cs="Arial"/>
          <w:b/>
          <w:sz w:val="24"/>
          <w:szCs w:val="24"/>
        </w:rPr>
      </w:pPr>
    </w:p>
    <w:p w14:paraId="3D25356F" w14:textId="77777777" w:rsidR="00E90DF9" w:rsidRDefault="00E90DF9" w:rsidP="00E90DF9">
      <w:pPr>
        <w:spacing w:after="0"/>
        <w:jc w:val="center"/>
        <w:rPr>
          <w:rFonts w:ascii="Arial" w:hAnsi="Arial" w:cs="Arial"/>
          <w:b/>
          <w:sz w:val="24"/>
          <w:szCs w:val="24"/>
        </w:rPr>
      </w:pPr>
    </w:p>
    <w:p w14:paraId="5A9A0527" w14:textId="77777777" w:rsidR="00E90DF9" w:rsidRDefault="00E90DF9" w:rsidP="00E90DF9">
      <w:pPr>
        <w:spacing w:after="0"/>
        <w:jc w:val="center"/>
        <w:rPr>
          <w:rFonts w:ascii="Arial" w:hAnsi="Arial" w:cs="Arial"/>
          <w:b/>
          <w:sz w:val="24"/>
          <w:szCs w:val="24"/>
        </w:rPr>
      </w:pPr>
    </w:p>
    <w:p w14:paraId="4CDC9EA3" w14:textId="77777777" w:rsidR="00E90DF9" w:rsidRPr="00BB387E" w:rsidRDefault="00E90DF9" w:rsidP="00E90DF9">
      <w:pPr>
        <w:spacing w:after="0"/>
        <w:jc w:val="center"/>
        <w:rPr>
          <w:rFonts w:ascii="Arial" w:hAnsi="Arial" w:cs="Arial"/>
          <w:b/>
          <w:sz w:val="24"/>
          <w:szCs w:val="24"/>
        </w:rPr>
      </w:pPr>
    </w:p>
    <w:p w14:paraId="01179C4F" w14:textId="77777777" w:rsidR="00E90DF9" w:rsidRPr="00BB387E" w:rsidRDefault="00E90DF9" w:rsidP="00E90DF9">
      <w:pPr>
        <w:keepNext/>
        <w:widowControl w:val="0"/>
        <w:spacing w:after="0"/>
        <w:jc w:val="center"/>
        <w:outlineLvl w:val="7"/>
        <w:rPr>
          <w:rFonts w:ascii="Arial" w:hAnsi="Arial" w:cs="Arial"/>
          <w:b/>
          <w:bCs/>
          <w:sz w:val="24"/>
          <w:szCs w:val="24"/>
        </w:rPr>
      </w:pPr>
    </w:p>
    <w:p w14:paraId="01D43C2C" w14:textId="77777777" w:rsidR="00E90DF9" w:rsidRPr="00BB387E" w:rsidRDefault="00E90DF9" w:rsidP="00E90DF9">
      <w:pPr>
        <w:keepNext/>
        <w:widowControl w:val="0"/>
        <w:spacing w:after="0"/>
        <w:jc w:val="center"/>
        <w:outlineLvl w:val="7"/>
        <w:rPr>
          <w:rFonts w:ascii="Arial" w:hAnsi="Arial" w:cs="Arial"/>
          <w:b/>
          <w:bCs/>
          <w:sz w:val="24"/>
          <w:szCs w:val="24"/>
        </w:rPr>
      </w:pPr>
    </w:p>
    <w:p w14:paraId="461523AD" w14:textId="77777777" w:rsidR="00E90DF9" w:rsidRPr="00BB387E" w:rsidRDefault="00E90DF9" w:rsidP="0094011A">
      <w:pPr>
        <w:keepNext/>
        <w:widowControl w:val="0"/>
        <w:spacing w:after="0"/>
        <w:ind w:right="95"/>
        <w:jc w:val="right"/>
        <w:outlineLvl w:val="7"/>
        <w:rPr>
          <w:rFonts w:ascii="Arial" w:hAnsi="Arial" w:cs="Arial"/>
          <w:b/>
          <w:bCs/>
          <w:sz w:val="24"/>
          <w:szCs w:val="24"/>
        </w:rPr>
      </w:pPr>
      <w:r w:rsidRPr="00BB387E">
        <w:rPr>
          <w:rFonts w:ascii="Arial" w:hAnsi="Arial" w:cs="Arial"/>
          <w:b/>
          <w:bCs/>
          <w:sz w:val="24"/>
          <w:szCs w:val="24"/>
        </w:rPr>
        <w:t>Presented by</w:t>
      </w:r>
    </w:p>
    <w:p w14:paraId="340671F6" w14:textId="4C7835E4" w:rsidR="00E90DF9" w:rsidRDefault="0094011A" w:rsidP="0094011A">
      <w:pPr>
        <w:spacing w:after="0"/>
        <w:ind w:right="95"/>
        <w:jc w:val="right"/>
        <w:rPr>
          <w:rFonts w:ascii="Arial" w:hAnsi="Arial" w:cs="Arial"/>
          <w:b/>
          <w:bCs/>
          <w:sz w:val="24"/>
          <w:szCs w:val="24"/>
        </w:rPr>
      </w:pPr>
      <w:r w:rsidRPr="0094011A">
        <w:rPr>
          <w:rFonts w:ascii="Arial" w:hAnsi="Arial" w:cs="Arial"/>
          <w:b/>
          <w:bCs/>
          <w:sz w:val="24"/>
          <w:szCs w:val="24"/>
        </w:rPr>
        <w:t xml:space="preserve">Rebecca Vassarotti </w:t>
      </w:r>
      <w:r w:rsidR="00E90DF9">
        <w:rPr>
          <w:rFonts w:ascii="Arial" w:hAnsi="Arial" w:cs="Arial"/>
          <w:b/>
          <w:bCs/>
          <w:sz w:val="24"/>
          <w:szCs w:val="24"/>
        </w:rPr>
        <w:t>MLA</w:t>
      </w:r>
    </w:p>
    <w:p w14:paraId="3CEAEA4C" w14:textId="77777777" w:rsidR="0094011A" w:rsidRPr="0094011A" w:rsidRDefault="0094011A" w:rsidP="0094011A">
      <w:pPr>
        <w:autoSpaceDE w:val="0"/>
        <w:autoSpaceDN w:val="0"/>
        <w:adjustRightInd w:val="0"/>
        <w:spacing w:after="120" w:line="240" w:lineRule="auto"/>
        <w:ind w:right="95"/>
        <w:jc w:val="right"/>
        <w:rPr>
          <w:rFonts w:ascii="Arial" w:hAnsi="Arial" w:cs="Arial"/>
          <w:b/>
          <w:bCs/>
          <w:sz w:val="24"/>
          <w:szCs w:val="24"/>
        </w:rPr>
      </w:pPr>
      <w:r w:rsidRPr="0094011A">
        <w:rPr>
          <w:rFonts w:ascii="Arial" w:hAnsi="Arial" w:cs="Arial"/>
          <w:b/>
          <w:bCs/>
          <w:sz w:val="24"/>
          <w:szCs w:val="24"/>
        </w:rPr>
        <w:t>Minister for Heritage</w:t>
      </w:r>
    </w:p>
    <w:p w14:paraId="722CCE31" w14:textId="4AEE9241" w:rsidR="00E90DF9" w:rsidRPr="00BB387E" w:rsidRDefault="006D01DD" w:rsidP="0094011A">
      <w:pPr>
        <w:spacing w:after="0"/>
        <w:ind w:right="95"/>
        <w:jc w:val="right"/>
        <w:rPr>
          <w:rFonts w:ascii="Arial" w:hAnsi="Arial" w:cs="Arial"/>
          <w:b/>
          <w:bCs/>
          <w:sz w:val="24"/>
          <w:szCs w:val="24"/>
        </w:rPr>
      </w:pPr>
      <w:r>
        <w:rPr>
          <w:rFonts w:ascii="Arial" w:hAnsi="Arial" w:cs="Arial"/>
          <w:b/>
          <w:bCs/>
          <w:sz w:val="24"/>
          <w:szCs w:val="24"/>
        </w:rPr>
        <w:t>June</w:t>
      </w:r>
      <w:r w:rsidR="0094011A" w:rsidRPr="0094011A">
        <w:rPr>
          <w:rFonts w:ascii="Arial" w:hAnsi="Arial" w:cs="Arial"/>
          <w:b/>
          <w:bCs/>
          <w:sz w:val="24"/>
          <w:szCs w:val="24"/>
        </w:rPr>
        <w:t xml:space="preserve"> </w:t>
      </w:r>
      <w:r w:rsidR="00E90DF9">
        <w:rPr>
          <w:rFonts w:ascii="Arial" w:hAnsi="Arial" w:cs="Arial"/>
          <w:b/>
          <w:bCs/>
          <w:sz w:val="24"/>
          <w:szCs w:val="24"/>
        </w:rPr>
        <w:t>2024</w:t>
      </w:r>
    </w:p>
    <w:p w14:paraId="764EA7E1" w14:textId="77777777" w:rsidR="00E90DF9" w:rsidRPr="008C3B92" w:rsidRDefault="00E90DF9" w:rsidP="00E90DF9">
      <w:pPr>
        <w:spacing w:after="0" w:line="240" w:lineRule="auto"/>
        <w:rPr>
          <w:rFonts w:ascii="Arial" w:hAnsi="Arial" w:cs="Arial"/>
          <w:b/>
          <w:bCs/>
          <w:sz w:val="24"/>
          <w:szCs w:val="24"/>
          <w:u w:val="single"/>
        </w:rPr>
        <w:sectPr w:rsidR="00E90DF9" w:rsidRPr="008C3B92" w:rsidSect="00A16A9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5781060A" w14:textId="77777777" w:rsidR="0094011A" w:rsidRPr="0094011A" w:rsidRDefault="0094011A" w:rsidP="0094011A">
      <w:pPr>
        <w:pStyle w:val="Heading1"/>
        <w:jc w:val="center"/>
      </w:pPr>
      <w:r w:rsidRPr="0094011A">
        <w:lastRenderedPageBreak/>
        <w:t>HERITAGE AMENDMENT BILL 2024</w:t>
      </w:r>
    </w:p>
    <w:p w14:paraId="791A60D0" w14:textId="77777777" w:rsidR="00E90DF9" w:rsidRDefault="00E90DF9" w:rsidP="00E90DF9">
      <w:pPr>
        <w:spacing w:after="0"/>
        <w:contextualSpacing/>
        <w:rPr>
          <w:rFonts w:ascii="Arial" w:hAnsi="Arial" w:cs="Arial"/>
          <w:bCs/>
          <w:sz w:val="24"/>
          <w:szCs w:val="24"/>
        </w:rPr>
      </w:pPr>
    </w:p>
    <w:p w14:paraId="005EC026" w14:textId="69701EA9" w:rsidR="00050D43" w:rsidRDefault="00050D43" w:rsidP="00C40A4A">
      <w:pPr>
        <w:spacing w:after="240" w:line="360" w:lineRule="auto"/>
        <w:rPr>
          <w:rFonts w:ascii="Arial" w:hAnsi="Arial" w:cs="Arial"/>
          <w:sz w:val="24"/>
          <w:szCs w:val="24"/>
        </w:rPr>
      </w:pPr>
      <w:r>
        <w:rPr>
          <w:rFonts w:ascii="Arial" w:hAnsi="Arial" w:cs="Arial"/>
          <w:sz w:val="24"/>
          <w:szCs w:val="24"/>
        </w:rPr>
        <w:t xml:space="preserve">This </w:t>
      </w:r>
      <w:r w:rsidR="006D01DD">
        <w:rPr>
          <w:rFonts w:ascii="Arial" w:hAnsi="Arial" w:cs="Arial"/>
          <w:sz w:val="24"/>
          <w:szCs w:val="24"/>
        </w:rPr>
        <w:t xml:space="preserve">supplementary </w:t>
      </w:r>
      <w:r>
        <w:rPr>
          <w:rFonts w:ascii="Arial" w:hAnsi="Arial" w:cs="Arial"/>
          <w:sz w:val="24"/>
          <w:szCs w:val="24"/>
        </w:rPr>
        <w:t>explanatory statement relates to</w:t>
      </w:r>
      <w:r w:rsidR="006D01DD">
        <w:rPr>
          <w:rFonts w:ascii="Arial" w:hAnsi="Arial" w:cs="Arial"/>
          <w:sz w:val="24"/>
          <w:szCs w:val="24"/>
        </w:rPr>
        <w:t xml:space="preserve"> a Government </w:t>
      </w:r>
      <w:r w:rsidR="00C40A4A">
        <w:rPr>
          <w:rFonts w:ascii="Arial" w:hAnsi="Arial" w:cs="Arial"/>
          <w:sz w:val="24"/>
          <w:szCs w:val="24"/>
        </w:rPr>
        <w:t>a</w:t>
      </w:r>
      <w:r w:rsidR="006D01DD">
        <w:rPr>
          <w:rFonts w:ascii="Arial" w:hAnsi="Arial" w:cs="Arial"/>
          <w:sz w:val="24"/>
          <w:szCs w:val="24"/>
        </w:rPr>
        <w:t>mendment to</w:t>
      </w:r>
      <w:r>
        <w:rPr>
          <w:rFonts w:ascii="Arial" w:hAnsi="Arial" w:cs="Arial"/>
          <w:sz w:val="24"/>
          <w:szCs w:val="24"/>
        </w:rPr>
        <w:t xml:space="preserve"> the Heritage Amendment Bill </w:t>
      </w:r>
      <w:r w:rsidRPr="00300997">
        <w:rPr>
          <w:rFonts w:ascii="Arial" w:hAnsi="Arial" w:cs="Arial"/>
          <w:sz w:val="24"/>
          <w:szCs w:val="24"/>
        </w:rPr>
        <w:t>202</w:t>
      </w:r>
      <w:r>
        <w:rPr>
          <w:rFonts w:ascii="Arial" w:hAnsi="Arial" w:cs="Arial"/>
          <w:sz w:val="24"/>
          <w:szCs w:val="24"/>
        </w:rPr>
        <w:t xml:space="preserve">4 (the </w:t>
      </w:r>
      <w:r>
        <w:rPr>
          <w:rFonts w:ascii="Arial" w:hAnsi="Arial" w:cs="Arial"/>
          <w:b/>
          <w:bCs/>
          <w:i/>
          <w:iCs/>
          <w:sz w:val="24"/>
          <w:szCs w:val="24"/>
        </w:rPr>
        <w:t>b</w:t>
      </w:r>
      <w:r w:rsidRPr="00466151">
        <w:rPr>
          <w:rFonts w:ascii="Arial" w:hAnsi="Arial" w:cs="Arial"/>
          <w:b/>
          <w:bCs/>
          <w:i/>
          <w:iCs/>
          <w:sz w:val="24"/>
          <w:szCs w:val="24"/>
        </w:rPr>
        <w:t>ill</w:t>
      </w:r>
      <w:r>
        <w:rPr>
          <w:rFonts w:ascii="Arial" w:hAnsi="Arial" w:cs="Arial"/>
          <w:sz w:val="24"/>
          <w:szCs w:val="24"/>
        </w:rPr>
        <w:t>) presented to the Legislative Assembly</w:t>
      </w:r>
      <w:r w:rsidR="006D01DD">
        <w:rPr>
          <w:rFonts w:ascii="Arial" w:hAnsi="Arial" w:cs="Arial"/>
          <w:sz w:val="24"/>
          <w:szCs w:val="24"/>
        </w:rPr>
        <w:t xml:space="preserve"> in June 2024.</w:t>
      </w:r>
      <w:r>
        <w:rPr>
          <w:rFonts w:ascii="Arial" w:hAnsi="Arial" w:cs="Arial"/>
          <w:sz w:val="24"/>
          <w:szCs w:val="24"/>
        </w:rPr>
        <w:t xml:space="preserve"> It has been prepared to assist the reader of the bill and to help inform debate. It does not form part of the bill and has not been endorsed by the Legislative Assembly.</w:t>
      </w:r>
    </w:p>
    <w:p w14:paraId="4DFE1565" w14:textId="3A558C45" w:rsidR="00050D43" w:rsidRDefault="00050D43" w:rsidP="00EC28FA">
      <w:pPr>
        <w:spacing w:after="0" w:line="360" w:lineRule="auto"/>
        <w:rPr>
          <w:rFonts w:ascii="Arial" w:hAnsi="Arial" w:cs="Arial"/>
          <w:sz w:val="24"/>
          <w:szCs w:val="24"/>
        </w:rPr>
      </w:pPr>
      <w:r>
        <w:rPr>
          <w:rFonts w:ascii="Arial" w:hAnsi="Arial" w:cs="Arial"/>
          <w:sz w:val="24"/>
          <w:szCs w:val="24"/>
        </w:rPr>
        <w:t>The statement must be read in conjunction with the bill</w:t>
      </w:r>
      <w:r w:rsidR="006D01DD">
        <w:rPr>
          <w:rFonts w:ascii="Arial" w:hAnsi="Arial" w:cs="Arial"/>
          <w:sz w:val="24"/>
          <w:szCs w:val="24"/>
        </w:rPr>
        <w:t xml:space="preserve"> and the explanatory statement </w:t>
      </w:r>
      <w:r w:rsidR="000B712F">
        <w:rPr>
          <w:rFonts w:ascii="Arial" w:hAnsi="Arial" w:cs="Arial"/>
          <w:sz w:val="24"/>
          <w:szCs w:val="24"/>
        </w:rPr>
        <w:t>prepared in support of the bill, as introduced in</w:t>
      </w:r>
      <w:r w:rsidR="006D01DD">
        <w:rPr>
          <w:rFonts w:ascii="Arial" w:hAnsi="Arial" w:cs="Arial"/>
          <w:sz w:val="24"/>
          <w:szCs w:val="24"/>
        </w:rPr>
        <w:t xml:space="preserve"> the Legislative Assembly in April 2024</w:t>
      </w:r>
      <w:r>
        <w:rPr>
          <w:rFonts w:ascii="Arial" w:hAnsi="Arial" w:cs="Arial"/>
          <w:sz w:val="24"/>
          <w:szCs w:val="24"/>
        </w:rPr>
        <w:t>. It is not, and is not meant to be, a comprehensive description of the bill. What is said about a provision is not to be taken as an authoritative guide to the meaning of a provi</w:t>
      </w:r>
      <w:r w:rsidR="0003107C">
        <w:rPr>
          <w:rFonts w:ascii="Arial" w:hAnsi="Arial" w:cs="Arial"/>
          <w:sz w:val="24"/>
          <w:szCs w:val="24"/>
        </w:rPr>
        <w:t>sion</w:t>
      </w:r>
      <w:r>
        <w:rPr>
          <w:rFonts w:ascii="Arial" w:hAnsi="Arial" w:cs="Arial"/>
          <w:sz w:val="24"/>
          <w:szCs w:val="24"/>
        </w:rPr>
        <w:t>, this being a task for the courts.</w:t>
      </w:r>
    </w:p>
    <w:p w14:paraId="3735CFA3" w14:textId="77777777" w:rsidR="00E90DF9" w:rsidRPr="00834FC9" w:rsidRDefault="00E90DF9" w:rsidP="00E90DF9">
      <w:pPr>
        <w:spacing w:after="0"/>
        <w:rPr>
          <w:rFonts w:ascii="Arial" w:hAnsi="Arial" w:cs="Arial"/>
          <w:bCs/>
          <w:sz w:val="24"/>
          <w:szCs w:val="24"/>
          <w:highlight w:val="yellow"/>
        </w:rPr>
      </w:pPr>
    </w:p>
    <w:p w14:paraId="266B7B2E" w14:textId="50FE5A60" w:rsidR="00E90DF9" w:rsidRDefault="00E90DF9" w:rsidP="00E90DF9">
      <w:pPr>
        <w:pStyle w:val="Heading2"/>
      </w:pPr>
      <w:r>
        <w:t xml:space="preserve">OVERVIEW OF THE </w:t>
      </w:r>
      <w:r w:rsidR="00DC6FB1">
        <w:t xml:space="preserve">GOVERNMENT AMENDMENT </w:t>
      </w:r>
    </w:p>
    <w:p w14:paraId="6E4E45A5" w14:textId="62DD518C" w:rsidR="005A73E1" w:rsidRDefault="0094011A" w:rsidP="00DD597F">
      <w:pPr>
        <w:spacing w:after="240" w:line="360" w:lineRule="auto"/>
        <w:rPr>
          <w:rFonts w:ascii="Arial" w:hAnsi="Arial" w:cs="Arial"/>
          <w:sz w:val="24"/>
          <w:szCs w:val="24"/>
        </w:rPr>
      </w:pPr>
      <w:bookmarkStart w:id="0" w:name="_Hlk160442616"/>
      <w:r w:rsidRPr="005A73E1">
        <w:rPr>
          <w:rFonts w:ascii="Arial" w:hAnsi="Arial" w:cs="Arial"/>
          <w:sz w:val="24"/>
          <w:szCs w:val="24"/>
        </w:rPr>
        <w:t xml:space="preserve">The </w:t>
      </w:r>
      <w:r w:rsidR="006D01DD" w:rsidRPr="005A73E1">
        <w:rPr>
          <w:rFonts w:ascii="Arial" w:hAnsi="Arial" w:cs="Arial"/>
          <w:sz w:val="24"/>
          <w:szCs w:val="24"/>
        </w:rPr>
        <w:t xml:space="preserve">Government </w:t>
      </w:r>
      <w:r w:rsidRPr="005A73E1">
        <w:rPr>
          <w:rFonts w:ascii="Arial" w:hAnsi="Arial" w:cs="Arial"/>
          <w:sz w:val="24"/>
          <w:szCs w:val="24"/>
        </w:rPr>
        <w:t>amend</w:t>
      </w:r>
      <w:r w:rsidR="006D01DD" w:rsidRPr="005A73E1">
        <w:rPr>
          <w:rFonts w:ascii="Arial" w:hAnsi="Arial" w:cs="Arial"/>
          <w:sz w:val="24"/>
          <w:szCs w:val="24"/>
        </w:rPr>
        <w:t xml:space="preserve">ment </w:t>
      </w:r>
      <w:r w:rsidR="00C40A4A">
        <w:rPr>
          <w:rFonts w:ascii="Arial" w:hAnsi="Arial" w:cs="Arial"/>
          <w:sz w:val="24"/>
          <w:szCs w:val="24"/>
        </w:rPr>
        <w:t xml:space="preserve">relates </w:t>
      </w:r>
      <w:r w:rsidR="005A73E1" w:rsidRPr="005A73E1">
        <w:rPr>
          <w:rFonts w:ascii="Arial" w:hAnsi="Arial" w:cs="Arial"/>
          <w:sz w:val="24"/>
          <w:szCs w:val="24"/>
        </w:rPr>
        <w:t xml:space="preserve">to </w:t>
      </w:r>
      <w:r w:rsidR="00C40A4A">
        <w:rPr>
          <w:rFonts w:ascii="Arial" w:hAnsi="Arial" w:cs="Arial"/>
          <w:sz w:val="24"/>
          <w:szCs w:val="24"/>
        </w:rPr>
        <w:t>s</w:t>
      </w:r>
      <w:r w:rsidR="00E8445F" w:rsidRPr="005A73E1">
        <w:rPr>
          <w:rFonts w:ascii="Arial" w:hAnsi="Arial" w:cs="Arial"/>
          <w:sz w:val="24"/>
          <w:szCs w:val="24"/>
        </w:rPr>
        <w:t xml:space="preserve">ection 29 </w:t>
      </w:r>
      <w:r w:rsidR="005A73E1" w:rsidRPr="005A73E1">
        <w:rPr>
          <w:rFonts w:ascii="Arial" w:hAnsi="Arial" w:cs="Arial"/>
          <w:sz w:val="24"/>
          <w:szCs w:val="24"/>
        </w:rPr>
        <w:t>(3) (c). This subsection state</w:t>
      </w:r>
      <w:r w:rsidR="005A73E1">
        <w:rPr>
          <w:rFonts w:ascii="Arial" w:hAnsi="Arial" w:cs="Arial"/>
          <w:sz w:val="24"/>
          <w:szCs w:val="24"/>
        </w:rPr>
        <w:t>s</w:t>
      </w:r>
      <w:r w:rsidR="005A73E1" w:rsidRPr="005A73E1">
        <w:rPr>
          <w:rFonts w:ascii="Arial" w:hAnsi="Arial" w:cs="Arial"/>
          <w:sz w:val="24"/>
          <w:szCs w:val="24"/>
        </w:rPr>
        <w:t xml:space="preserve"> that </w:t>
      </w:r>
      <w:r w:rsidRPr="005A73E1">
        <w:rPr>
          <w:rFonts w:ascii="Arial" w:hAnsi="Arial" w:cs="Arial"/>
          <w:sz w:val="24"/>
          <w:szCs w:val="24"/>
        </w:rPr>
        <w:t xml:space="preserve">the </w:t>
      </w:r>
      <w:r w:rsidR="000B712F">
        <w:rPr>
          <w:rFonts w:ascii="Arial" w:hAnsi="Arial" w:cs="Arial"/>
          <w:sz w:val="24"/>
          <w:szCs w:val="24"/>
        </w:rPr>
        <w:t xml:space="preserve">ACT Heritage </w:t>
      </w:r>
      <w:r w:rsidR="00935EF2" w:rsidRPr="005A73E1">
        <w:rPr>
          <w:rFonts w:ascii="Arial" w:hAnsi="Arial" w:cs="Arial"/>
          <w:sz w:val="24"/>
          <w:szCs w:val="24"/>
        </w:rPr>
        <w:t>C</w:t>
      </w:r>
      <w:r w:rsidRPr="005A73E1">
        <w:rPr>
          <w:rFonts w:ascii="Arial" w:hAnsi="Arial" w:cs="Arial"/>
          <w:sz w:val="24"/>
          <w:szCs w:val="24"/>
        </w:rPr>
        <w:t xml:space="preserve">ouncil </w:t>
      </w:r>
      <w:r w:rsidR="000B712F">
        <w:rPr>
          <w:rFonts w:ascii="Arial" w:hAnsi="Arial" w:cs="Arial"/>
          <w:sz w:val="24"/>
          <w:szCs w:val="24"/>
        </w:rPr>
        <w:t xml:space="preserve">(the </w:t>
      </w:r>
      <w:r w:rsidR="000B712F" w:rsidRPr="00EC28FA">
        <w:rPr>
          <w:rFonts w:ascii="Arial" w:hAnsi="Arial" w:cs="Arial"/>
          <w:b/>
          <w:bCs/>
          <w:i/>
          <w:iCs/>
          <w:sz w:val="24"/>
          <w:szCs w:val="24"/>
        </w:rPr>
        <w:t>Council</w:t>
      </w:r>
      <w:r w:rsidR="000B712F">
        <w:rPr>
          <w:rFonts w:ascii="Arial" w:hAnsi="Arial" w:cs="Arial"/>
          <w:sz w:val="24"/>
          <w:szCs w:val="24"/>
        </w:rPr>
        <w:t xml:space="preserve">) </w:t>
      </w:r>
      <w:r w:rsidR="005A73E1" w:rsidRPr="005A73E1">
        <w:rPr>
          <w:rFonts w:ascii="Arial" w:hAnsi="Arial" w:cs="Arial"/>
          <w:sz w:val="24"/>
          <w:szCs w:val="24"/>
        </w:rPr>
        <w:t>must</w:t>
      </w:r>
      <w:r w:rsidRPr="005A73E1">
        <w:rPr>
          <w:rFonts w:ascii="Arial" w:hAnsi="Arial" w:cs="Arial"/>
          <w:sz w:val="24"/>
          <w:szCs w:val="24"/>
        </w:rPr>
        <w:t xml:space="preserve"> dismiss a</w:t>
      </w:r>
      <w:r w:rsidR="00EC28FA">
        <w:rPr>
          <w:rFonts w:ascii="Arial" w:hAnsi="Arial" w:cs="Arial"/>
          <w:sz w:val="24"/>
          <w:szCs w:val="24"/>
        </w:rPr>
        <w:t xml:space="preserve"> </w:t>
      </w:r>
      <w:r w:rsidRPr="005A73E1">
        <w:rPr>
          <w:rFonts w:ascii="Arial" w:hAnsi="Arial" w:cs="Arial"/>
          <w:sz w:val="24"/>
          <w:szCs w:val="24"/>
        </w:rPr>
        <w:t>n</w:t>
      </w:r>
      <w:r w:rsidR="00EC28FA">
        <w:rPr>
          <w:rFonts w:ascii="Arial" w:hAnsi="Arial" w:cs="Arial"/>
          <w:sz w:val="24"/>
          <w:szCs w:val="24"/>
        </w:rPr>
        <w:t>omination</w:t>
      </w:r>
      <w:r w:rsidRPr="005A73E1">
        <w:rPr>
          <w:rFonts w:ascii="Arial" w:hAnsi="Arial" w:cs="Arial"/>
          <w:sz w:val="24"/>
          <w:szCs w:val="24"/>
        </w:rPr>
        <w:t xml:space="preserve"> application</w:t>
      </w:r>
      <w:r w:rsidR="000B712F">
        <w:rPr>
          <w:rFonts w:ascii="Arial" w:hAnsi="Arial" w:cs="Arial"/>
          <w:sz w:val="24"/>
          <w:szCs w:val="24"/>
        </w:rPr>
        <w:t xml:space="preserve"> for registration on the ACT Heritage </w:t>
      </w:r>
      <w:r w:rsidR="00D03C0F">
        <w:rPr>
          <w:rFonts w:ascii="Arial" w:hAnsi="Arial" w:cs="Arial"/>
          <w:sz w:val="24"/>
          <w:szCs w:val="24"/>
        </w:rPr>
        <w:t>Register</w:t>
      </w:r>
      <w:r w:rsidR="000B712F">
        <w:rPr>
          <w:rFonts w:ascii="Arial" w:hAnsi="Arial" w:cs="Arial"/>
          <w:sz w:val="24"/>
          <w:szCs w:val="24"/>
        </w:rPr>
        <w:t xml:space="preserve"> </w:t>
      </w:r>
      <w:r w:rsidRPr="005A73E1">
        <w:rPr>
          <w:rFonts w:ascii="Arial" w:hAnsi="Arial" w:cs="Arial"/>
          <w:sz w:val="24"/>
          <w:szCs w:val="24"/>
        </w:rPr>
        <w:t xml:space="preserve">if </w:t>
      </w:r>
      <w:r w:rsidR="00D03C0F">
        <w:rPr>
          <w:rFonts w:ascii="Arial" w:hAnsi="Arial" w:cs="Arial"/>
          <w:sz w:val="24"/>
          <w:szCs w:val="24"/>
        </w:rPr>
        <w:t>the Council</w:t>
      </w:r>
      <w:r w:rsidRPr="005A73E1">
        <w:rPr>
          <w:rFonts w:ascii="Arial" w:hAnsi="Arial" w:cs="Arial"/>
          <w:sz w:val="24"/>
          <w:szCs w:val="24"/>
        </w:rPr>
        <w:t xml:space="preserve"> reasonably believes </w:t>
      </w:r>
      <w:r w:rsidR="00C40A4A">
        <w:rPr>
          <w:rFonts w:ascii="Arial" w:hAnsi="Arial" w:cs="Arial"/>
          <w:sz w:val="24"/>
          <w:szCs w:val="24"/>
        </w:rPr>
        <w:t xml:space="preserve">the application </w:t>
      </w:r>
      <w:r w:rsidRPr="005A73E1">
        <w:rPr>
          <w:rFonts w:ascii="Arial" w:hAnsi="Arial" w:cs="Arial"/>
          <w:sz w:val="24"/>
          <w:szCs w:val="24"/>
        </w:rPr>
        <w:t xml:space="preserve">contains </w:t>
      </w:r>
      <w:r w:rsidR="005A73E1" w:rsidRPr="005A73E1">
        <w:rPr>
          <w:rFonts w:ascii="Arial" w:hAnsi="Arial" w:cs="Arial"/>
          <w:sz w:val="24"/>
          <w:szCs w:val="24"/>
        </w:rPr>
        <w:t xml:space="preserve">incorrect, </w:t>
      </w:r>
      <w:r w:rsidRPr="005A73E1">
        <w:rPr>
          <w:rFonts w:ascii="Arial" w:hAnsi="Arial" w:cs="Arial"/>
          <w:sz w:val="24"/>
          <w:szCs w:val="24"/>
        </w:rPr>
        <w:t>insufficient</w:t>
      </w:r>
      <w:r w:rsidR="005A73E1" w:rsidRPr="005A73E1">
        <w:rPr>
          <w:rFonts w:ascii="Arial" w:hAnsi="Arial" w:cs="Arial"/>
          <w:sz w:val="24"/>
          <w:szCs w:val="24"/>
        </w:rPr>
        <w:t xml:space="preserve"> </w:t>
      </w:r>
      <w:r w:rsidR="00E8445F" w:rsidRPr="005A73E1">
        <w:rPr>
          <w:rFonts w:ascii="Arial" w:hAnsi="Arial" w:cs="Arial"/>
          <w:sz w:val="24"/>
          <w:szCs w:val="24"/>
        </w:rPr>
        <w:t>or outdated</w:t>
      </w:r>
      <w:r w:rsidRPr="005A73E1">
        <w:rPr>
          <w:rFonts w:ascii="Arial" w:hAnsi="Arial" w:cs="Arial"/>
          <w:sz w:val="24"/>
          <w:szCs w:val="24"/>
        </w:rPr>
        <w:t xml:space="preserve"> information. </w:t>
      </w:r>
    </w:p>
    <w:p w14:paraId="69F5DDF0" w14:textId="044DEB81" w:rsidR="00C40A4A" w:rsidRPr="00C40A4A" w:rsidRDefault="0094011A" w:rsidP="00DD597F">
      <w:pPr>
        <w:spacing w:after="240" w:line="360" w:lineRule="auto"/>
        <w:rPr>
          <w:rFonts w:ascii="Arial" w:hAnsi="Arial" w:cs="Arial"/>
          <w:sz w:val="24"/>
          <w:szCs w:val="24"/>
        </w:rPr>
      </w:pPr>
      <w:r w:rsidRPr="005A73E1">
        <w:rPr>
          <w:rFonts w:ascii="Arial" w:hAnsi="Arial" w:cs="Arial"/>
          <w:sz w:val="24"/>
          <w:szCs w:val="24"/>
        </w:rPr>
        <w:t>The</w:t>
      </w:r>
      <w:r w:rsidR="00E8445F" w:rsidRPr="005A73E1">
        <w:rPr>
          <w:rFonts w:ascii="Arial" w:hAnsi="Arial" w:cs="Arial"/>
          <w:sz w:val="24"/>
          <w:szCs w:val="24"/>
        </w:rPr>
        <w:t xml:space="preserve"> </w:t>
      </w:r>
      <w:r w:rsidR="00C40A4A">
        <w:rPr>
          <w:rFonts w:ascii="Arial" w:hAnsi="Arial" w:cs="Arial"/>
          <w:sz w:val="24"/>
          <w:szCs w:val="24"/>
        </w:rPr>
        <w:t>G</w:t>
      </w:r>
      <w:r w:rsidR="00E8445F" w:rsidRPr="005A73E1">
        <w:rPr>
          <w:rFonts w:ascii="Arial" w:hAnsi="Arial" w:cs="Arial"/>
          <w:sz w:val="24"/>
          <w:szCs w:val="24"/>
        </w:rPr>
        <w:t>overnment amendment</w:t>
      </w:r>
      <w:r w:rsidR="005A73E1" w:rsidRPr="005A73E1">
        <w:rPr>
          <w:rFonts w:ascii="Arial" w:hAnsi="Arial" w:cs="Arial"/>
          <w:sz w:val="24"/>
          <w:szCs w:val="24"/>
        </w:rPr>
        <w:t xml:space="preserve"> </w:t>
      </w:r>
      <w:r w:rsidR="00DD597F">
        <w:rPr>
          <w:rFonts w:ascii="Arial" w:hAnsi="Arial" w:cs="Arial"/>
          <w:sz w:val="24"/>
          <w:szCs w:val="24"/>
        </w:rPr>
        <w:t xml:space="preserve">specifies </w:t>
      </w:r>
      <w:r w:rsidR="005A73E1" w:rsidRPr="005A73E1">
        <w:rPr>
          <w:rFonts w:ascii="Arial" w:hAnsi="Arial" w:cs="Arial"/>
          <w:sz w:val="24"/>
          <w:szCs w:val="24"/>
        </w:rPr>
        <w:t xml:space="preserve">that </w:t>
      </w:r>
      <w:r w:rsidR="00D03C0F">
        <w:rPr>
          <w:rFonts w:ascii="Arial" w:hAnsi="Arial" w:cs="Arial"/>
          <w:sz w:val="24"/>
          <w:szCs w:val="24"/>
        </w:rPr>
        <w:t xml:space="preserve">the </w:t>
      </w:r>
      <w:r w:rsidR="00C40A4A" w:rsidRPr="00C40A4A">
        <w:rPr>
          <w:rFonts w:ascii="Arial" w:hAnsi="Arial" w:cs="Arial"/>
          <w:sz w:val="24"/>
          <w:szCs w:val="24"/>
        </w:rPr>
        <w:t xml:space="preserve">Council must only dismiss </w:t>
      </w:r>
      <w:r w:rsidR="00D03C0F">
        <w:rPr>
          <w:rFonts w:ascii="Arial" w:hAnsi="Arial" w:cs="Arial"/>
          <w:sz w:val="24"/>
          <w:szCs w:val="24"/>
        </w:rPr>
        <w:t>a</w:t>
      </w:r>
      <w:r w:rsidR="00D03C0F" w:rsidRPr="00C40A4A">
        <w:rPr>
          <w:rFonts w:ascii="Arial" w:hAnsi="Arial" w:cs="Arial"/>
          <w:sz w:val="24"/>
          <w:szCs w:val="24"/>
        </w:rPr>
        <w:t xml:space="preserve"> </w:t>
      </w:r>
      <w:r w:rsidR="00C40A4A" w:rsidRPr="00C40A4A">
        <w:rPr>
          <w:rFonts w:ascii="Arial" w:hAnsi="Arial" w:cs="Arial"/>
          <w:sz w:val="24"/>
          <w:szCs w:val="24"/>
        </w:rPr>
        <w:t>nomination in cases where the incorrect, insufficient or outdated information means that the application is unlikely to result in registration of the place or object.</w:t>
      </w:r>
    </w:p>
    <w:p w14:paraId="3A6CAAB4" w14:textId="40A9C729" w:rsidR="0094011A" w:rsidRDefault="005A73E1" w:rsidP="00DD597F">
      <w:pPr>
        <w:spacing w:after="240" w:line="360" w:lineRule="auto"/>
        <w:rPr>
          <w:rFonts w:ascii="Arial" w:hAnsi="Arial" w:cs="Arial"/>
          <w:sz w:val="24"/>
          <w:szCs w:val="24"/>
        </w:rPr>
      </w:pPr>
      <w:r w:rsidRPr="005A73E1">
        <w:rPr>
          <w:rFonts w:ascii="Arial" w:hAnsi="Arial" w:cs="Arial"/>
          <w:sz w:val="24"/>
          <w:szCs w:val="24"/>
        </w:rPr>
        <w:t xml:space="preserve">This amendment will provide greater discretion for the </w:t>
      </w:r>
      <w:r w:rsidR="000B712F">
        <w:rPr>
          <w:rFonts w:ascii="Arial" w:hAnsi="Arial" w:cs="Arial"/>
          <w:sz w:val="24"/>
          <w:szCs w:val="24"/>
        </w:rPr>
        <w:t>C</w:t>
      </w:r>
      <w:r w:rsidRPr="005A73E1">
        <w:rPr>
          <w:rFonts w:ascii="Arial" w:hAnsi="Arial" w:cs="Arial"/>
          <w:sz w:val="24"/>
          <w:szCs w:val="24"/>
        </w:rPr>
        <w:t>ouncil to decide whether to dismiss or accept a nomination considering the supporting claims of heritage significance. It will ensure that nominations of value are not dismissed because they contain incorrect, insufficient or outdated information that does not impact the likelihood of registration.</w:t>
      </w:r>
    </w:p>
    <w:bookmarkEnd w:id="0"/>
    <w:p w14:paraId="25E5EC3A" w14:textId="44996B06" w:rsidR="00E90DF9" w:rsidRPr="00A476B9" w:rsidRDefault="00E90DF9" w:rsidP="00EC28FA">
      <w:pPr>
        <w:pStyle w:val="Heading2"/>
      </w:pPr>
      <w:r w:rsidRPr="00A476B9">
        <w:t>CONSULTATION ON THE PROPOSED APPROACH</w:t>
      </w:r>
    </w:p>
    <w:p w14:paraId="0D4735F8" w14:textId="4F271B8D" w:rsidR="00C40A4A" w:rsidRDefault="00D03C0F" w:rsidP="00DD597F">
      <w:pPr>
        <w:autoSpaceDE w:val="0"/>
        <w:autoSpaceDN w:val="0"/>
        <w:adjustRightInd w:val="0"/>
        <w:spacing w:after="0" w:line="360" w:lineRule="auto"/>
        <w:rPr>
          <w:rFonts w:ascii="Arial" w:hAnsi="Arial" w:cs="Arial"/>
          <w:sz w:val="24"/>
          <w:szCs w:val="24"/>
        </w:rPr>
      </w:pPr>
      <w:bookmarkStart w:id="1" w:name="_Hlk160447481"/>
      <w:r w:rsidRPr="00EC28FA">
        <w:rPr>
          <w:rFonts w:ascii="Arial" w:hAnsi="Arial" w:cs="Arial"/>
          <w:sz w:val="24"/>
          <w:szCs w:val="24"/>
        </w:rPr>
        <w:t>T</w:t>
      </w:r>
      <w:r w:rsidR="0094011A" w:rsidRPr="00EC28FA">
        <w:rPr>
          <w:rFonts w:ascii="Arial" w:hAnsi="Arial" w:cs="Arial"/>
          <w:sz w:val="24"/>
          <w:szCs w:val="24"/>
        </w:rPr>
        <w:t xml:space="preserve">he Government consulted with the Council </w:t>
      </w:r>
      <w:r w:rsidRPr="00EC28FA">
        <w:rPr>
          <w:rFonts w:ascii="Arial" w:hAnsi="Arial" w:cs="Arial"/>
          <w:sz w:val="24"/>
          <w:szCs w:val="24"/>
        </w:rPr>
        <w:t>on the Government amendments</w:t>
      </w:r>
      <w:bookmarkStart w:id="2" w:name="_Hlk160442642"/>
      <w:bookmarkEnd w:id="1"/>
      <w:r w:rsidRPr="00EC28FA">
        <w:rPr>
          <w:rFonts w:ascii="Arial" w:hAnsi="Arial" w:cs="Arial"/>
          <w:sz w:val="24"/>
          <w:szCs w:val="24"/>
        </w:rPr>
        <w:t>.</w:t>
      </w:r>
    </w:p>
    <w:p w14:paraId="177E4992" w14:textId="77777777" w:rsidR="00DD597F" w:rsidRPr="00DD597F" w:rsidRDefault="00DD597F" w:rsidP="00DD597F">
      <w:pPr>
        <w:spacing w:after="0"/>
        <w:rPr>
          <w:rFonts w:ascii="Arial" w:hAnsi="Arial" w:cs="Arial"/>
          <w:bCs/>
          <w:sz w:val="24"/>
          <w:szCs w:val="24"/>
          <w:highlight w:val="yellow"/>
        </w:rPr>
      </w:pPr>
    </w:p>
    <w:bookmarkEnd w:id="2"/>
    <w:p w14:paraId="23CB6687" w14:textId="0B517A49" w:rsidR="00CF76B1" w:rsidRPr="00A476B9" w:rsidRDefault="00CF76B1" w:rsidP="00DD597F">
      <w:pPr>
        <w:pStyle w:val="Heading2"/>
      </w:pPr>
      <w:r w:rsidRPr="00A476B9">
        <w:t>CLIMATE IMPACT</w:t>
      </w:r>
    </w:p>
    <w:p w14:paraId="2149DA83" w14:textId="090A3463" w:rsidR="0094011A" w:rsidRDefault="0094011A" w:rsidP="0094011A">
      <w:pPr>
        <w:spacing w:after="240" w:line="360" w:lineRule="auto"/>
        <w:rPr>
          <w:rFonts w:ascii="Arial" w:hAnsi="Arial" w:cs="Arial"/>
          <w:sz w:val="24"/>
          <w:szCs w:val="24"/>
        </w:rPr>
      </w:pPr>
      <w:r>
        <w:rPr>
          <w:rFonts w:ascii="Arial" w:hAnsi="Arial" w:cs="Arial"/>
          <w:sz w:val="24"/>
          <w:szCs w:val="24"/>
        </w:rPr>
        <w:t xml:space="preserve">This </w:t>
      </w:r>
      <w:r w:rsidR="006D01DD">
        <w:rPr>
          <w:rFonts w:ascii="Arial" w:hAnsi="Arial" w:cs="Arial"/>
          <w:sz w:val="24"/>
          <w:szCs w:val="24"/>
        </w:rPr>
        <w:t>Government amendment has</w:t>
      </w:r>
      <w:r>
        <w:rPr>
          <w:rFonts w:ascii="Arial" w:hAnsi="Arial" w:cs="Arial"/>
          <w:sz w:val="24"/>
          <w:szCs w:val="24"/>
        </w:rPr>
        <w:t xml:space="preserve"> no impact on climate change.</w:t>
      </w:r>
    </w:p>
    <w:p w14:paraId="1E002791" w14:textId="13B1C834" w:rsidR="00E90DF9" w:rsidRDefault="00E90DF9" w:rsidP="00E90DF9">
      <w:pPr>
        <w:pStyle w:val="Heading2"/>
      </w:pPr>
      <w:r>
        <w:lastRenderedPageBreak/>
        <w:t xml:space="preserve">CONSISTENCY WITH </w:t>
      </w:r>
      <w:r w:rsidRPr="008C225D">
        <w:t>HUMAN RIGHTS</w:t>
      </w:r>
    </w:p>
    <w:p w14:paraId="495E665B" w14:textId="77777777" w:rsidR="00D03C0F" w:rsidRPr="00DD597F" w:rsidRDefault="00D03C0F" w:rsidP="00DD597F">
      <w:pPr>
        <w:spacing w:after="240" w:line="360" w:lineRule="auto"/>
        <w:rPr>
          <w:rFonts w:ascii="Arial" w:hAnsi="Arial" w:cs="Arial"/>
          <w:sz w:val="24"/>
          <w:szCs w:val="24"/>
        </w:rPr>
      </w:pPr>
      <w:r w:rsidRPr="00A476B9">
        <w:rPr>
          <w:rFonts w:ascii="Arial" w:hAnsi="Arial" w:cs="Arial"/>
          <w:sz w:val="24"/>
          <w:szCs w:val="24"/>
        </w:rPr>
        <w:t>There are no human rights implications arising from the Government amendments.</w:t>
      </w:r>
    </w:p>
    <w:p w14:paraId="280071CA" w14:textId="48DE0471" w:rsidR="0094011A" w:rsidRDefault="0094011A" w:rsidP="00DD597F">
      <w:pPr>
        <w:spacing w:after="240" w:line="360" w:lineRule="auto"/>
        <w:rPr>
          <w:rFonts w:ascii="Arial" w:hAnsi="Arial" w:cs="Arial"/>
          <w:sz w:val="24"/>
          <w:szCs w:val="24"/>
        </w:rPr>
      </w:pPr>
      <w:r w:rsidRPr="00A476B9">
        <w:rPr>
          <w:rFonts w:ascii="Arial" w:hAnsi="Arial" w:cs="Arial"/>
          <w:sz w:val="24"/>
          <w:szCs w:val="24"/>
        </w:rPr>
        <w:t xml:space="preserve">During the development of the </w:t>
      </w:r>
      <w:r w:rsidR="0003107C" w:rsidRPr="00A476B9">
        <w:rPr>
          <w:rFonts w:ascii="Arial" w:hAnsi="Arial" w:cs="Arial"/>
          <w:sz w:val="24"/>
          <w:szCs w:val="24"/>
        </w:rPr>
        <w:t>b</w:t>
      </w:r>
      <w:r w:rsidRPr="00A476B9">
        <w:rPr>
          <w:rFonts w:ascii="Arial" w:hAnsi="Arial" w:cs="Arial"/>
          <w:sz w:val="24"/>
          <w:szCs w:val="24"/>
        </w:rPr>
        <w:t>ill due regard was given to its compatibility with human rights as set out in the </w:t>
      </w:r>
      <w:r w:rsidRPr="00A476B9">
        <w:rPr>
          <w:rFonts w:ascii="Arial" w:hAnsi="Arial" w:cs="Arial"/>
          <w:i/>
          <w:iCs/>
          <w:sz w:val="24"/>
          <w:szCs w:val="24"/>
        </w:rPr>
        <w:t>Human Rights Act 2004</w:t>
      </w:r>
      <w:r w:rsidRPr="00A476B9">
        <w:rPr>
          <w:rFonts w:ascii="Arial" w:hAnsi="Arial" w:cs="Arial"/>
          <w:sz w:val="24"/>
          <w:szCs w:val="24"/>
        </w:rPr>
        <w:t>.</w:t>
      </w:r>
      <w:r w:rsidR="00D80925">
        <w:rPr>
          <w:rFonts w:ascii="Arial" w:hAnsi="Arial" w:cs="Arial"/>
          <w:sz w:val="24"/>
          <w:szCs w:val="24"/>
        </w:rPr>
        <w:t xml:space="preserve"> </w:t>
      </w:r>
    </w:p>
    <w:p w14:paraId="361407E0" w14:textId="5EA83C54" w:rsidR="002A24E8" w:rsidRPr="002A24E8" w:rsidRDefault="002A24E8" w:rsidP="002A24E8">
      <w:pPr>
        <w:spacing w:after="120" w:line="240" w:lineRule="auto"/>
        <w:rPr>
          <w:rFonts w:ascii="Arial" w:eastAsiaTheme="majorEastAsia" w:hAnsi="Arial" w:cstheme="majorBidi"/>
          <w:b/>
          <w:sz w:val="24"/>
          <w:szCs w:val="26"/>
        </w:rPr>
      </w:pPr>
      <w:r w:rsidRPr="002A24E8">
        <w:rPr>
          <w:rFonts w:ascii="Arial" w:eastAsiaTheme="majorEastAsia" w:hAnsi="Arial" w:cstheme="majorBidi"/>
          <w:b/>
          <w:sz w:val="24"/>
          <w:szCs w:val="26"/>
        </w:rPr>
        <w:t>CLAUSE NOTE</w:t>
      </w:r>
    </w:p>
    <w:p w14:paraId="12D6CC01" w14:textId="77777777" w:rsidR="002A24E8" w:rsidRPr="007C3D06" w:rsidRDefault="002A24E8" w:rsidP="002A24E8">
      <w:pPr>
        <w:autoSpaceDE w:val="0"/>
        <w:autoSpaceDN w:val="0"/>
        <w:adjustRightInd w:val="0"/>
        <w:spacing w:after="0" w:line="240" w:lineRule="auto"/>
        <w:rPr>
          <w:rFonts w:asciiTheme="minorHAnsi" w:hAnsiTheme="minorHAnsi" w:cs="Arial"/>
          <w:b/>
          <w:bCs/>
          <w:color w:val="000000" w:themeColor="text1"/>
          <w:sz w:val="24"/>
          <w:szCs w:val="24"/>
        </w:rPr>
      </w:pPr>
      <w:r>
        <w:rPr>
          <w:rFonts w:asciiTheme="minorHAnsi" w:eastAsia="Calibri" w:hAnsiTheme="minorHAnsi" w:cs="Arial"/>
          <w:b/>
          <w:bCs/>
          <w:color w:val="000000" w:themeColor="text1"/>
          <w:sz w:val="24"/>
          <w:szCs w:val="24"/>
          <w:u w:val="single"/>
        </w:rPr>
        <w:t>Government Amendment 1</w:t>
      </w:r>
    </w:p>
    <w:p w14:paraId="555D04D3" w14:textId="77777777" w:rsidR="002A24E8" w:rsidRDefault="002A24E8" w:rsidP="002A24E8">
      <w:pPr>
        <w:autoSpaceDE w:val="0"/>
        <w:autoSpaceDN w:val="0"/>
        <w:adjustRightInd w:val="0"/>
        <w:spacing w:after="0" w:line="240" w:lineRule="auto"/>
        <w:rPr>
          <w:rFonts w:asciiTheme="minorHAnsi" w:hAnsiTheme="minorHAnsi" w:cs="Arial"/>
          <w:b/>
          <w:bCs/>
          <w:color w:val="000000" w:themeColor="text1"/>
          <w:sz w:val="24"/>
          <w:szCs w:val="24"/>
        </w:rPr>
      </w:pPr>
      <w:r w:rsidRPr="007C3D06">
        <w:rPr>
          <w:rFonts w:asciiTheme="minorHAnsi" w:hAnsiTheme="minorHAnsi" w:cs="Arial"/>
          <w:b/>
          <w:bCs/>
          <w:color w:val="000000" w:themeColor="text1"/>
          <w:sz w:val="24"/>
          <w:szCs w:val="24"/>
        </w:rPr>
        <w:t>Clause 9</w:t>
      </w:r>
    </w:p>
    <w:p w14:paraId="6C8EF0E9" w14:textId="77777777" w:rsidR="002A24E8" w:rsidRPr="007C3D06" w:rsidRDefault="002A24E8" w:rsidP="002A24E8">
      <w:pPr>
        <w:autoSpaceDE w:val="0"/>
        <w:autoSpaceDN w:val="0"/>
        <w:adjustRightInd w:val="0"/>
        <w:spacing w:after="0" w:line="240" w:lineRule="auto"/>
        <w:rPr>
          <w:rFonts w:asciiTheme="minorHAnsi" w:eastAsia="Calibri" w:hAnsiTheme="minorHAnsi" w:cs="Arial"/>
          <w:b/>
          <w:bCs/>
          <w:color w:val="000000" w:themeColor="text1"/>
          <w:sz w:val="24"/>
          <w:szCs w:val="24"/>
        </w:rPr>
      </w:pPr>
      <w:r w:rsidRPr="007C3D06">
        <w:rPr>
          <w:rFonts w:asciiTheme="minorHAnsi" w:hAnsiTheme="minorHAnsi" w:cs="Arial"/>
          <w:b/>
          <w:bCs/>
          <w:color w:val="000000" w:themeColor="text1"/>
          <w:sz w:val="24"/>
          <w:szCs w:val="24"/>
        </w:rPr>
        <w:t>Proposed new section 29</w:t>
      </w:r>
      <w:r w:rsidRPr="007C3D06">
        <w:rPr>
          <w:rFonts w:asciiTheme="minorHAnsi" w:eastAsia="Calibri" w:hAnsiTheme="minorHAnsi" w:cs="Arial"/>
          <w:b/>
          <w:bCs/>
          <w:color w:val="000000" w:themeColor="text1"/>
          <w:sz w:val="24"/>
          <w:szCs w:val="24"/>
        </w:rPr>
        <w:t xml:space="preserve"> (3) (c)</w:t>
      </w:r>
    </w:p>
    <w:p w14:paraId="42BD07D1" w14:textId="77777777" w:rsidR="002A24E8" w:rsidRPr="00D80925" w:rsidRDefault="002A24E8" w:rsidP="002A24E8">
      <w:pPr>
        <w:spacing w:before="240" w:after="240" w:line="360" w:lineRule="auto"/>
        <w:rPr>
          <w:rFonts w:ascii="Arial" w:hAnsi="Arial" w:cs="Arial"/>
          <w:sz w:val="24"/>
          <w:szCs w:val="24"/>
        </w:rPr>
      </w:pPr>
      <w:r w:rsidRPr="00D80925">
        <w:rPr>
          <w:rFonts w:ascii="Arial" w:hAnsi="Arial" w:cs="Arial"/>
          <w:sz w:val="24"/>
          <w:szCs w:val="24"/>
        </w:rPr>
        <w:t xml:space="preserve">The amendment inserts a </w:t>
      </w:r>
      <w:r>
        <w:rPr>
          <w:rFonts w:ascii="Arial" w:hAnsi="Arial" w:cs="Arial"/>
          <w:sz w:val="24"/>
          <w:szCs w:val="24"/>
        </w:rPr>
        <w:t xml:space="preserve">requirement </w:t>
      </w:r>
      <w:r w:rsidRPr="00D80925">
        <w:rPr>
          <w:rFonts w:ascii="Arial" w:hAnsi="Arial" w:cs="Arial"/>
          <w:sz w:val="24"/>
          <w:szCs w:val="24"/>
        </w:rPr>
        <w:t>that the Council must only dismiss a nomination in cases where the incorrect, insufficient or outdated information means that the application is unlikely to result in registration of the place or object.</w:t>
      </w:r>
    </w:p>
    <w:sectPr w:rsidR="002A24E8" w:rsidRPr="00D80925" w:rsidSect="00A16A97">
      <w:headerReference w:type="even" r:id="rId17"/>
      <w:headerReference w:type="default" r:id="rId18"/>
      <w:footerReference w:type="default" r:id="rId19"/>
      <w:headerReference w:type="first" r:id="rId20"/>
      <w:footerReference w:type="first" r:id="rId21"/>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1E065" w14:textId="77777777" w:rsidR="00A16A97" w:rsidRDefault="00A16A97" w:rsidP="00E90DF9">
      <w:pPr>
        <w:spacing w:after="0" w:line="240" w:lineRule="auto"/>
      </w:pPr>
      <w:r>
        <w:separator/>
      </w:r>
    </w:p>
  </w:endnote>
  <w:endnote w:type="continuationSeparator" w:id="0">
    <w:p w14:paraId="04F6A96E" w14:textId="77777777" w:rsidR="00A16A97" w:rsidRDefault="00A16A97" w:rsidP="00E9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72D5" w14:textId="77777777" w:rsidR="00AF330D" w:rsidRDefault="00AF3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E03C" w14:textId="1071E8AD" w:rsidR="00AF330D" w:rsidRPr="00AF330D" w:rsidRDefault="00AF330D" w:rsidP="00AF330D">
    <w:pPr>
      <w:pStyle w:val="Footer"/>
      <w:jc w:val="center"/>
      <w:rPr>
        <w:rFonts w:cs="Arial"/>
        <w:sz w:val="14"/>
      </w:rPr>
    </w:pPr>
    <w:r w:rsidRPr="00AF330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85B3" w14:textId="77777777" w:rsidR="00E90DF9" w:rsidRDefault="00E90DF9">
    <w:pPr>
      <w:pStyle w:val="Footer"/>
      <w:jc w:val="right"/>
    </w:pPr>
  </w:p>
  <w:p w14:paraId="7B511C0F" w14:textId="77777777" w:rsidR="00E90DF9" w:rsidRPr="00DC5912" w:rsidRDefault="00E90DF9"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831" w14:textId="77777777" w:rsidR="00E90DF9" w:rsidRDefault="00E90DF9"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29A3C121" w14:textId="0A34C564" w:rsidR="00AF330D" w:rsidRPr="00AF330D" w:rsidRDefault="00AF330D" w:rsidP="00AF330D">
    <w:pPr>
      <w:pStyle w:val="Footer"/>
      <w:spacing w:before="60" w:line="240" w:lineRule="auto"/>
      <w:jc w:val="center"/>
      <w:rPr>
        <w:rFonts w:cs="Arial"/>
        <w:sz w:val="14"/>
      </w:rPr>
    </w:pPr>
    <w:r w:rsidRPr="00AF330D">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668" w14:textId="77777777" w:rsidR="00E90DF9" w:rsidRDefault="00E90DF9">
    <w:pPr>
      <w:pStyle w:val="Footer"/>
      <w:jc w:val="right"/>
    </w:pPr>
    <w:r>
      <w:fldChar w:fldCharType="begin"/>
    </w:r>
    <w:r>
      <w:instrText xml:space="preserve"> PAGE   \* MERGEFORMAT </w:instrText>
    </w:r>
    <w:r>
      <w:fldChar w:fldCharType="separate"/>
    </w:r>
    <w:r>
      <w:rPr>
        <w:noProof/>
      </w:rPr>
      <w:t>1</w:t>
    </w:r>
    <w:r>
      <w:fldChar w:fldCharType="end"/>
    </w:r>
  </w:p>
  <w:p w14:paraId="4D50AD0F" w14:textId="2B0BE5DA" w:rsidR="00AF330D" w:rsidRPr="00AF330D" w:rsidRDefault="00AF330D" w:rsidP="00AF330D">
    <w:pPr>
      <w:pStyle w:val="Footer"/>
      <w:jc w:val="center"/>
      <w:rPr>
        <w:rFonts w:cs="Arial"/>
        <w:sz w:val="14"/>
      </w:rPr>
    </w:pPr>
    <w:r w:rsidRPr="00AF330D">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BCA3" w14:textId="77777777" w:rsidR="00A16A97" w:rsidRDefault="00A16A97" w:rsidP="00E90DF9">
      <w:pPr>
        <w:spacing w:after="0" w:line="240" w:lineRule="auto"/>
      </w:pPr>
      <w:r>
        <w:separator/>
      </w:r>
    </w:p>
  </w:footnote>
  <w:footnote w:type="continuationSeparator" w:id="0">
    <w:p w14:paraId="21678781" w14:textId="77777777" w:rsidR="00A16A97" w:rsidRDefault="00A16A97" w:rsidP="00E9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3F2D" w14:textId="77777777" w:rsidR="00AF330D" w:rsidRDefault="00AF3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A290" w14:textId="1330B37E" w:rsidR="00FF4B8F" w:rsidRPr="00EC28FA" w:rsidRDefault="00FF4B8F" w:rsidP="00EC2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2143" w14:textId="77777777" w:rsidR="00AF330D" w:rsidRDefault="00AF33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4B55" w14:textId="1BB85A32" w:rsidR="00FF4B8F" w:rsidRDefault="00FF4B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B1DE" w14:textId="0A68E1B2" w:rsidR="00FF4B8F" w:rsidRDefault="00FF4B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3347" w14:textId="15A2A59E" w:rsidR="00FF4B8F" w:rsidRDefault="00FF4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877B95"/>
    <w:multiLevelType w:val="hybridMultilevel"/>
    <w:tmpl w:val="40B6D22A"/>
    <w:lvl w:ilvl="0" w:tplc="E1843928">
      <w:start w:val="1"/>
      <w:numFmt w:val="bullet"/>
      <w:pStyle w:val="Tablelistbullet"/>
      <w:lvlText w:val=""/>
      <w:lvlJc w:val="left"/>
      <w:pPr>
        <w:ind w:left="3555" w:hanging="360"/>
      </w:pPr>
      <w:rPr>
        <w:rFonts w:ascii="Symbol" w:hAnsi="Symbol" w:hint="default"/>
        <w:vertAlign w:val="baseline"/>
      </w:rPr>
    </w:lvl>
    <w:lvl w:ilvl="1" w:tplc="FFFFFFFF">
      <w:start w:val="1"/>
      <w:numFmt w:val="bullet"/>
      <w:lvlText w:val="o"/>
      <w:lvlJc w:val="left"/>
      <w:pPr>
        <w:ind w:left="4275" w:hanging="360"/>
      </w:pPr>
      <w:rPr>
        <w:rFonts w:ascii="Courier New" w:hAnsi="Courier New" w:cs="Courier New" w:hint="default"/>
      </w:rPr>
    </w:lvl>
    <w:lvl w:ilvl="2" w:tplc="FFFFFFFF">
      <w:start w:val="1"/>
      <w:numFmt w:val="bullet"/>
      <w:lvlText w:val=""/>
      <w:lvlJc w:val="left"/>
      <w:pPr>
        <w:ind w:left="4995" w:hanging="360"/>
      </w:pPr>
      <w:rPr>
        <w:rFonts w:ascii="Wingdings" w:hAnsi="Wingdings" w:hint="default"/>
      </w:rPr>
    </w:lvl>
    <w:lvl w:ilvl="3" w:tplc="FFFFFFFF">
      <w:start w:val="1"/>
      <w:numFmt w:val="bullet"/>
      <w:lvlText w:val=""/>
      <w:lvlJc w:val="left"/>
      <w:pPr>
        <w:ind w:left="5715" w:hanging="360"/>
      </w:pPr>
      <w:rPr>
        <w:rFonts w:ascii="Symbol" w:hAnsi="Symbol" w:hint="default"/>
      </w:rPr>
    </w:lvl>
    <w:lvl w:ilvl="4" w:tplc="FFFFFFFF">
      <w:start w:val="1"/>
      <w:numFmt w:val="bullet"/>
      <w:lvlText w:val="o"/>
      <w:lvlJc w:val="left"/>
      <w:pPr>
        <w:ind w:left="6435" w:hanging="360"/>
      </w:pPr>
      <w:rPr>
        <w:rFonts w:ascii="Courier New" w:hAnsi="Courier New" w:cs="Courier New" w:hint="default"/>
      </w:rPr>
    </w:lvl>
    <w:lvl w:ilvl="5" w:tplc="FFFFFFFF">
      <w:start w:val="1"/>
      <w:numFmt w:val="bullet"/>
      <w:lvlText w:val=""/>
      <w:lvlJc w:val="left"/>
      <w:pPr>
        <w:ind w:left="7155" w:hanging="360"/>
      </w:pPr>
      <w:rPr>
        <w:rFonts w:ascii="Wingdings" w:hAnsi="Wingdings" w:hint="default"/>
      </w:rPr>
    </w:lvl>
    <w:lvl w:ilvl="6" w:tplc="FFFFFFFF">
      <w:start w:val="1"/>
      <w:numFmt w:val="bullet"/>
      <w:lvlText w:val=""/>
      <w:lvlJc w:val="left"/>
      <w:pPr>
        <w:ind w:left="7875" w:hanging="360"/>
      </w:pPr>
      <w:rPr>
        <w:rFonts w:ascii="Symbol" w:hAnsi="Symbol" w:hint="default"/>
      </w:rPr>
    </w:lvl>
    <w:lvl w:ilvl="7" w:tplc="FFFFFFFF">
      <w:start w:val="1"/>
      <w:numFmt w:val="bullet"/>
      <w:lvlText w:val="o"/>
      <w:lvlJc w:val="left"/>
      <w:pPr>
        <w:ind w:left="8595" w:hanging="360"/>
      </w:pPr>
      <w:rPr>
        <w:rFonts w:ascii="Courier New" w:hAnsi="Courier New" w:cs="Courier New" w:hint="default"/>
      </w:rPr>
    </w:lvl>
    <w:lvl w:ilvl="8" w:tplc="FFFFFFFF">
      <w:start w:val="1"/>
      <w:numFmt w:val="bullet"/>
      <w:lvlText w:val=""/>
      <w:lvlJc w:val="left"/>
      <w:pPr>
        <w:ind w:left="9315" w:hanging="360"/>
      </w:pPr>
      <w:rPr>
        <w:rFonts w:ascii="Wingdings" w:hAnsi="Wingdings" w:hint="default"/>
      </w:rPr>
    </w:lvl>
  </w:abstractNum>
  <w:abstractNum w:abstractNumId="2" w15:restartNumberingAfterBreak="0">
    <w:nsid w:val="2BE24211"/>
    <w:multiLevelType w:val="hybridMultilevel"/>
    <w:tmpl w:val="7F64A1F6"/>
    <w:lvl w:ilvl="0" w:tplc="E27E82DA">
      <w:start w:val="1"/>
      <w:numFmt w:val="decimal"/>
      <w:pStyle w:val="Recommendation1"/>
      <w:lvlText w:val="%1)"/>
      <w:lvlJc w:val="left"/>
      <w:pPr>
        <w:ind w:left="644" w:hanging="360"/>
      </w:pPr>
      <w:rPr>
        <w:i w:val="0"/>
      </w:rPr>
    </w:lvl>
    <w:lvl w:ilvl="1" w:tplc="2B70BE9A">
      <w:start w:val="1"/>
      <w:numFmt w:val="lowerLetter"/>
      <w:lvlText w:val="%2."/>
      <w:lvlJc w:val="left"/>
      <w:pPr>
        <w:ind w:left="1440" w:hanging="360"/>
      </w:pPr>
    </w:lvl>
    <w:lvl w:ilvl="2" w:tplc="DF24FD86">
      <w:start w:val="1"/>
      <w:numFmt w:val="lowerRoman"/>
      <w:lvlText w:val="%3."/>
      <w:lvlJc w:val="left"/>
      <w:pPr>
        <w:ind w:left="2160" w:hanging="180"/>
      </w:pPr>
      <w:rPr>
        <w:rFonts w:hint="default"/>
      </w:rPr>
    </w:lvl>
    <w:lvl w:ilvl="3" w:tplc="6854F13C">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F3796F"/>
    <w:multiLevelType w:val="hybridMultilevel"/>
    <w:tmpl w:val="E0FCAE14"/>
    <w:lvl w:ilvl="0" w:tplc="AA8A2324">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92E374B"/>
    <w:multiLevelType w:val="hybridMultilevel"/>
    <w:tmpl w:val="B0F664D8"/>
    <w:lvl w:ilvl="0" w:tplc="31A8598C">
      <w:start w:val="1"/>
      <w:numFmt w:val="lowerRoman"/>
      <w:lvlText w:val="(%1)"/>
      <w:lvlJc w:val="left"/>
      <w:pPr>
        <w:ind w:left="1080" w:hanging="720"/>
      </w:pPr>
      <w:rPr>
        <w:rFonts w:asciiTheme="minorHAnsi" w:hAnsiTheme="minorHAnsi" w:hint="default"/>
        <w:color w:val="000000" w:themeColor="text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5321631">
    <w:abstractNumId w:val="0"/>
  </w:num>
  <w:num w:numId="2" w16cid:durableId="972558757">
    <w:abstractNumId w:val="2"/>
  </w:num>
  <w:num w:numId="3" w16cid:durableId="441196027">
    <w:abstractNumId w:val="3"/>
  </w:num>
  <w:num w:numId="4" w16cid:durableId="542325787">
    <w:abstractNumId w:val="1"/>
  </w:num>
  <w:num w:numId="5" w16cid:durableId="1986472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3107C"/>
    <w:rsid w:val="00050D43"/>
    <w:rsid w:val="00071166"/>
    <w:rsid w:val="00071994"/>
    <w:rsid w:val="000B712F"/>
    <w:rsid w:val="0016726B"/>
    <w:rsid w:val="00214CEB"/>
    <w:rsid w:val="002162F4"/>
    <w:rsid w:val="00281AAA"/>
    <w:rsid w:val="002A24E8"/>
    <w:rsid w:val="002C363A"/>
    <w:rsid w:val="002F2A6A"/>
    <w:rsid w:val="00364752"/>
    <w:rsid w:val="00377874"/>
    <w:rsid w:val="003A46B8"/>
    <w:rsid w:val="003D1C31"/>
    <w:rsid w:val="003E3D7C"/>
    <w:rsid w:val="004020BB"/>
    <w:rsid w:val="00460CCC"/>
    <w:rsid w:val="00475909"/>
    <w:rsid w:val="004B7C2C"/>
    <w:rsid w:val="0057233A"/>
    <w:rsid w:val="005A73E1"/>
    <w:rsid w:val="005B0897"/>
    <w:rsid w:val="005E74AF"/>
    <w:rsid w:val="005F22CE"/>
    <w:rsid w:val="006469CF"/>
    <w:rsid w:val="00683A3B"/>
    <w:rsid w:val="00694A8A"/>
    <w:rsid w:val="006D01DD"/>
    <w:rsid w:val="006F6037"/>
    <w:rsid w:val="0071078B"/>
    <w:rsid w:val="007173FB"/>
    <w:rsid w:val="00750124"/>
    <w:rsid w:val="00810494"/>
    <w:rsid w:val="0086674E"/>
    <w:rsid w:val="0089389F"/>
    <w:rsid w:val="008C648A"/>
    <w:rsid w:val="0090351B"/>
    <w:rsid w:val="00921A08"/>
    <w:rsid w:val="00935EF2"/>
    <w:rsid w:val="0094011A"/>
    <w:rsid w:val="00A0052E"/>
    <w:rsid w:val="00A16A97"/>
    <w:rsid w:val="00A476B9"/>
    <w:rsid w:val="00A53E70"/>
    <w:rsid w:val="00AF330D"/>
    <w:rsid w:val="00B10812"/>
    <w:rsid w:val="00B10857"/>
    <w:rsid w:val="00B91983"/>
    <w:rsid w:val="00BA0A16"/>
    <w:rsid w:val="00C2789C"/>
    <w:rsid w:val="00C40A4A"/>
    <w:rsid w:val="00CB58FB"/>
    <w:rsid w:val="00CF3F6C"/>
    <w:rsid w:val="00CF76B1"/>
    <w:rsid w:val="00D03C0F"/>
    <w:rsid w:val="00D15695"/>
    <w:rsid w:val="00D6331C"/>
    <w:rsid w:val="00D80925"/>
    <w:rsid w:val="00DC6FB1"/>
    <w:rsid w:val="00DD597F"/>
    <w:rsid w:val="00E07B57"/>
    <w:rsid w:val="00E12CBF"/>
    <w:rsid w:val="00E2171B"/>
    <w:rsid w:val="00E8445F"/>
    <w:rsid w:val="00E90DF9"/>
    <w:rsid w:val="00EC28FA"/>
    <w:rsid w:val="00FD0034"/>
    <w:rsid w:val="00FF0B52"/>
    <w:rsid w:val="00FF4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D3965"/>
  <w15:chartTrackingRefBased/>
  <w15:docId w15:val="{D61E32E4-F51F-4A39-984F-BFA829E5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F9"/>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E90DF9"/>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E90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semiHidden/>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C2789C"/>
    <w:pPr>
      <w:spacing w:after="0" w:line="240" w:lineRule="auto"/>
    </w:pPr>
    <w:rPr>
      <w:rFonts w:ascii="Calibri" w:eastAsia="Times New Roman" w:hAnsi="Calibri" w:cs="Times New Roman"/>
      <w:kern w:val="0"/>
      <w14:ligatures w14:val="none"/>
    </w:rPr>
  </w:style>
  <w:style w:type="paragraph" w:styleId="NormalWeb">
    <w:name w:val="Normal (Web)"/>
    <w:basedOn w:val="Normal"/>
    <w:uiPriority w:val="99"/>
    <w:unhideWhenUsed/>
    <w:rsid w:val="0094011A"/>
    <w:pPr>
      <w:spacing w:before="100" w:beforeAutospacing="1" w:after="100" w:afterAutospacing="1" w:line="240" w:lineRule="auto"/>
    </w:pPr>
    <w:rPr>
      <w:rFonts w:ascii="Times New Roman" w:hAnsi="Times New Roman"/>
      <w:sz w:val="24"/>
      <w:szCs w:val="24"/>
      <w:lang w:eastAsia="en-AU"/>
    </w:rPr>
  </w:style>
  <w:style w:type="paragraph" w:customStyle="1" w:styleId="Apara">
    <w:name w:val="A para"/>
    <w:basedOn w:val="Normal"/>
    <w:link w:val="AparaChar"/>
    <w:rsid w:val="0094011A"/>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character" w:customStyle="1" w:styleId="AparaChar">
    <w:name w:val="A para Char"/>
    <w:basedOn w:val="DefaultParagraphFont"/>
    <w:link w:val="Apara"/>
    <w:locked/>
    <w:rsid w:val="0094011A"/>
    <w:rPr>
      <w:rFonts w:ascii="Times New Roman" w:eastAsia="Times New Roman" w:hAnsi="Times New Roman" w:cs="Times New Roman"/>
      <w:kern w:val="0"/>
      <w:sz w:val="24"/>
      <w:szCs w:val="20"/>
      <w14:ligatures w14:val="none"/>
    </w:rPr>
  </w:style>
  <w:style w:type="paragraph" w:customStyle="1" w:styleId="Recommendation1">
    <w:name w:val="Recommendation 1"/>
    <w:qFormat/>
    <w:rsid w:val="0094011A"/>
    <w:pPr>
      <w:numPr>
        <w:numId w:val="2"/>
      </w:numPr>
      <w:tabs>
        <w:tab w:val="left" w:pos="425"/>
      </w:tabs>
      <w:spacing w:before="240" w:after="0" w:line="276" w:lineRule="auto"/>
    </w:pPr>
    <w:rPr>
      <w:rFonts w:eastAsiaTheme="minorEastAsia"/>
      <w:kern w:val="0"/>
      <w:sz w:val="24"/>
      <w:szCs w:val="24"/>
      <w14:ligatures w14:val="none"/>
    </w:rPr>
  </w:style>
  <w:style w:type="paragraph" w:customStyle="1" w:styleId="Tablelistbullet">
    <w:name w:val="Table list bullet"/>
    <w:basedOn w:val="Normal"/>
    <w:rsid w:val="0094011A"/>
    <w:pPr>
      <w:numPr>
        <w:numId w:val="4"/>
      </w:numPr>
      <w:spacing w:before="120" w:after="120" w:line="240" w:lineRule="auto"/>
    </w:pPr>
    <w:rPr>
      <w:rFonts w:ascii="Arial" w:eastAsiaTheme="minorHAnsi" w:hAnsi="Arial" w:cs="Arial"/>
      <w:sz w:val="20"/>
      <w:szCs w:val="20"/>
    </w:rPr>
  </w:style>
  <w:style w:type="paragraph" w:styleId="Header">
    <w:name w:val="header"/>
    <w:basedOn w:val="Normal"/>
    <w:link w:val="HeaderChar"/>
    <w:uiPriority w:val="99"/>
    <w:unhideWhenUsed/>
    <w:rsid w:val="00FF4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B8F"/>
    <w:rPr>
      <w:rFonts w:ascii="Calibri" w:eastAsia="Times New Roman" w:hAnsi="Calibri" w:cs="Times New Roman"/>
      <w:kern w:val="0"/>
      <w14:ligatures w14:val="none"/>
    </w:rPr>
  </w:style>
  <w:style w:type="character" w:styleId="CommentReference">
    <w:name w:val="annotation reference"/>
    <w:basedOn w:val="DefaultParagraphFont"/>
    <w:uiPriority w:val="99"/>
    <w:semiHidden/>
    <w:unhideWhenUsed/>
    <w:rsid w:val="00DC6FB1"/>
    <w:rPr>
      <w:sz w:val="16"/>
      <w:szCs w:val="16"/>
    </w:rPr>
  </w:style>
  <w:style w:type="paragraph" w:styleId="CommentText">
    <w:name w:val="annotation text"/>
    <w:basedOn w:val="Normal"/>
    <w:link w:val="CommentTextChar"/>
    <w:uiPriority w:val="99"/>
    <w:unhideWhenUsed/>
    <w:rsid w:val="00DC6FB1"/>
    <w:pPr>
      <w:spacing w:line="240" w:lineRule="auto"/>
    </w:pPr>
    <w:rPr>
      <w:sz w:val="20"/>
      <w:szCs w:val="20"/>
    </w:rPr>
  </w:style>
  <w:style w:type="character" w:customStyle="1" w:styleId="CommentTextChar">
    <w:name w:val="Comment Text Char"/>
    <w:basedOn w:val="DefaultParagraphFont"/>
    <w:link w:val="CommentText"/>
    <w:uiPriority w:val="99"/>
    <w:rsid w:val="00DC6FB1"/>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C6FB1"/>
    <w:rPr>
      <w:b/>
      <w:bCs/>
    </w:rPr>
  </w:style>
  <w:style w:type="character" w:customStyle="1" w:styleId="CommentSubjectChar">
    <w:name w:val="Comment Subject Char"/>
    <w:basedOn w:val="CommentTextChar"/>
    <w:link w:val="CommentSubject"/>
    <w:uiPriority w:val="99"/>
    <w:semiHidden/>
    <w:rsid w:val="00DC6FB1"/>
    <w:rPr>
      <w:rFonts w:ascii="Calibri" w:eastAsia="Times New Roman" w:hAnsi="Calibri" w:cs="Times New Roman"/>
      <w:b/>
      <w:bCs/>
      <w:kern w:val="0"/>
      <w:sz w:val="20"/>
      <w:szCs w:val="20"/>
      <w14:ligatures w14:val="none"/>
    </w:rPr>
  </w:style>
  <w:style w:type="paragraph" w:customStyle="1" w:styleId="Default">
    <w:name w:val="Default"/>
    <w:rsid w:val="0090351B"/>
    <w:pPr>
      <w:autoSpaceDE w:val="0"/>
      <w:autoSpaceDN w:val="0"/>
      <w:adjustRightInd w:val="0"/>
      <w:spacing w:after="0" w:line="240" w:lineRule="auto"/>
    </w:pPr>
    <w:rPr>
      <w:rFonts w:ascii="Arial" w:eastAsia="Times New Roman" w:hAnsi="Arial" w:cs="Arial"/>
      <w:color w:val="000000"/>
      <w:kern w:val="0"/>
      <w:sz w:val="24"/>
      <w:szCs w:val="24"/>
      <w:lang w:eastAsia="en-AU"/>
      <w14:ligatures w14:val="none"/>
    </w:rPr>
  </w:style>
  <w:style w:type="character" w:styleId="Hyperlink">
    <w:name w:val="Hyperlink"/>
    <w:basedOn w:val="DefaultParagraphFont"/>
    <w:uiPriority w:val="99"/>
    <w:unhideWhenUsed/>
    <w:rsid w:val="003E3D7C"/>
    <w:rPr>
      <w:color w:val="0563C1" w:themeColor="hyperlink"/>
      <w:u w:val="single"/>
    </w:rPr>
  </w:style>
  <w:style w:type="character" w:styleId="UnresolvedMention">
    <w:name w:val="Unresolved Mention"/>
    <w:basedOn w:val="DefaultParagraphFont"/>
    <w:uiPriority w:val="99"/>
    <w:semiHidden/>
    <w:unhideWhenUsed/>
    <w:rsid w:val="003E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4FEB93B0D38B3BDFE05400144FFB2061" version="1.0.0">
  <systemFields>
    <field name="Objective-Id">
      <value order="0">A46895967</value>
    </field>
    <field name="Objective-Title">
      <value order="0">Attachment F - Heritage Amendment Bill 2024 - Supplementary Explanatory Statement -  Government Amendment</value>
    </field>
    <field name="Objective-Description">
      <value order="0"/>
    </field>
    <field name="Objective-CreationStamp">
      <value order="0">2024-06-04T11:17:47Z</value>
    </field>
    <field name="Objective-IsApproved">
      <value order="0">false</value>
    </field>
    <field name="Objective-IsPublished">
      <value order="0">true</value>
    </field>
    <field name="Objective-DatePublished">
      <value order="0">2024-06-17T05:57:19Z</value>
    </field>
    <field name="Objective-ModificationStamp">
      <value order="0">2024-06-17T05:57:19Z</value>
    </field>
    <field name="Objective-Owner">
      <value order="0">Anne Miller</value>
    </field>
    <field name="Objective-Path">
      <value order="0">Whole of ACT Government:EPSDD - Environment Planning and Sustainable Development Directorate:07. Ministerial, Cabinet and Government Relations:05. Cabinet:10. Admin/Decisions/Completed - 10th Assembly:COMPLETE (including withdrawn) Cabinet submissions:2024:24/053 - Cabinet - [OOS 26-28 March 2024] Heritage Amendment Bill 2024 - Agreement to Introduce:05. Debate</value>
    </field>
    <field name="Objective-Parent">
      <value order="0">05. Debate</value>
    </field>
    <field name="Objective-State">
      <value order="0">Published</value>
    </field>
    <field name="Objective-VersionId">
      <value order="0">vA59109394</value>
    </field>
    <field name="Objective-Version">
      <value order="0">8.0</value>
    </field>
    <field name="Objective-VersionNumber">
      <value order="0">10</value>
    </field>
    <field name="Objective-VersionComment">
      <value order="0"/>
    </field>
    <field name="Objective-FileNumber">
      <value order="0">1-2023/88407</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6647EC42DBF99942B081B07FEDFBB7D7" ma:contentTypeVersion="4" ma:contentTypeDescription="Create a new document." ma:contentTypeScope="" ma:versionID="c051a65f20065e760c9fd2d177eb4733">
  <xsd:schema xmlns:xsd="http://www.w3.org/2001/XMLSchema" xmlns:xs="http://www.w3.org/2001/XMLSchema" xmlns:p="http://schemas.microsoft.com/office/2006/metadata/properties" xmlns:ns2="fcb0175e-1ff8-4098-9e77-63d02dd12665" targetNamespace="http://schemas.microsoft.com/office/2006/metadata/properties" ma:root="true" ma:fieldsID="ad40af5ffaee15b0de234ae4a6c03703" ns2:_="">
    <xsd:import namespace="fcb0175e-1ff8-4098-9e77-63d02dd12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175e-1ff8-4098-9e77-63d02dd1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1A34D-4AD1-4ABF-91F6-290896CDED7C}">
  <ds:schemaRefs>
    <ds:schemaRef ds:uri="http://schemas.microsoft.com/sharepoint/v3/contenttype/forms"/>
  </ds:schemaRefs>
</ds:datastoreItem>
</file>

<file path=customXml/itemProps2.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4.xml><?xml version="1.0" encoding="utf-8"?>
<ds:datastoreItem xmlns:ds="http://schemas.openxmlformats.org/officeDocument/2006/customXml" ds:itemID="{004FBDF5-4DA6-4464-BF32-BC94ED48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175e-1ff8-4098-9e77-63d02dd1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2284</Characters>
  <Application>Microsoft Office Word</Application>
  <DocSecurity>0</DocSecurity>
  <Lines>83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2024-06-25T00:08:00Z</dcterms:created>
  <dcterms:modified xsi:type="dcterms:W3CDTF">2024-06-25T00:08:00Z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0x0101006647EC42DBF99942B081B07FEDFBB7D7</vt:lpwstr>
  </property>
  <property fmtid="{D5CDD505-2E9C-101B-9397-08002B2CF9AE}" pid="3" name="Objective-Id">
    <vt:lpwstr>A46895967</vt:lpwstr>
  </property>
  <property fmtid="{D5CDD505-2E9C-101B-9397-08002B2CF9AE}" pid="4" name="Objective-Title">
    <vt:lpwstr>Attachment F - Heritage Amendment Bill 2024 - Supplementary Explanatory Statement -  Government Amendment</vt:lpwstr>
  </property>
  <property fmtid="{D5CDD505-2E9C-101B-9397-08002B2CF9AE}" pid="5" name="Objective-Description">
    <vt:lpwstr/>
  </property>
  <property fmtid="{D5CDD505-2E9C-101B-9397-08002B2CF9AE}" pid="6" name="Objective-CreationStamp">
    <vt:filetime>2024-06-04T11:17:47Z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2024-06-17T05:57:19Z</vt:filetime>
  </property>
  <property fmtid="{D5CDD505-2E9C-101B-9397-08002B2CF9AE}" pid="10" name="Objective-ModificationStamp">
    <vt:filetime>2024-06-17T05:57:19Z</vt:filetime>
  </property>
  <property fmtid="{D5CDD505-2E9C-101B-9397-08002B2CF9AE}" pid="11" name="Objective-Owner">
    <vt:lpwstr>Anne Miller</vt:lpwstr>
  </property>
  <property fmtid="{D5CDD505-2E9C-101B-9397-08002B2CF9AE}" pid="12" name="Objective-Path">
    <vt:lpwstr>Whole of ACT Government:EPSDD - Environment Planning and Sustainable Development Directorate:07. Ministerial, Cabinet and Government Relations:05. Cabinet:10. Admin/Decisions/Completed - 10th Assembly:COMPLETE (including withdrawn) Cabinet submissions:2024:24/053 - Cabinet - [OOS 26-28 March 2024] Heritage Amendment Bill 2024 - Agreement to Introduce:05. Debate:</vt:lpwstr>
  </property>
  <property fmtid="{D5CDD505-2E9C-101B-9397-08002B2CF9AE}" pid="13" name="Objective-Parent">
    <vt:lpwstr>05. Debate</vt:lpwstr>
  </property>
  <property fmtid="{D5CDD505-2E9C-101B-9397-08002B2CF9AE}" pid="14" name="Objective-State">
    <vt:lpwstr>Published</vt:lpwstr>
  </property>
  <property fmtid="{D5CDD505-2E9C-101B-9397-08002B2CF9AE}" pid="15" name="Objective-VersionId">
    <vt:lpwstr>vA59109394</vt:lpwstr>
  </property>
  <property fmtid="{D5CDD505-2E9C-101B-9397-08002B2CF9AE}" pid="16" name="Objective-Version">
    <vt:lpwstr>8.0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1-2023/88407</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Division">
    <vt:lpwstr>Corporate Services and Operations</vt:lpwstr>
  </property>
  <property fmtid="{D5CDD505-2E9C-101B-9397-08002B2CF9AE}" pid="34" name="Objective-Section">
    <vt:lpwstr>GCL</vt:lpwstr>
  </property>
  <property fmtid="{D5CDD505-2E9C-101B-9397-08002B2CF9AE}" pid="35" name="Objective-Officer">
    <vt:lpwstr>Adam Roach</vt:lpwstr>
  </property>
  <property fmtid="{D5CDD505-2E9C-101B-9397-08002B2CF9AE}" pid="36" name="Objective-Document Approved By">
    <vt:lpwstr>Adam Roach</vt:lpwstr>
  </property>
  <property fmtid="{D5CDD505-2E9C-101B-9397-08002B2CF9AE}" pid="37" name="Objective-Home Agency">
    <vt:lpwstr>EPSDD</vt:lpwstr>
  </property>
  <property fmtid="{D5CDD505-2E9C-101B-9397-08002B2CF9AE}" pid="38" name="Objective-Comment">
    <vt:lpwstr/>
  </property>
  <property fmtid="{D5CDD505-2E9C-101B-9397-08002B2CF9AE}" pid="39" name="MSIP_Label_69af8531-eb46-4968-8cb3-105d2f5ea87e_Enabled">
    <vt:lpwstr>true</vt:lpwstr>
  </property>
  <property fmtid="{D5CDD505-2E9C-101B-9397-08002B2CF9AE}" pid="40" name="MSIP_Label_69af8531-eb46-4968-8cb3-105d2f5ea87e_SetDate">
    <vt:lpwstr>2024-06-06T02:40:48Z</vt:lpwstr>
  </property>
  <property fmtid="{D5CDD505-2E9C-101B-9397-08002B2CF9AE}" pid="41" name="MSIP_Label_69af8531-eb46-4968-8cb3-105d2f5ea87e_Method">
    <vt:lpwstr>Standard</vt:lpwstr>
  </property>
  <property fmtid="{D5CDD505-2E9C-101B-9397-08002B2CF9AE}" pid="42" name="MSIP_Label_69af8531-eb46-4968-8cb3-105d2f5ea87e_Name">
    <vt:lpwstr>Official - No Marking</vt:lpwstr>
  </property>
  <property fmtid="{D5CDD505-2E9C-101B-9397-08002B2CF9AE}" pid="43" name="MSIP_Label_69af8531-eb46-4968-8cb3-105d2f5ea87e_SiteId">
    <vt:lpwstr>b46c1908-0334-4236-b978-585ee88e4199</vt:lpwstr>
  </property>
  <property fmtid="{D5CDD505-2E9C-101B-9397-08002B2CF9AE}" pid="44" name="MSIP_Label_69af8531-eb46-4968-8cb3-105d2f5ea87e_ActionId">
    <vt:lpwstr>209c16a8-b738-4ea4-8798-13e47166425a</vt:lpwstr>
  </property>
  <property fmtid="{D5CDD505-2E9C-101B-9397-08002B2CF9AE}" pid="45" name="MSIP_Label_69af8531-eb46-4968-8cb3-105d2f5ea87e_ContentBits">
    <vt:lpwstr>0</vt:lpwstr>
  </property>
</Properties>
</file>