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C5F9B" w14:textId="77777777" w:rsidR="00E90DF9" w:rsidRPr="008C3B92" w:rsidRDefault="00E90DF9" w:rsidP="00E90DF9">
      <w:pPr>
        <w:spacing w:after="0"/>
        <w:rPr>
          <w:rFonts w:ascii="Arial" w:hAnsi="Arial" w:cs="Arial"/>
          <w:b/>
          <w:bCs/>
          <w:sz w:val="24"/>
          <w:szCs w:val="24"/>
        </w:rPr>
      </w:pPr>
    </w:p>
    <w:p w14:paraId="5C6C9ECA" w14:textId="32DE6F0B" w:rsidR="00E90DF9" w:rsidRPr="00BB387E" w:rsidRDefault="00E90DF9" w:rsidP="00E90DF9">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24</w:t>
      </w:r>
    </w:p>
    <w:p w14:paraId="4E149149" w14:textId="77777777" w:rsidR="00E90DF9" w:rsidRPr="00BB387E" w:rsidRDefault="00E90DF9" w:rsidP="00E90DF9">
      <w:pPr>
        <w:spacing w:after="0"/>
        <w:jc w:val="center"/>
        <w:rPr>
          <w:rFonts w:ascii="Arial" w:hAnsi="Arial" w:cs="Arial"/>
          <w:b/>
          <w:sz w:val="24"/>
          <w:szCs w:val="24"/>
        </w:rPr>
      </w:pPr>
    </w:p>
    <w:p w14:paraId="06167890" w14:textId="77777777" w:rsidR="00E90DF9" w:rsidRPr="00BB387E" w:rsidRDefault="00E90DF9" w:rsidP="00E90DF9">
      <w:pPr>
        <w:spacing w:after="0"/>
        <w:jc w:val="center"/>
        <w:rPr>
          <w:rFonts w:ascii="Arial" w:hAnsi="Arial" w:cs="Arial"/>
          <w:b/>
          <w:sz w:val="24"/>
          <w:szCs w:val="24"/>
        </w:rPr>
      </w:pPr>
    </w:p>
    <w:p w14:paraId="271BD407" w14:textId="77777777" w:rsidR="00E90DF9" w:rsidRPr="00BB387E" w:rsidRDefault="00E90DF9" w:rsidP="00E90DF9">
      <w:pPr>
        <w:spacing w:after="0"/>
        <w:jc w:val="center"/>
        <w:rPr>
          <w:rFonts w:ascii="Arial" w:hAnsi="Arial" w:cs="Arial"/>
          <w:b/>
          <w:sz w:val="24"/>
          <w:szCs w:val="24"/>
        </w:rPr>
      </w:pPr>
    </w:p>
    <w:p w14:paraId="71A1CE5B" w14:textId="77777777" w:rsidR="00E90DF9" w:rsidRPr="00BB387E" w:rsidRDefault="00E90DF9" w:rsidP="00E90DF9">
      <w:pPr>
        <w:spacing w:after="0"/>
        <w:jc w:val="center"/>
        <w:rPr>
          <w:rFonts w:ascii="Arial" w:hAnsi="Arial" w:cs="Arial"/>
          <w:b/>
          <w:sz w:val="24"/>
          <w:szCs w:val="24"/>
        </w:rPr>
      </w:pPr>
    </w:p>
    <w:p w14:paraId="677673A4" w14:textId="77777777" w:rsidR="00E90DF9" w:rsidRPr="00BB387E" w:rsidRDefault="00E90DF9" w:rsidP="00E90DF9">
      <w:pPr>
        <w:spacing w:after="0"/>
        <w:jc w:val="center"/>
        <w:rPr>
          <w:rFonts w:ascii="Arial" w:hAnsi="Arial" w:cs="Arial"/>
          <w:b/>
          <w:bCs/>
          <w:sz w:val="24"/>
          <w:szCs w:val="24"/>
        </w:rPr>
      </w:pPr>
    </w:p>
    <w:p w14:paraId="463F3AB6" w14:textId="77777777" w:rsidR="00E90DF9" w:rsidRPr="00BB387E" w:rsidRDefault="00E90DF9" w:rsidP="00E90DF9">
      <w:pPr>
        <w:spacing w:after="0"/>
        <w:jc w:val="center"/>
        <w:rPr>
          <w:rFonts w:ascii="Arial" w:hAnsi="Arial" w:cs="Arial"/>
          <w:b/>
          <w:bCs/>
          <w:sz w:val="24"/>
          <w:szCs w:val="24"/>
        </w:rPr>
      </w:pPr>
    </w:p>
    <w:p w14:paraId="02BC33AF" w14:textId="77777777" w:rsidR="00E90DF9" w:rsidRPr="00BB387E" w:rsidRDefault="00E90DF9" w:rsidP="00E90DF9">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091772B4" w14:textId="77777777" w:rsidR="00E90DF9" w:rsidRPr="00BB387E" w:rsidRDefault="00E90DF9" w:rsidP="00E90DF9">
      <w:pPr>
        <w:spacing w:after="0"/>
        <w:jc w:val="center"/>
        <w:rPr>
          <w:rFonts w:ascii="Arial" w:hAnsi="Arial" w:cs="Arial"/>
          <w:b/>
          <w:sz w:val="24"/>
          <w:szCs w:val="24"/>
        </w:rPr>
      </w:pPr>
      <w:r w:rsidRPr="00BB387E">
        <w:rPr>
          <w:rFonts w:ascii="Arial" w:hAnsi="Arial" w:cs="Arial"/>
          <w:b/>
          <w:bCs/>
          <w:sz w:val="24"/>
          <w:szCs w:val="24"/>
        </w:rPr>
        <w:t>AUSTRALIAN CAPITAL TERRITORY</w:t>
      </w:r>
    </w:p>
    <w:p w14:paraId="63982AB9" w14:textId="77777777" w:rsidR="00E90DF9" w:rsidRPr="00BB387E" w:rsidRDefault="00E90DF9" w:rsidP="00E90DF9">
      <w:pPr>
        <w:spacing w:after="0"/>
        <w:jc w:val="center"/>
        <w:rPr>
          <w:rFonts w:ascii="Arial" w:hAnsi="Arial" w:cs="Arial"/>
          <w:b/>
          <w:sz w:val="24"/>
          <w:szCs w:val="24"/>
        </w:rPr>
      </w:pPr>
    </w:p>
    <w:p w14:paraId="5FABE90A" w14:textId="77777777" w:rsidR="00E90DF9" w:rsidRPr="00BB387E" w:rsidRDefault="00E90DF9" w:rsidP="00E90DF9">
      <w:pPr>
        <w:spacing w:after="0"/>
        <w:jc w:val="center"/>
        <w:rPr>
          <w:rFonts w:ascii="Arial" w:hAnsi="Arial" w:cs="Arial"/>
          <w:b/>
          <w:sz w:val="24"/>
          <w:szCs w:val="24"/>
        </w:rPr>
      </w:pPr>
    </w:p>
    <w:p w14:paraId="6118207D" w14:textId="77777777" w:rsidR="00E90DF9" w:rsidRPr="00BB387E" w:rsidRDefault="00E90DF9" w:rsidP="00E90DF9">
      <w:pPr>
        <w:spacing w:after="0"/>
        <w:jc w:val="center"/>
        <w:rPr>
          <w:rFonts w:ascii="Arial" w:hAnsi="Arial" w:cs="Arial"/>
          <w:b/>
          <w:sz w:val="24"/>
          <w:szCs w:val="24"/>
        </w:rPr>
      </w:pPr>
    </w:p>
    <w:p w14:paraId="75A33EE9" w14:textId="5200AC5B" w:rsidR="00E90DF9" w:rsidRPr="00BB387E" w:rsidRDefault="00E90DF9" w:rsidP="00E90DF9">
      <w:pPr>
        <w:spacing w:after="0"/>
        <w:jc w:val="center"/>
        <w:rPr>
          <w:rFonts w:ascii="Arial" w:hAnsi="Arial" w:cs="Arial"/>
          <w:b/>
          <w:sz w:val="24"/>
          <w:szCs w:val="24"/>
        </w:rPr>
      </w:pPr>
      <w:r>
        <w:rPr>
          <w:rFonts w:ascii="Arial" w:hAnsi="Arial" w:cs="Arial"/>
          <w:b/>
          <w:sz w:val="24"/>
          <w:szCs w:val="24"/>
        </w:rPr>
        <w:t>TENTH ASSEMBLY</w:t>
      </w:r>
    </w:p>
    <w:p w14:paraId="12B1793E" w14:textId="77777777" w:rsidR="00E90DF9" w:rsidRPr="00BB387E" w:rsidRDefault="00E90DF9" w:rsidP="00E90DF9">
      <w:pPr>
        <w:spacing w:after="0"/>
        <w:jc w:val="center"/>
        <w:rPr>
          <w:rFonts w:ascii="Arial" w:hAnsi="Arial" w:cs="Arial"/>
          <w:b/>
          <w:sz w:val="24"/>
          <w:szCs w:val="24"/>
        </w:rPr>
      </w:pPr>
    </w:p>
    <w:p w14:paraId="3D84F818" w14:textId="77777777" w:rsidR="00E90DF9" w:rsidRPr="00BB387E" w:rsidRDefault="00E90DF9" w:rsidP="00E90DF9">
      <w:pPr>
        <w:spacing w:after="0"/>
        <w:jc w:val="center"/>
        <w:rPr>
          <w:rFonts w:ascii="Arial" w:hAnsi="Arial" w:cs="Arial"/>
          <w:b/>
          <w:sz w:val="24"/>
          <w:szCs w:val="24"/>
        </w:rPr>
      </w:pPr>
    </w:p>
    <w:p w14:paraId="312E8FE1" w14:textId="77777777" w:rsidR="00E90DF9" w:rsidRPr="00BB387E" w:rsidRDefault="00E90DF9" w:rsidP="00E90DF9">
      <w:pPr>
        <w:spacing w:after="0"/>
        <w:jc w:val="center"/>
        <w:rPr>
          <w:rFonts w:ascii="Arial" w:hAnsi="Arial" w:cs="Arial"/>
          <w:b/>
          <w:sz w:val="24"/>
          <w:szCs w:val="24"/>
        </w:rPr>
      </w:pPr>
    </w:p>
    <w:p w14:paraId="62527870" w14:textId="77777777" w:rsidR="00E90DF9" w:rsidRPr="00BB387E" w:rsidRDefault="00E90DF9" w:rsidP="00E90DF9">
      <w:pPr>
        <w:spacing w:after="0"/>
        <w:jc w:val="center"/>
        <w:rPr>
          <w:rFonts w:ascii="Arial" w:hAnsi="Arial" w:cs="Arial"/>
          <w:b/>
          <w:sz w:val="24"/>
          <w:szCs w:val="24"/>
        </w:rPr>
      </w:pPr>
    </w:p>
    <w:p w14:paraId="10E34864" w14:textId="77777777" w:rsidR="00E90DF9" w:rsidRPr="00BB387E" w:rsidRDefault="00E90DF9" w:rsidP="00E90DF9">
      <w:pPr>
        <w:spacing w:after="0"/>
        <w:jc w:val="center"/>
        <w:rPr>
          <w:rFonts w:ascii="Arial" w:hAnsi="Arial" w:cs="Arial"/>
          <w:b/>
          <w:sz w:val="24"/>
          <w:szCs w:val="24"/>
        </w:rPr>
      </w:pPr>
    </w:p>
    <w:p w14:paraId="7A5CE6C9" w14:textId="77777777" w:rsidR="00E90DF9" w:rsidRPr="00BB387E" w:rsidRDefault="00E90DF9" w:rsidP="00E90DF9">
      <w:pPr>
        <w:spacing w:after="0"/>
        <w:jc w:val="center"/>
        <w:rPr>
          <w:rFonts w:ascii="Arial" w:hAnsi="Arial" w:cs="Arial"/>
          <w:b/>
          <w:sz w:val="24"/>
          <w:szCs w:val="24"/>
        </w:rPr>
      </w:pPr>
    </w:p>
    <w:p w14:paraId="590EB1A4" w14:textId="014E6F90" w:rsidR="00E90DF9" w:rsidRPr="00C617F1" w:rsidRDefault="00917E15" w:rsidP="00E90DF9">
      <w:pPr>
        <w:spacing w:after="0"/>
        <w:jc w:val="center"/>
        <w:rPr>
          <w:rFonts w:ascii="Arial" w:hAnsi="Arial" w:cs="Arial"/>
          <w:b/>
          <w:bCs/>
          <w:sz w:val="24"/>
          <w:szCs w:val="24"/>
        </w:rPr>
      </w:pPr>
      <w:r w:rsidRPr="00C617F1">
        <w:rPr>
          <w:rFonts w:ascii="Arial" w:hAnsi="Arial" w:cs="Arial"/>
          <w:b/>
          <w:bCs/>
          <w:sz w:val="24"/>
          <w:szCs w:val="24"/>
        </w:rPr>
        <w:t xml:space="preserve">Monitoring </w:t>
      </w:r>
      <w:r w:rsidR="00444FE3">
        <w:rPr>
          <w:rFonts w:ascii="Arial" w:hAnsi="Arial" w:cs="Arial"/>
          <w:b/>
          <w:bCs/>
          <w:sz w:val="24"/>
          <w:szCs w:val="24"/>
        </w:rPr>
        <w:t xml:space="preserve">of </w:t>
      </w:r>
      <w:r w:rsidRPr="00C617F1">
        <w:rPr>
          <w:rFonts w:ascii="Arial" w:hAnsi="Arial" w:cs="Arial"/>
          <w:b/>
          <w:bCs/>
          <w:sz w:val="24"/>
          <w:szCs w:val="24"/>
        </w:rPr>
        <w:t xml:space="preserve">Places of Detention </w:t>
      </w:r>
      <w:r w:rsidR="009A3F83">
        <w:rPr>
          <w:rFonts w:ascii="Arial" w:hAnsi="Arial" w:cs="Arial"/>
          <w:b/>
          <w:bCs/>
          <w:sz w:val="24"/>
          <w:szCs w:val="24"/>
        </w:rPr>
        <w:t xml:space="preserve">Legislation </w:t>
      </w:r>
      <w:r w:rsidR="00EB41A2">
        <w:rPr>
          <w:rFonts w:ascii="Arial" w:hAnsi="Arial" w:cs="Arial"/>
          <w:b/>
          <w:bCs/>
          <w:sz w:val="24"/>
          <w:szCs w:val="24"/>
        </w:rPr>
        <w:t xml:space="preserve">Amendment </w:t>
      </w:r>
      <w:r w:rsidRPr="00C617F1">
        <w:rPr>
          <w:rFonts w:ascii="Arial" w:hAnsi="Arial" w:cs="Arial"/>
          <w:b/>
          <w:bCs/>
          <w:sz w:val="24"/>
          <w:szCs w:val="24"/>
        </w:rPr>
        <w:t>Bill 2024</w:t>
      </w:r>
    </w:p>
    <w:p w14:paraId="23C1CDE7" w14:textId="77777777" w:rsidR="00E90DF9" w:rsidRPr="00BB387E" w:rsidRDefault="00E90DF9" w:rsidP="00E90DF9">
      <w:pPr>
        <w:spacing w:after="0"/>
        <w:jc w:val="center"/>
        <w:rPr>
          <w:rFonts w:ascii="Arial" w:hAnsi="Arial" w:cs="Arial"/>
          <w:b/>
          <w:bCs/>
          <w:sz w:val="24"/>
          <w:szCs w:val="24"/>
        </w:rPr>
      </w:pPr>
    </w:p>
    <w:p w14:paraId="5D04CAEB" w14:textId="77777777" w:rsidR="00E90DF9" w:rsidRPr="00BB387E" w:rsidRDefault="00E90DF9" w:rsidP="00E90DF9">
      <w:pPr>
        <w:spacing w:after="0"/>
        <w:jc w:val="center"/>
        <w:rPr>
          <w:rFonts w:ascii="Arial" w:hAnsi="Arial" w:cs="Arial"/>
          <w:b/>
          <w:sz w:val="24"/>
          <w:szCs w:val="24"/>
        </w:rPr>
      </w:pPr>
    </w:p>
    <w:p w14:paraId="664BEC68" w14:textId="77777777" w:rsidR="00E90DF9" w:rsidRDefault="00E90DF9" w:rsidP="00E90DF9">
      <w:pPr>
        <w:spacing w:after="0"/>
        <w:jc w:val="center"/>
        <w:rPr>
          <w:rFonts w:ascii="Arial" w:hAnsi="Arial" w:cs="Arial"/>
          <w:b/>
          <w:bCs/>
          <w:sz w:val="24"/>
          <w:szCs w:val="24"/>
        </w:rPr>
      </w:pPr>
      <w:r w:rsidRPr="00BB387E">
        <w:rPr>
          <w:rFonts w:ascii="Arial" w:hAnsi="Arial" w:cs="Arial"/>
          <w:b/>
          <w:bCs/>
          <w:sz w:val="24"/>
          <w:szCs w:val="24"/>
        </w:rPr>
        <w:t>EXPLANATORY STATEMENT</w:t>
      </w:r>
      <w:r>
        <w:rPr>
          <w:rFonts w:ascii="Arial" w:hAnsi="Arial" w:cs="Arial"/>
          <w:b/>
          <w:bCs/>
          <w:sz w:val="24"/>
          <w:szCs w:val="24"/>
        </w:rPr>
        <w:t xml:space="preserve"> </w:t>
      </w:r>
    </w:p>
    <w:p w14:paraId="09B948FF" w14:textId="77777777" w:rsidR="00E90DF9" w:rsidRDefault="00E90DF9" w:rsidP="00E90DF9">
      <w:pPr>
        <w:spacing w:after="0"/>
        <w:jc w:val="center"/>
        <w:rPr>
          <w:rFonts w:ascii="Arial" w:hAnsi="Arial" w:cs="Arial"/>
          <w:b/>
          <w:bCs/>
          <w:sz w:val="24"/>
          <w:szCs w:val="24"/>
        </w:rPr>
      </w:pPr>
      <w:r>
        <w:rPr>
          <w:rFonts w:ascii="Arial" w:hAnsi="Arial" w:cs="Arial"/>
          <w:b/>
          <w:bCs/>
          <w:sz w:val="24"/>
          <w:szCs w:val="24"/>
        </w:rPr>
        <w:t>and</w:t>
      </w:r>
    </w:p>
    <w:p w14:paraId="243211BD" w14:textId="77777777" w:rsidR="00E90DF9" w:rsidRDefault="00E90DF9" w:rsidP="00E90DF9">
      <w:pPr>
        <w:spacing w:after="0"/>
        <w:jc w:val="center"/>
        <w:rPr>
          <w:rFonts w:ascii="Arial" w:hAnsi="Arial" w:cs="Arial"/>
          <w:b/>
          <w:bCs/>
          <w:sz w:val="24"/>
          <w:szCs w:val="24"/>
        </w:rPr>
      </w:pPr>
      <w:r>
        <w:rPr>
          <w:rFonts w:ascii="Arial" w:hAnsi="Arial" w:cs="Arial"/>
          <w:b/>
          <w:bCs/>
          <w:sz w:val="24"/>
          <w:szCs w:val="24"/>
        </w:rPr>
        <w:t xml:space="preserve"> HUMAN RIGHTS COMPATIBILITY STATEMENT</w:t>
      </w:r>
    </w:p>
    <w:p w14:paraId="2FDF54DB" w14:textId="77777777" w:rsidR="00E90DF9" w:rsidRPr="00BB387E" w:rsidRDefault="00E90DF9" w:rsidP="00E90DF9">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25C71D31" w14:textId="77777777" w:rsidR="00E90DF9" w:rsidRPr="00BB387E" w:rsidRDefault="00E90DF9" w:rsidP="00E90DF9">
      <w:pPr>
        <w:spacing w:after="0"/>
        <w:jc w:val="center"/>
        <w:rPr>
          <w:rFonts w:ascii="Arial" w:hAnsi="Arial" w:cs="Arial"/>
          <w:b/>
          <w:sz w:val="24"/>
          <w:szCs w:val="24"/>
        </w:rPr>
      </w:pPr>
    </w:p>
    <w:p w14:paraId="62B7AD27" w14:textId="77777777" w:rsidR="00E90DF9" w:rsidRPr="00BB387E" w:rsidRDefault="00E90DF9" w:rsidP="00E90DF9">
      <w:pPr>
        <w:spacing w:after="0"/>
        <w:jc w:val="center"/>
        <w:rPr>
          <w:rFonts w:ascii="Arial" w:hAnsi="Arial" w:cs="Arial"/>
          <w:b/>
          <w:sz w:val="24"/>
          <w:szCs w:val="24"/>
        </w:rPr>
      </w:pPr>
    </w:p>
    <w:p w14:paraId="3B7A8E87" w14:textId="77777777" w:rsidR="00E90DF9" w:rsidRPr="00BB387E" w:rsidRDefault="00E90DF9" w:rsidP="00E90DF9">
      <w:pPr>
        <w:spacing w:after="0"/>
        <w:jc w:val="center"/>
        <w:rPr>
          <w:rFonts w:ascii="Arial" w:hAnsi="Arial" w:cs="Arial"/>
          <w:b/>
          <w:sz w:val="24"/>
          <w:szCs w:val="24"/>
        </w:rPr>
      </w:pPr>
    </w:p>
    <w:p w14:paraId="67BAB751" w14:textId="77777777" w:rsidR="00E90DF9" w:rsidRDefault="00E90DF9" w:rsidP="00E90DF9">
      <w:pPr>
        <w:spacing w:after="0"/>
        <w:jc w:val="center"/>
        <w:rPr>
          <w:rFonts w:ascii="Arial" w:hAnsi="Arial" w:cs="Arial"/>
          <w:b/>
          <w:sz w:val="24"/>
          <w:szCs w:val="24"/>
        </w:rPr>
      </w:pPr>
    </w:p>
    <w:p w14:paraId="3D25356F" w14:textId="77777777" w:rsidR="00E90DF9" w:rsidRDefault="00E90DF9" w:rsidP="00E90DF9">
      <w:pPr>
        <w:spacing w:after="0"/>
        <w:jc w:val="center"/>
        <w:rPr>
          <w:rFonts w:ascii="Arial" w:hAnsi="Arial" w:cs="Arial"/>
          <w:b/>
          <w:sz w:val="24"/>
          <w:szCs w:val="24"/>
        </w:rPr>
      </w:pPr>
    </w:p>
    <w:p w14:paraId="5A9A0527" w14:textId="77777777" w:rsidR="00E90DF9" w:rsidRDefault="00E90DF9" w:rsidP="00E90DF9">
      <w:pPr>
        <w:spacing w:after="0"/>
        <w:jc w:val="center"/>
        <w:rPr>
          <w:rFonts w:ascii="Arial" w:hAnsi="Arial" w:cs="Arial"/>
          <w:b/>
          <w:sz w:val="24"/>
          <w:szCs w:val="24"/>
        </w:rPr>
      </w:pPr>
    </w:p>
    <w:p w14:paraId="4CDC9EA3" w14:textId="77777777" w:rsidR="00E90DF9" w:rsidRPr="00BB387E" w:rsidRDefault="00E90DF9" w:rsidP="00E90DF9">
      <w:pPr>
        <w:spacing w:after="0"/>
        <w:jc w:val="center"/>
        <w:rPr>
          <w:rFonts w:ascii="Arial" w:hAnsi="Arial" w:cs="Arial"/>
          <w:b/>
          <w:sz w:val="24"/>
          <w:szCs w:val="24"/>
        </w:rPr>
      </w:pPr>
    </w:p>
    <w:p w14:paraId="01179C4F" w14:textId="77777777" w:rsidR="00E90DF9" w:rsidRPr="00BB387E" w:rsidRDefault="00E90DF9" w:rsidP="00E90DF9">
      <w:pPr>
        <w:keepNext/>
        <w:widowControl w:val="0"/>
        <w:spacing w:after="0"/>
        <w:jc w:val="center"/>
        <w:outlineLvl w:val="7"/>
        <w:rPr>
          <w:rFonts w:ascii="Arial" w:hAnsi="Arial" w:cs="Arial"/>
          <w:b/>
          <w:bCs/>
          <w:sz w:val="24"/>
          <w:szCs w:val="24"/>
        </w:rPr>
      </w:pPr>
    </w:p>
    <w:p w14:paraId="01D43C2C" w14:textId="77777777" w:rsidR="00E90DF9" w:rsidRPr="00BB387E" w:rsidRDefault="00E90DF9" w:rsidP="00E90DF9">
      <w:pPr>
        <w:keepNext/>
        <w:widowControl w:val="0"/>
        <w:spacing w:after="0"/>
        <w:jc w:val="center"/>
        <w:outlineLvl w:val="7"/>
        <w:rPr>
          <w:rFonts w:ascii="Arial" w:hAnsi="Arial" w:cs="Arial"/>
          <w:b/>
          <w:bCs/>
          <w:sz w:val="24"/>
          <w:szCs w:val="24"/>
        </w:rPr>
      </w:pPr>
    </w:p>
    <w:p w14:paraId="461523AD" w14:textId="77777777" w:rsidR="00E90DF9" w:rsidRPr="00BB387E" w:rsidRDefault="00E90DF9" w:rsidP="00E90DF9">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340671F6" w14:textId="61BEBC54" w:rsidR="00E90DF9" w:rsidRPr="00C617F1" w:rsidRDefault="00625832" w:rsidP="00E90DF9">
      <w:pPr>
        <w:spacing w:after="0"/>
        <w:ind w:right="686"/>
        <w:jc w:val="right"/>
        <w:rPr>
          <w:rFonts w:ascii="Arial" w:hAnsi="Arial" w:cs="Arial"/>
          <w:b/>
          <w:bCs/>
          <w:sz w:val="24"/>
          <w:szCs w:val="24"/>
        </w:rPr>
      </w:pPr>
      <w:r>
        <w:rPr>
          <w:rFonts w:ascii="Arial" w:hAnsi="Arial" w:cs="Arial"/>
          <w:b/>
          <w:bCs/>
          <w:sz w:val="24"/>
          <w:szCs w:val="24"/>
        </w:rPr>
        <w:t>SHANE RATTENBURY</w:t>
      </w:r>
      <w:r w:rsidR="00E90DF9" w:rsidRPr="00C617F1">
        <w:rPr>
          <w:rFonts w:ascii="Arial" w:hAnsi="Arial" w:cs="Arial"/>
          <w:b/>
          <w:bCs/>
          <w:sz w:val="24"/>
          <w:szCs w:val="24"/>
        </w:rPr>
        <w:t xml:space="preserve"> MLA</w:t>
      </w:r>
    </w:p>
    <w:p w14:paraId="2B65FA14" w14:textId="376D50E3" w:rsidR="00E90DF9" w:rsidRPr="00C617F1" w:rsidRDefault="00625832" w:rsidP="00E90DF9">
      <w:pPr>
        <w:spacing w:after="0"/>
        <w:ind w:right="686"/>
        <w:jc w:val="right"/>
        <w:rPr>
          <w:rFonts w:ascii="Arial" w:hAnsi="Arial" w:cs="Arial"/>
          <w:b/>
          <w:bCs/>
          <w:sz w:val="24"/>
          <w:szCs w:val="24"/>
        </w:rPr>
      </w:pPr>
      <w:r>
        <w:rPr>
          <w:rFonts w:ascii="Arial" w:hAnsi="Arial" w:cs="Arial"/>
          <w:b/>
          <w:bCs/>
          <w:sz w:val="24"/>
          <w:szCs w:val="24"/>
        </w:rPr>
        <w:t>Attorney-General</w:t>
      </w:r>
    </w:p>
    <w:p w14:paraId="722CCE31" w14:textId="77C4E456" w:rsidR="00E90DF9" w:rsidRPr="00C617F1" w:rsidRDefault="00F77D92" w:rsidP="00E90DF9">
      <w:pPr>
        <w:spacing w:after="0"/>
        <w:ind w:right="686"/>
        <w:jc w:val="right"/>
        <w:rPr>
          <w:rFonts w:ascii="Arial" w:hAnsi="Arial" w:cs="Arial"/>
          <w:b/>
          <w:bCs/>
          <w:sz w:val="24"/>
          <w:szCs w:val="24"/>
        </w:rPr>
      </w:pPr>
      <w:r w:rsidRPr="00625832">
        <w:rPr>
          <w:rFonts w:ascii="Arial" w:hAnsi="Arial" w:cs="Arial"/>
          <w:b/>
          <w:bCs/>
          <w:sz w:val="24"/>
          <w:szCs w:val="24"/>
        </w:rPr>
        <w:t>M</w:t>
      </w:r>
      <w:r w:rsidR="006706A7">
        <w:rPr>
          <w:rFonts w:ascii="Arial" w:hAnsi="Arial" w:cs="Arial"/>
          <w:b/>
          <w:bCs/>
          <w:sz w:val="24"/>
          <w:szCs w:val="24"/>
        </w:rPr>
        <w:t>ay</w:t>
      </w:r>
      <w:r w:rsidR="00E90DF9" w:rsidRPr="00625832">
        <w:rPr>
          <w:rFonts w:ascii="Arial" w:hAnsi="Arial" w:cs="Arial"/>
          <w:b/>
          <w:bCs/>
          <w:sz w:val="24"/>
          <w:szCs w:val="24"/>
        </w:rPr>
        <w:t xml:space="preserve"> 2024</w:t>
      </w:r>
    </w:p>
    <w:p w14:paraId="764EA7E1" w14:textId="77777777" w:rsidR="00E90DF9" w:rsidRPr="008C3B92" w:rsidRDefault="00E90DF9" w:rsidP="00E90DF9">
      <w:pPr>
        <w:spacing w:after="0" w:line="240" w:lineRule="auto"/>
        <w:rPr>
          <w:rFonts w:ascii="Arial" w:hAnsi="Arial" w:cs="Arial"/>
          <w:b/>
          <w:bCs/>
          <w:sz w:val="24"/>
          <w:szCs w:val="24"/>
          <w:u w:val="single"/>
        </w:rPr>
        <w:sectPr w:rsidR="00E90DF9" w:rsidRPr="008C3B92" w:rsidSect="00215C8A">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428B67D0" w14:textId="7F34A2ED" w:rsidR="00E90DF9" w:rsidRPr="00BB387E" w:rsidRDefault="001D071C" w:rsidP="00E90DF9">
      <w:pPr>
        <w:pStyle w:val="Heading1"/>
        <w:jc w:val="center"/>
      </w:pPr>
      <w:r>
        <w:lastRenderedPageBreak/>
        <w:t>Monitoring</w:t>
      </w:r>
      <w:r w:rsidR="00444FE3">
        <w:t xml:space="preserve"> of</w:t>
      </w:r>
      <w:r>
        <w:t xml:space="preserve"> </w:t>
      </w:r>
      <w:r w:rsidR="009805B5">
        <w:t xml:space="preserve">Places of Detention </w:t>
      </w:r>
      <w:r w:rsidR="009A3F83">
        <w:t xml:space="preserve">Legislation </w:t>
      </w:r>
      <w:r w:rsidR="00A71F9D">
        <w:t xml:space="preserve">Amendment </w:t>
      </w:r>
      <w:r w:rsidR="00A2175D">
        <w:t>Bill 2024</w:t>
      </w:r>
    </w:p>
    <w:p w14:paraId="791A60D0" w14:textId="77777777" w:rsidR="00E90DF9" w:rsidRDefault="00E90DF9" w:rsidP="00E90DF9">
      <w:pPr>
        <w:spacing w:after="0"/>
        <w:contextualSpacing/>
        <w:rPr>
          <w:rFonts w:ascii="Arial" w:hAnsi="Arial" w:cs="Arial"/>
          <w:bCs/>
          <w:sz w:val="24"/>
          <w:szCs w:val="24"/>
        </w:rPr>
      </w:pPr>
    </w:p>
    <w:p w14:paraId="515A36BD" w14:textId="63AE2F01" w:rsidR="0042027C" w:rsidRPr="007B35B0" w:rsidRDefault="0042027C" w:rsidP="0042027C">
      <w:pPr>
        <w:jc w:val="both"/>
        <w:rPr>
          <w:rFonts w:ascii="Arial" w:hAnsi="Arial" w:cs="Arial"/>
          <w:iCs/>
          <w:sz w:val="24"/>
          <w:szCs w:val="24"/>
        </w:rPr>
      </w:pPr>
      <w:r w:rsidRPr="007B35B0">
        <w:rPr>
          <w:rFonts w:ascii="Arial" w:hAnsi="Arial" w:cs="Arial"/>
          <w:iCs/>
          <w:sz w:val="24"/>
          <w:szCs w:val="24"/>
        </w:rPr>
        <w:t xml:space="preserve">This Explanatory Statement relates to the </w:t>
      </w:r>
      <w:r w:rsidR="001D071C" w:rsidRPr="00280282">
        <w:rPr>
          <w:rFonts w:ascii="Arial" w:hAnsi="Arial" w:cs="Arial"/>
          <w:iCs/>
          <w:sz w:val="24"/>
          <w:szCs w:val="24"/>
        </w:rPr>
        <w:t>Monitoring</w:t>
      </w:r>
      <w:r w:rsidR="00444FE3">
        <w:rPr>
          <w:rFonts w:ascii="Arial" w:hAnsi="Arial" w:cs="Arial"/>
          <w:iCs/>
          <w:sz w:val="24"/>
          <w:szCs w:val="24"/>
        </w:rPr>
        <w:t xml:space="preserve"> of</w:t>
      </w:r>
      <w:r w:rsidR="001D071C" w:rsidRPr="005A5DC7">
        <w:rPr>
          <w:rFonts w:ascii="Arial" w:hAnsi="Arial" w:cs="Arial"/>
          <w:iCs/>
          <w:sz w:val="24"/>
          <w:szCs w:val="24"/>
        </w:rPr>
        <w:t xml:space="preserve"> </w:t>
      </w:r>
      <w:r w:rsidR="002C6B70" w:rsidRPr="00280282">
        <w:rPr>
          <w:rFonts w:ascii="Arial" w:hAnsi="Arial" w:cs="Arial"/>
          <w:iCs/>
          <w:sz w:val="24"/>
          <w:szCs w:val="24"/>
        </w:rPr>
        <w:t xml:space="preserve">Places of </w:t>
      </w:r>
      <w:r w:rsidR="00530352" w:rsidRPr="00280282">
        <w:rPr>
          <w:rFonts w:ascii="Arial" w:hAnsi="Arial" w:cs="Arial"/>
          <w:iCs/>
          <w:sz w:val="24"/>
          <w:szCs w:val="24"/>
        </w:rPr>
        <w:t>Detention</w:t>
      </w:r>
      <w:r w:rsidR="009A3F83">
        <w:rPr>
          <w:rFonts w:ascii="Arial" w:hAnsi="Arial" w:cs="Arial"/>
          <w:iCs/>
          <w:sz w:val="24"/>
          <w:szCs w:val="24"/>
        </w:rPr>
        <w:t xml:space="preserve"> Legislation</w:t>
      </w:r>
      <w:r w:rsidR="002C6B70" w:rsidRPr="00280282">
        <w:rPr>
          <w:rFonts w:ascii="Arial" w:hAnsi="Arial" w:cs="Arial"/>
          <w:iCs/>
          <w:sz w:val="24"/>
          <w:szCs w:val="24"/>
        </w:rPr>
        <w:t xml:space="preserve"> </w:t>
      </w:r>
      <w:r w:rsidR="00A71F9D" w:rsidRPr="00280282">
        <w:rPr>
          <w:rFonts w:ascii="Arial" w:hAnsi="Arial" w:cs="Arial"/>
          <w:iCs/>
          <w:sz w:val="24"/>
          <w:szCs w:val="24"/>
        </w:rPr>
        <w:t xml:space="preserve">Amendment </w:t>
      </w:r>
      <w:r w:rsidR="002C6B70" w:rsidRPr="00280282">
        <w:rPr>
          <w:rFonts w:ascii="Arial" w:hAnsi="Arial" w:cs="Arial"/>
          <w:iCs/>
          <w:sz w:val="24"/>
          <w:szCs w:val="24"/>
        </w:rPr>
        <w:t>Bill 2024</w:t>
      </w:r>
      <w:r w:rsidR="00530352">
        <w:rPr>
          <w:rFonts w:ascii="Arial" w:hAnsi="Arial" w:cs="Arial"/>
          <w:iCs/>
          <w:sz w:val="24"/>
          <w:szCs w:val="24"/>
        </w:rPr>
        <w:t xml:space="preserve"> </w:t>
      </w:r>
      <w:r w:rsidRPr="007B35B0">
        <w:rPr>
          <w:rFonts w:ascii="Arial" w:hAnsi="Arial" w:cs="Arial"/>
          <w:iCs/>
          <w:sz w:val="24"/>
          <w:szCs w:val="24"/>
        </w:rPr>
        <w:t>(the Bill) as presented to the Legislative Assembly. It has been prepared to assist the reader of the Bill and to inform its debate. It does not form part of the Bill and has not been endorsed by the Assembly.</w:t>
      </w:r>
    </w:p>
    <w:p w14:paraId="0CF2D24C" w14:textId="77777777" w:rsidR="0042027C" w:rsidRDefault="0042027C" w:rsidP="0042027C">
      <w:pPr>
        <w:jc w:val="both"/>
        <w:rPr>
          <w:rFonts w:ascii="Arial" w:hAnsi="Arial" w:cs="Arial"/>
          <w:sz w:val="24"/>
          <w:szCs w:val="24"/>
        </w:rPr>
      </w:pPr>
      <w:r w:rsidRPr="007B35B0">
        <w:rPr>
          <w:rFonts w:ascii="Arial" w:hAnsi="Arial" w:cs="Arial"/>
          <w:sz w:val="24"/>
          <w:szCs w:val="24"/>
        </w:rPr>
        <w:t xml:space="preserve">The Statement must be read in conjunction with the Bill. It is not, and is not meant to be, a comprehensive description of the Bill. Provisions are not to be taken as an authoritative guide to the meaning of the provision, which is a task of court interpretation. </w:t>
      </w:r>
    </w:p>
    <w:p w14:paraId="74351DD4" w14:textId="22BD53C7" w:rsidR="005A5DC7" w:rsidRPr="005A5DC7" w:rsidRDefault="005A5DC7" w:rsidP="0042027C">
      <w:pPr>
        <w:jc w:val="both"/>
        <w:rPr>
          <w:rFonts w:ascii="Arial" w:hAnsi="Arial" w:cs="Arial"/>
          <w:sz w:val="24"/>
          <w:szCs w:val="24"/>
        </w:rPr>
      </w:pPr>
      <w:r>
        <w:rPr>
          <w:rFonts w:ascii="Arial" w:hAnsi="Arial" w:cs="Arial"/>
          <w:sz w:val="24"/>
          <w:szCs w:val="24"/>
        </w:rPr>
        <w:t xml:space="preserve">The Bill </w:t>
      </w:r>
      <w:r>
        <w:rPr>
          <w:rFonts w:ascii="Arial" w:hAnsi="Arial" w:cs="Arial"/>
          <w:b/>
          <w:bCs/>
          <w:sz w:val="24"/>
          <w:szCs w:val="24"/>
        </w:rPr>
        <w:t xml:space="preserve">is </w:t>
      </w:r>
      <w:r>
        <w:rPr>
          <w:rFonts w:ascii="Arial" w:hAnsi="Arial" w:cs="Arial"/>
          <w:sz w:val="24"/>
          <w:szCs w:val="24"/>
        </w:rPr>
        <w:t xml:space="preserve">a significant Bill. Significant Bills are bills that have been assessed as likely to have significant engagement of human rights and require more detailed reasoning in relation to compatibility with the </w:t>
      </w:r>
      <w:r>
        <w:rPr>
          <w:rFonts w:ascii="Arial" w:hAnsi="Arial" w:cs="Arial"/>
          <w:i/>
          <w:iCs/>
          <w:sz w:val="24"/>
          <w:szCs w:val="24"/>
        </w:rPr>
        <w:t xml:space="preserve">Human Rights Act 2004. </w:t>
      </w:r>
    </w:p>
    <w:p w14:paraId="0E12A1A5" w14:textId="176F16C3" w:rsidR="0042027C" w:rsidRPr="00280282" w:rsidRDefault="00E90DF9" w:rsidP="00280282">
      <w:pPr>
        <w:pStyle w:val="Heading2"/>
      </w:pPr>
      <w:r>
        <w:t>OVERVIEW OF THE BILL</w:t>
      </w:r>
      <w:r w:rsidR="00330CA2">
        <w:br/>
      </w:r>
    </w:p>
    <w:p w14:paraId="04615AD2" w14:textId="46EAD8B2" w:rsidR="00E90DF9" w:rsidRDefault="0073701D" w:rsidP="000F05F4">
      <w:pPr>
        <w:spacing w:after="120"/>
        <w:ind w:right="-45"/>
        <w:jc w:val="both"/>
        <w:rPr>
          <w:rFonts w:ascii="Arial" w:hAnsi="Arial" w:cs="Arial"/>
          <w:iCs/>
          <w:sz w:val="24"/>
          <w:szCs w:val="24"/>
        </w:rPr>
      </w:pPr>
      <w:r w:rsidRPr="0073701D">
        <w:rPr>
          <w:rFonts w:ascii="Arial" w:hAnsi="Arial" w:cs="Arial"/>
          <w:iCs/>
          <w:sz w:val="24"/>
          <w:szCs w:val="24"/>
        </w:rPr>
        <w:t>The</w:t>
      </w:r>
      <w:r>
        <w:rPr>
          <w:rFonts w:ascii="Arial" w:hAnsi="Arial" w:cs="Arial"/>
          <w:iCs/>
          <w:sz w:val="24"/>
          <w:szCs w:val="24"/>
        </w:rPr>
        <w:t xml:space="preserve"> </w:t>
      </w:r>
      <w:r w:rsidR="002C6B70">
        <w:rPr>
          <w:rFonts w:ascii="Arial" w:hAnsi="Arial" w:cs="Arial"/>
          <w:iCs/>
          <w:sz w:val="24"/>
          <w:szCs w:val="24"/>
        </w:rPr>
        <w:t xml:space="preserve">Bill </w:t>
      </w:r>
      <w:r>
        <w:rPr>
          <w:rFonts w:ascii="Arial" w:hAnsi="Arial" w:cs="Arial"/>
          <w:iCs/>
          <w:sz w:val="24"/>
          <w:szCs w:val="24"/>
        </w:rPr>
        <w:t>has a dual purpose</w:t>
      </w:r>
      <w:r w:rsidR="00EF28BF">
        <w:rPr>
          <w:rFonts w:ascii="Arial" w:hAnsi="Arial" w:cs="Arial"/>
          <w:iCs/>
          <w:sz w:val="24"/>
          <w:szCs w:val="24"/>
        </w:rPr>
        <w:t>. Firstly, it</w:t>
      </w:r>
      <w:r>
        <w:rPr>
          <w:rFonts w:ascii="Arial" w:hAnsi="Arial" w:cs="Arial"/>
          <w:iCs/>
          <w:sz w:val="24"/>
          <w:szCs w:val="24"/>
        </w:rPr>
        <w:t xml:space="preserve"> </w:t>
      </w:r>
      <w:r w:rsidR="00FF514D">
        <w:rPr>
          <w:rFonts w:ascii="Arial" w:hAnsi="Arial" w:cs="Arial"/>
          <w:iCs/>
          <w:sz w:val="24"/>
          <w:szCs w:val="24"/>
        </w:rPr>
        <w:t>fulfil</w:t>
      </w:r>
      <w:r w:rsidR="00EF28BF">
        <w:rPr>
          <w:rFonts w:ascii="Arial" w:hAnsi="Arial" w:cs="Arial"/>
          <w:iCs/>
          <w:sz w:val="24"/>
          <w:szCs w:val="24"/>
        </w:rPr>
        <w:t>s</w:t>
      </w:r>
      <w:r w:rsidR="00FF514D">
        <w:rPr>
          <w:rFonts w:ascii="Arial" w:hAnsi="Arial" w:cs="Arial"/>
          <w:iCs/>
          <w:sz w:val="24"/>
          <w:szCs w:val="24"/>
        </w:rPr>
        <w:t xml:space="preserve"> the ACT’s international human rights </w:t>
      </w:r>
      <w:r w:rsidR="00B16E51">
        <w:rPr>
          <w:rFonts w:ascii="Arial" w:hAnsi="Arial" w:cs="Arial"/>
          <w:iCs/>
          <w:sz w:val="24"/>
          <w:szCs w:val="24"/>
        </w:rPr>
        <w:t>obligations</w:t>
      </w:r>
      <w:r w:rsidR="00FF514D">
        <w:rPr>
          <w:rFonts w:ascii="Arial" w:hAnsi="Arial" w:cs="Arial"/>
          <w:iCs/>
          <w:sz w:val="24"/>
          <w:szCs w:val="24"/>
        </w:rPr>
        <w:t xml:space="preserve"> under</w:t>
      </w:r>
      <w:r w:rsidR="003A7B0B">
        <w:rPr>
          <w:rFonts w:ascii="Arial" w:hAnsi="Arial" w:cs="Arial"/>
          <w:iCs/>
          <w:sz w:val="24"/>
          <w:szCs w:val="24"/>
        </w:rPr>
        <w:t xml:space="preserve"> Part IV of</w:t>
      </w:r>
      <w:r w:rsidR="00FF514D">
        <w:rPr>
          <w:rFonts w:ascii="Arial" w:hAnsi="Arial" w:cs="Arial"/>
          <w:iCs/>
          <w:sz w:val="24"/>
          <w:szCs w:val="24"/>
        </w:rPr>
        <w:t xml:space="preserve"> the </w:t>
      </w:r>
      <w:r w:rsidR="00033F4B">
        <w:rPr>
          <w:rFonts w:ascii="Arial" w:hAnsi="Arial" w:cs="Arial"/>
          <w:iCs/>
          <w:sz w:val="24"/>
          <w:szCs w:val="24"/>
        </w:rPr>
        <w:t xml:space="preserve">United Nations </w:t>
      </w:r>
      <w:r w:rsidR="00FF514D" w:rsidRPr="00101BD7">
        <w:rPr>
          <w:rFonts w:ascii="Arial" w:hAnsi="Arial" w:cs="Arial"/>
          <w:i/>
          <w:sz w:val="24"/>
          <w:szCs w:val="24"/>
        </w:rPr>
        <w:t xml:space="preserve">Optional </w:t>
      </w:r>
      <w:r w:rsidR="00033F4B" w:rsidRPr="00101BD7">
        <w:rPr>
          <w:rFonts w:ascii="Arial" w:hAnsi="Arial" w:cs="Arial"/>
          <w:i/>
          <w:sz w:val="24"/>
          <w:szCs w:val="24"/>
        </w:rPr>
        <w:t>P</w:t>
      </w:r>
      <w:r w:rsidR="00FF514D" w:rsidRPr="00101BD7">
        <w:rPr>
          <w:rFonts w:ascii="Arial" w:hAnsi="Arial" w:cs="Arial"/>
          <w:i/>
          <w:sz w:val="24"/>
          <w:szCs w:val="24"/>
        </w:rPr>
        <w:t>rotocol to the Convention Against Torture</w:t>
      </w:r>
      <w:r w:rsidR="00101BD7" w:rsidRPr="00101BD7">
        <w:rPr>
          <w:rFonts w:ascii="Arial" w:hAnsi="Arial" w:cs="Arial"/>
          <w:i/>
          <w:sz w:val="24"/>
          <w:szCs w:val="24"/>
        </w:rPr>
        <w:t xml:space="preserve"> and other Cruel, Inhuman or Degrading Treatment or Punishment</w:t>
      </w:r>
      <w:r w:rsidR="00FF514D">
        <w:rPr>
          <w:rFonts w:ascii="Arial" w:hAnsi="Arial" w:cs="Arial"/>
          <w:iCs/>
          <w:sz w:val="24"/>
          <w:szCs w:val="24"/>
        </w:rPr>
        <w:t xml:space="preserve"> (OPCAT) </w:t>
      </w:r>
      <w:r w:rsidR="00EB3D16">
        <w:rPr>
          <w:rFonts w:ascii="Arial" w:hAnsi="Arial" w:cs="Arial"/>
          <w:iCs/>
          <w:sz w:val="24"/>
          <w:szCs w:val="24"/>
        </w:rPr>
        <w:t xml:space="preserve">by </w:t>
      </w:r>
      <w:r w:rsidR="00F0658C">
        <w:rPr>
          <w:rFonts w:ascii="Arial" w:hAnsi="Arial" w:cs="Arial"/>
          <w:iCs/>
          <w:sz w:val="24"/>
          <w:szCs w:val="24"/>
        </w:rPr>
        <w:t xml:space="preserve">amending the </w:t>
      </w:r>
      <w:r w:rsidR="00F0658C">
        <w:rPr>
          <w:rFonts w:ascii="Arial" w:hAnsi="Arial" w:cs="Arial"/>
          <w:i/>
          <w:sz w:val="24"/>
          <w:szCs w:val="24"/>
        </w:rPr>
        <w:t>Monitoring</w:t>
      </w:r>
      <w:r w:rsidR="00444FE3">
        <w:rPr>
          <w:rFonts w:ascii="Arial" w:hAnsi="Arial" w:cs="Arial"/>
          <w:i/>
          <w:sz w:val="24"/>
          <w:szCs w:val="24"/>
        </w:rPr>
        <w:t xml:space="preserve"> of</w:t>
      </w:r>
      <w:r w:rsidR="00F0658C">
        <w:rPr>
          <w:rFonts w:ascii="Arial" w:hAnsi="Arial" w:cs="Arial"/>
          <w:i/>
          <w:sz w:val="24"/>
          <w:szCs w:val="24"/>
        </w:rPr>
        <w:t xml:space="preserve"> Places of Detention (Optional Protocol to the Convention Against Torture Act 2018 </w:t>
      </w:r>
      <w:r w:rsidR="00F0658C">
        <w:rPr>
          <w:rFonts w:ascii="Arial" w:hAnsi="Arial" w:cs="Arial"/>
          <w:iCs/>
          <w:sz w:val="24"/>
          <w:szCs w:val="24"/>
        </w:rPr>
        <w:t xml:space="preserve">(the Monitoring </w:t>
      </w:r>
      <w:r w:rsidR="00444FE3">
        <w:rPr>
          <w:rFonts w:ascii="Arial" w:hAnsi="Arial" w:cs="Arial"/>
          <w:iCs/>
          <w:sz w:val="24"/>
          <w:szCs w:val="24"/>
        </w:rPr>
        <w:t xml:space="preserve">of </w:t>
      </w:r>
      <w:r w:rsidR="00F0658C">
        <w:rPr>
          <w:rFonts w:ascii="Arial" w:hAnsi="Arial" w:cs="Arial"/>
          <w:iCs/>
          <w:sz w:val="24"/>
          <w:szCs w:val="24"/>
        </w:rPr>
        <w:t xml:space="preserve">Places of Detention Act) to </w:t>
      </w:r>
      <w:r w:rsidR="00EB3D16">
        <w:rPr>
          <w:rFonts w:ascii="Arial" w:hAnsi="Arial" w:cs="Arial"/>
          <w:iCs/>
          <w:sz w:val="24"/>
          <w:szCs w:val="24"/>
        </w:rPr>
        <w:t>prov</w:t>
      </w:r>
      <w:r w:rsidR="00F0658C">
        <w:rPr>
          <w:rFonts w:ascii="Arial" w:hAnsi="Arial" w:cs="Arial"/>
          <w:iCs/>
          <w:sz w:val="24"/>
          <w:szCs w:val="24"/>
        </w:rPr>
        <w:t>ide</w:t>
      </w:r>
      <w:r w:rsidR="00EB3D16">
        <w:rPr>
          <w:rFonts w:ascii="Arial" w:hAnsi="Arial" w:cs="Arial"/>
          <w:iCs/>
          <w:sz w:val="24"/>
          <w:szCs w:val="24"/>
        </w:rPr>
        <w:t xml:space="preserve"> for the</w:t>
      </w:r>
      <w:r w:rsidR="003A7B0B">
        <w:rPr>
          <w:rFonts w:ascii="Arial" w:hAnsi="Arial" w:cs="Arial"/>
          <w:iCs/>
          <w:sz w:val="24"/>
          <w:szCs w:val="24"/>
        </w:rPr>
        <w:t xml:space="preserve"> establishment,</w:t>
      </w:r>
      <w:r w:rsidR="00EB3D16">
        <w:rPr>
          <w:rFonts w:ascii="Arial" w:hAnsi="Arial" w:cs="Arial"/>
          <w:iCs/>
          <w:sz w:val="24"/>
          <w:szCs w:val="24"/>
        </w:rPr>
        <w:t xml:space="preserve"> functions and powers of the ACT National Preventive Mechanism (NPM)</w:t>
      </w:r>
      <w:r w:rsidR="00EF28BF">
        <w:rPr>
          <w:rFonts w:ascii="Arial" w:hAnsi="Arial" w:cs="Arial"/>
          <w:iCs/>
          <w:sz w:val="24"/>
          <w:szCs w:val="24"/>
        </w:rPr>
        <w:t>. Secondly,</w:t>
      </w:r>
      <w:r w:rsidR="00052C77">
        <w:rPr>
          <w:rFonts w:ascii="Arial" w:hAnsi="Arial" w:cs="Arial"/>
          <w:iCs/>
          <w:sz w:val="24"/>
          <w:szCs w:val="24"/>
        </w:rPr>
        <w:t xml:space="preserve"> </w:t>
      </w:r>
      <w:r w:rsidR="00EF28BF">
        <w:rPr>
          <w:rFonts w:ascii="Arial" w:hAnsi="Arial" w:cs="Arial"/>
          <w:iCs/>
          <w:sz w:val="24"/>
          <w:szCs w:val="24"/>
        </w:rPr>
        <w:t xml:space="preserve">it </w:t>
      </w:r>
      <w:r w:rsidR="00052C77">
        <w:rPr>
          <w:rFonts w:ascii="Arial" w:hAnsi="Arial" w:cs="Arial"/>
          <w:iCs/>
          <w:sz w:val="24"/>
          <w:szCs w:val="24"/>
        </w:rPr>
        <w:t xml:space="preserve">amends </w:t>
      </w:r>
      <w:r w:rsidR="00B16E51">
        <w:rPr>
          <w:rFonts w:ascii="Arial" w:hAnsi="Arial" w:cs="Arial"/>
          <w:iCs/>
          <w:sz w:val="24"/>
          <w:szCs w:val="24"/>
        </w:rPr>
        <w:t xml:space="preserve">the </w:t>
      </w:r>
      <w:r w:rsidR="00052C77">
        <w:rPr>
          <w:rFonts w:ascii="Arial" w:hAnsi="Arial" w:cs="Arial"/>
          <w:i/>
          <w:sz w:val="24"/>
          <w:szCs w:val="24"/>
        </w:rPr>
        <w:t>Inspector of Correctional Services</w:t>
      </w:r>
      <w:r w:rsidR="00B16E51">
        <w:rPr>
          <w:rFonts w:ascii="Arial" w:hAnsi="Arial" w:cs="Arial"/>
          <w:i/>
          <w:sz w:val="24"/>
          <w:szCs w:val="24"/>
        </w:rPr>
        <w:t xml:space="preserve"> Act 2017</w:t>
      </w:r>
      <w:r w:rsidR="00033F4B">
        <w:rPr>
          <w:rFonts w:ascii="Arial" w:hAnsi="Arial" w:cs="Arial"/>
          <w:i/>
          <w:sz w:val="24"/>
          <w:szCs w:val="24"/>
        </w:rPr>
        <w:t xml:space="preserve"> </w:t>
      </w:r>
      <w:r w:rsidR="00485A74">
        <w:rPr>
          <w:rFonts w:ascii="Arial" w:hAnsi="Arial" w:cs="Arial"/>
          <w:iCs/>
          <w:sz w:val="24"/>
          <w:szCs w:val="24"/>
        </w:rPr>
        <w:t xml:space="preserve">(ICS Act) </w:t>
      </w:r>
      <w:r w:rsidR="00033F4B">
        <w:rPr>
          <w:rFonts w:ascii="Arial" w:hAnsi="Arial" w:cs="Arial"/>
          <w:iCs/>
          <w:sz w:val="24"/>
          <w:szCs w:val="24"/>
        </w:rPr>
        <w:t xml:space="preserve">to improve the Office of </w:t>
      </w:r>
      <w:r w:rsidR="002C3C88">
        <w:rPr>
          <w:rFonts w:ascii="Arial" w:hAnsi="Arial" w:cs="Arial"/>
          <w:iCs/>
          <w:sz w:val="24"/>
          <w:szCs w:val="24"/>
        </w:rPr>
        <w:t xml:space="preserve">the Inspector of </w:t>
      </w:r>
      <w:r w:rsidR="00033F4B">
        <w:rPr>
          <w:rFonts w:ascii="Arial" w:hAnsi="Arial" w:cs="Arial"/>
          <w:iCs/>
          <w:sz w:val="24"/>
          <w:szCs w:val="24"/>
        </w:rPr>
        <w:t>Correctional Services and ensure</w:t>
      </w:r>
      <w:r w:rsidR="002100DC">
        <w:rPr>
          <w:rFonts w:ascii="Arial" w:hAnsi="Arial" w:cs="Arial"/>
          <w:iCs/>
          <w:sz w:val="24"/>
          <w:szCs w:val="24"/>
        </w:rPr>
        <w:t>s</w:t>
      </w:r>
      <w:r w:rsidR="00033F4B">
        <w:rPr>
          <w:rFonts w:ascii="Arial" w:hAnsi="Arial" w:cs="Arial"/>
          <w:iCs/>
          <w:sz w:val="24"/>
          <w:szCs w:val="24"/>
        </w:rPr>
        <w:t xml:space="preserve"> effective management and oversight of places of detention in the ACT</w:t>
      </w:r>
      <w:r w:rsidR="00EF28BF">
        <w:rPr>
          <w:rFonts w:ascii="Arial" w:hAnsi="Arial" w:cs="Arial"/>
          <w:iCs/>
          <w:sz w:val="24"/>
          <w:szCs w:val="24"/>
        </w:rPr>
        <w:t>, following from a recent Government review of the ICS Act</w:t>
      </w:r>
      <w:r w:rsidR="00033F4B">
        <w:rPr>
          <w:rFonts w:ascii="Arial" w:hAnsi="Arial" w:cs="Arial"/>
          <w:iCs/>
          <w:sz w:val="24"/>
          <w:szCs w:val="24"/>
        </w:rPr>
        <w:t xml:space="preserve">. </w:t>
      </w:r>
    </w:p>
    <w:p w14:paraId="76D2D4C7" w14:textId="3A88089E" w:rsidR="00033F4B" w:rsidRDefault="00485A74" w:rsidP="000F05F4">
      <w:pPr>
        <w:spacing w:after="120"/>
        <w:ind w:right="-45"/>
        <w:jc w:val="both"/>
        <w:rPr>
          <w:rFonts w:ascii="Arial" w:hAnsi="Arial" w:cs="Arial"/>
          <w:iCs/>
          <w:sz w:val="24"/>
          <w:szCs w:val="24"/>
          <w:u w:val="single"/>
        </w:rPr>
      </w:pPr>
      <w:r w:rsidRPr="00485A74">
        <w:rPr>
          <w:rFonts w:ascii="Arial" w:hAnsi="Arial" w:cs="Arial"/>
          <w:iCs/>
          <w:sz w:val="24"/>
          <w:szCs w:val="24"/>
          <w:u w:val="single"/>
        </w:rPr>
        <w:t xml:space="preserve">National Preventative Mechanism </w:t>
      </w:r>
      <w:r w:rsidR="00733A33">
        <w:rPr>
          <w:rFonts w:ascii="Arial" w:hAnsi="Arial" w:cs="Arial"/>
          <w:iCs/>
          <w:sz w:val="24"/>
          <w:szCs w:val="24"/>
          <w:u w:val="single"/>
        </w:rPr>
        <w:t>a</w:t>
      </w:r>
      <w:r w:rsidRPr="00485A74">
        <w:rPr>
          <w:rFonts w:ascii="Arial" w:hAnsi="Arial" w:cs="Arial"/>
          <w:iCs/>
          <w:sz w:val="24"/>
          <w:szCs w:val="24"/>
          <w:u w:val="single"/>
        </w:rPr>
        <w:t>mendments</w:t>
      </w:r>
    </w:p>
    <w:p w14:paraId="083C70C0" w14:textId="77777777" w:rsidR="003A7B0B" w:rsidRDefault="00AA4264" w:rsidP="000F05F4">
      <w:pPr>
        <w:spacing w:after="120"/>
        <w:ind w:right="-45"/>
        <w:jc w:val="both"/>
        <w:rPr>
          <w:rFonts w:asciiTheme="minorHAnsi" w:hAnsiTheme="minorHAnsi" w:cstheme="minorHAnsi"/>
          <w:iCs/>
          <w:lang w:eastAsia="zh-TW"/>
        </w:rPr>
      </w:pPr>
      <w:r w:rsidRPr="00AA4264">
        <w:rPr>
          <w:rFonts w:ascii="Arial" w:hAnsi="Arial" w:cs="Arial"/>
          <w:iCs/>
          <w:sz w:val="24"/>
          <w:szCs w:val="24"/>
        </w:rPr>
        <w:t>OPCAT is an international human rights agreement designed to strengthen state compliance with existing international human rights law, including the UN Convention against Torture and Other Cruel, Inhuman or Degrading Treatment or Punishment (UNCAT). Its focus is on protecting the rights of people deprived of their liberty in places of detention by preventing torture and other cruel, inhuman or degrading treatment or punishment. OPCAT aims to achieve its preven</w:t>
      </w:r>
      <w:r w:rsidR="002C3C88">
        <w:rPr>
          <w:rFonts w:ascii="Arial" w:hAnsi="Arial" w:cs="Arial"/>
          <w:iCs/>
          <w:sz w:val="24"/>
          <w:szCs w:val="24"/>
        </w:rPr>
        <w:t>tive</w:t>
      </w:r>
      <w:r w:rsidRPr="00AA4264">
        <w:rPr>
          <w:rFonts w:ascii="Arial" w:hAnsi="Arial" w:cs="Arial"/>
          <w:iCs/>
          <w:sz w:val="24"/>
          <w:szCs w:val="24"/>
        </w:rPr>
        <w:t xml:space="preserve"> objective by establishing mechanisms for proactive, independent oversight, recognising that torture and ill-treatment is more likely to occur in places closed to external scrutiny.</w:t>
      </w:r>
      <w:r w:rsidR="00887D0B" w:rsidRPr="00887D0B">
        <w:rPr>
          <w:rFonts w:asciiTheme="minorHAnsi" w:hAnsiTheme="minorHAnsi" w:cstheme="minorHAnsi"/>
          <w:iCs/>
          <w:lang w:eastAsia="zh-TW"/>
        </w:rPr>
        <w:t xml:space="preserve"> </w:t>
      </w:r>
    </w:p>
    <w:p w14:paraId="0BB6132D" w14:textId="681EFF7E" w:rsidR="00887D0B" w:rsidRPr="00887D0B" w:rsidRDefault="00887D0B" w:rsidP="000F05F4">
      <w:pPr>
        <w:spacing w:after="120"/>
        <w:ind w:right="-45"/>
        <w:jc w:val="both"/>
        <w:rPr>
          <w:rFonts w:ascii="Arial" w:hAnsi="Arial" w:cs="Arial"/>
          <w:iCs/>
          <w:sz w:val="24"/>
          <w:szCs w:val="24"/>
        </w:rPr>
      </w:pPr>
      <w:r w:rsidRPr="00887D0B">
        <w:rPr>
          <w:rFonts w:ascii="Arial" w:hAnsi="Arial" w:cs="Arial"/>
          <w:iCs/>
          <w:sz w:val="24"/>
          <w:szCs w:val="24"/>
        </w:rPr>
        <w:t xml:space="preserve">Australia signed the OPCAT on 19 May 2009 and ratified it on 21 December 2017. </w:t>
      </w:r>
    </w:p>
    <w:p w14:paraId="5B64D50C" w14:textId="77777777" w:rsidR="00BE1D31" w:rsidRDefault="007E45E9" w:rsidP="000F05F4">
      <w:pPr>
        <w:widowControl w:val="0"/>
        <w:contextualSpacing/>
        <w:jc w:val="both"/>
        <w:rPr>
          <w:rFonts w:ascii="Arial" w:hAnsi="Arial" w:cs="Arial"/>
          <w:iCs/>
          <w:sz w:val="24"/>
          <w:szCs w:val="24"/>
        </w:rPr>
      </w:pPr>
      <w:r w:rsidRPr="00514D4E">
        <w:rPr>
          <w:rFonts w:ascii="Arial" w:hAnsi="Arial" w:cs="Arial"/>
          <w:iCs/>
          <w:sz w:val="24"/>
          <w:szCs w:val="24"/>
        </w:rPr>
        <w:t>The two mechanisms established under OPCAT are the UN Subcommittee for the Prevention of Torture (SPT</w:t>
      </w:r>
      <w:r w:rsidR="002C3C88">
        <w:rPr>
          <w:rFonts w:ascii="Arial" w:hAnsi="Arial" w:cs="Arial"/>
          <w:iCs/>
          <w:sz w:val="24"/>
          <w:szCs w:val="24"/>
        </w:rPr>
        <w:t xml:space="preserve"> or the subcommittee</w:t>
      </w:r>
      <w:r w:rsidRPr="00514D4E">
        <w:rPr>
          <w:rFonts w:ascii="Arial" w:hAnsi="Arial" w:cs="Arial"/>
          <w:iCs/>
          <w:sz w:val="24"/>
          <w:szCs w:val="24"/>
        </w:rPr>
        <w:t xml:space="preserve">) and the National Preventive Mechanism (NPM). Both mechanisms hold visiting mandates, to independently examine places of detention within a state. Each entity exercises different but complementary functions. </w:t>
      </w:r>
    </w:p>
    <w:p w14:paraId="05D0FA83" w14:textId="77777777" w:rsidR="00BE1D31" w:rsidRDefault="00BE1D31" w:rsidP="00BE1D31">
      <w:pPr>
        <w:widowControl w:val="0"/>
        <w:contextualSpacing/>
        <w:jc w:val="both"/>
        <w:rPr>
          <w:rFonts w:ascii="Arial" w:hAnsi="Arial" w:cs="Arial"/>
          <w:iCs/>
          <w:sz w:val="24"/>
          <w:szCs w:val="24"/>
        </w:rPr>
      </w:pPr>
    </w:p>
    <w:p w14:paraId="36F67544" w14:textId="77777777" w:rsidR="003A7B0B" w:rsidRDefault="00BE1D31">
      <w:pPr>
        <w:autoSpaceDE w:val="0"/>
        <w:autoSpaceDN w:val="0"/>
        <w:adjustRightInd w:val="0"/>
        <w:spacing w:after="0" w:line="240" w:lineRule="auto"/>
        <w:jc w:val="both"/>
        <w:rPr>
          <w:rFonts w:ascii="Arial" w:hAnsi="Arial" w:cs="Arial"/>
          <w:iCs/>
          <w:sz w:val="24"/>
          <w:szCs w:val="24"/>
        </w:rPr>
      </w:pPr>
      <w:r w:rsidRPr="00C34E6D">
        <w:rPr>
          <w:rFonts w:ascii="Arial" w:hAnsi="Arial" w:cs="Arial"/>
          <w:iCs/>
          <w:sz w:val="24"/>
          <w:szCs w:val="24"/>
        </w:rPr>
        <w:t xml:space="preserve">As a human rights jurisdiction, the ACT has been a strong and consistent supporter of the OPCAT and introduced the Monitoring </w:t>
      </w:r>
      <w:r w:rsidR="00444FE3">
        <w:rPr>
          <w:rFonts w:ascii="Arial" w:hAnsi="Arial" w:cs="Arial"/>
          <w:iCs/>
          <w:sz w:val="24"/>
          <w:szCs w:val="24"/>
        </w:rPr>
        <w:t xml:space="preserve">of </w:t>
      </w:r>
      <w:r w:rsidRPr="00C34E6D">
        <w:rPr>
          <w:rFonts w:ascii="Arial" w:hAnsi="Arial" w:cs="Arial"/>
          <w:iCs/>
          <w:sz w:val="24"/>
          <w:szCs w:val="24"/>
        </w:rPr>
        <w:t>Places of Detention (Optional Protocol to the Convention Against Torture) Bill in August 2017 in anticipation of Australia’s ratification of OPCAT</w:t>
      </w:r>
      <w:r w:rsidR="003A7B0B">
        <w:rPr>
          <w:rFonts w:ascii="Arial" w:hAnsi="Arial" w:cs="Arial"/>
          <w:iCs/>
          <w:sz w:val="24"/>
          <w:szCs w:val="24"/>
        </w:rPr>
        <w:t xml:space="preserve"> making</w:t>
      </w:r>
      <w:r w:rsidRPr="00C34E6D">
        <w:rPr>
          <w:rFonts w:ascii="Arial" w:hAnsi="Arial" w:cs="Arial"/>
          <w:iCs/>
          <w:sz w:val="24"/>
          <w:szCs w:val="24"/>
        </w:rPr>
        <w:t xml:space="preserve"> provision for SPT visits.</w:t>
      </w:r>
      <w:r>
        <w:rPr>
          <w:rFonts w:ascii="Arial" w:hAnsi="Arial" w:cs="Arial"/>
          <w:iCs/>
          <w:sz w:val="24"/>
          <w:szCs w:val="24"/>
        </w:rPr>
        <w:t xml:space="preserve"> </w:t>
      </w:r>
    </w:p>
    <w:p w14:paraId="228D1915" w14:textId="77777777" w:rsidR="003A7B0B" w:rsidRDefault="003A7B0B">
      <w:pPr>
        <w:autoSpaceDE w:val="0"/>
        <w:autoSpaceDN w:val="0"/>
        <w:adjustRightInd w:val="0"/>
        <w:spacing w:after="0" w:line="240" w:lineRule="auto"/>
        <w:jc w:val="both"/>
        <w:rPr>
          <w:rFonts w:ascii="Arial" w:hAnsi="Arial" w:cs="Arial"/>
          <w:iCs/>
          <w:sz w:val="24"/>
          <w:szCs w:val="24"/>
        </w:rPr>
      </w:pPr>
    </w:p>
    <w:p w14:paraId="5C83B259" w14:textId="4278777F" w:rsidR="00BE1D31" w:rsidRPr="00C34E6D" w:rsidRDefault="00BE1D31" w:rsidP="00280282">
      <w:pPr>
        <w:autoSpaceDE w:val="0"/>
        <w:autoSpaceDN w:val="0"/>
        <w:adjustRightInd w:val="0"/>
        <w:spacing w:after="0" w:line="240" w:lineRule="auto"/>
        <w:jc w:val="both"/>
        <w:rPr>
          <w:rFonts w:ascii="Arial" w:hAnsi="Arial" w:cs="Arial"/>
          <w:iCs/>
          <w:sz w:val="24"/>
          <w:szCs w:val="24"/>
        </w:rPr>
      </w:pPr>
      <w:r>
        <w:rPr>
          <w:rFonts w:ascii="Arial" w:hAnsi="Arial" w:cs="Arial"/>
          <w:iCs/>
          <w:sz w:val="24"/>
          <w:szCs w:val="24"/>
        </w:rPr>
        <w:t xml:space="preserve">The SPT </w:t>
      </w:r>
      <w:r w:rsidRPr="005D4889">
        <w:rPr>
          <w:rFonts w:ascii="Arial" w:hAnsi="Arial" w:cs="Arial"/>
          <w:iCs/>
          <w:sz w:val="24"/>
          <w:szCs w:val="24"/>
        </w:rPr>
        <w:t>is a standing entity established at the international level and mandated to visit places of</w:t>
      </w:r>
      <w:r>
        <w:rPr>
          <w:rFonts w:ascii="Arial" w:hAnsi="Arial" w:cs="Arial"/>
          <w:iCs/>
          <w:sz w:val="24"/>
          <w:szCs w:val="24"/>
        </w:rPr>
        <w:t xml:space="preserve"> </w:t>
      </w:r>
      <w:r w:rsidRPr="005D4889">
        <w:rPr>
          <w:rFonts w:ascii="Arial" w:hAnsi="Arial" w:cs="Arial"/>
          <w:iCs/>
          <w:sz w:val="24"/>
          <w:szCs w:val="24"/>
        </w:rPr>
        <w:t>detention within the jurisdiction and control of any OPCAT state party. Following a visit, the SPT makes</w:t>
      </w:r>
      <w:r>
        <w:rPr>
          <w:rFonts w:ascii="Arial" w:hAnsi="Arial" w:cs="Arial"/>
          <w:iCs/>
          <w:sz w:val="24"/>
          <w:szCs w:val="24"/>
        </w:rPr>
        <w:t xml:space="preserve"> r</w:t>
      </w:r>
      <w:r w:rsidRPr="005D4889">
        <w:rPr>
          <w:rFonts w:ascii="Arial" w:hAnsi="Arial" w:cs="Arial"/>
          <w:iCs/>
          <w:sz w:val="24"/>
          <w:szCs w:val="24"/>
        </w:rPr>
        <w:t>ecommendations to the state to improve the treatment of persons deprived of their liberty. States</w:t>
      </w:r>
      <w:r>
        <w:rPr>
          <w:rFonts w:ascii="Arial" w:hAnsi="Arial" w:cs="Arial"/>
          <w:iCs/>
          <w:sz w:val="24"/>
          <w:szCs w:val="24"/>
        </w:rPr>
        <w:t xml:space="preserve"> </w:t>
      </w:r>
      <w:r w:rsidRPr="005D4889">
        <w:rPr>
          <w:rFonts w:ascii="Arial" w:hAnsi="Arial" w:cs="Arial"/>
          <w:iCs/>
          <w:sz w:val="24"/>
          <w:szCs w:val="24"/>
        </w:rPr>
        <w:t>party to OPCAT are obligated to receive the SPT and grant it unfettered access to places of detention,</w:t>
      </w:r>
      <w:r>
        <w:rPr>
          <w:rFonts w:ascii="Arial" w:hAnsi="Arial" w:cs="Arial"/>
          <w:iCs/>
          <w:sz w:val="24"/>
          <w:szCs w:val="24"/>
        </w:rPr>
        <w:t xml:space="preserve"> </w:t>
      </w:r>
      <w:r w:rsidRPr="005D4889">
        <w:rPr>
          <w:rFonts w:ascii="Arial" w:hAnsi="Arial" w:cs="Arial"/>
          <w:iCs/>
          <w:sz w:val="24"/>
          <w:szCs w:val="24"/>
        </w:rPr>
        <w:t>provide it with certain information, and agree to engage cooperatively with the SPT during its visits.</w:t>
      </w:r>
    </w:p>
    <w:p w14:paraId="2E4EFFB6" w14:textId="77777777" w:rsidR="00BE1D31" w:rsidRDefault="00BE1D31" w:rsidP="000F05F4">
      <w:pPr>
        <w:widowControl w:val="0"/>
        <w:contextualSpacing/>
        <w:jc w:val="both"/>
        <w:rPr>
          <w:rFonts w:ascii="Arial" w:hAnsi="Arial" w:cs="Arial"/>
          <w:iCs/>
          <w:sz w:val="24"/>
          <w:szCs w:val="24"/>
        </w:rPr>
      </w:pPr>
    </w:p>
    <w:p w14:paraId="4706FE06" w14:textId="48328FD4" w:rsidR="003A7B0B" w:rsidRDefault="003A7B0B" w:rsidP="000F05F4">
      <w:pPr>
        <w:widowControl w:val="0"/>
        <w:contextualSpacing/>
        <w:jc w:val="both"/>
        <w:rPr>
          <w:rFonts w:ascii="Arial" w:hAnsi="Arial" w:cs="Arial"/>
          <w:iCs/>
          <w:sz w:val="24"/>
          <w:szCs w:val="24"/>
        </w:rPr>
      </w:pPr>
      <w:r>
        <w:rPr>
          <w:rFonts w:ascii="Arial" w:hAnsi="Arial" w:cs="Arial"/>
          <w:iCs/>
          <w:sz w:val="24"/>
          <w:szCs w:val="24"/>
        </w:rPr>
        <w:t xml:space="preserve">NPMs are independent visiting bodies established at the domestic level and are intended to play a critical, complementary role in the prevention of torture and other cruel, inhuman or degrading treatment or punishment by being a permanent, regular presence within each state. </w:t>
      </w:r>
    </w:p>
    <w:p w14:paraId="18BFA1F2" w14:textId="77777777" w:rsidR="003A7B0B" w:rsidRDefault="003A7B0B" w:rsidP="000F05F4">
      <w:pPr>
        <w:widowControl w:val="0"/>
        <w:contextualSpacing/>
        <w:jc w:val="both"/>
        <w:rPr>
          <w:rFonts w:ascii="Arial" w:hAnsi="Arial" w:cs="Arial"/>
          <w:iCs/>
          <w:sz w:val="24"/>
          <w:szCs w:val="24"/>
        </w:rPr>
      </w:pPr>
    </w:p>
    <w:p w14:paraId="60D1B1F7" w14:textId="6F24DA42" w:rsidR="00E366C0" w:rsidRDefault="003A7B0B" w:rsidP="000F05F4">
      <w:pPr>
        <w:widowControl w:val="0"/>
        <w:contextualSpacing/>
        <w:jc w:val="both"/>
        <w:rPr>
          <w:rFonts w:ascii="Arial" w:hAnsi="Arial" w:cs="Arial"/>
          <w:iCs/>
          <w:sz w:val="24"/>
          <w:szCs w:val="24"/>
        </w:rPr>
      </w:pPr>
      <w:r>
        <w:rPr>
          <w:rFonts w:ascii="Arial" w:hAnsi="Arial" w:cs="Arial"/>
          <w:iCs/>
          <w:sz w:val="24"/>
          <w:szCs w:val="24"/>
        </w:rPr>
        <w:t>U</w:t>
      </w:r>
      <w:r w:rsidR="003B232C" w:rsidRPr="00514D4E">
        <w:rPr>
          <w:rFonts w:ascii="Arial" w:hAnsi="Arial" w:cs="Arial"/>
          <w:iCs/>
          <w:sz w:val="24"/>
          <w:szCs w:val="24"/>
        </w:rPr>
        <w:t>nder</w:t>
      </w:r>
      <w:r w:rsidR="001539A0" w:rsidRPr="00514D4E">
        <w:rPr>
          <w:rFonts w:ascii="Arial" w:hAnsi="Arial" w:cs="Arial"/>
          <w:iCs/>
          <w:sz w:val="24"/>
          <w:szCs w:val="24"/>
        </w:rPr>
        <w:t xml:space="preserve"> Article 17 of </w:t>
      </w:r>
      <w:r w:rsidR="003B232C" w:rsidRPr="00514D4E">
        <w:rPr>
          <w:rFonts w:ascii="Arial" w:hAnsi="Arial" w:cs="Arial"/>
          <w:iCs/>
          <w:sz w:val="24"/>
          <w:szCs w:val="24"/>
        </w:rPr>
        <w:t>OPCAT</w:t>
      </w:r>
      <w:r>
        <w:rPr>
          <w:rFonts w:ascii="Arial" w:hAnsi="Arial" w:cs="Arial"/>
          <w:iCs/>
          <w:sz w:val="24"/>
          <w:szCs w:val="24"/>
        </w:rPr>
        <w:t>, a State Party is required</w:t>
      </w:r>
      <w:r w:rsidR="003B232C" w:rsidRPr="00514D4E">
        <w:rPr>
          <w:rFonts w:ascii="Arial" w:hAnsi="Arial" w:cs="Arial"/>
          <w:iCs/>
          <w:sz w:val="24"/>
          <w:szCs w:val="24"/>
        </w:rPr>
        <w:t xml:space="preserve"> to </w:t>
      </w:r>
      <w:r w:rsidR="001539A0" w:rsidRPr="00514D4E">
        <w:rPr>
          <w:rFonts w:ascii="Arial" w:hAnsi="Arial" w:cs="Arial"/>
          <w:iCs/>
          <w:sz w:val="24"/>
          <w:szCs w:val="24"/>
        </w:rPr>
        <w:t xml:space="preserve">set up, designate or maintain </w:t>
      </w:r>
      <w:r w:rsidR="00514D4E" w:rsidRPr="00514D4E">
        <w:rPr>
          <w:rFonts w:ascii="Arial" w:hAnsi="Arial" w:cs="Arial"/>
          <w:iCs/>
          <w:sz w:val="24"/>
          <w:szCs w:val="24"/>
        </w:rPr>
        <w:t xml:space="preserve">an </w:t>
      </w:r>
      <w:r w:rsidR="003B232C" w:rsidRPr="00514D4E">
        <w:rPr>
          <w:rFonts w:ascii="Arial" w:hAnsi="Arial" w:cs="Arial"/>
          <w:iCs/>
          <w:sz w:val="24"/>
          <w:szCs w:val="24"/>
        </w:rPr>
        <w:t>NPM</w:t>
      </w:r>
      <w:r w:rsidR="001539A0" w:rsidRPr="00514D4E">
        <w:rPr>
          <w:rFonts w:ascii="Arial" w:hAnsi="Arial" w:cs="Arial"/>
          <w:iCs/>
          <w:sz w:val="24"/>
          <w:szCs w:val="24"/>
        </w:rPr>
        <w:t xml:space="preserve"> </w:t>
      </w:r>
      <w:r w:rsidR="00514D4E" w:rsidRPr="00514D4E">
        <w:rPr>
          <w:rFonts w:ascii="Arial" w:hAnsi="Arial" w:cs="Arial"/>
          <w:iCs/>
          <w:sz w:val="24"/>
          <w:szCs w:val="24"/>
        </w:rPr>
        <w:t xml:space="preserve">empowered to visit and independently monitor any place of detention under </w:t>
      </w:r>
      <w:r>
        <w:rPr>
          <w:rFonts w:ascii="Arial" w:hAnsi="Arial" w:cs="Arial"/>
          <w:iCs/>
          <w:sz w:val="24"/>
          <w:szCs w:val="24"/>
        </w:rPr>
        <w:t>their</w:t>
      </w:r>
      <w:r w:rsidRPr="00514D4E">
        <w:rPr>
          <w:rFonts w:ascii="Arial" w:hAnsi="Arial" w:cs="Arial"/>
          <w:iCs/>
          <w:sz w:val="24"/>
          <w:szCs w:val="24"/>
        </w:rPr>
        <w:t xml:space="preserve"> </w:t>
      </w:r>
      <w:r w:rsidR="00514D4E" w:rsidRPr="00514D4E">
        <w:rPr>
          <w:rFonts w:ascii="Arial" w:hAnsi="Arial" w:cs="Arial"/>
          <w:iCs/>
          <w:sz w:val="24"/>
          <w:szCs w:val="24"/>
        </w:rPr>
        <w:t>jurisdiction and control. The visits are to be undertaken with a view to strengthening, if necessary, the protection of persons against torture and other cruel, inhuman or degrading treatment or punishment.</w:t>
      </w:r>
      <w:r w:rsidR="00F3282A">
        <w:rPr>
          <w:rFonts w:ascii="Arial" w:hAnsi="Arial" w:cs="Arial"/>
          <w:iCs/>
          <w:sz w:val="24"/>
          <w:szCs w:val="24"/>
        </w:rPr>
        <w:t xml:space="preserve"> </w:t>
      </w:r>
    </w:p>
    <w:p w14:paraId="58B5FC3D" w14:textId="77777777" w:rsidR="00F3282A" w:rsidRDefault="00F3282A" w:rsidP="000F05F4">
      <w:pPr>
        <w:widowControl w:val="0"/>
        <w:contextualSpacing/>
        <w:jc w:val="both"/>
        <w:rPr>
          <w:rFonts w:ascii="Arial" w:hAnsi="Arial" w:cs="Arial"/>
          <w:iCs/>
          <w:sz w:val="24"/>
          <w:szCs w:val="24"/>
        </w:rPr>
      </w:pPr>
    </w:p>
    <w:p w14:paraId="3B6AD6A6" w14:textId="322C875D" w:rsidR="00F3282A" w:rsidRDefault="00F3282A" w:rsidP="00F3282A">
      <w:pPr>
        <w:widowControl w:val="0"/>
        <w:contextualSpacing/>
        <w:jc w:val="both"/>
        <w:rPr>
          <w:rFonts w:ascii="Arial" w:hAnsi="Arial" w:cs="Arial"/>
          <w:iCs/>
          <w:sz w:val="24"/>
          <w:szCs w:val="24"/>
        </w:rPr>
      </w:pPr>
      <w:r w:rsidRPr="00F3282A">
        <w:rPr>
          <w:rFonts w:ascii="Arial" w:hAnsi="Arial" w:cs="Arial"/>
          <w:iCs/>
          <w:sz w:val="24"/>
          <w:szCs w:val="24"/>
        </w:rPr>
        <w:t>The NPM has four key functions: visiting, advisory, education, and cooperation. The way it exercises these functions is intended to be supportive, engaging in ongoing and constructive dialogue to improve the treatment of people deprived of their liberty over the long term. The NPM is proactive, rather than reactive to individual events and is not an investigative body. The mandate of an NPM differs from other bodies working against torture in its preventive approach, by seeking to identify patterns and deter systemic risks of torture, rather than investigating or adjudicating complaints concerning torture or ill-treatment.</w:t>
      </w:r>
      <w:r>
        <w:rPr>
          <w:rFonts w:ascii="Arial" w:hAnsi="Arial" w:cs="Arial"/>
          <w:iCs/>
          <w:sz w:val="24"/>
          <w:szCs w:val="24"/>
        </w:rPr>
        <w:t xml:space="preserve"> </w:t>
      </w:r>
      <w:r w:rsidRPr="00F3282A">
        <w:rPr>
          <w:rFonts w:ascii="Arial" w:hAnsi="Arial" w:cs="Arial"/>
          <w:iCs/>
          <w:sz w:val="24"/>
          <w:szCs w:val="24"/>
        </w:rPr>
        <w:t>The NPM is intended to complement rather than replace existing systems of oversight.</w:t>
      </w:r>
    </w:p>
    <w:p w14:paraId="05582F0B" w14:textId="77777777" w:rsidR="00C34E6D" w:rsidRDefault="00C34E6D" w:rsidP="000F05F4">
      <w:pPr>
        <w:widowControl w:val="0"/>
        <w:contextualSpacing/>
        <w:jc w:val="both"/>
        <w:rPr>
          <w:rFonts w:ascii="Arial" w:hAnsi="Arial" w:cs="Arial"/>
          <w:iCs/>
          <w:sz w:val="24"/>
          <w:szCs w:val="24"/>
        </w:rPr>
      </w:pPr>
    </w:p>
    <w:p w14:paraId="2B999F40" w14:textId="3F1ACA5F" w:rsidR="000F05F4" w:rsidRDefault="009127BB" w:rsidP="000F05F4">
      <w:pPr>
        <w:widowControl w:val="0"/>
        <w:contextualSpacing/>
        <w:jc w:val="both"/>
        <w:rPr>
          <w:rFonts w:ascii="Arial" w:hAnsi="Arial" w:cs="Arial"/>
          <w:iCs/>
          <w:sz w:val="24"/>
          <w:szCs w:val="24"/>
        </w:rPr>
      </w:pPr>
      <w:r w:rsidRPr="009127BB">
        <w:rPr>
          <w:rFonts w:ascii="Arial" w:hAnsi="Arial" w:cs="Arial"/>
          <w:iCs/>
          <w:sz w:val="24"/>
          <w:szCs w:val="24"/>
        </w:rPr>
        <w:t xml:space="preserve">The Australian Government has elected to adopt a multiple-body cooperative network model, in which multiple NPMs at the Commonwealth, state and territory level together meet Australia's obligations under OPCAT. The Australian Government has asked states and territories to designate their own NPM for oversight of places of detention within their relevant jurisdictions. The Commonwealth Ombudsman has been nominated by the Australian Government as the NPM Coordinator, being tasked with coordinating the Australian NPM Network. </w:t>
      </w:r>
    </w:p>
    <w:p w14:paraId="09E4F73C" w14:textId="77777777" w:rsidR="000F05F4" w:rsidRDefault="000F05F4" w:rsidP="000F05F4">
      <w:pPr>
        <w:widowControl w:val="0"/>
        <w:contextualSpacing/>
        <w:jc w:val="both"/>
        <w:rPr>
          <w:rFonts w:ascii="Arial" w:hAnsi="Arial" w:cs="Arial"/>
          <w:iCs/>
          <w:sz w:val="24"/>
          <w:szCs w:val="24"/>
        </w:rPr>
      </w:pPr>
    </w:p>
    <w:p w14:paraId="4FE40192" w14:textId="04A1AC60" w:rsidR="009127BB" w:rsidRDefault="000F05F4" w:rsidP="000F05F4">
      <w:pPr>
        <w:widowControl w:val="0"/>
        <w:contextualSpacing/>
        <w:jc w:val="both"/>
        <w:rPr>
          <w:rFonts w:ascii="Arial" w:hAnsi="Arial" w:cs="Arial"/>
          <w:iCs/>
          <w:sz w:val="24"/>
          <w:szCs w:val="24"/>
        </w:rPr>
      </w:pPr>
      <w:r>
        <w:rPr>
          <w:rFonts w:ascii="Arial" w:hAnsi="Arial" w:cs="Arial"/>
          <w:iCs/>
          <w:sz w:val="24"/>
          <w:szCs w:val="24"/>
        </w:rPr>
        <w:t>O</w:t>
      </w:r>
      <w:r w:rsidR="009127BB" w:rsidRPr="009127BB">
        <w:rPr>
          <w:rFonts w:ascii="Arial" w:hAnsi="Arial" w:cs="Arial"/>
          <w:iCs/>
          <w:sz w:val="24"/>
          <w:szCs w:val="24"/>
        </w:rPr>
        <w:t xml:space="preserve">n 20 January 2022, the </w:t>
      </w:r>
      <w:r w:rsidR="009127BB">
        <w:rPr>
          <w:rFonts w:ascii="Arial" w:hAnsi="Arial" w:cs="Arial"/>
          <w:iCs/>
          <w:sz w:val="24"/>
          <w:szCs w:val="24"/>
        </w:rPr>
        <w:t xml:space="preserve">ACT </w:t>
      </w:r>
      <w:r w:rsidR="009127BB" w:rsidRPr="009127BB">
        <w:rPr>
          <w:rFonts w:ascii="Arial" w:hAnsi="Arial" w:cs="Arial"/>
          <w:iCs/>
          <w:sz w:val="24"/>
          <w:szCs w:val="24"/>
        </w:rPr>
        <w:t>Attorney-General designated the Office of the Inspector of Correctional Services, the ACT Human Rights Commission and the ACT Ombudsman as the ACT's NPM</w:t>
      </w:r>
      <w:r w:rsidR="00B92CEC">
        <w:rPr>
          <w:rFonts w:ascii="Arial" w:hAnsi="Arial" w:cs="Arial"/>
          <w:iCs/>
          <w:sz w:val="24"/>
          <w:szCs w:val="24"/>
        </w:rPr>
        <w:t xml:space="preserve"> (the NPM)</w:t>
      </w:r>
      <w:r w:rsidR="009127BB" w:rsidRPr="009127BB">
        <w:rPr>
          <w:rFonts w:ascii="Arial" w:hAnsi="Arial" w:cs="Arial"/>
          <w:iCs/>
          <w:sz w:val="24"/>
          <w:szCs w:val="24"/>
        </w:rPr>
        <w:t xml:space="preserve">. </w:t>
      </w:r>
    </w:p>
    <w:p w14:paraId="4381DE0A" w14:textId="77777777" w:rsidR="000F05F4" w:rsidRPr="009127BB" w:rsidRDefault="000F05F4" w:rsidP="000F05F4">
      <w:pPr>
        <w:widowControl w:val="0"/>
        <w:contextualSpacing/>
        <w:jc w:val="both"/>
        <w:rPr>
          <w:rFonts w:ascii="Arial" w:hAnsi="Arial" w:cs="Arial"/>
          <w:iCs/>
          <w:sz w:val="24"/>
          <w:szCs w:val="24"/>
        </w:rPr>
      </w:pPr>
    </w:p>
    <w:p w14:paraId="100CA0D5" w14:textId="23106DA5" w:rsidR="00E366C0" w:rsidRDefault="009127BB" w:rsidP="00BE1D31">
      <w:pPr>
        <w:widowControl w:val="0"/>
        <w:contextualSpacing/>
        <w:jc w:val="both"/>
        <w:rPr>
          <w:rFonts w:ascii="Arial" w:hAnsi="Arial" w:cs="Arial"/>
          <w:iCs/>
          <w:sz w:val="24"/>
          <w:szCs w:val="24"/>
        </w:rPr>
      </w:pPr>
      <w:r w:rsidRPr="009127BB">
        <w:rPr>
          <w:rFonts w:ascii="Arial" w:hAnsi="Arial" w:cs="Arial"/>
          <w:iCs/>
          <w:sz w:val="24"/>
          <w:szCs w:val="24"/>
        </w:rPr>
        <w:lastRenderedPageBreak/>
        <w:t xml:space="preserve">In the establishment phase, the NPM is utilising the existing oversight powers of the three agencies to undertake visits and provide oversight for places of detention in the ACT. </w:t>
      </w:r>
      <w:r w:rsidR="006D69E7">
        <w:rPr>
          <w:rFonts w:ascii="Arial" w:hAnsi="Arial" w:cs="Arial"/>
          <w:iCs/>
          <w:sz w:val="24"/>
          <w:szCs w:val="24"/>
        </w:rPr>
        <w:t>However</w:t>
      </w:r>
      <w:r>
        <w:rPr>
          <w:rFonts w:ascii="Arial" w:hAnsi="Arial" w:cs="Arial"/>
          <w:iCs/>
          <w:sz w:val="24"/>
          <w:szCs w:val="24"/>
        </w:rPr>
        <w:t xml:space="preserve">, the SPT has provided guidance that domestic legislation is </w:t>
      </w:r>
      <w:r w:rsidR="006D69E7">
        <w:rPr>
          <w:rFonts w:ascii="Arial" w:hAnsi="Arial" w:cs="Arial"/>
          <w:iCs/>
          <w:sz w:val="24"/>
          <w:szCs w:val="24"/>
        </w:rPr>
        <w:t>needed</w:t>
      </w:r>
      <w:r>
        <w:rPr>
          <w:rFonts w:ascii="Arial" w:hAnsi="Arial" w:cs="Arial"/>
          <w:iCs/>
          <w:sz w:val="24"/>
          <w:szCs w:val="24"/>
        </w:rPr>
        <w:t xml:space="preserve"> to incorporate the key OPCAT provisions on NPMs</w:t>
      </w:r>
      <w:r w:rsidR="006D69E7">
        <w:rPr>
          <w:rFonts w:ascii="Arial" w:hAnsi="Arial" w:cs="Arial"/>
          <w:iCs/>
          <w:sz w:val="24"/>
          <w:szCs w:val="24"/>
        </w:rPr>
        <w:t xml:space="preserve"> to set out their mandate, </w:t>
      </w:r>
      <w:r w:rsidR="00B92CEC">
        <w:rPr>
          <w:rFonts w:ascii="Arial" w:hAnsi="Arial" w:cs="Arial"/>
          <w:iCs/>
          <w:sz w:val="24"/>
          <w:szCs w:val="24"/>
        </w:rPr>
        <w:t>independence</w:t>
      </w:r>
      <w:r w:rsidR="006D69E7">
        <w:rPr>
          <w:rFonts w:ascii="Arial" w:hAnsi="Arial" w:cs="Arial"/>
          <w:iCs/>
          <w:sz w:val="24"/>
          <w:szCs w:val="24"/>
        </w:rPr>
        <w:t xml:space="preserve">, powers, privileges, immunities and all other relevant details to ensure full compliance with OPCAT. </w:t>
      </w:r>
    </w:p>
    <w:p w14:paraId="34B3A04A" w14:textId="77777777" w:rsidR="00BE1D31" w:rsidRDefault="00BE1D31" w:rsidP="00280282">
      <w:pPr>
        <w:widowControl w:val="0"/>
        <w:contextualSpacing/>
        <w:jc w:val="both"/>
        <w:rPr>
          <w:rFonts w:ascii="Arial" w:hAnsi="Arial" w:cs="Arial"/>
          <w:iCs/>
          <w:sz w:val="24"/>
          <w:szCs w:val="24"/>
        </w:rPr>
      </w:pPr>
    </w:p>
    <w:p w14:paraId="379F1F7B" w14:textId="2D7B1A16" w:rsidR="00B37894" w:rsidRDefault="006D69E7" w:rsidP="00BE1D31">
      <w:pPr>
        <w:widowControl w:val="0"/>
        <w:contextualSpacing/>
        <w:jc w:val="both"/>
        <w:rPr>
          <w:rFonts w:ascii="Arial" w:hAnsi="Arial" w:cs="Arial"/>
          <w:iCs/>
          <w:sz w:val="24"/>
          <w:szCs w:val="24"/>
        </w:rPr>
      </w:pPr>
      <w:r>
        <w:rPr>
          <w:rFonts w:ascii="Arial" w:hAnsi="Arial" w:cs="Arial"/>
          <w:iCs/>
          <w:sz w:val="24"/>
          <w:szCs w:val="24"/>
        </w:rPr>
        <w:t xml:space="preserve">The Bill will amend the Monitoring </w:t>
      </w:r>
      <w:r w:rsidR="00444FE3">
        <w:rPr>
          <w:rFonts w:ascii="Arial" w:hAnsi="Arial" w:cs="Arial"/>
          <w:iCs/>
          <w:sz w:val="24"/>
          <w:szCs w:val="24"/>
        </w:rPr>
        <w:t xml:space="preserve">of </w:t>
      </w:r>
      <w:r>
        <w:rPr>
          <w:rFonts w:ascii="Arial" w:hAnsi="Arial" w:cs="Arial"/>
          <w:iCs/>
          <w:sz w:val="24"/>
          <w:szCs w:val="24"/>
        </w:rPr>
        <w:t xml:space="preserve">Places of Detention Act to </w:t>
      </w:r>
      <w:r w:rsidR="00E366C0" w:rsidRPr="00E366C0">
        <w:rPr>
          <w:rFonts w:ascii="Arial" w:hAnsi="Arial" w:cs="Arial"/>
          <w:iCs/>
          <w:sz w:val="24"/>
          <w:szCs w:val="24"/>
        </w:rPr>
        <w:t xml:space="preserve">give the NPM a clear mandate, expressly providing for </w:t>
      </w:r>
      <w:r w:rsidR="00B92CEC">
        <w:rPr>
          <w:rFonts w:ascii="Arial" w:hAnsi="Arial" w:cs="Arial"/>
          <w:iCs/>
          <w:sz w:val="24"/>
          <w:szCs w:val="24"/>
        </w:rPr>
        <w:t>its</w:t>
      </w:r>
      <w:r w:rsidR="00E366C0" w:rsidRPr="00E366C0">
        <w:rPr>
          <w:rFonts w:ascii="Arial" w:hAnsi="Arial" w:cs="Arial"/>
          <w:iCs/>
          <w:sz w:val="24"/>
          <w:szCs w:val="24"/>
        </w:rPr>
        <w:t xml:space="preserve"> functions and powers in centralised legislation, to support the ACT's implementation of OPCAT. </w:t>
      </w:r>
    </w:p>
    <w:p w14:paraId="2130F6E5" w14:textId="4031C180" w:rsidR="00BE1D31" w:rsidRDefault="00BE1D31" w:rsidP="00280282">
      <w:pPr>
        <w:widowControl w:val="0"/>
        <w:contextualSpacing/>
        <w:jc w:val="both"/>
        <w:rPr>
          <w:rFonts w:ascii="Arial" w:hAnsi="Arial" w:cs="Arial"/>
          <w:iCs/>
          <w:sz w:val="24"/>
          <w:szCs w:val="24"/>
        </w:rPr>
      </w:pPr>
    </w:p>
    <w:p w14:paraId="6E9F1523" w14:textId="27A16E1C" w:rsidR="00F22130" w:rsidRDefault="00F22130" w:rsidP="00BE1D31">
      <w:pPr>
        <w:widowControl w:val="0"/>
        <w:contextualSpacing/>
        <w:jc w:val="both"/>
        <w:rPr>
          <w:rFonts w:ascii="Arial" w:hAnsi="Arial" w:cs="Arial"/>
          <w:iCs/>
          <w:sz w:val="24"/>
          <w:szCs w:val="24"/>
        </w:rPr>
      </w:pPr>
      <w:r>
        <w:rPr>
          <w:rFonts w:ascii="Arial" w:hAnsi="Arial" w:cs="Arial"/>
          <w:iCs/>
          <w:sz w:val="24"/>
          <w:szCs w:val="24"/>
        </w:rPr>
        <w:t xml:space="preserve">The </w:t>
      </w:r>
      <w:r w:rsidR="00625832">
        <w:rPr>
          <w:rFonts w:ascii="Arial" w:hAnsi="Arial" w:cs="Arial"/>
          <w:iCs/>
          <w:sz w:val="24"/>
          <w:szCs w:val="24"/>
        </w:rPr>
        <w:t xml:space="preserve">key </w:t>
      </w:r>
      <w:r w:rsidR="00820A7F">
        <w:rPr>
          <w:rFonts w:ascii="Arial" w:hAnsi="Arial" w:cs="Arial"/>
          <w:iCs/>
          <w:sz w:val="24"/>
          <w:szCs w:val="24"/>
        </w:rPr>
        <w:t>features of</w:t>
      </w:r>
      <w:r w:rsidR="00625832">
        <w:rPr>
          <w:rFonts w:ascii="Arial" w:hAnsi="Arial" w:cs="Arial"/>
          <w:iCs/>
          <w:sz w:val="24"/>
          <w:szCs w:val="24"/>
        </w:rPr>
        <w:t xml:space="preserve"> the Bill are </w:t>
      </w:r>
      <w:r w:rsidR="00DA6ADC">
        <w:rPr>
          <w:rFonts w:ascii="Arial" w:hAnsi="Arial" w:cs="Arial"/>
          <w:iCs/>
          <w:sz w:val="24"/>
          <w:szCs w:val="24"/>
        </w:rPr>
        <w:t xml:space="preserve">set out below. </w:t>
      </w:r>
    </w:p>
    <w:p w14:paraId="7D47B53F" w14:textId="77777777" w:rsidR="00BE1D31" w:rsidRDefault="00BE1D31" w:rsidP="00280282">
      <w:pPr>
        <w:widowControl w:val="0"/>
        <w:contextualSpacing/>
        <w:jc w:val="both"/>
        <w:rPr>
          <w:rFonts w:ascii="Arial" w:hAnsi="Arial" w:cs="Arial"/>
          <w:iCs/>
          <w:sz w:val="24"/>
          <w:szCs w:val="24"/>
        </w:rPr>
      </w:pPr>
    </w:p>
    <w:p w14:paraId="567DDE92" w14:textId="77777777" w:rsidR="00625832" w:rsidRDefault="007A1DA0" w:rsidP="00280282">
      <w:pPr>
        <w:widowControl w:val="0"/>
        <w:contextualSpacing/>
        <w:jc w:val="both"/>
        <w:rPr>
          <w:rFonts w:ascii="Arial" w:hAnsi="Arial" w:cs="Arial"/>
          <w:i/>
          <w:sz w:val="24"/>
          <w:szCs w:val="24"/>
        </w:rPr>
      </w:pPr>
      <w:bookmarkStart w:id="0" w:name="_Hlk164181336"/>
      <w:r w:rsidRPr="00280282">
        <w:rPr>
          <w:rFonts w:ascii="Arial" w:hAnsi="Arial" w:cs="Arial"/>
          <w:i/>
          <w:sz w:val="24"/>
          <w:szCs w:val="24"/>
        </w:rPr>
        <w:t>Establishment and designation of the NPM</w:t>
      </w:r>
    </w:p>
    <w:p w14:paraId="40A98DD9" w14:textId="77777777" w:rsidR="00280282" w:rsidRPr="00280282" w:rsidRDefault="00280282" w:rsidP="00280282">
      <w:pPr>
        <w:widowControl w:val="0"/>
        <w:contextualSpacing/>
        <w:jc w:val="both"/>
        <w:rPr>
          <w:rFonts w:ascii="Arial" w:hAnsi="Arial" w:cs="Arial"/>
          <w:i/>
          <w:sz w:val="24"/>
          <w:szCs w:val="24"/>
        </w:rPr>
      </w:pPr>
    </w:p>
    <w:p w14:paraId="7D19CF2B" w14:textId="0AE28DF6" w:rsidR="00C93675" w:rsidRDefault="00C93675" w:rsidP="00280282">
      <w:pPr>
        <w:widowControl w:val="0"/>
        <w:contextualSpacing/>
        <w:jc w:val="both"/>
        <w:rPr>
          <w:rFonts w:ascii="Arial" w:hAnsi="Arial" w:cs="Arial"/>
          <w:iCs/>
          <w:sz w:val="24"/>
          <w:szCs w:val="24"/>
        </w:rPr>
      </w:pPr>
      <w:r w:rsidRPr="00625832">
        <w:rPr>
          <w:rFonts w:ascii="Arial" w:hAnsi="Arial" w:cs="Arial"/>
          <w:iCs/>
          <w:sz w:val="24"/>
          <w:szCs w:val="24"/>
        </w:rPr>
        <w:t>Th</w:t>
      </w:r>
      <w:r w:rsidR="00A51DC1" w:rsidRPr="00625832">
        <w:rPr>
          <w:rFonts w:ascii="Arial" w:hAnsi="Arial" w:cs="Arial"/>
          <w:iCs/>
          <w:sz w:val="24"/>
          <w:szCs w:val="24"/>
        </w:rPr>
        <w:t xml:space="preserve">e amendments </w:t>
      </w:r>
      <w:r w:rsidR="009C39B4" w:rsidRPr="00625832">
        <w:rPr>
          <w:rFonts w:ascii="Arial" w:hAnsi="Arial" w:cs="Arial"/>
          <w:iCs/>
          <w:sz w:val="24"/>
          <w:szCs w:val="24"/>
        </w:rPr>
        <w:t xml:space="preserve">establish the NPM and provide that it is comprised of </w:t>
      </w:r>
      <w:r w:rsidR="00F563A0" w:rsidRPr="00625832">
        <w:rPr>
          <w:rFonts w:ascii="Arial" w:hAnsi="Arial" w:cs="Arial"/>
          <w:iCs/>
          <w:sz w:val="24"/>
          <w:szCs w:val="24"/>
        </w:rPr>
        <w:t>entities</w:t>
      </w:r>
      <w:r w:rsidR="009C39B4" w:rsidRPr="00625832">
        <w:rPr>
          <w:rFonts w:ascii="Arial" w:hAnsi="Arial" w:cs="Arial"/>
          <w:iCs/>
          <w:sz w:val="24"/>
          <w:szCs w:val="24"/>
        </w:rPr>
        <w:t xml:space="preserve"> prescribed by regulation.</w:t>
      </w:r>
      <w:r w:rsidR="001D1979" w:rsidRPr="00625832">
        <w:rPr>
          <w:rFonts w:ascii="Arial" w:hAnsi="Arial" w:cs="Arial"/>
          <w:iCs/>
          <w:sz w:val="24"/>
          <w:szCs w:val="24"/>
        </w:rPr>
        <w:t xml:space="preserve"> </w:t>
      </w:r>
      <w:r w:rsidR="00B37894">
        <w:rPr>
          <w:rFonts w:ascii="Arial" w:hAnsi="Arial" w:cs="Arial"/>
          <w:iCs/>
          <w:sz w:val="24"/>
          <w:szCs w:val="24"/>
        </w:rPr>
        <w:t xml:space="preserve">Schedule 2 of the Bill </w:t>
      </w:r>
      <w:r w:rsidR="00DA6ADC">
        <w:rPr>
          <w:rFonts w:ascii="Arial" w:hAnsi="Arial" w:cs="Arial"/>
          <w:iCs/>
          <w:sz w:val="24"/>
          <w:szCs w:val="24"/>
        </w:rPr>
        <w:t xml:space="preserve">is </w:t>
      </w:r>
      <w:r w:rsidR="00B37894">
        <w:rPr>
          <w:rFonts w:ascii="Arial" w:hAnsi="Arial" w:cs="Arial"/>
          <w:iCs/>
          <w:sz w:val="24"/>
          <w:szCs w:val="24"/>
        </w:rPr>
        <w:t xml:space="preserve">taken to be a regulation made under the Act, namely the Monitoring of Places of Detention (Optional Protocol to the Convention Against Torture) Regulation 2024 (the Regulations). </w:t>
      </w:r>
      <w:r w:rsidR="001D1979" w:rsidRPr="00625832">
        <w:rPr>
          <w:rFonts w:ascii="Arial" w:hAnsi="Arial" w:cs="Arial"/>
          <w:iCs/>
          <w:sz w:val="24"/>
          <w:szCs w:val="24"/>
        </w:rPr>
        <w:t>Th</w:t>
      </w:r>
      <w:r w:rsidR="00F3282A">
        <w:rPr>
          <w:rFonts w:ascii="Arial" w:hAnsi="Arial" w:cs="Arial"/>
          <w:iCs/>
          <w:sz w:val="24"/>
          <w:szCs w:val="24"/>
        </w:rPr>
        <w:t>e</w:t>
      </w:r>
      <w:r w:rsidR="001D1979" w:rsidRPr="00625832">
        <w:rPr>
          <w:rFonts w:ascii="Arial" w:hAnsi="Arial" w:cs="Arial"/>
          <w:iCs/>
          <w:sz w:val="24"/>
          <w:szCs w:val="24"/>
        </w:rPr>
        <w:t xml:space="preserve"> </w:t>
      </w:r>
      <w:r w:rsidR="00B37894">
        <w:rPr>
          <w:rFonts w:ascii="Arial" w:hAnsi="Arial" w:cs="Arial"/>
          <w:iCs/>
          <w:sz w:val="24"/>
          <w:szCs w:val="24"/>
        </w:rPr>
        <w:t>R</w:t>
      </w:r>
      <w:r w:rsidR="001D1979" w:rsidRPr="00625832">
        <w:rPr>
          <w:rFonts w:ascii="Arial" w:hAnsi="Arial" w:cs="Arial"/>
          <w:iCs/>
          <w:sz w:val="24"/>
          <w:szCs w:val="24"/>
        </w:rPr>
        <w:t>egulation</w:t>
      </w:r>
      <w:r w:rsidR="00946D29">
        <w:rPr>
          <w:rFonts w:ascii="Arial" w:hAnsi="Arial" w:cs="Arial"/>
          <w:iCs/>
          <w:sz w:val="24"/>
          <w:szCs w:val="24"/>
        </w:rPr>
        <w:t>s</w:t>
      </w:r>
      <w:r w:rsidR="001D1979" w:rsidRPr="00625832">
        <w:rPr>
          <w:rFonts w:ascii="Arial" w:hAnsi="Arial" w:cs="Arial"/>
          <w:iCs/>
          <w:sz w:val="24"/>
          <w:szCs w:val="24"/>
        </w:rPr>
        <w:t xml:space="preserve"> speci</w:t>
      </w:r>
      <w:r w:rsidR="00625832">
        <w:rPr>
          <w:rFonts w:ascii="Arial" w:hAnsi="Arial" w:cs="Arial"/>
          <w:iCs/>
          <w:sz w:val="24"/>
          <w:szCs w:val="24"/>
        </w:rPr>
        <w:t>fy</w:t>
      </w:r>
      <w:r w:rsidR="001D1979" w:rsidRPr="00625832">
        <w:rPr>
          <w:rFonts w:ascii="Arial" w:hAnsi="Arial" w:cs="Arial"/>
          <w:iCs/>
          <w:sz w:val="24"/>
          <w:szCs w:val="24"/>
        </w:rPr>
        <w:t xml:space="preserve"> that the NPM is made up o</w:t>
      </w:r>
      <w:r w:rsidR="00F563A0" w:rsidRPr="00625832">
        <w:rPr>
          <w:rFonts w:ascii="Arial" w:hAnsi="Arial" w:cs="Arial"/>
          <w:iCs/>
          <w:sz w:val="24"/>
          <w:szCs w:val="24"/>
        </w:rPr>
        <w:t>f</w:t>
      </w:r>
      <w:r w:rsidR="001D1979" w:rsidRPr="00625832">
        <w:rPr>
          <w:rFonts w:ascii="Arial" w:hAnsi="Arial" w:cs="Arial"/>
          <w:iCs/>
          <w:sz w:val="24"/>
          <w:szCs w:val="24"/>
        </w:rPr>
        <w:t xml:space="preserve"> the </w:t>
      </w:r>
      <w:r w:rsidR="00B37894">
        <w:rPr>
          <w:rFonts w:ascii="Arial" w:hAnsi="Arial" w:cs="Arial"/>
          <w:iCs/>
          <w:sz w:val="24"/>
          <w:szCs w:val="24"/>
        </w:rPr>
        <w:t xml:space="preserve">custodial inspector, </w:t>
      </w:r>
      <w:r w:rsidR="001D1979" w:rsidRPr="00625832">
        <w:rPr>
          <w:rFonts w:ascii="Arial" w:hAnsi="Arial" w:cs="Arial"/>
          <w:iCs/>
          <w:sz w:val="24"/>
          <w:szCs w:val="24"/>
        </w:rPr>
        <w:t xml:space="preserve">the Human Rights Commission and the </w:t>
      </w:r>
      <w:r w:rsidR="00B37894">
        <w:rPr>
          <w:rFonts w:ascii="Arial" w:hAnsi="Arial" w:cs="Arial"/>
          <w:iCs/>
          <w:sz w:val="24"/>
          <w:szCs w:val="24"/>
        </w:rPr>
        <w:t>ombudsman</w:t>
      </w:r>
      <w:r w:rsidR="001D1979" w:rsidRPr="00625832">
        <w:rPr>
          <w:rFonts w:ascii="Arial" w:hAnsi="Arial" w:cs="Arial"/>
          <w:iCs/>
          <w:sz w:val="24"/>
          <w:szCs w:val="24"/>
        </w:rPr>
        <w:t xml:space="preserve">. </w:t>
      </w:r>
    </w:p>
    <w:p w14:paraId="75B670A2" w14:textId="77777777" w:rsidR="00280282" w:rsidRDefault="00280282" w:rsidP="00280282">
      <w:pPr>
        <w:widowControl w:val="0"/>
        <w:contextualSpacing/>
        <w:jc w:val="both"/>
        <w:rPr>
          <w:rFonts w:ascii="Arial" w:hAnsi="Arial" w:cs="Arial"/>
          <w:iCs/>
          <w:sz w:val="24"/>
          <w:szCs w:val="24"/>
        </w:rPr>
      </w:pPr>
    </w:p>
    <w:p w14:paraId="4305EA19" w14:textId="306CD143" w:rsidR="000858A9" w:rsidRDefault="000858A9" w:rsidP="00280282">
      <w:pPr>
        <w:widowControl w:val="0"/>
        <w:contextualSpacing/>
        <w:jc w:val="both"/>
        <w:rPr>
          <w:rFonts w:ascii="Arial" w:hAnsi="Arial" w:cs="Arial"/>
          <w:iCs/>
          <w:sz w:val="24"/>
          <w:szCs w:val="24"/>
        </w:rPr>
      </w:pPr>
      <w:r>
        <w:rPr>
          <w:rFonts w:ascii="Arial" w:hAnsi="Arial" w:cs="Arial"/>
          <w:iCs/>
          <w:sz w:val="24"/>
          <w:szCs w:val="24"/>
        </w:rPr>
        <w:t>The Bill also provides that i</w:t>
      </w:r>
      <w:r w:rsidR="006154DD">
        <w:rPr>
          <w:rFonts w:ascii="Arial" w:hAnsi="Arial" w:cs="Arial"/>
          <w:iCs/>
          <w:sz w:val="24"/>
          <w:szCs w:val="24"/>
        </w:rPr>
        <w:t>f</w:t>
      </w:r>
      <w:r>
        <w:rPr>
          <w:rFonts w:ascii="Arial" w:hAnsi="Arial" w:cs="Arial"/>
          <w:iCs/>
          <w:sz w:val="24"/>
          <w:szCs w:val="24"/>
        </w:rPr>
        <w:t xml:space="preserve"> new NPM entities are to be prescribed, the Minister must give public notice of the proposed regulation, invite submissions about it and the Executive must consider any written submissions that are received. </w:t>
      </w:r>
    </w:p>
    <w:p w14:paraId="6B6885E6" w14:textId="77777777" w:rsidR="00280282" w:rsidRPr="00625832" w:rsidRDefault="00280282" w:rsidP="00280282">
      <w:pPr>
        <w:widowControl w:val="0"/>
        <w:contextualSpacing/>
        <w:jc w:val="both"/>
        <w:rPr>
          <w:rFonts w:ascii="Arial" w:hAnsi="Arial" w:cs="Arial"/>
          <w:iCs/>
          <w:sz w:val="24"/>
          <w:szCs w:val="24"/>
        </w:rPr>
      </w:pPr>
    </w:p>
    <w:p w14:paraId="18EE0B52" w14:textId="59A4C856" w:rsidR="00625832" w:rsidRDefault="007068EA" w:rsidP="00280282">
      <w:pPr>
        <w:widowControl w:val="0"/>
        <w:contextualSpacing/>
        <w:jc w:val="both"/>
        <w:rPr>
          <w:rFonts w:ascii="Arial" w:hAnsi="Arial" w:cs="Arial"/>
          <w:i/>
          <w:sz w:val="24"/>
          <w:szCs w:val="24"/>
        </w:rPr>
      </w:pPr>
      <w:r w:rsidRPr="00280282">
        <w:rPr>
          <w:rFonts w:ascii="Arial" w:hAnsi="Arial" w:cs="Arial"/>
          <w:i/>
          <w:sz w:val="24"/>
          <w:szCs w:val="24"/>
        </w:rPr>
        <w:t>Independence</w:t>
      </w:r>
      <w:r w:rsidR="00C93675" w:rsidRPr="00280282">
        <w:rPr>
          <w:rFonts w:ascii="Arial" w:hAnsi="Arial" w:cs="Arial"/>
          <w:i/>
          <w:sz w:val="24"/>
          <w:szCs w:val="24"/>
        </w:rPr>
        <w:t xml:space="preserve"> </w:t>
      </w:r>
      <w:r w:rsidR="00625832" w:rsidRPr="00280282">
        <w:rPr>
          <w:rFonts w:ascii="Arial" w:hAnsi="Arial" w:cs="Arial"/>
          <w:i/>
          <w:sz w:val="24"/>
          <w:szCs w:val="24"/>
        </w:rPr>
        <w:t xml:space="preserve">and impartiality </w:t>
      </w:r>
      <w:r w:rsidR="00C93675" w:rsidRPr="00280282">
        <w:rPr>
          <w:rFonts w:ascii="Arial" w:hAnsi="Arial" w:cs="Arial"/>
          <w:i/>
          <w:sz w:val="24"/>
          <w:szCs w:val="24"/>
        </w:rPr>
        <w:t>of the NPM</w:t>
      </w:r>
    </w:p>
    <w:p w14:paraId="3B88CDF0" w14:textId="77777777" w:rsidR="00280282" w:rsidRPr="00280282" w:rsidRDefault="00280282" w:rsidP="00280282">
      <w:pPr>
        <w:widowControl w:val="0"/>
        <w:contextualSpacing/>
        <w:jc w:val="both"/>
        <w:rPr>
          <w:rFonts w:ascii="Arial" w:hAnsi="Arial" w:cs="Arial"/>
          <w:i/>
          <w:sz w:val="24"/>
          <w:szCs w:val="24"/>
        </w:rPr>
      </w:pPr>
    </w:p>
    <w:p w14:paraId="6912DBF4" w14:textId="72EA1506" w:rsidR="007A1DA0" w:rsidRDefault="007068EA" w:rsidP="00280282">
      <w:pPr>
        <w:widowControl w:val="0"/>
        <w:contextualSpacing/>
        <w:jc w:val="both"/>
        <w:rPr>
          <w:rFonts w:ascii="Arial" w:hAnsi="Arial" w:cs="Arial"/>
          <w:iCs/>
          <w:sz w:val="24"/>
          <w:szCs w:val="24"/>
        </w:rPr>
      </w:pPr>
      <w:r w:rsidRPr="005E63DC">
        <w:rPr>
          <w:rFonts w:ascii="Arial" w:hAnsi="Arial" w:cs="Arial"/>
          <w:iCs/>
          <w:sz w:val="24"/>
          <w:szCs w:val="24"/>
        </w:rPr>
        <w:t>Under Article 18.1 of OPCAT, the NPM must have functional independence and independence for its personnel. This requires that it is structurally independent, operationally independent and avoid conflicts of interest in its personnel. T</w:t>
      </w:r>
      <w:r w:rsidR="00D45716" w:rsidRPr="005E63DC">
        <w:rPr>
          <w:rFonts w:ascii="Arial" w:hAnsi="Arial" w:cs="Arial"/>
          <w:iCs/>
          <w:sz w:val="24"/>
          <w:szCs w:val="24"/>
        </w:rPr>
        <w:t>h</w:t>
      </w:r>
      <w:r w:rsidRPr="005E63DC">
        <w:rPr>
          <w:rFonts w:ascii="Arial" w:hAnsi="Arial" w:cs="Arial"/>
          <w:iCs/>
          <w:sz w:val="24"/>
          <w:szCs w:val="24"/>
        </w:rPr>
        <w:t xml:space="preserve">e Bill </w:t>
      </w:r>
      <w:r w:rsidR="00820A7F">
        <w:rPr>
          <w:rFonts w:ascii="Arial" w:hAnsi="Arial" w:cs="Arial"/>
          <w:iCs/>
          <w:sz w:val="24"/>
          <w:szCs w:val="24"/>
        </w:rPr>
        <w:t xml:space="preserve">provides for the </w:t>
      </w:r>
      <w:r w:rsidRPr="005E63DC">
        <w:rPr>
          <w:rFonts w:ascii="Arial" w:hAnsi="Arial" w:cs="Arial"/>
          <w:iCs/>
          <w:sz w:val="24"/>
          <w:szCs w:val="24"/>
        </w:rPr>
        <w:t xml:space="preserve">functional </w:t>
      </w:r>
      <w:r w:rsidR="00D45716" w:rsidRPr="005E63DC">
        <w:rPr>
          <w:rFonts w:ascii="Arial" w:hAnsi="Arial" w:cs="Arial"/>
          <w:iCs/>
          <w:sz w:val="24"/>
          <w:szCs w:val="24"/>
        </w:rPr>
        <w:t>independen</w:t>
      </w:r>
      <w:r w:rsidR="00820A7F">
        <w:rPr>
          <w:rFonts w:ascii="Arial" w:hAnsi="Arial" w:cs="Arial"/>
          <w:iCs/>
          <w:sz w:val="24"/>
          <w:szCs w:val="24"/>
        </w:rPr>
        <w:t xml:space="preserve">ce </w:t>
      </w:r>
      <w:r w:rsidR="00625832" w:rsidRPr="005E63DC">
        <w:rPr>
          <w:rFonts w:ascii="Arial" w:hAnsi="Arial" w:cs="Arial"/>
          <w:iCs/>
          <w:sz w:val="24"/>
          <w:szCs w:val="24"/>
        </w:rPr>
        <w:t>and impartial</w:t>
      </w:r>
      <w:r w:rsidR="00820A7F">
        <w:rPr>
          <w:rFonts w:ascii="Arial" w:hAnsi="Arial" w:cs="Arial"/>
          <w:iCs/>
          <w:sz w:val="24"/>
          <w:szCs w:val="24"/>
        </w:rPr>
        <w:t>ity</w:t>
      </w:r>
      <w:r w:rsidR="00625832" w:rsidRPr="005E63DC">
        <w:rPr>
          <w:rFonts w:ascii="Arial" w:hAnsi="Arial" w:cs="Arial"/>
          <w:iCs/>
          <w:sz w:val="24"/>
          <w:szCs w:val="24"/>
        </w:rPr>
        <w:t xml:space="preserve"> </w:t>
      </w:r>
      <w:r w:rsidRPr="005E63DC">
        <w:rPr>
          <w:rFonts w:ascii="Arial" w:hAnsi="Arial" w:cs="Arial"/>
          <w:iCs/>
          <w:sz w:val="24"/>
          <w:szCs w:val="24"/>
        </w:rPr>
        <w:t xml:space="preserve">and </w:t>
      </w:r>
      <w:r w:rsidR="00C17C6A" w:rsidRPr="005E63DC">
        <w:rPr>
          <w:rFonts w:ascii="Arial" w:hAnsi="Arial" w:cs="Arial"/>
          <w:iCs/>
          <w:sz w:val="24"/>
          <w:szCs w:val="24"/>
        </w:rPr>
        <w:t>the</w:t>
      </w:r>
      <w:r w:rsidR="00C17C6A">
        <w:rPr>
          <w:rFonts w:ascii="Arial" w:hAnsi="Arial" w:cs="Arial"/>
          <w:iCs/>
          <w:sz w:val="24"/>
          <w:szCs w:val="24"/>
        </w:rPr>
        <w:t xml:space="preserve"> NPM and its staff.</w:t>
      </w:r>
    </w:p>
    <w:p w14:paraId="6337F3DB" w14:textId="77777777" w:rsidR="00280282" w:rsidRDefault="00280282" w:rsidP="00280282">
      <w:pPr>
        <w:widowControl w:val="0"/>
        <w:contextualSpacing/>
        <w:jc w:val="both"/>
        <w:rPr>
          <w:rFonts w:ascii="Arial" w:hAnsi="Arial" w:cs="Arial"/>
          <w:iCs/>
          <w:sz w:val="24"/>
          <w:szCs w:val="24"/>
        </w:rPr>
      </w:pPr>
    </w:p>
    <w:p w14:paraId="67306B07" w14:textId="5F9CBAF6" w:rsidR="00F3282A" w:rsidRDefault="00CA2B2C" w:rsidP="00280282">
      <w:pPr>
        <w:widowControl w:val="0"/>
        <w:contextualSpacing/>
        <w:jc w:val="both"/>
        <w:rPr>
          <w:rFonts w:ascii="Arial" w:hAnsi="Arial" w:cs="Arial"/>
          <w:i/>
          <w:sz w:val="24"/>
          <w:szCs w:val="24"/>
        </w:rPr>
      </w:pPr>
      <w:r w:rsidRPr="00280282">
        <w:rPr>
          <w:rFonts w:ascii="Arial" w:hAnsi="Arial" w:cs="Arial"/>
          <w:i/>
          <w:sz w:val="24"/>
          <w:szCs w:val="24"/>
        </w:rPr>
        <w:t>Functions of the NPM</w:t>
      </w:r>
    </w:p>
    <w:p w14:paraId="49EAFBD5" w14:textId="77777777" w:rsidR="00280282" w:rsidRPr="00280282" w:rsidRDefault="00280282" w:rsidP="00280282">
      <w:pPr>
        <w:widowControl w:val="0"/>
        <w:contextualSpacing/>
        <w:jc w:val="both"/>
        <w:rPr>
          <w:rFonts w:ascii="Arial" w:hAnsi="Arial" w:cs="Arial"/>
          <w:i/>
          <w:sz w:val="24"/>
          <w:szCs w:val="24"/>
        </w:rPr>
      </w:pPr>
    </w:p>
    <w:p w14:paraId="3B3DF3A5" w14:textId="77777777" w:rsidR="00A64E56" w:rsidRDefault="00A64E56" w:rsidP="00280282">
      <w:pPr>
        <w:widowControl w:val="0"/>
        <w:contextualSpacing/>
        <w:jc w:val="both"/>
        <w:rPr>
          <w:rFonts w:ascii="Arial" w:hAnsi="Arial" w:cs="Arial"/>
          <w:iCs/>
          <w:sz w:val="24"/>
          <w:szCs w:val="24"/>
        </w:rPr>
      </w:pPr>
      <w:r w:rsidRPr="00A64E56">
        <w:rPr>
          <w:rFonts w:ascii="Arial" w:hAnsi="Arial" w:cs="Arial"/>
          <w:iCs/>
          <w:sz w:val="24"/>
          <w:szCs w:val="24"/>
        </w:rPr>
        <w:t xml:space="preserve">The primary function of an NPM is the visiting function to carry out visits to places of detention. Under this function, an NPM is required to regularly examine the treatment of persons deprived of their liberty, with a view to strengthening, if necessary, their protection against torture and other cruel, inhuman or degrading treatment or punishment, in accordance with Article 19 of OPCAT. </w:t>
      </w:r>
    </w:p>
    <w:p w14:paraId="15E51C67" w14:textId="77777777" w:rsidR="00A64E56" w:rsidRDefault="00A64E56" w:rsidP="00280282">
      <w:pPr>
        <w:widowControl w:val="0"/>
        <w:contextualSpacing/>
        <w:jc w:val="both"/>
        <w:rPr>
          <w:rFonts w:ascii="Arial" w:hAnsi="Arial" w:cs="Arial"/>
          <w:iCs/>
          <w:sz w:val="24"/>
          <w:szCs w:val="24"/>
        </w:rPr>
      </w:pPr>
    </w:p>
    <w:p w14:paraId="47775C67" w14:textId="1ABD45FD" w:rsidR="00A64E56" w:rsidRDefault="003B178B" w:rsidP="00280282">
      <w:pPr>
        <w:widowControl w:val="0"/>
        <w:contextualSpacing/>
        <w:jc w:val="both"/>
        <w:rPr>
          <w:rFonts w:ascii="Arial" w:hAnsi="Arial" w:cs="Arial"/>
          <w:iCs/>
          <w:sz w:val="24"/>
          <w:szCs w:val="24"/>
        </w:rPr>
      </w:pPr>
      <w:r>
        <w:rPr>
          <w:rFonts w:ascii="Arial" w:hAnsi="Arial" w:cs="Arial"/>
          <w:iCs/>
          <w:sz w:val="24"/>
          <w:szCs w:val="24"/>
        </w:rPr>
        <w:t>Th</w:t>
      </w:r>
      <w:r w:rsidR="00A51DC1">
        <w:rPr>
          <w:rFonts w:ascii="Arial" w:hAnsi="Arial" w:cs="Arial"/>
          <w:iCs/>
          <w:sz w:val="24"/>
          <w:szCs w:val="24"/>
        </w:rPr>
        <w:t>e amendments</w:t>
      </w:r>
      <w:r>
        <w:rPr>
          <w:rFonts w:ascii="Arial" w:hAnsi="Arial" w:cs="Arial"/>
          <w:iCs/>
          <w:sz w:val="24"/>
          <w:szCs w:val="24"/>
        </w:rPr>
        <w:t xml:space="preserve"> </w:t>
      </w:r>
      <w:r w:rsidR="00A64E56">
        <w:rPr>
          <w:rFonts w:ascii="Arial" w:hAnsi="Arial" w:cs="Arial"/>
          <w:iCs/>
          <w:sz w:val="24"/>
          <w:szCs w:val="24"/>
        </w:rPr>
        <w:t xml:space="preserve">provide that the functions of the NPM are to </w:t>
      </w:r>
      <w:r w:rsidR="00A64E56" w:rsidRPr="00A64E56">
        <w:rPr>
          <w:rFonts w:ascii="Arial" w:hAnsi="Arial" w:cs="Arial"/>
          <w:iCs/>
          <w:sz w:val="24"/>
          <w:szCs w:val="24"/>
        </w:rPr>
        <w:t xml:space="preserve">improve the treatment and conditions of detainees in places of detention, and to strengthen the protection of detainees against torture and other cruel, inhuman or degrading treatment or </w:t>
      </w:r>
      <w:r w:rsidR="00A64E56" w:rsidRPr="00A64E56">
        <w:rPr>
          <w:rFonts w:ascii="Arial" w:hAnsi="Arial" w:cs="Arial"/>
          <w:iCs/>
          <w:sz w:val="24"/>
          <w:szCs w:val="24"/>
        </w:rPr>
        <w:lastRenderedPageBreak/>
        <w:t>punishment, by doing the following:</w:t>
      </w:r>
    </w:p>
    <w:p w14:paraId="77FB29B7" w14:textId="1F8087F4" w:rsidR="00A64E56" w:rsidRPr="00280282" w:rsidRDefault="00A64E56" w:rsidP="00280282">
      <w:pPr>
        <w:pStyle w:val="ListParagraph"/>
        <w:widowControl w:val="0"/>
        <w:numPr>
          <w:ilvl w:val="0"/>
          <w:numId w:val="26"/>
        </w:numPr>
        <w:contextualSpacing/>
        <w:jc w:val="both"/>
        <w:rPr>
          <w:rFonts w:ascii="Arial" w:hAnsi="Arial" w:cs="Arial"/>
          <w:iCs/>
          <w:sz w:val="24"/>
          <w:szCs w:val="24"/>
          <w:lang w:eastAsia="en-US"/>
        </w:rPr>
      </w:pPr>
      <w:r w:rsidRPr="00280282">
        <w:rPr>
          <w:rFonts w:ascii="Arial" w:hAnsi="Arial" w:cs="Arial"/>
          <w:iCs/>
          <w:sz w:val="24"/>
          <w:szCs w:val="24"/>
        </w:rPr>
        <w:t>examining the treatment of detainees in p</w:t>
      </w:r>
      <w:r w:rsidR="000255A9" w:rsidRPr="00280282">
        <w:rPr>
          <w:rFonts w:ascii="Arial" w:hAnsi="Arial" w:cs="Arial"/>
          <w:iCs/>
          <w:sz w:val="24"/>
          <w:szCs w:val="24"/>
        </w:rPr>
        <w:t>l</w:t>
      </w:r>
      <w:r w:rsidRPr="00280282">
        <w:rPr>
          <w:rFonts w:ascii="Arial" w:hAnsi="Arial" w:cs="Arial"/>
          <w:iCs/>
          <w:sz w:val="24"/>
          <w:szCs w:val="24"/>
        </w:rPr>
        <w:t>aces of detention;</w:t>
      </w:r>
    </w:p>
    <w:p w14:paraId="7A663F7D" w14:textId="6A32AD7C" w:rsidR="00A64E56" w:rsidRPr="00280282" w:rsidRDefault="003B178B" w:rsidP="00280282">
      <w:pPr>
        <w:pStyle w:val="ListParagraph"/>
        <w:widowControl w:val="0"/>
        <w:numPr>
          <w:ilvl w:val="0"/>
          <w:numId w:val="26"/>
        </w:numPr>
        <w:contextualSpacing/>
        <w:jc w:val="both"/>
        <w:rPr>
          <w:rFonts w:ascii="Arial" w:hAnsi="Arial" w:cs="Arial"/>
          <w:iCs/>
          <w:sz w:val="24"/>
          <w:szCs w:val="24"/>
          <w:lang w:eastAsia="en-US"/>
        </w:rPr>
      </w:pPr>
      <w:r w:rsidRPr="00280282">
        <w:rPr>
          <w:rFonts w:ascii="Arial" w:hAnsi="Arial" w:cs="Arial"/>
          <w:iCs/>
          <w:sz w:val="24"/>
          <w:szCs w:val="24"/>
        </w:rPr>
        <w:t>mak</w:t>
      </w:r>
      <w:r w:rsidR="00A64E56" w:rsidRPr="00280282">
        <w:rPr>
          <w:rFonts w:ascii="Arial" w:hAnsi="Arial" w:cs="Arial"/>
          <w:iCs/>
          <w:sz w:val="24"/>
          <w:szCs w:val="24"/>
        </w:rPr>
        <w:t>ing</w:t>
      </w:r>
      <w:r w:rsidRPr="00280282">
        <w:rPr>
          <w:rFonts w:ascii="Arial" w:hAnsi="Arial" w:cs="Arial"/>
          <w:iCs/>
          <w:sz w:val="24"/>
          <w:szCs w:val="24"/>
        </w:rPr>
        <w:t xml:space="preserve"> </w:t>
      </w:r>
      <w:r w:rsidR="00430678" w:rsidRPr="00280282">
        <w:rPr>
          <w:rFonts w:ascii="Arial" w:hAnsi="Arial" w:cs="Arial"/>
          <w:iCs/>
          <w:sz w:val="24"/>
          <w:szCs w:val="24"/>
        </w:rPr>
        <w:t>recommendations</w:t>
      </w:r>
      <w:r w:rsidR="00A64E56" w:rsidRPr="00280282">
        <w:rPr>
          <w:rFonts w:ascii="Arial" w:hAnsi="Arial" w:cs="Arial"/>
          <w:iCs/>
          <w:sz w:val="24"/>
          <w:szCs w:val="24"/>
        </w:rPr>
        <w:t xml:space="preserve"> and </w:t>
      </w:r>
      <w:r w:rsidR="00FF4F97" w:rsidRPr="00280282">
        <w:rPr>
          <w:rFonts w:ascii="Arial" w:hAnsi="Arial" w:cs="Arial"/>
          <w:iCs/>
          <w:sz w:val="24"/>
          <w:szCs w:val="24"/>
        </w:rPr>
        <w:t>observations</w:t>
      </w:r>
      <w:r w:rsidR="00A64E56" w:rsidRPr="00280282">
        <w:rPr>
          <w:rFonts w:ascii="Arial" w:hAnsi="Arial" w:cs="Arial"/>
          <w:iCs/>
          <w:sz w:val="24"/>
          <w:szCs w:val="24"/>
        </w:rPr>
        <w:t xml:space="preserve"> to </w:t>
      </w:r>
      <w:r w:rsidR="005E63DC" w:rsidRPr="00280282">
        <w:rPr>
          <w:rFonts w:ascii="Arial" w:hAnsi="Arial" w:cs="Arial"/>
          <w:iCs/>
          <w:sz w:val="24"/>
          <w:szCs w:val="24"/>
        </w:rPr>
        <w:t xml:space="preserve">responsible entities </w:t>
      </w:r>
      <w:r w:rsidR="00A64E56" w:rsidRPr="00280282">
        <w:rPr>
          <w:rFonts w:ascii="Arial" w:hAnsi="Arial" w:cs="Arial"/>
          <w:iCs/>
          <w:sz w:val="24"/>
          <w:szCs w:val="24"/>
        </w:rPr>
        <w:t xml:space="preserve">for places of detention; </w:t>
      </w:r>
    </w:p>
    <w:p w14:paraId="70B3A70F" w14:textId="79009419" w:rsidR="00A947E2" w:rsidRPr="00280282" w:rsidRDefault="00FF4F97" w:rsidP="00280282">
      <w:pPr>
        <w:pStyle w:val="ListParagraph"/>
        <w:widowControl w:val="0"/>
        <w:numPr>
          <w:ilvl w:val="0"/>
          <w:numId w:val="26"/>
        </w:numPr>
        <w:contextualSpacing/>
        <w:jc w:val="both"/>
        <w:rPr>
          <w:rFonts w:ascii="Arial" w:hAnsi="Arial" w:cs="Arial"/>
          <w:iCs/>
          <w:sz w:val="24"/>
          <w:szCs w:val="24"/>
        </w:rPr>
      </w:pPr>
      <w:r w:rsidRPr="00280282">
        <w:rPr>
          <w:rFonts w:ascii="Arial" w:hAnsi="Arial" w:cs="Arial"/>
          <w:iCs/>
          <w:sz w:val="24"/>
          <w:szCs w:val="24"/>
        </w:rPr>
        <w:t xml:space="preserve">submitting proposals and observations concerning existing or draft legislation that relates </w:t>
      </w:r>
      <w:r w:rsidR="00A64E56" w:rsidRPr="00280282">
        <w:rPr>
          <w:rFonts w:ascii="Arial" w:hAnsi="Arial" w:cs="Arial"/>
          <w:iCs/>
          <w:sz w:val="24"/>
          <w:szCs w:val="24"/>
        </w:rPr>
        <w:t>to detainees or places of detention</w:t>
      </w:r>
      <w:r w:rsidR="00A947E2" w:rsidRPr="00280282">
        <w:rPr>
          <w:rFonts w:ascii="Arial" w:hAnsi="Arial" w:cs="Arial"/>
          <w:iCs/>
          <w:sz w:val="24"/>
          <w:szCs w:val="24"/>
        </w:rPr>
        <w:t xml:space="preserve">. </w:t>
      </w:r>
    </w:p>
    <w:p w14:paraId="367CA584" w14:textId="77777777" w:rsidR="00A947E2" w:rsidRPr="00280282" w:rsidRDefault="00A947E2" w:rsidP="00280282">
      <w:pPr>
        <w:widowControl w:val="0"/>
        <w:contextualSpacing/>
        <w:jc w:val="both"/>
        <w:rPr>
          <w:rFonts w:ascii="Arial" w:hAnsi="Arial" w:cs="Arial"/>
          <w:iCs/>
          <w:sz w:val="24"/>
          <w:szCs w:val="24"/>
        </w:rPr>
      </w:pPr>
    </w:p>
    <w:p w14:paraId="63A3607D" w14:textId="396D391A" w:rsidR="005E63DC" w:rsidRDefault="00A947E2" w:rsidP="00280282">
      <w:pPr>
        <w:widowControl w:val="0"/>
        <w:contextualSpacing/>
        <w:jc w:val="both"/>
        <w:rPr>
          <w:rFonts w:ascii="Arial" w:hAnsi="Arial" w:cs="Arial"/>
          <w:iCs/>
          <w:sz w:val="24"/>
          <w:szCs w:val="24"/>
        </w:rPr>
      </w:pPr>
      <w:r>
        <w:rPr>
          <w:rFonts w:ascii="Arial" w:hAnsi="Arial" w:cs="Arial"/>
          <w:iCs/>
          <w:sz w:val="24"/>
          <w:szCs w:val="24"/>
        </w:rPr>
        <w:t xml:space="preserve">The NPM also has </w:t>
      </w:r>
      <w:r w:rsidR="002F3821" w:rsidRPr="00280282">
        <w:rPr>
          <w:rFonts w:ascii="Arial" w:hAnsi="Arial" w:cs="Arial"/>
          <w:iCs/>
          <w:sz w:val="24"/>
          <w:szCs w:val="24"/>
        </w:rPr>
        <w:t>any other function given to the NPM under the Act or another territory law.</w:t>
      </w:r>
    </w:p>
    <w:p w14:paraId="257115A4" w14:textId="77777777" w:rsidR="00280282" w:rsidRDefault="00280282" w:rsidP="00280282">
      <w:pPr>
        <w:widowControl w:val="0"/>
        <w:contextualSpacing/>
        <w:jc w:val="both"/>
        <w:rPr>
          <w:rFonts w:ascii="Arial" w:hAnsi="Arial" w:cs="Arial"/>
          <w:iCs/>
          <w:sz w:val="24"/>
          <w:szCs w:val="24"/>
        </w:rPr>
      </w:pPr>
    </w:p>
    <w:p w14:paraId="6AE0DFBB" w14:textId="0ACE05A8" w:rsidR="00A64E56" w:rsidRDefault="00822156" w:rsidP="00280282">
      <w:pPr>
        <w:widowControl w:val="0"/>
        <w:contextualSpacing/>
        <w:jc w:val="both"/>
        <w:rPr>
          <w:rFonts w:ascii="Arial" w:hAnsi="Arial" w:cs="Arial"/>
          <w:i/>
          <w:sz w:val="24"/>
          <w:szCs w:val="24"/>
        </w:rPr>
      </w:pPr>
      <w:r w:rsidRPr="00280282">
        <w:rPr>
          <w:rFonts w:ascii="Arial" w:hAnsi="Arial" w:cs="Arial"/>
          <w:i/>
          <w:sz w:val="24"/>
          <w:szCs w:val="24"/>
        </w:rPr>
        <w:t>G</w:t>
      </w:r>
      <w:r w:rsidR="00AF0698" w:rsidRPr="00280282">
        <w:rPr>
          <w:rFonts w:ascii="Arial" w:hAnsi="Arial" w:cs="Arial"/>
          <w:i/>
          <w:sz w:val="24"/>
          <w:szCs w:val="24"/>
        </w:rPr>
        <w:t>uidelines</w:t>
      </w:r>
    </w:p>
    <w:p w14:paraId="43D9E8CD" w14:textId="77777777" w:rsidR="00280282" w:rsidRPr="00280282" w:rsidRDefault="00280282" w:rsidP="00280282">
      <w:pPr>
        <w:widowControl w:val="0"/>
        <w:contextualSpacing/>
        <w:jc w:val="both"/>
        <w:rPr>
          <w:rFonts w:ascii="Arial" w:hAnsi="Arial" w:cs="Arial"/>
          <w:i/>
          <w:sz w:val="24"/>
          <w:szCs w:val="24"/>
        </w:rPr>
      </w:pPr>
    </w:p>
    <w:p w14:paraId="24CBE9AF" w14:textId="7D32D644" w:rsidR="004C1DED" w:rsidRDefault="00AF0698" w:rsidP="00280282">
      <w:pPr>
        <w:widowControl w:val="0"/>
        <w:contextualSpacing/>
        <w:jc w:val="both"/>
        <w:rPr>
          <w:rFonts w:ascii="Arial" w:hAnsi="Arial" w:cs="Arial"/>
          <w:iCs/>
          <w:sz w:val="24"/>
          <w:szCs w:val="24"/>
        </w:rPr>
      </w:pPr>
      <w:r w:rsidRPr="00A64E56">
        <w:rPr>
          <w:rFonts w:ascii="Arial" w:hAnsi="Arial" w:cs="Arial"/>
          <w:iCs/>
          <w:sz w:val="24"/>
          <w:szCs w:val="24"/>
        </w:rPr>
        <w:t>The Bill</w:t>
      </w:r>
      <w:r w:rsidR="005E63DC">
        <w:rPr>
          <w:rFonts w:ascii="Arial" w:hAnsi="Arial" w:cs="Arial"/>
          <w:iCs/>
          <w:sz w:val="24"/>
          <w:szCs w:val="24"/>
        </w:rPr>
        <w:t xml:space="preserve"> requires </w:t>
      </w:r>
      <w:r w:rsidRPr="00A64E56">
        <w:rPr>
          <w:rFonts w:ascii="Arial" w:hAnsi="Arial" w:cs="Arial"/>
          <w:iCs/>
          <w:sz w:val="24"/>
          <w:szCs w:val="24"/>
        </w:rPr>
        <w:t>the</w:t>
      </w:r>
      <w:r w:rsidR="00D51240" w:rsidRPr="00A64E56">
        <w:rPr>
          <w:rFonts w:ascii="Arial" w:hAnsi="Arial" w:cs="Arial"/>
          <w:iCs/>
          <w:sz w:val="24"/>
          <w:szCs w:val="24"/>
        </w:rPr>
        <w:t xml:space="preserve"> </w:t>
      </w:r>
      <w:r w:rsidRPr="00A64E56">
        <w:rPr>
          <w:rFonts w:ascii="Arial" w:hAnsi="Arial" w:cs="Arial"/>
          <w:iCs/>
          <w:sz w:val="24"/>
          <w:szCs w:val="24"/>
        </w:rPr>
        <w:t>NPM to develop and publish guideline</w:t>
      </w:r>
      <w:r w:rsidR="000255A9">
        <w:rPr>
          <w:rFonts w:ascii="Arial" w:hAnsi="Arial" w:cs="Arial"/>
          <w:iCs/>
          <w:sz w:val="24"/>
          <w:szCs w:val="24"/>
        </w:rPr>
        <w:t>s</w:t>
      </w:r>
      <w:r w:rsidRPr="00A64E56">
        <w:rPr>
          <w:rFonts w:ascii="Arial" w:hAnsi="Arial" w:cs="Arial"/>
          <w:iCs/>
          <w:sz w:val="24"/>
          <w:szCs w:val="24"/>
        </w:rPr>
        <w:t xml:space="preserve"> about how it will operate and perform its functions</w:t>
      </w:r>
      <w:r w:rsidR="005B2C1F">
        <w:rPr>
          <w:rFonts w:ascii="Arial" w:hAnsi="Arial" w:cs="Arial"/>
          <w:iCs/>
          <w:sz w:val="24"/>
          <w:szCs w:val="24"/>
        </w:rPr>
        <w:t xml:space="preserve">. This will include </w:t>
      </w:r>
      <w:r w:rsidR="004C1DED">
        <w:rPr>
          <w:rFonts w:ascii="Arial" w:hAnsi="Arial" w:cs="Arial"/>
          <w:iCs/>
          <w:sz w:val="24"/>
          <w:szCs w:val="24"/>
        </w:rPr>
        <w:t>how it will conduct visits, how it will</w:t>
      </w:r>
      <w:r w:rsidRPr="00A64E56">
        <w:rPr>
          <w:rFonts w:ascii="Arial" w:hAnsi="Arial" w:cs="Arial"/>
          <w:iCs/>
          <w:sz w:val="24"/>
          <w:szCs w:val="24"/>
        </w:rPr>
        <w:t xml:space="preserve"> </w:t>
      </w:r>
      <w:r w:rsidR="004C1DED">
        <w:rPr>
          <w:rFonts w:ascii="Arial" w:hAnsi="Arial" w:cs="Arial"/>
          <w:iCs/>
          <w:sz w:val="24"/>
          <w:szCs w:val="24"/>
        </w:rPr>
        <w:t>ensure that visits will respect the sensitivity</w:t>
      </w:r>
      <w:r w:rsidR="007E4437">
        <w:rPr>
          <w:rFonts w:ascii="Arial" w:hAnsi="Arial" w:cs="Arial"/>
          <w:iCs/>
          <w:sz w:val="24"/>
          <w:szCs w:val="24"/>
        </w:rPr>
        <w:t xml:space="preserve"> or care required when carrying out an examination of the treatment of detainees or in a </w:t>
      </w:r>
      <w:r w:rsidR="004C1DED">
        <w:rPr>
          <w:rFonts w:ascii="Arial" w:hAnsi="Arial" w:cs="Arial"/>
          <w:iCs/>
          <w:sz w:val="24"/>
          <w:szCs w:val="24"/>
        </w:rPr>
        <w:t>particular place</w:t>
      </w:r>
      <w:r w:rsidR="007E4437">
        <w:rPr>
          <w:rFonts w:ascii="Arial" w:hAnsi="Arial" w:cs="Arial"/>
          <w:iCs/>
          <w:sz w:val="24"/>
          <w:szCs w:val="24"/>
        </w:rPr>
        <w:t xml:space="preserve"> </w:t>
      </w:r>
      <w:r w:rsidR="004C1DED">
        <w:rPr>
          <w:rFonts w:ascii="Arial" w:hAnsi="Arial" w:cs="Arial"/>
          <w:iCs/>
          <w:sz w:val="24"/>
          <w:szCs w:val="24"/>
        </w:rPr>
        <w:t>of detention</w:t>
      </w:r>
      <w:r w:rsidR="005B2C1F">
        <w:rPr>
          <w:rFonts w:ascii="Arial" w:hAnsi="Arial" w:cs="Arial"/>
          <w:iCs/>
          <w:sz w:val="24"/>
          <w:szCs w:val="24"/>
        </w:rPr>
        <w:t>, and</w:t>
      </w:r>
      <w:r w:rsidR="004C1DED">
        <w:rPr>
          <w:rFonts w:ascii="Arial" w:hAnsi="Arial" w:cs="Arial"/>
          <w:iCs/>
          <w:sz w:val="24"/>
          <w:szCs w:val="24"/>
        </w:rPr>
        <w:t xml:space="preserve"> how the NPM will work with the NPM Coordinator, the SPT and investigative entities. </w:t>
      </w:r>
      <w:r w:rsidR="004C1DED" w:rsidRPr="004C1DED">
        <w:rPr>
          <w:rFonts w:ascii="Arial" w:hAnsi="Arial" w:cs="Arial"/>
          <w:iCs/>
          <w:sz w:val="24"/>
          <w:szCs w:val="24"/>
        </w:rPr>
        <w:t xml:space="preserve">The guidelines must also provide for any procedures of the NPM prescribed by regulation. The </w:t>
      </w:r>
      <w:r w:rsidR="00946D29">
        <w:rPr>
          <w:rFonts w:ascii="Arial" w:hAnsi="Arial" w:cs="Arial"/>
          <w:iCs/>
          <w:sz w:val="24"/>
          <w:szCs w:val="24"/>
        </w:rPr>
        <w:t>R</w:t>
      </w:r>
      <w:r w:rsidR="004C1DED" w:rsidRPr="004C1DED">
        <w:rPr>
          <w:rFonts w:ascii="Arial" w:hAnsi="Arial" w:cs="Arial"/>
          <w:iCs/>
          <w:sz w:val="24"/>
          <w:szCs w:val="24"/>
        </w:rPr>
        <w:t xml:space="preserve">egulations include a requirement that </w:t>
      </w:r>
      <w:r w:rsidR="00946D29">
        <w:rPr>
          <w:rFonts w:ascii="Arial" w:hAnsi="Arial" w:cs="Arial"/>
          <w:iCs/>
          <w:sz w:val="24"/>
          <w:szCs w:val="24"/>
        </w:rPr>
        <w:t>the Guidelines</w:t>
      </w:r>
      <w:r w:rsidR="004C1DED" w:rsidRPr="004C1DED">
        <w:rPr>
          <w:rFonts w:ascii="Arial" w:hAnsi="Arial" w:cs="Arial"/>
          <w:iCs/>
          <w:sz w:val="24"/>
          <w:szCs w:val="24"/>
        </w:rPr>
        <w:t xml:space="preserve"> must include details of how the entities that comprise the NPM will work together to efficiently and effectively exercise functions as the NPM.</w:t>
      </w:r>
    </w:p>
    <w:p w14:paraId="2C5C5172" w14:textId="77777777" w:rsidR="00280282" w:rsidRDefault="00280282" w:rsidP="00280282">
      <w:pPr>
        <w:widowControl w:val="0"/>
        <w:contextualSpacing/>
        <w:jc w:val="both"/>
        <w:rPr>
          <w:rFonts w:ascii="Arial" w:hAnsi="Arial" w:cs="Arial"/>
          <w:iCs/>
          <w:sz w:val="24"/>
          <w:szCs w:val="24"/>
        </w:rPr>
      </w:pPr>
    </w:p>
    <w:p w14:paraId="0ADC1E95" w14:textId="32879462" w:rsidR="004C1DED" w:rsidRDefault="004C1DED" w:rsidP="00280282">
      <w:pPr>
        <w:widowControl w:val="0"/>
        <w:contextualSpacing/>
        <w:jc w:val="both"/>
        <w:rPr>
          <w:rFonts w:ascii="Arial" w:hAnsi="Arial" w:cs="Arial"/>
          <w:iCs/>
          <w:sz w:val="24"/>
          <w:szCs w:val="24"/>
        </w:rPr>
      </w:pPr>
      <w:r>
        <w:rPr>
          <w:rFonts w:ascii="Arial" w:hAnsi="Arial" w:cs="Arial"/>
          <w:iCs/>
          <w:sz w:val="24"/>
          <w:szCs w:val="24"/>
        </w:rPr>
        <w:t xml:space="preserve">The NPM must </w:t>
      </w:r>
      <w:r w:rsidR="00AF0698" w:rsidRPr="00A64E56">
        <w:rPr>
          <w:rFonts w:ascii="Arial" w:hAnsi="Arial" w:cs="Arial"/>
          <w:iCs/>
          <w:sz w:val="24"/>
          <w:szCs w:val="24"/>
        </w:rPr>
        <w:t xml:space="preserve">consult with </w:t>
      </w:r>
      <w:r w:rsidR="005F4981">
        <w:rPr>
          <w:rFonts w:ascii="Arial" w:hAnsi="Arial" w:cs="Arial"/>
          <w:iCs/>
          <w:sz w:val="24"/>
          <w:szCs w:val="24"/>
        </w:rPr>
        <w:t>responsible directors-general for each place of detention and the chief police office</w:t>
      </w:r>
      <w:r w:rsidR="00946D29">
        <w:rPr>
          <w:rFonts w:ascii="Arial" w:hAnsi="Arial" w:cs="Arial"/>
          <w:iCs/>
          <w:sz w:val="24"/>
          <w:szCs w:val="24"/>
        </w:rPr>
        <w:t>r</w:t>
      </w:r>
      <w:r w:rsidR="005F4981">
        <w:rPr>
          <w:rFonts w:ascii="Arial" w:hAnsi="Arial" w:cs="Arial"/>
          <w:iCs/>
          <w:sz w:val="24"/>
          <w:szCs w:val="24"/>
        </w:rPr>
        <w:t xml:space="preserve"> on the </w:t>
      </w:r>
      <w:r w:rsidR="00AF0698" w:rsidRPr="00A64E56">
        <w:rPr>
          <w:rFonts w:ascii="Arial" w:hAnsi="Arial" w:cs="Arial"/>
          <w:iCs/>
          <w:sz w:val="24"/>
          <w:szCs w:val="24"/>
        </w:rPr>
        <w:t>development of the guidelines</w:t>
      </w:r>
      <w:r w:rsidR="006154DD">
        <w:rPr>
          <w:rFonts w:ascii="Arial" w:hAnsi="Arial" w:cs="Arial"/>
          <w:iCs/>
          <w:sz w:val="24"/>
          <w:szCs w:val="24"/>
        </w:rPr>
        <w:t xml:space="preserve"> and consider any recommendations or advice received during this consultation</w:t>
      </w:r>
      <w:r w:rsidR="00AF0698" w:rsidRPr="00A64E56">
        <w:rPr>
          <w:rFonts w:ascii="Arial" w:hAnsi="Arial" w:cs="Arial"/>
          <w:iCs/>
          <w:sz w:val="24"/>
          <w:szCs w:val="24"/>
        </w:rPr>
        <w:t xml:space="preserve">. </w:t>
      </w:r>
    </w:p>
    <w:p w14:paraId="09035DC4" w14:textId="77777777" w:rsidR="00280282" w:rsidRDefault="00280282" w:rsidP="00280282">
      <w:pPr>
        <w:widowControl w:val="0"/>
        <w:contextualSpacing/>
        <w:jc w:val="both"/>
        <w:rPr>
          <w:rFonts w:ascii="Arial" w:hAnsi="Arial" w:cs="Arial"/>
          <w:iCs/>
          <w:sz w:val="24"/>
          <w:szCs w:val="24"/>
        </w:rPr>
      </w:pPr>
    </w:p>
    <w:p w14:paraId="28D42D25" w14:textId="13E67CCB" w:rsidR="00A64E56" w:rsidRDefault="00431D9B" w:rsidP="00280282">
      <w:pPr>
        <w:widowControl w:val="0"/>
        <w:contextualSpacing/>
        <w:jc w:val="both"/>
        <w:rPr>
          <w:rFonts w:ascii="Arial" w:hAnsi="Arial" w:cs="Arial"/>
          <w:iCs/>
          <w:sz w:val="24"/>
          <w:szCs w:val="24"/>
        </w:rPr>
      </w:pPr>
      <w:r>
        <w:rPr>
          <w:rFonts w:ascii="Arial" w:hAnsi="Arial" w:cs="Arial"/>
          <w:iCs/>
          <w:sz w:val="24"/>
          <w:szCs w:val="24"/>
        </w:rPr>
        <w:t xml:space="preserve">The Bill also provides that the </w:t>
      </w:r>
      <w:r w:rsidR="000255A9">
        <w:rPr>
          <w:rFonts w:ascii="Arial" w:hAnsi="Arial" w:cs="Arial"/>
          <w:iCs/>
          <w:sz w:val="24"/>
          <w:szCs w:val="24"/>
        </w:rPr>
        <w:t xml:space="preserve">guidelines </w:t>
      </w:r>
      <w:r>
        <w:rPr>
          <w:rFonts w:ascii="Arial" w:hAnsi="Arial" w:cs="Arial"/>
          <w:iCs/>
          <w:sz w:val="24"/>
          <w:szCs w:val="24"/>
        </w:rPr>
        <w:t xml:space="preserve">are a notifiable instrument and </w:t>
      </w:r>
      <w:r w:rsidR="007E4437">
        <w:rPr>
          <w:rFonts w:ascii="Arial" w:hAnsi="Arial" w:cs="Arial"/>
          <w:iCs/>
          <w:sz w:val="24"/>
          <w:szCs w:val="24"/>
        </w:rPr>
        <w:t>they must be made available on the NPM’s website</w:t>
      </w:r>
      <w:r>
        <w:rPr>
          <w:rFonts w:ascii="Arial" w:hAnsi="Arial" w:cs="Arial"/>
          <w:iCs/>
          <w:sz w:val="24"/>
          <w:szCs w:val="24"/>
        </w:rPr>
        <w:t xml:space="preserve">. </w:t>
      </w:r>
    </w:p>
    <w:p w14:paraId="1D4D3624" w14:textId="77777777" w:rsidR="00280282" w:rsidRDefault="00280282" w:rsidP="00280282">
      <w:pPr>
        <w:widowControl w:val="0"/>
        <w:contextualSpacing/>
        <w:jc w:val="both"/>
        <w:rPr>
          <w:rFonts w:ascii="Arial" w:hAnsi="Arial" w:cs="Arial"/>
          <w:iCs/>
          <w:sz w:val="24"/>
          <w:szCs w:val="24"/>
        </w:rPr>
      </w:pPr>
    </w:p>
    <w:p w14:paraId="168A83C1" w14:textId="75A6A413" w:rsidR="00C17C6A" w:rsidRDefault="00C17C6A" w:rsidP="00280282">
      <w:pPr>
        <w:widowControl w:val="0"/>
        <w:contextualSpacing/>
        <w:jc w:val="both"/>
        <w:rPr>
          <w:rFonts w:ascii="Arial" w:hAnsi="Arial" w:cs="Arial"/>
          <w:i/>
          <w:sz w:val="24"/>
          <w:szCs w:val="24"/>
        </w:rPr>
      </w:pPr>
      <w:r w:rsidRPr="00280282">
        <w:rPr>
          <w:rFonts w:ascii="Arial" w:hAnsi="Arial" w:cs="Arial"/>
          <w:i/>
          <w:sz w:val="24"/>
          <w:szCs w:val="24"/>
        </w:rPr>
        <w:t>Inspection of and access to places of detention</w:t>
      </w:r>
    </w:p>
    <w:p w14:paraId="72A60392" w14:textId="77777777" w:rsidR="00280282" w:rsidRPr="00280282" w:rsidRDefault="00280282" w:rsidP="00280282">
      <w:pPr>
        <w:widowControl w:val="0"/>
        <w:contextualSpacing/>
        <w:jc w:val="both"/>
        <w:rPr>
          <w:rFonts w:ascii="Arial" w:hAnsi="Arial" w:cs="Arial"/>
          <w:i/>
          <w:sz w:val="24"/>
          <w:szCs w:val="24"/>
        </w:rPr>
      </w:pPr>
    </w:p>
    <w:p w14:paraId="7C91A7AF" w14:textId="7C2C2499" w:rsidR="00280282" w:rsidRPr="00444FE3" w:rsidRDefault="00444FE3" w:rsidP="00280282">
      <w:pPr>
        <w:widowControl w:val="0"/>
        <w:contextualSpacing/>
        <w:jc w:val="both"/>
        <w:rPr>
          <w:rFonts w:ascii="Arial" w:hAnsi="Arial" w:cs="Arial"/>
          <w:iCs/>
          <w:sz w:val="24"/>
          <w:szCs w:val="24"/>
        </w:rPr>
      </w:pPr>
      <w:r w:rsidRPr="00444FE3">
        <w:rPr>
          <w:rFonts w:ascii="Arial" w:hAnsi="Arial" w:cs="Arial"/>
          <w:iCs/>
          <w:sz w:val="24"/>
          <w:szCs w:val="24"/>
        </w:rPr>
        <w:t>To effectively exercise their mandate, Article 20 of OPCAT requires that NPMs be granted:</w:t>
      </w:r>
    </w:p>
    <w:p w14:paraId="140118F4" w14:textId="67C54CFC" w:rsidR="00444FE3" w:rsidRPr="00280282" w:rsidRDefault="00444FE3" w:rsidP="00280282">
      <w:pPr>
        <w:pStyle w:val="ListParagraph"/>
        <w:widowControl w:val="0"/>
        <w:numPr>
          <w:ilvl w:val="0"/>
          <w:numId w:val="27"/>
        </w:numPr>
        <w:contextualSpacing/>
        <w:jc w:val="both"/>
        <w:rPr>
          <w:rFonts w:ascii="Arial" w:hAnsi="Arial" w:cs="Arial"/>
          <w:iCs/>
          <w:sz w:val="24"/>
          <w:szCs w:val="24"/>
        </w:rPr>
      </w:pPr>
      <w:r w:rsidRPr="00280282">
        <w:rPr>
          <w:rFonts w:ascii="Arial" w:hAnsi="Arial" w:cs="Arial"/>
          <w:iCs/>
          <w:sz w:val="24"/>
          <w:szCs w:val="24"/>
        </w:rPr>
        <w:t xml:space="preserve">access to all information concerning the number of persons deprived of their liberty in places of detention, as well as the number of places and their location; </w:t>
      </w:r>
    </w:p>
    <w:p w14:paraId="0927014A" w14:textId="2AA02BD6" w:rsidR="00444FE3" w:rsidRPr="00280282" w:rsidRDefault="00444FE3" w:rsidP="00280282">
      <w:pPr>
        <w:pStyle w:val="ListParagraph"/>
        <w:widowControl w:val="0"/>
        <w:numPr>
          <w:ilvl w:val="0"/>
          <w:numId w:val="27"/>
        </w:numPr>
        <w:contextualSpacing/>
        <w:jc w:val="both"/>
        <w:rPr>
          <w:rFonts w:ascii="Arial" w:hAnsi="Arial" w:cs="Arial"/>
          <w:iCs/>
          <w:sz w:val="24"/>
          <w:szCs w:val="24"/>
        </w:rPr>
      </w:pPr>
      <w:r w:rsidRPr="00280282">
        <w:rPr>
          <w:rFonts w:ascii="Arial" w:hAnsi="Arial" w:cs="Arial"/>
          <w:iCs/>
          <w:sz w:val="24"/>
          <w:szCs w:val="24"/>
        </w:rPr>
        <w:t xml:space="preserve">access to all information referring to the treatment of those persons as well as their conditions of detention; </w:t>
      </w:r>
    </w:p>
    <w:p w14:paraId="386933A6" w14:textId="329EDF77" w:rsidR="00444FE3" w:rsidRPr="00280282" w:rsidRDefault="00444FE3" w:rsidP="00280282">
      <w:pPr>
        <w:pStyle w:val="ListParagraph"/>
        <w:widowControl w:val="0"/>
        <w:numPr>
          <w:ilvl w:val="0"/>
          <w:numId w:val="27"/>
        </w:numPr>
        <w:contextualSpacing/>
        <w:jc w:val="both"/>
        <w:rPr>
          <w:rFonts w:ascii="Arial" w:hAnsi="Arial" w:cs="Arial"/>
          <w:iCs/>
          <w:sz w:val="24"/>
          <w:szCs w:val="24"/>
        </w:rPr>
      </w:pPr>
      <w:r w:rsidRPr="00280282">
        <w:rPr>
          <w:rFonts w:ascii="Arial" w:hAnsi="Arial" w:cs="Arial"/>
          <w:iCs/>
          <w:sz w:val="24"/>
          <w:szCs w:val="24"/>
        </w:rPr>
        <w:t xml:space="preserve">access to all places of detention and their installations and facilities; </w:t>
      </w:r>
    </w:p>
    <w:p w14:paraId="36EF30E3" w14:textId="66BACD97" w:rsidR="00444FE3" w:rsidRPr="00280282" w:rsidRDefault="00444FE3" w:rsidP="00280282">
      <w:pPr>
        <w:pStyle w:val="ListParagraph"/>
        <w:widowControl w:val="0"/>
        <w:numPr>
          <w:ilvl w:val="0"/>
          <w:numId w:val="27"/>
        </w:numPr>
        <w:contextualSpacing/>
        <w:jc w:val="both"/>
        <w:rPr>
          <w:rFonts w:ascii="Arial" w:hAnsi="Arial" w:cs="Arial"/>
          <w:iCs/>
          <w:sz w:val="24"/>
          <w:szCs w:val="24"/>
        </w:rPr>
      </w:pPr>
      <w:r w:rsidRPr="00280282">
        <w:rPr>
          <w:rFonts w:ascii="Arial" w:hAnsi="Arial" w:cs="Arial"/>
          <w:iCs/>
          <w:sz w:val="24"/>
          <w:szCs w:val="24"/>
        </w:rPr>
        <w:t xml:space="preserve">the opportunity to have private interviews with the persons deprived of their liberty without witnesses, either personally or with a translator if deemed necessary, as well as any other person who the NPM believes may supply relevant information; and </w:t>
      </w:r>
    </w:p>
    <w:p w14:paraId="40C90B2F" w14:textId="2FEAD674" w:rsidR="00444FE3" w:rsidRPr="00280282" w:rsidRDefault="00444FE3" w:rsidP="00280282">
      <w:pPr>
        <w:pStyle w:val="ListParagraph"/>
        <w:widowControl w:val="0"/>
        <w:numPr>
          <w:ilvl w:val="0"/>
          <w:numId w:val="27"/>
        </w:numPr>
        <w:contextualSpacing/>
        <w:jc w:val="both"/>
        <w:rPr>
          <w:rFonts w:ascii="Arial" w:hAnsi="Arial" w:cs="Arial"/>
          <w:iCs/>
          <w:sz w:val="24"/>
          <w:szCs w:val="24"/>
        </w:rPr>
      </w:pPr>
      <w:r w:rsidRPr="00280282">
        <w:rPr>
          <w:rFonts w:ascii="Arial" w:hAnsi="Arial" w:cs="Arial"/>
          <w:iCs/>
          <w:sz w:val="24"/>
          <w:szCs w:val="24"/>
        </w:rPr>
        <w:t>the liberty to choose the places they want to visit and the persons they want to interview.</w:t>
      </w:r>
    </w:p>
    <w:p w14:paraId="1FDFB378" w14:textId="77777777" w:rsidR="00280282" w:rsidRDefault="00280282" w:rsidP="00280282">
      <w:pPr>
        <w:widowControl w:val="0"/>
        <w:contextualSpacing/>
        <w:jc w:val="both"/>
        <w:rPr>
          <w:rFonts w:ascii="Arial" w:hAnsi="Arial" w:cs="Arial"/>
          <w:iCs/>
          <w:sz w:val="24"/>
          <w:szCs w:val="24"/>
        </w:rPr>
      </w:pPr>
    </w:p>
    <w:p w14:paraId="443B8158" w14:textId="4BC6F96B" w:rsidR="00C17C6A" w:rsidRDefault="00F94661" w:rsidP="00280282">
      <w:pPr>
        <w:widowControl w:val="0"/>
        <w:contextualSpacing/>
        <w:jc w:val="both"/>
        <w:rPr>
          <w:rFonts w:ascii="Arial" w:hAnsi="Arial" w:cs="Arial"/>
          <w:iCs/>
          <w:sz w:val="24"/>
          <w:szCs w:val="24"/>
        </w:rPr>
      </w:pPr>
      <w:r>
        <w:rPr>
          <w:rFonts w:ascii="Arial" w:hAnsi="Arial" w:cs="Arial"/>
          <w:iCs/>
          <w:sz w:val="24"/>
          <w:szCs w:val="24"/>
        </w:rPr>
        <w:lastRenderedPageBreak/>
        <w:t xml:space="preserve">The Bill provides that the NPM may conduct a visit to a place of detention at any time </w:t>
      </w:r>
      <w:r w:rsidR="00353E87">
        <w:rPr>
          <w:rFonts w:ascii="Arial" w:hAnsi="Arial" w:cs="Arial"/>
          <w:iCs/>
          <w:sz w:val="24"/>
          <w:szCs w:val="24"/>
        </w:rPr>
        <w:t xml:space="preserve">to inspect the place of detention </w:t>
      </w:r>
      <w:r>
        <w:rPr>
          <w:rFonts w:ascii="Arial" w:hAnsi="Arial" w:cs="Arial"/>
          <w:iCs/>
          <w:sz w:val="24"/>
          <w:szCs w:val="24"/>
        </w:rPr>
        <w:t>and need not give notice to the detaining authority for the place of detention.</w:t>
      </w:r>
      <w:r w:rsidR="00DF39F7">
        <w:rPr>
          <w:rFonts w:ascii="Arial" w:hAnsi="Arial" w:cs="Arial"/>
          <w:iCs/>
          <w:sz w:val="24"/>
          <w:szCs w:val="24"/>
        </w:rPr>
        <w:t xml:space="preserve"> </w:t>
      </w:r>
      <w:r>
        <w:rPr>
          <w:rFonts w:ascii="Arial" w:hAnsi="Arial" w:cs="Arial"/>
          <w:iCs/>
          <w:sz w:val="24"/>
          <w:szCs w:val="24"/>
        </w:rPr>
        <w:t xml:space="preserve">The Bill also provides that the NPM may take any equipment reasonably </w:t>
      </w:r>
      <w:r w:rsidR="00E04015">
        <w:rPr>
          <w:rFonts w:ascii="Arial" w:hAnsi="Arial" w:cs="Arial"/>
          <w:iCs/>
          <w:sz w:val="24"/>
          <w:szCs w:val="24"/>
        </w:rPr>
        <w:t>required</w:t>
      </w:r>
      <w:r>
        <w:rPr>
          <w:rFonts w:ascii="Arial" w:hAnsi="Arial" w:cs="Arial"/>
          <w:iCs/>
          <w:sz w:val="24"/>
          <w:szCs w:val="24"/>
        </w:rPr>
        <w:t xml:space="preserve"> to effectively carry out an inspection </w:t>
      </w:r>
      <w:r w:rsidR="00E04015">
        <w:rPr>
          <w:rFonts w:ascii="Arial" w:hAnsi="Arial" w:cs="Arial"/>
          <w:iCs/>
          <w:sz w:val="24"/>
          <w:szCs w:val="24"/>
        </w:rPr>
        <w:t>of the place</w:t>
      </w:r>
      <w:r>
        <w:rPr>
          <w:rFonts w:ascii="Arial" w:hAnsi="Arial" w:cs="Arial"/>
          <w:iCs/>
          <w:sz w:val="24"/>
          <w:szCs w:val="24"/>
        </w:rPr>
        <w:t>. These amendments will ensure the NPM is empowered to effectively conduct oversight of places of detention and examine the treatment of detainees. It is important that the NPM is able to conduct visits without notice to ensure that the treatment of detainees is consistent and in accordance with OPCAT and the ACT’s human rights obligations at all time</w:t>
      </w:r>
      <w:r w:rsidR="008D0411">
        <w:rPr>
          <w:rFonts w:ascii="Arial" w:hAnsi="Arial" w:cs="Arial"/>
          <w:iCs/>
          <w:sz w:val="24"/>
          <w:szCs w:val="24"/>
        </w:rPr>
        <w:t>s.</w:t>
      </w:r>
      <w:r>
        <w:rPr>
          <w:rFonts w:ascii="Arial" w:hAnsi="Arial" w:cs="Arial"/>
          <w:iCs/>
          <w:sz w:val="24"/>
          <w:szCs w:val="24"/>
        </w:rPr>
        <w:t xml:space="preserve"> </w:t>
      </w:r>
    </w:p>
    <w:p w14:paraId="35A18C9A" w14:textId="77777777" w:rsidR="00280282" w:rsidRDefault="00280282" w:rsidP="00280282">
      <w:pPr>
        <w:widowControl w:val="0"/>
        <w:contextualSpacing/>
        <w:jc w:val="both"/>
        <w:rPr>
          <w:rFonts w:ascii="Arial" w:hAnsi="Arial" w:cs="Arial"/>
          <w:iCs/>
          <w:sz w:val="24"/>
          <w:szCs w:val="24"/>
        </w:rPr>
      </w:pPr>
    </w:p>
    <w:p w14:paraId="68A35706" w14:textId="237757CE" w:rsidR="008D0411" w:rsidRDefault="008D0411" w:rsidP="00280282">
      <w:pPr>
        <w:widowControl w:val="0"/>
        <w:contextualSpacing/>
        <w:jc w:val="both"/>
        <w:rPr>
          <w:rFonts w:ascii="Arial" w:hAnsi="Arial" w:cs="Arial"/>
          <w:iCs/>
          <w:sz w:val="24"/>
          <w:szCs w:val="24"/>
        </w:rPr>
      </w:pPr>
      <w:r>
        <w:rPr>
          <w:rFonts w:ascii="Arial" w:hAnsi="Arial" w:cs="Arial"/>
          <w:iCs/>
          <w:sz w:val="24"/>
          <w:szCs w:val="24"/>
        </w:rPr>
        <w:t xml:space="preserve">When the NPM visits a place of detention, the Bill provides that </w:t>
      </w:r>
      <w:r w:rsidR="00E04015">
        <w:rPr>
          <w:rFonts w:ascii="Arial" w:hAnsi="Arial" w:cs="Arial"/>
          <w:iCs/>
          <w:sz w:val="24"/>
          <w:szCs w:val="24"/>
        </w:rPr>
        <w:t xml:space="preserve">a </w:t>
      </w:r>
      <w:r w:rsidR="005E63DC">
        <w:rPr>
          <w:rFonts w:ascii="Arial" w:hAnsi="Arial" w:cs="Arial"/>
          <w:iCs/>
          <w:sz w:val="24"/>
          <w:szCs w:val="24"/>
        </w:rPr>
        <w:t>responsible entit</w:t>
      </w:r>
      <w:r w:rsidR="00E04015">
        <w:rPr>
          <w:rFonts w:ascii="Arial" w:hAnsi="Arial" w:cs="Arial"/>
          <w:iCs/>
          <w:sz w:val="24"/>
          <w:szCs w:val="24"/>
        </w:rPr>
        <w:t>y</w:t>
      </w:r>
      <w:r w:rsidR="005E63DC">
        <w:rPr>
          <w:rFonts w:ascii="Arial" w:hAnsi="Arial" w:cs="Arial"/>
          <w:iCs/>
          <w:sz w:val="24"/>
          <w:szCs w:val="24"/>
        </w:rPr>
        <w:t xml:space="preserve"> </w:t>
      </w:r>
      <w:r>
        <w:rPr>
          <w:rFonts w:ascii="Arial" w:hAnsi="Arial" w:cs="Arial"/>
          <w:iCs/>
          <w:sz w:val="24"/>
          <w:szCs w:val="24"/>
        </w:rPr>
        <w:t>must give the NPM unrestricted access to all parts of the place of detention</w:t>
      </w:r>
      <w:r w:rsidR="00E04015">
        <w:rPr>
          <w:rFonts w:ascii="Arial" w:hAnsi="Arial" w:cs="Arial"/>
          <w:iCs/>
          <w:sz w:val="24"/>
          <w:szCs w:val="24"/>
        </w:rPr>
        <w:t xml:space="preserve"> and</w:t>
      </w:r>
      <w:r>
        <w:rPr>
          <w:rFonts w:ascii="Arial" w:hAnsi="Arial" w:cs="Arial"/>
          <w:iCs/>
          <w:sz w:val="24"/>
          <w:szCs w:val="24"/>
        </w:rPr>
        <w:t xml:space="preserve"> </w:t>
      </w:r>
      <w:r w:rsidR="00E04015">
        <w:rPr>
          <w:rFonts w:ascii="Arial" w:hAnsi="Arial" w:cs="Arial"/>
          <w:iCs/>
          <w:sz w:val="24"/>
          <w:szCs w:val="24"/>
        </w:rPr>
        <w:t xml:space="preserve">any </w:t>
      </w:r>
      <w:r>
        <w:rPr>
          <w:rFonts w:ascii="Arial" w:hAnsi="Arial" w:cs="Arial"/>
          <w:iCs/>
          <w:sz w:val="24"/>
          <w:szCs w:val="24"/>
        </w:rPr>
        <w:t>vehicle</w:t>
      </w:r>
      <w:r w:rsidR="00E04015">
        <w:rPr>
          <w:rFonts w:ascii="Arial" w:hAnsi="Arial" w:cs="Arial"/>
          <w:iCs/>
          <w:sz w:val="24"/>
          <w:szCs w:val="24"/>
        </w:rPr>
        <w:t xml:space="preserve"> or </w:t>
      </w:r>
      <w:r>
        <w:rPr>
          <w:rFonts w:ascii="Arial" w:hAnsi="Arial" w:cs="Arial"/>
          <w:iCs/>
          <w:sz w:val="24"/>
          <w:szCs w:val="24"/>
        </w:rPr>
        <w:t>equipment</w:t>
      </w:r>
      <w:r w:rsidR="00E04015">
        <w:rPr>
          <w:rFonts w:ascii="Arial" w:hAnsi="Arial" w:cs="Arial"/>
          <w:iCs/>
          <w:sz w:val="24"/>
          <w:szCs w:val="24"/>
        </w:rPr>
        <w:t xml:space="preserve"> used in the place of detention</w:t>
      </w:r>
      <w:r>
        <w:rPr>
          <w:rFonts w:ascii="Arial" w:hAnsi="Arial" w:cs="Arial"/>
          <w:iCs/>
          <w:sz w:val="24"/>
          <w:szCs w:val="24"/>
        </w:rPr>
        <w:t xml:space="preserve">. </w:t>
      </w:r>
    </w:p>
    <w:p w14:paraId="16E556CD" w14:textId="77777777" w:rsidR="00280282" w:rsidRDefault="00280282" w:rsidP="00280282">
      <w:pPr>
        <w:widowControl w:val="0"/>
        <w:contextualSpacing/>
        <w:jc w:val="both"/>
        <w:rPr>
          <w:rFonts w:ascii="Arial" w:hAnsi="Arial" w:cs="Arial"/>
          <w:iCs/>
          <w:sz w:val="24"/>
          <w:szCs w:val="24"/>
        </w:rPr>
      </w:pPr>
    </w:p>
    <w:p w14:paraId="375CD980" w14:textId="5ED45674" w:rsidR="008D0411" w:rsidRDefault="008D0411" w:rsidP="00280282">
      <w:pPr>
        <w:widowControl w:val="0"/>
        <w:contextualSpacing/>
        <w:jc w:val="both"/>
        <w:rPr>
          <w:rFonts w:ascii="Arial" w:hAnsi="Arial" w:cs="Arial"/>
          <w:iCs/>
          <w:sz w:val="24"/>
          <w:szCs w:val="24"/>
        </w:rPr>
      </w:pPr>
      <w:r w:rsidRPr="00AC5DB2">
        <w:rPr>
          <w:rFonts w:ascii="Arial" w:hAnsi="Arial" w:cs="Arial"/>
          <w:iCs/>
          <w:sz w:val="24"/>
          <w:szCs w:val="24"/>
        </w:rPr>
        <w:t>However, the Bill provide</w:t>
      </w:r>
      <w:r w:rsidR="005B2C1F">
        <w:rPr>
          <w:rFonts w:ascii="Arial" w:hAnsi="Arial" w:cs="Arial"/>
          <w:iCs/>
          <w:sz w:val="24"/>
          <w:szCs w:val="24"/>
        </w:rPr>
        <w:t>s</w:t>
      </w:r>
      <w:r w:rsidRPr="00AC5DB2">
        <w:rPr>
          <w:rFonts w:ascii="Arial" w:hAnsi="Arial" w:cs="Arial"/>
          <w:iCs/>
          <w:sz w:val="24"/>
          <w:szCs w:val="24"/>
        </w:rPr>
        <w:t xml:space="preserve"> grounds upon which </w:t>
      </w:r>
      <w:r w:rsidR="00E04015">
        <w:rPr>
          <w:rFonts w:ascii="Arial" w:hAnsi="Arial" w:cs="Arial"/>
          <w:iCs/>
          <w:sz w:val="24"/>
          <w:szCs w:val="24"/>
        </w:rPr>
        <w:t xml:space="preserve">a </w:t>
      </w:r>
      <w:r w:rsidRPr="00AC5DB2">
        <w:rPr>
          <w:rFonts w:ascii="Arial" w:hAnsi="Arial" w:cs="Arial"/>
          <w:iCs/>
          <w:sz w:val="24"/>
          <w:szCs w:val="24"/>
        </w:rPr>
        <w:t xml:space="preserve">responsible </w:t>
      </w:r>
      <w:r w:rsidR="00444FE3">
        <w:rPr>
          <w:rFonts w:ascii="Arial" w:hAnsi="Arial" w:cs="Arial"/>
          <w:iCs/>
          <w:sz w:val="24"/>
          <w:szCs w:val="24"/>
        </w:rPr>
        <w:t>entity</w:t>
      </w:r>
      <w:r w:rsidRPr="00AC5DB2">
        <w:rPr>
          <w:rFonts w:ascii="Arial" w:hAnsi="Arial" w:cs="Arial"/>
          <w:iCs/>
          <w:sz w:val="24"/>
          <w:szCs w:val="24"/>
        </w:rPr>
        <w:t xml:space="preserve"> may refuse a visit</w:t>
      </w:r>
      <w:r w:rsidR="00E04015">
        <w:rPr>
          <w:rFonts w:ascii="Arial" w:hAnsi="Arial" w:cs="Arial"/>
          <w:iCs/>
          <w:sz w:val="24"/>
          <w:szCs w:val="24"/>
        </w:rPr>
        <w:t>:</w:t>
      </w:r>
      <w:r w:rsidRPr="00AC5DB2">
        <w:rPr>
          <w:rFonts w:ascii="Arial" w:hAnsi="Arial" w:cs="Arial"/>
          <w:iCs/>
          <w:sz w:val="24"/>
          <w:szCs w:val="24"/>
        </w:rPr>
        <w:t xml:space="preserve"> the grounds are restricted to urgent and compelling grounds of national security</w:t>
      </w:r>
      <w:r w:rsidR="00822156">
        <w:rPr>
          <w:rFonts w:ascii="Arial" w:hAnsi="Arial" w:cs="Arial"/>
          <w:iCs/>
          <w:sz w:val="24"/>
          <w:szCs w:val="24"/>
        </w:rPr>
        <w:t>,</w:t>
      </w:r>
      <w:r w:rsidRPr="00AC5DB2">
        <w:rPr>
          <w:rFonts w:ascii="Arial" w:hAnsi="Arial" w:cs="Arial"/>
          <w:iCs/>
          <w:sz w:val="24"/>
          <w:szCs w:val="24"/>
        </w:rPr>
        <w:t xml:space="preserve"> public safety, natural disaster or serious disorder in the p</w:t>
      </w:r>
      <w:r w:rsidR="00473549" w:rsidRPr="00AC5DB2">
        <w:rPr>
          <w:rFonts w:ascii="Arial" w:hAnsi="Arial" w:cs="Arial"/>
          <w:iCs/>
          <w:sz w:val="24"/>
          <w:szCs w:val="24"/>
        </w:rPr>
        <w:t>l</w:t>
      </w:r>
      <w:r w:rsidRPr="00AC5DB2">
        <w:rPr>
          <w:rFonts w:ascii="Arial" w:hAnsi="Arial" w:cs="Arial"/>
          <w:iCs/>
          <w:sz w:val="24"/>
          <w:szCs w:val="24"/>
        </w:rPr>
        <w:t>ace of detention</w:t>
      </w:r>
      <w:r w:rsidR="00E04015">
        <w:rPr>
          <w:rFonts w:ascii="Arial" w:hAnsi="Arial" w:cs="Arial"/>
          <w:iCs/>
          <w:sz w:val="24"/>
          <w:szCs w:val="24"/>
        </w:rPr>
        <w:t>, that temporarily prevent access by the NPM</w:t>
      </w:r>
      <w:r w:rsidRPr="00AC5DB2">
        <w:rPr>
          <w:rFonts w:ascii="Arial" w:hAnsi="Arial" w:cs="Arial"/>
          <w:iCs/>
          <w:sz w:val="24"/>
          <w:szCs w:val="24"/>
        </w:rPr>
        <w:t xml:space="preserve">. </w:t>
      </w:r>
      <w:r w:rsidR="000E436F" w:rsidRPr="00AC5DB2">
        <w:rPr>
          <w:rFonts w:ascii="Arial" w:hAnsi="Arial" w:cs="Arial"/>
          <w:iCs/>
          <w:sz w:val="24"/>
          <w:szCs w:val="24"/>
        </w:rPr>
        <w:t>For consistency with OPCAT</w:t>
      </w:r>
      <w:r w:rsidR="00822156">
        <w:rPr>
          <w:rFonts w:ascii="Arial" w:hAnsi="Arial" w:cs="Arial"/>
          <w:iCs/>
          <w:sz w:val="24"/>
          <w:szCs w:val="24"/>
        </w:rPr>
        <w:t>,</w:t>
      </w:r>
      <w:r w:rsidR="000E436F" w:rsidRPr="00AC5DB2">
        <w:rPr>
          <w:rFonts w:ascii="Arial" w:hAnsi="Arial" w:cs="Arial"/>
          <w:iCs/>
          <w:sz w:val="24"/>
          <w:szCs w:val="24"/>
        </w:rPr>
        <w:t xml:space="preserve"> the Bill provides that the existence of a state of emergency in itself is not a sufficient ground for refusal. The responsible </w:t>
      </w:r>
      <w:r w:rsidR="00444FE3">
        <w:rPr>
          <w:rFonts w:ascii="Arial" w:hAnsi="Arial" w:cs="Arial"/>
          <w:iCs/>
          <w:sz w:val="24"/>
          <w:szCs w:val="24"/>
        </w:rPr>
        <w:t>entity</w:t>
      </w:r>
      <w:r w:rsidR="000E436F" w:rsidRPr="00AC5DB2">
        <w:rPr>
          <w:rFonts w:ascii="Arial" w:hAnsi="Arial" w:cs="Arial"/>
          <w:iCs/>
          <w:sz w:val="24"/>
          <w:szCs w:val="24"/>
        </w:rPr>
        <w:t xml:space="preserve"> must provide the NPM with reasons for the refusal and allow the NPM access to the place of </w:t>
      </w:r>
      <w:r w:rsidR="00AC5DB2" w:rsidRPr="00AC5DB2">
        <w:rPr>
          <w:rFonts w:ascii="Arial" w:hAnsi="Arial" w:cs="Arial"/>
          <w:iCs/>
          <w:sz w:val="24"/>
          <w:szCs w:val="24"/>
        </w:rPr>
        <w:t>detention</w:t>
      </w:r>
      <w:r w:rsidR="000E436F" w:rsidRPr="00AC5DB2">
        <w:rPr>
          <w:rFonts w:ascii="Arial" w:hAnsi="Arial" w:cs="Arial"/>
          <w:iCs/>
          <w:sz w:val="24"/>
          <w:szCs w:val="24"/>
        </w:rPr>
        <w:t xml:space="preserve"> as soon as it is safe to do so. </w:t>
      </w:r>
    </w:p>
    <w:p w14:paraId="2C49F84D" w14:textId="77777777" w:rsidR="00280282" w:rsidRPr="00AC5DB2" w:rsidRDefault="00280282" w:rsidP="00280282">
      <w:pPr>
        <w:widowControl w:val="0"/>
        <w:contextualSpacing/>
        <w:jc w:val="both"/>
        <w:rPr>
          <w:rFonts w:ascii="Arial" w:hAnsi="Arial" w:cs="Arial"/>
          <w:iCs/>
          <w:sz w:val="24"/>
          <w:szCs w:val="24"/>
        </w:rPr>
      </w:pPr>
    </w:p>
    <w:p w14:paraId="2F80EC4A" w14:textId="54D1DC18" w:rsidR="008D0411" w:rsidRDefault="008D0411" w:rsidP="00280282">
      <w:pPr>
        <w:widowControl w:val="0"/>
        <w:contextualSpacing/>
        <w:jc w:val="both"/>
        <w:rPr>
          <w:rFonts w:ascii="Arial" w:hAnsi="Arial" w:cs="Arial"/>
          <w:iCs/>
          <w:sz w:val="24"/>
          <w:szCs w:val="24"/>
        </w:rPr>
      </w:pPr>
      <w:r>
        <w:rPr>
          <w:rFonts w:ascii="Arial" w:hAnsi="Arial" w:cs="Arial"/>
          <w:iCs/>
          <w:sz w:val="24"/>
          <w:szCs w:val="24"/>
        </w:rPr>
        <w:t xml:space="preserve">The Bill </w:t>
      </w:r>
      <w:r w:rsidR="000E436F">
        <w:rPr>
          <w:rFonts w:ascii="Arial" w:hAnsi="Arial" w:cs="Arial"/>
          <w:iCs/>
          <w:sz w:val="24"/>
          <w:szCs w:val="24"/>
        </w:rPr>
        <w:t xml:space="preserve">also </w:t>
      </w:r>
      <w:r>
        <w:rPr>
          <w:rFonts w:ascii="Arial" w:hAnsi="Arial" w:cs="Arial"/>
          <w:iCs/>
          <w:sz w:val="24"/>
          <w:szCs w:val="24"/>
        </w:rPr>
        <w:t>provides that the NPM must identify itself when</w:t>
      </w:r>
      <w:r w:rsidR="00E04015">
        <w:rPr>
          <w:rFonts w:ascii="Arial" w:hAnsi="Arial" w:cs="Arial"/>
          <w:iCs/>
          <w:sz w:val="24"/>
          <w:szCs w:val="24"/>
        </w:rPr>
        <w:t xml:space="preserve"> exercising a function under the Act, which will include</w:t>
      </w:r>
      <w:r>
        <w:rPr>
          <w:rFonts w:ascii="Arial" w:hAnsi="Arial" w:cs="Arial"/>
          <w:iCs/>
          <w:sz w:val="24"/>
          <w:szCs w:val="24"/>
        </w:rPr>
        <w:t xml:space="preserve"> conducting a visit</w:t>
      </w:r>
      <w:r w:rsidR="00E04015">
        <w:rPr>
          <w:rFonts w:ascii="Arial" w:hAnsi="Arial" w:cs="Arial"/>
          <w:iCs/>
          <w:sz w:val="24"/>
          <w:szCs w:val="24"/>
        </w:rPr>
        <w:t>.</w:t>
      </w:r>
      <w:r>
        <w:rPr>
          <w:rFonts w:ascii="Arial" w:hAnsi="Arial" w:cs="Arial"/>
          <w:iCs/>
          <w:sz w:val="24"/>
          <w:szCs w:val="24"/>
        </w:rPr>
        <w:t xml:space="preserve"> </w:t>
      </w:r>
      <w:r w:rsidR="00512A22">
        <w:rPr>
          <w:rFonts w:ascii="Arial" w:hAnsi="Arial" w:cs="Arial"/>
          <w:iCs/>
          <w:sz w:val="24"/>
          <w:szCs w:val="24"/>
        </w:rPr>
        <w:t xml:space="preserve">Noting that </w:t>
      </w:r>
      <w:r w:rsidR="00512A22" w:rsidRPr="00512A22">
        <w:rPr>
          <w:rFonts w:ascii="Arial" w:hAnsi="Arial" w:cs="Arial"/>
          <w:iCs/>
          <w:sz w:val="24"/>
          <w:szCs w:val="24"/>
        </w:rPr>
        <w:t>each of the NPM bodies have other oversight functions in the ACT, the policy intent of this provision is to ensure it is clear to agencies with responsibility for places of detention that the NPM is there in that capacity.</w:t>
      </w:r>
      <w:r w:rsidR="00AC5DB2">
        <w:rPr>
          <w:rFonts w:ascii="Arial" w:hAnsi="Arial" w:cs="Arial"/>
          <w:iCs/>
          <w:sz w:val="24"/>
          <w:szCs w:val="24"/>
        </w:rPr>
        <w:t xml:space="preserve"> </w:t>
      </w:r>
    </w:p>
    <w:p w14:paraId="6CAF4019" w14:textId="77777777" w:rsidR="00280282" w:rsidRDefault="00280282" w:rsidP="00280282">
      <w:pPr>
        <w:widowControl w:val="0"/>
        <w:contextualSpacing/>
        <w:jc w:val="both"/>
        <w:rPr>
          <w:rFonts w:ascii="Arial" w:hAnsi="Arial" w:cs="Arial"/>
          <w:iCs/>
          <w:sz w:val="24"/>
          <w:szCs w:val="24"/>
        </w:rPr>
      </w:pPr>
    </w:p>
    <w:p w14:paraId="6D530196" w14:textId="0B75F7A7" w:rsidR="008D0411" w:rsidRDefault="008D0411" w:rsidP="00280282">
      <w:pPr>
        <w:widowControl w:val="0"/>
        <w:contextualSpacing/>
        <w:jc w:val="both"/>
        <w:rPr>
          <w:rFonts w:ascii="Arial" w:hAnsi="Arial" w:cs="Arial"/>
          <w:i/>
          <w:sz w:val="24"/>
          <w:szCs w:val="24"/>
        </w:rPr>
      </w:pPr>
      <w:r w:rsidRPr="00280282">
        <w:rPr>
          <w:rFonts w:ascii="Arial" w:hAnsi="Arial" w:cs="Arial"/>
          <w:i/>
          <w:sz w:val="24"/>
          <w:szCs w:val="24"/>
        </w:rPr>
        <w:t>Interviews</w:t>
      </w:r>
    </w:p>
    <w:p w14:paraId="4DDE7843" w14:textId="77777777" w:rsidR="00280282" w:rsidRPr="00280282" w:rsidRDefault="00280282" w:rsidP="00280282">
      <w:pPr>
        <w:widowControl w:val="0"/>
        <w:contextualSpacing/>
        <w:jc w:val="both"/>
        <w:rPr>
          <w:rFonts w:ascii="Arial" w:hAnsi="Arial" w:cs="Arial"/>
          <w:i/>
          <w:sz w:val="24"/>
          <w:szCs w:val="24"/>
        </w:rPr>
      </w:pPr>
    </w:p>
    <w:p w14:paraId="61061CD3" w14:textId="2E735BC2" w:rsidR="00444FE3" w:rsidRDefault="008D0411" w:rsidP="00280282">
      <w:pPr>
        <w:widowControl w:val="0"/>
        <w:contextualSpacing/>
        <w:jc w:val="both"/>
        <w:rPr>
          <w:rFonts w:ascii="Arial" w:hAnsi="Arial" w:cs="Arial"/>
          <w:iCs/>
          <w:sz w:val="24"/>
          <w:szCs w:val="24"/>
        </w:rPr>
      </w:pPr>
      <w:r>
        <w:rPr>
          <w:rFonts w:ascii="Arial" w:hAnsi="Arial" w:cs="Arial"/>
          <w:iCs/>
          <w:sz w:val="24"/>
          <w:szCs w:val="24"/>
        </w:rPr>
        <w:t xml:space="preserve">The NPM will also be empowered to conduct interviews with people deprived of their liberty (including with a translator and/or support person) as well as any other person </w:t>
      </w:r>
      <w:r w:rsidR="00B35282">
        <w:rPr>
          <w:rFonts w:ascii="Arial" w:hAnsi="Arial" w:cs="Arial"/>
          <w:iCs/>
          <w:sz w:val="24"/>
          <w:szCs w:val="24"/>
        </w:rPr>
        <w:t>in the place of detention</w:t>
      </w:r>
      <w:r>
        <w:rPr>
          <w:rFonts w:ascii="Arial" w:hAnsi="Arial" w:cs="Arial"/>
          <w:iCs/>
          <w:sz w:val="24"/>
          <w:szCs w:val="24"/>
        </w:rPr>
        <w:t xml:space="preserve">. These interviews can be conducted at any time and must take place in private without audio surveillance. </w:t>
      </w:r>
      <w:r w:rsidR="00DF39F7">
        <w:rPr>
          <w:rFonts w:ascii="Arial" w:hAnsi="Arial" w:cs="Arial"/>
          <w:iCs/>
          <w:sz w:val="24"/>
          <w:szCs w:val="24"/>
        </w:rPr>
        <w:t xml:space="preserve">A person in detention or any other person has a right to refuse to speak to, or be privately interviewed by, the NPM. </w:t>
      </w:r>
      <w:r w:rsidR="005E63DC">
        <w:rPr>
          <w:rFonts w:ascii="Arial" w:hAnsi="Arial" w:cs="Arial"/>
          <w:iCs/>
          <w:sz w:val="24"/>
          <w:szCs w:val="24"/>
        </w:rPr>
        <w:t xml:space="preserve"> </w:t>
      </w:r>
    </w:p>
    <w:p w14:paraId="2D6058EC" w14:textId="750D9466" w:rsidR="008D0411" w:rsidRDefault="005E63DC" w:rsidP="00280282">
      <w:pPr>
        <w:widowControl w:val="0"/>
        <w:contextualSpacing/>
        <w:jc w:val="both"/>
        <w:rPr>
          <w:rFonts w:ascii="Arial" w:hAnsi="Arial" w:cs="Arial"/>
          <w:iCs/>
          <w:sz w:val="24"/>
          <w:szCs w:val="24"/>
        </w:rPr>
      </w:pPr>
      <w:r>
        <w:rPr>
          <w:rFonts w:ascii="Arial" w:hAnsi="Arial" w:cs="Arial"/>
          <w:iCs/>
          <w:sz w:val="24"/>
          <w:szCs w:val="24"/>
        </w:rPr>
        <w:t>Responsible entities for places of detention must provide reasonable assistance to facilitate the NPM to conduct interviews</w:t>
      </w:r>
      <w:r w:rsidR="00444FE3">
        <w:rPr>
          <w:rFonts w:ascii="Arial" w:hAnsi="Arial" w:cs="Arial"/>
          <w:iCs/>
          <w:sz w:val="24"/>
          <w:szCs w:val="24"/>
        </w:rPr>
        <w:t xml:space="preserve"> within places of detention</w:t>
      </w:r>
      <w:r>
        <w:rPr>
          <w:rFonts w:ascii="Arial" w:hAnsi="Arial" w:cs="Arial"/>
          <w:iCs/>
          <w:sz w:val="24"/>
          <w:szCs w:val="24"/>
        </w:rPr>
        <w:t xml:space="preserve">. </w:t>
      </w:r>
    </w:p>
    <w:p w14:paraId="6D884590" w14:textId="77777777" w:rsidR="00280282" w:rsidRPr="00F94661" w:rsidRDefault="00280282" w:rsidP="00280282">
      <w:pPr>
        <w:widowControl w:val="0"/>
        <w:contextualSpacing/>
        <w:jc w:val="both"/>
        <w:rPr>
          <w:rFonts w:ascii="Arial" w:hAnsi="Arial" w:cs="Arial"/>
          <w:iCs/>
          <w:sz w:val="24"/>
          <w:szCs w:val="24"/>
        </w:rPr>
      </w:pPr>
    </w:p>
    <w:p w14:paraId="5AE3CD86" w14:textId="77D554EC" w:rsidR="00A64E56" w:rsidRPr="00280282" w:rsidRDefault="00AF0698" w:rsidP="00280282">
      <w:pPr>
        <w:widowControl w:val="0"/>
        <w:contextualSpacing/>
        <w:jc w:val="both"/>
        <w:rPr>
          <w:rFonts w:ascii="Arial" w:hAnsi="Arial" w:cs="Arial"/>
          <w:i/>
          <w:sz w:val="24"/>
          <w:szCs w:val="24"/>
        </w:rPr>
      </w:pPr>
      <w:r w:rsidRPr="00280282">
        <w:rPr>
          <w:rFonts w:ascii="Arial" w:hAnsi="Arial" w:cs="Arial"/>
          <w:i/>
          <w:sz w:val="24"/>
          <w:szCs w:val="24"/>
        </w:rPr>
        <w:t xml:space="preserve">Access </w:t>
      </w:r>
      <w:r w:rsidR="00C17C6A" w:rsidRPr="00280282">
        <w:rPr>
          <w:rFonts w:ascii="Arial" w:hAnsi="Arial" w:cs="Arial"/>
          <w:i/>
          <w:sz w:val="24"/>
          <w:szCs w:val="24"/>
        </w:rPr>
        <w:t xml:space="preserve">to information </w:t>
      </w:r>
      <w:r w:rsidRPr="00280282">
        <w:rPr>
          <w:rFonts w:ascii="Arial" w:hAnsi="Arial" w:cs="Arial"/>
          <w:i/>
          <w:sz w:val="24"/>
          <w:szCs w:val="24"/>
        </w:rPr>
        <w:t xml:space="preserve">and information gathering powers  </w:t>
      </w:r>
    </w:p>
    <w:p w14:paraId="7DB87AE3" w14:textId="77777777" w:rsidR="00280282" w:rsidRPr="00280282" w:rsidRDefault="00280282" w:rsidP="00280282">
      <w:pPr>
        <w:widowControl w:val="0"/>
        <w:contextualSpacing/>
        <w:jc w:val="both"/>
        <w:rPr>
          <w:rFonts w:ascii="Arial" w:hAnsi="Arial" w:cs="Arial"/>
          <w:iCs/>
          <w:sz w:val="24"/>
          <w:szCs w:val="24"/>
        </w:rPr>
      </w:pPr>
    </w:p>
    <w:p w14:paraId="6806D46F" w14:textId="669E3C8F" w:rsidR="008D0411" w:rsidRDefault="00AF0698" w:rsidP="00280282">
      <w:pPr>
        <w:widowControl w:val="0"/>
        <w:contextualSpacing/>
        <w:jc w:val="both"/>
        <w:rPr>
          <w:rFonts w:ascii="Arial" w:hAnsi="Arial" w:cs="Arial"/>
          <w:iCs/>
          <w:sz w:val="24"/>
          <w:szCs w:val="24"/>
        </w:rPr>
      </w:pPr>
      <w:r w:rsidRPr="006F4F36">
        <w:rPr>
          <w:rFonts w:ascii="Arial" w:hAnsi="Arial" w:cs="Arial"/>
          <w:iCs/>
          <w:sz w:val="24"/>
          <w:szCs w:val="24"/>
        </w:rPr>
        <w:t xml:space="preserve">To effectively fulfill its mandate, the </w:t>
      </w:r>
      <w:r w:rsidR="002462FA">
        <w:rPr>
          <w:rFonts w:ascii="Arial" w:hAnsi="Arial" w:cs="Arial"/>
          <w:iCs/>
          <w:sz w:val="24"/>
          <w:szCs w:val="24"/>
        </w:rPr>
        <w:t>Bill empowers the N</w:t>
      </w:r>
      <w:r w:rsidRPr="006F4F36">
        <w:rPr>
          <w:rFonts w:ascii="Arial" w:hAnsi="Arial" w:cs="Arial"/>
          <w:iCs/>
          <w:sz w:val="24"/>
          <w:szCs w:val="24"/>
        </w:rPr>
        <w:t xml:space="preserve">PM to </w:t>
      </w:r>
      <w:r w:rsidR="00005C5C">
        <w:rPr>
          <w:rFonts w:ascii="Arial" w:hAnsi="Arial" w:cs="Arial"/>
          <w:iCs/>
          <w:sz w:val="24"/>
          <w:szCs w:val="24"/>
        </w:rPr>
        <w:t xml:space="preserve">have unrestricted </w:t>
      </w:r>
      <w:r w:rsidR="006F4F36" w:rsidRPr="006F4F36">
        <w:rPr>
          <w:rFonts w:ascii="Arial" w:hAnsi="Arial" w:cs="Arial"/>
          <w:iCs/>
          <w:sz w:val="24"/>
          <w:szCs w:val="24"/>
        </w:rPr>
        <w:t xml:space="preserve">access </w:t>
      </w:r>
      <w:r w:rsidR="00005C5C">
        <w:rPr>
          <w:rFonts w:ascii="Arial" w:hAnsi="Arial" w:cs="Arial"/>
          <w:iCs/>
          <w:sz w:val="24"/>
          <w:szCs w:val="24"/>
        </w:rPr>
        <w:t xml:space="preserve">to all documents or other things in the place of detention that the NPM reasonably believes it requires access to in examining the treatment of detainees in the place. The NPM can also access information and documents relevant to its </w:t>
      </w:r>
      <w:r w:rsidR="00005C5C">
        <w:rPr>
          <w:rFonts w:ascii="Arial" w:hAnsi="Arial" w:cs="Arial"/>
          <w:iCs/>
          <w:sz w:val="24"/>
          <w:szCs w:val="24"/>
        </w:rPr>
        <w:lastRenderedPageBreak/>
        <w:t xml:space="preserve">examination by issuing written notices, including to seek </w:t>
      </w:r>
      <w:r w:rsidR="00640734" w:rsidRPr="00280282">
        <w:rPr>
          <w:rFonts w:ascii="Arial" w:hAnsi="Arial" w:cs="Arial"/>
          <w:iCs/>
          <w:sz w:val="24"/>
          <w:szCs w:val="24"/>
        </w:rPr>
        <w:t xml:space="preserve">information </w:t>
      </w:r>
      <w:r w:rsidR="006F4F36" w:rsidRPr="006F4F36">
        <w:rPr>
          <w:rFonts w:ascii="Arial" w:hAnsi="Arial" w:cs="Arial"/>
          <w:iCs/>
          <w:sz w:val="24"/>
          <w:szCs w:val="24"/>
        </w:rPr>
        <w:t>concerning</w:t>
      </w:r>
      <w:r w:rsidR="006F4F36" w:rsidRPr="00280282">
        <w:rPr>
          <w:rFonts w:ascii="Arial" w:hAnsi="Arial" w:cs="Arial"/>
          <w:iCs/>
          <w:sz w:val="24"/>
          <w:szCs w:val="24"/>
        </w:rPr>
        <w:t xml:space="preserve"> </w:t>
      </w:r>
      <w:r w:rsidR="00E45168">
        <w:rPr>
          <w:rFonts w:ascii="Arial" w:hAnsi="Arial" w:cs="Arial"/>
          <w:iCs/>
          <w:sz w:val="24"/>
          <w:szCs w:val="24"/>
        </w:rPr>
        <w:t xml:space="preserve">the number of </w:t>
      </w:r>
      <w:r w:rsidR="001D1194">
        <w:rPr>
          <w:rFonts w:ascii="Arial" w:hAnsi="Arial" w:cs="Arial"/>
          <w:iCs/>
          <w:sz w:val="24"/>
          <w:szCs w:val="24"/>
        </w:rPr>
        <w:t>detainees</w:t>
      </w:r>
      <w:r w:rsidR="00E45168">
        <w:rPr>
          <w:rFonts w:ascii="Arial" w:hAnsi="Arial" w:cs="Arial"/>
          <w:iCs/>
          <w:sz w:val="24"/>
          <w:szCs w:val="24"/>
        </w:rPr>
        <w:t xml:space="preserve">, the treatment and conditions of detention </w:t>
      </w:r>
      <w:r w:rsidR="001D1194">
        <w:rPr>
          <w:rFonts w:ascii="Arial" w:hAnsi="Arial" w:cs="Arial"/>
          <w:iCs/>
          <w:sz w:val="24"/>
          <w:szCs w:val="24"/>
        </w:rPr>
        <w:t xml:space="preserve">applying to detainees, and the </w:t>
      </w:r>
      <w:r w:rsidR="008D0411">
        <w:rPr>
          <w:rFonts w:ascii="Arial" w:hAnsi="Arial" w:cs="Arial"/>
          <w:iCs/>
          <w:sz w:val="24"/>
          <w:szCs w:val="24"/>
        </w:rPr>
        <w:t xml:space="preserve">number and location of places of </w:t>
      </w:r>
      <w:r w:rsidR="00473549">
        <w:rPr>
          <w:rFonts w:ascii="Arial" w:hAnsi="Arial" w:cs="Arial"/>
          <w:iCs/>
          <w:sz w:val="24"/>
          <w:szCs w:val="24"/>
        </w:rPr>
        <w:t>detention</w:t>
      </w:r>
      <w:r w:rsidR="008D0411">
        <w:rPr>
          <w:rFonts w:ascii="Arial" w:hAnsi="Arial" w:cs="Arial"/>
          <w:iCs/>
          <w:sz w:val="24"/>
          <w:szCs w:val="24"/>
        </w:rPr>
        <w:t>.</w:t>
      </w:r>
    </w:p>
    <w:p w14:paraId="44AB6F22" w14:textId="77777777" w:rsidR="00280282" w:rsidRDefault="00280282" w:rsidP="00280282">
      <w:pPr>
        <w:widowControl w:val="0"/>
        <w:contextualSpacing/>
        <w:jc w:val="both"/>
        <w:rPr>
          <w:rFonts w:ascii="Arial" w:hAnsi="Arial" w:cs="Arial"/>
          <w:iCs/>
          <w:sz w:val="24"/>
          <w:szCs w:val="24"/>
        </w:rPr>
      </w:pPr>
    </w:p>
    <w:p w14:paraId="19277B99" w14:textId="1351E0C2" w:rsidR="005E63DC" w:rsidRDefault="005E63DC" w:rsidP="00280282">
      <w:pPr>
        <w:widowControl w:val="0"/>
        <w:contextualSpacing/>
        <w:jc w:val="both"/>
        <w:rPr>
          <w:rFonts w:ascii="Arial" w:hAnsi="Arial" w:cs="Arial"/>
          <w:iCs/>
          <w:sz w:val="24"/>
          <w:szCs w:val="24"/>
        </w:rPr>
      </w:pPr>
      <w:r>
        <w:rPr>
          <w:rFonts w:ascii="Arial" w:hAnsi="Arial" w:cs="Arial"/>
          <w:iCs/>
          <w:sz w:val="24"/>
          <w:szCs w:val="24"/>
        </w:rPr>
        <w:t xml:space="preserve">The Territory </w:t>
      </w:r>
      <w:r w:rsidR="00A23EE4">
        <w:rPr>
          <w:rFonts w:ascii="Arial" w:hAnsi="Arial" w:cs="Arial"/>
          <w:iCs/>
          <w:sz w:val="24"/>
          <w:szCs w:val="24"/>
        </w:rPr>
        <w:t xml:space="preserve">must not </w:t>
      </w:r>
      <w:r>
        <w:rPr>
          <w:rFonts w:ascii="Arial" w:hAnsi="Arial" w:cs="Arial"/>
          <w:iCs/>
          <w:sz w:val="24"/>
          <w:szCs w:val="24"/>
        </w:rPr>
        <w:t xml:space="preserve">prevent or obstruct the provision of the information, document or thing, even </w:t>
      </w:r>
      <w:r w:rsidR="00A23EE4">
        <w:rPr>
          <w:rFonts w:ascii="Arial" w:hAnsi="Arial" w:cs="Arial"/>
          <w:iCs/>
          <w:sz w:val="24"/>
          <w:szCs w:val="24"/>
        </w:rPr>
        <w:t>if the Territory would be entitled to do so i</w:t>
      </w:r>
      <w:r w:rsidR="00280282">
        <w:rPr>
          <w:rFonts w:ascii="Arial" w:hAnsi="Arial" w:cs="Arial"/>
          <w:iCs/>
          <w:sz w:val="24"/>
          <w:szCs w:val="24"/>
        </w:rPr>
        <w:t>f the examination were</w:t>
      </w:r>
      <w:r w:rsidR="00A23EE4">
        <w:rPr>
          <w:rFonts w:ascii="Arial" w:hAnsi="Arial" w:cs="Arial"/>
          <w:iCs/>
          <w:sz w:val="24"/>
          <w:szCs w:val="24"/>
        </w:rPr>
        <w:t xml:space="preserve"> a legal proceeding. </w:t>
      </w:r>
      <w:r>
        <w:rPr>
          <w:rFonts w:ascii="Arial" w:hAnsi="Arial" w:cs="Arial"/>
          <w:iCs/>
          <w:sz w:val="24"/>
          <w:szCs w:val="24"/>
        </w:rPr>
        <w:t xml:space="preserve"> </w:t>
      </w:r>
    </w:p>
    <w:p w14:paraId="654B6FE5" w14:textId="77777777" w:rsidR="00280282" w:rsidRDefault="00280282" w:rsidP="00280282">
      <w:pPr>
        <w:widowControl w:val="0"/>
        <w:contextualSpacing/>
        <w:jc w:val="both"/>
        <w:rPr>
          <w:rFonts w:ascii="Arial" w:hAnsi="Arial" w:cs="Arial"/>
          <w:iCs/>
          <w:sz w:val="24"/>
          <w:szCs w:val="24"/>
        </w:rPr>
      </w:pPr>
    </w:p>
    <w:p w14:paraId="5DBD4BB1" w14:textId="77777777" w:rsidR="00615A4B" w:rsidRDefault="00615A4B" w:rsidP="00280282">
      <w:pPr>
        <w:widowControl w:val="0"/>
        <w:contextualSpacing/>
        <w:jc w:val="both"/>
        <w:rPr>
          <w:rFonts w:ascii="Arial" w:hAnsi="Arial" w:cs="Arial"/>
          <w:iCs/>
          <w:sz w:val="24"/>
          <w:szCs w:val="24"/>
        </w:rPr>
      </w:pPr>
      <w:r w:rsidRPr="00615A4B">
        <w:rPr>
          <w:rFonts w:ascii="Arial" w:hAnsi="Arial" w:cs="Arial"/>
          <w:iCs/>
          <w:sz w:val="24"/>
          <w:szCs w:val="24"/>
        </w:rPr>
        <w:t>The amendments also empower an entity that has information or a document that it believes is relevant to the NPM’s functions to provide that information of its own initiative at any time to assist in the NPM’s oversight of places of detention.</w:t>
      </w:r>
      <w:r>
        <w:rPr>
          <w:rFonts w:ascii="Arial" w:hAnsi="Arial" w:cs="Arial"/>
          <w:iCs/>
          <w:sz w:val="24"/>
          <w:szCs w:val="24"/>
        </w:rPr>
        <w:t xml:space="preserve"> This cannot be restricted by another territory law that prevents or limits the provision of the information or the production of the document.</w:t>
      </w:r>
      <w:r w:rsidRPr="00615A4B">
        <w:rPr>
          <w:rFonts w:ascii="Arial" w:hAnsi="Arial" w:cs="Arial"/>
          <w:iCs/>
          <w:sz w:val="24"/>
          <w:szCs w:val="24"/>
        </w:rPr>
        <w:t xml:space="preserve"> </w:t>
      </w:r>
    </w:p>
    <w:p w14:paraId="49F0BEEC" w14:textId="77777777" w:rsidR="00280282" w:rsidRDefault="00280282" w:rsidP="00280282">
      <w:pPr>
        <w:widowControl w:val="0"/>
        <w:contextualSpacing/>
        <w:jc w:val="both"/>
        <w:rPr>
          <w:rFonts w:ascii="Arial" w:hAnsi="Arial" w:cs="Arial"/>
          <w:iCs/>
          <w:sz w:val="24"/>
          <w:szCs w:val="24"/>
        </w:rPr>
      </w:pPr>
    </w:p>
    <w:p w14:paraId="65FA9C5B" w14:textId="027D5C5E" w:rsidR="00615A4B" w:rsidRDefault="00615A4B" w:rsidP="00280282">
      <w:pPr>
        <w:widowControl w:val="0"/>
        <w:contextualSpacing/>
        <w:jc w:val="both"/>
        <w:rPr>
          <w:rFonts w:ascii="Arial" w:hAnsi="Arial" w:cs="Arial"/>
          <w:iCs/>
          <w:sz w:val="24"/>
          <w:szCs w:val="24"/>
        </w:rPr>
      </w:pPr>
      <w:r w:rsidRPr="00615A4B">
        <w:rPr>
          <w:rFonts w:ascii="Arial" w:hAnsi="Arial" w:cs="Arial"/>
          <w:iCs/>
          <w:sz w:val="24"/>
          <w:szCs w:val="24"/>
        </w:rPr>
        <w:t xml:space="preserve">The NPM will also be able to refer a matter to an investigative entity </w:t>
      </w:r>
      <w:r w:rsidR="00F67027">
        <w:rPr>
          <w:rFonts w:ascii="Arial" w:hAnsi="Arial" w:cs="Arial"/>
          <w:iCs/>
          <w:sz w:val="24"/>
          <w:szCs w:val="24"/>
        </w:rPr>
        <w:t xml:space="preserve">or official visitor </w:t>
      </w:r>
      <w:r w:rsidR="00280282">
        <w:rPr>
          <w:rFonts w:ascii="Arial" w:hAnsi="Arial" w:cs="Arial"/>
          <w:iCs/>
          <w:sz w:val="24"/>
          <w:szCs w:val="24"/>
        </w:rPr>
        <w:t xml:space="preserve">under the </w:t>
      </w:r>
      <w:r w:rsidR="00280282" w:rsidRPr="00F4477B">
        <w:rPr>
          <w:rFonts w:ascii="Arial" w:hAnsi="Arial" w:cs="Arial"/>
          <w:i/>
          <w:sz w:val="24"/>
          <w:szCs w:val="24"/>
        </w:rPr>
        <w:t>Official Visitor Act 2012</w:t>
      </w:r>
      <w:r w:rsidR="00280282" w:rsidRPr="00280282">
        <w:rPr>
          <w:rFonts w:ascii="Arial" w:hAnsi="Arial" w:cs="Arial"/>
          <w:iCs/>
          <w:sz w:val="24"/>
          <w:szCs w:val="24"/>
        </w:rPr>
        <w:t xml:space="preserve"> </w:t>
      </w:r>
      <w:r>
        <w:rPr>
          <w:rFonts w:ascii="Arial" w:hAnsi="Arial" w:cs="Arial"/>
          <w:iCs/>
          <w:sz w:val="24"/>
          <w:szCs w:val="24"/>
        </w:rPr>
        <w:t xml:space="preserve">if the NPM believes that it can more appropriately be dealt with by that body. </w:t>
      </w:r>
      <w:r w:rsidR="00F67027">
        <w:rPr>
          <w:rFonts w:ascii="Arial" w:hAnsi="Arial" w:cs="Arial"/>
          <w:iCs/>
          <w:sz w:val="24"/>
          <w:szCs w:val="24"/>
        </w:rPr>
        <w:t>To protect the privacy of individuals, t</w:t>
      </w:r>
      <w:r w:rsidR="00F67027" w:rsidRPr="00280282">
        <w:rPr>
          <w:rFonts w:ascii="Arial" w:hAnsi="Arial" w:cs="Arial"/>
          <w:iCs/>
          <w:sz w:val="24"/>
          <w:szCs w:val="24"/>
        </w:rPr>
        <w:t>he referral must not identify an individual or contain any identifying information unless the individual in question has given consent, or the NPM is satisfied that referring the matter is necessary</w:t>
      </w:r>
      <w:r w:rsidR="00280282" w:rsidRPr="00280282">
        <w:rPr>
          <w:rFonts w:ascii="Arial" w:hAnsi="Arial" w:cs="Arial"/>
          <w:iCs/>
          <w:sz w:val="24"/>
          <w:szCs w:val="24"/>
        </w:rPr>
        <w:t xml:space="preserve"> and reasonable</w:t>
      </w:r>
      <w:r w:rsidR="00F67027" w:rsidRPr="00280282">
        <w:rPr>
          <w:rFonts w:ascii="Arial" w:hAnsi="Arial" w:cs="Arial"/>
          <w:iCs/>
          <w:sz w:val="24"/>
          <w:szCs w:val="24"/>
        </w:rPr>
        <w:t xml:space="preserve"> in the public interest.</w:t>
      </w:r>
    </w:p>
    <w:p w14:paraId="4299851B" w14:textId="77777777" w:rsidR="00280282" w:rsidRDefault="00280282" w:rsidP="00280282">
      <w:pPr>
        <w:widowControl w:val="0"/>
        <w:contextualSpacing/>
        <w:jc w:val="both"/>
        <w:rPr>
          <w:rFonts w:ascii="Arial" w:hAnsi="Arial" w:cs="Arial"/>
          <w:iCs/>
          <w:sz w:val="24"/>
          <w:szCs w:val="24"/>
        </w:rPr>
      </w:pPr>
    </w:p>
    <w:p w14:paraId="76DF2DDD" w14:textId="538079E9" w:rsidR="00615A4B" w:rsidRDefault="00615A4B" w:rsidP="00280282">
      <w:pPr>
        <w:widowControl w:val="0"/>
        <w:contextualSpacing/>
        <w:jc w:val="both"/>
        <w:rPr>
          <w:rFonts w:ascii="Arial" w:hAnsi="Arial" w:cs="Arial"/>
          <w:i/>
          <w:sz w:val="24"/>
          <w:szCs w:val="24"/>
        </w:rPr>
      </w:pPr>
      <w:r w:rsidRPr="00280282">
        <w:rPr>
          <w:rFonts w:ascii="Arial" w:hAnsi="Arial" w:cs="Arial"/>
          <w:i/>
          <w:sz w:val="24"/>
          <w:szCs w:val="24"/>
        </w:rPr>
        <w:t>Information secrecy and sharing</w:t>
      </w:r>
    </w:p>
    <w:p w14:paraId="666B3F8E" w14:textId="77777777" w:rsidR="00280282" w:rsidRPr="00F64AEA" w:rsidRDefault="00280282" w:rsidP="00280282">
      <w:pPr>
        <w:widowControl w:val="0"/>
        <w:contextualSpacing/>
        <w:jc w:val="both"/>
        <w:rPr>
          <w:rFonts w:ascii="Arial" w:hAnsi="Arial" w:cs="Arial"/>
          <w:i/>
          <w:sz w:val="24"/>
          <w:szCs w:val="24"/>
        </w:rPr>
      </w:pPr>
    </w:p>
    <w:p w14:paraId="716620E4" w14:textId="098181B1" w:rsidR="00615A4B" w:rsidRDefault="00615A4B" w:rsidP="00280282">
      <w:pPr>
        <w:widowControl w:val="0"/>
        <w:contextualSpacing/>
        <w:jc w:val="both"/>
        <w:rPr>
          <w:rFonts w:ascii="Arial" w:hAnsi="Arial" w:cs="Arial"/>
          <w:iCs/>
          <w:sz w:val="24"/>
          <w:szCs w:val="24"/>
        </w:rPr>
      </w:pPr>
      <w:r w:rsidRPr="00280282">
        <w:rPr>
          <w:rFonts w:ascii="Arial" w:hAnsi="Arial" w:cs="Arial"/>
          <w:iCs/>
          <w:sz w:val="24"/>
          <w:szCs w:val="24"/>
        </w:rPr>
        <w:t xml:space="preserve">Article 21(2) of OPCAT provides that confidential information collected by the NPM shall be privileged. NPMs cannot publish any personal data without the express consent of the person concerned. Under OPCAT the NPM also needs to be able to share information with detaining authorities, responsible Ministers, other NPMs, the NPM coordinator and the SPT to provide </w:t>
      </w:r>
      <w:r w:rsidR="007F4F50" w:rsidRPr="00280282">
        <w:rPr>
          <w:rFonts w:ascii="Arial" w:hAnsi="Arial" w:cs="Arial"/>
          <w:iCs/>
          <w:sz w:val="24"/>
          <w:szCs w:val="24"/>
        </w:rPr>
        <w:t>observations</w:t>
      </w:r>
      <w:r w:rsidR="000255A9" w:rsidRPr="00280282">
        <w:rPr>
          <w:rFonts w:ascii="Arial" w:hAnsi="Arial" w:cs="Arial"/>
          <w:iCs/>
          <w:sz w:val="24"/>
          <w:szCs w:val="24"/>
        </w:rPr>
        <w:t xml:space="preserve"> </w:t>
      </w:r>
      <w:r w:rsidRPr="00280282">
        <w:rPr>
          <w:rFonts w:ascii="Arial" w:hAnsi="Arial" w:cs="Arial"/>
          <w:iCs/>
          <w:sz w:val="24"/>
          <w:szCs w:val="24"/>
        </w:rPr>
        <w:t xml:space="preserve">and recommendations, as well as raise issues about the treatment of people in detention or the conditions of detention. </w:t>
      </w:r>
    </w:p>
    <w:p w14:paraId="321B0561" w14:textId="77777777" w:rsidR="00280282" w:rsidRPr="00280282" w:rsidRDefault="00280282" w:rsidP="00280282">
      <w:pPr>
        <w:widowControl w:val="0"/>
        <w:contextualSpacing/>
        <w:jc w:val="both"/>
        <w:rPr>
          <w:rFonts w:ascii="Arial" w:hAnsi="Arial" w:cs="Arial"/>
          <w:iCs/>
          <w:sz w:val="24"/>
          <w:szCs w:val="24"/>
        </w:rPr>
      </w:pPr>
    </w:p>
    <w:p w14:paraId="63FF4467" w14:textId="468C7C5E" w:rsidR="00615A4B" w:rsidRDefault="00615A4B" w:rsidP="00280282">
      <w:pPr>
        <w:widowControl w:val="0"/>
        <w:contextualSpacing/>
        <w:jc w:val="both"/>
        <w:rPr>
          <w:rFonts w:ascii="Arial" w:hAnsi="Arial" w:cs="Arial"/>
          <w:iCs/>
          <w:sz w:val="24"/>
          <w:szCs w:val="24"/>
        </w:rPr>
      </w:pPr>
      <w:r w:rsidRPr="00F64AEA">
        <w:rPr>
          <w:rFonts w:ascii="Arial" w:hAnsi="Arial" w:cs="Arial"/>
          <w:iCs/>
          <w:sz w:val="24"/>
          <w:szCs w:val="24"/>
        </w:rPr>
        <w:t>The Bill provides clear protections for the use and disclosure of protected information by the NPM. Protected information is defined in the Bill as information about a person disclosed to or obtained by the NPM in the exercise of its functions.</w:t>
      </w:r>
    </w:p>
    <w:p w14:paraId="54C9CE22" w14:textId="77777777" w:rsidR="00D203EE" w:rsidRPr="00280282" w:rsidRDefault="00D203EE" w:rsidP="00280282">
      <w:pPr>
        <w:widowControl w:val="0"/>
        <w:contextualSpacing/>
        <w:jc w:val="both"/>
        <w:rPr>
          <w:rFonts w:ascii="Arial" w:hAnsi="Arial" w:cs="Arial"/>
          <w:iCs/>
          <w:sz w:val="24"/>
          <w:szCs w:val="24"/>
        </w:rPr>
      </w:pPr>
    </w:p>
    <w:p w14:paraId="301F93CA" w14:textId="67DAB798" w:rsidR="00D203EE" w:rsidRDefault="00615A4B" w:rsidP="00280282">
      <w:pPr>
        <w:widowControl w:val="0"/>
        <w:contextualSpacing/>
        <w:jc w:val="both"/>
        <w:rPr>
          <w:rFonts w:ascii="Arial" w:hAnsi="Arial" w:cs="Arial"/>
          <w:iCs/>
          <w:sz w:val="24"/>
          <w:szCs w:val="24"/>
        </w:rPr>
      </w:pPr>
      <w:r w:rsidRPr="00F64AEA">
        <w:rPr>
          <w:rFonts w:ascii="Arial" w:hAnsi="Arial" w:cs="Arial"/>
          <w:iCs/>
          <w:sz w:val="24"/>
          <w:szCs w:val="24"/>
        </w:rPr>
        <w:t xml:space="preserve">The Bill provides that it is an offence for the NPM </w:t>
      </w:r>
      <w:r w:rsidR="00834B25">
        <w:rPr>
          <w:rFonts w:ascii="Arial" w:hAnsi="Arial" w:cs="Arial"/>
          <w:iCs/>
          <w:sz w:val="24"/>
          <w:szCs w:val="24"/>
        </w:rPr>
        <w:t>and its</w:t>
      </w:r>
      <w:r w:rsidRPr="00F64AEA">
        <w:rPr>
          <w:rFonts w:ascii="Arial" w:hAnsi="Arial" w:cs="Arial"/>
          <w:iCs/>
          <w:sz w:val="24"/>
          <w:szCs w:val="24"/>
        </w:rPr>
        <w:t xml:space="preserve"> staff to make a record of or disclose protected information except in the exercise of its functions or as required under the Act or another territory law,</w:t>
      </w:r>
      <w:r w:rsidR="00834B25">
        <w:rPr>
          <w:rFonts w:ascii="Arial" w:hAnsi="Arial" w:cs="Arial"/>
          <w:iCs/>
          <w:sz w:val="24"/>
          <w:szCs w:val="24"/>
        </w:rPr>
        <w:t xml:space="preserve"> if the person consents, or</w:t>
      </w:r>
      <w:r w:rsidRPr="00F64AEA">
        <w:rPr>
          <w:rFonts w:ascii="Arial" w:hAnsi="Arial" w:cs="Arial"/>
          <w:iCs/>
          <w:sz w:val="24"/>
          <w:szCs w:val="24"/>
        </w:rPr>
        <w:t xml:space="preserve"> to disclose to specific entities such as the NPM coordinator, the SPT or another NPM body. </w:t>
      </w:r>
    </w:p>
    <w:p w14:paraId="7D1117D3" w14:textId="77777777" w:rsidR="00D203EE" w:rsidRDefault="00D203EE" w:rsidP="00280282">
      <w:pPr>
        <w:widowControl w:val="0"/>
        <w:contextualSpacing/>
        <w:jc w:val="both"/>
        <w:rPr>
          <w:rFonts w:ascii="Arial" w:hAnsi="Arial" w:cs="Arial"/>
          <w:iCs/>
          <w:sz w:val="24"/>
          <w:szCs w:val="24"/>
        </w:rPr>
      </w:pPr>
    </w:p>
    <w:p w14:paraId="450A70F6" w14:textId="6EF02540" w:rsidR="00834B25" w:rsidRDefault="00834B25" w:rsidP="00280282">
      <w:pPr>
        <w:widowControl w:val="0"/>
        <w:contextualSpacing/>
        <w:jc w:val="both"/>
        <w:rPr>
          <w:rFonts w:ascii="Arial" w:hAnsi="Arial" w:cs="Arial"/>
          <w:iCs/>
          <w:sz w:val="24"/>
          <w:szCs w:val="24"/>
        </w:rPr>
      </w:pPr>
      <w:r w:rsidRPr="00834B25">
        <w:rPr>
          <w:rFonts w:ascii="Arial" w:hAnsi="Arial" w:cs="Arial"/>
          <w:iCs/>
          <w:sz w:val="24"/>
          <w:szCs w:val="24"/>
        </w:rPr>
        <w:t xml:space="preserve">The Bill provides that it is a specific offence to publish protected information about a person that identifies the person or allows their identity to be worked out, except with the person’s consent. NPM bodies must also not disclose identifying information to third parties such as investigative entities without the person’s consent unless satisfied </w:t>
      </w:r>
      <w:r w:rsidRPr="00834B25">
        <w:rPr>
          <w:rFonts w:ascii="Arial" w:hAnsi="Arial" w:cs="Arial"/>
          <w:iCs/>
          <w:sz w:val="24"/>
          <w:szCs w:val="24"/>
        </w:rPr>
        <w:lastRenderedPageBreak/>
        <w:t>that this is necessary and reasonable in the public interest.</w:t>
      </w:r>
    </w:p>
    <w:p w14:paraId="37AA7EFC" w14:textId="77777777" w:rsidR="00834B25" w:rsidRPr="00F64AEA" w:rsidRDefault="00834B25" w:rsidP="00F64AEA">
      <w:pPr>
        <w:widowControl w:val="0"/>
        <w:contextualSpacing/>
        <w:jc w:val="both"/>
        <w:rPr>
          <w:rFonts w:ascii="Arial" w:hAnsi="Arial" w:cs="Arial"/>
          <w:iCs/>
          <w:sz w:val="24"/>
          <w:szCs w:val="24"/>
        </w:rPr>
      </w:pPr>
    </w:p>
    <w:p w14:paraId="717F8311" w14:textId="77777777" w:rsidR="00615A4B" w:rsidRDefault="00615A4B" w:rsidP="00280282">
      <w:pPr>
        <w:widowControl w:val="0"/>
        <w:contextualSpacing/>
        <w:jc w:val="both"/>
        <w:rPr>
          <w:rFonts w:ascii="Arial" w:hAnsi="Arial" w:cs="Arial"/>
          <w:iCs/>
          <w:sz w:val="24"/>
          <w:szCs w:val="24"/>
        </w:rPr>
      </w:pPr>
      <w:r w:rsidRPr="00280282">
        <w:rPr>
          <w:rFonts w:ascii="Arial" w:hAnsi="Arial" w:cs="Arial"/>
          <w:iCs/>
          <w:sz w:val="24"/>
          <w:szCs w:val="24"/>
        </w:rPr>
        <w:t xml:space="preserve">The maximum penalty for both offences is 50 penalty units, imprisonment for 6 months, or both. The high penalties will ensure that protected, sensitive and identifying information is handled with the care and caution necessary to protect individual’s privacy. The limited exceptions to these offences will allow the NPM to properly carry out its functions and share information where needed, while still ensuring compliance with the requirements of OPCAT. </w:t>
      </w:r>
    </w:p>
    <w:p w14:paraId="3ADCD69F" w14:textId="77777777" w:rsidR="00834B25" w:rsidRDefault="00834B25" w:rsidP="00280282">
      <w:pPr>
        <w:widowControl w:val="0"/>
        <w:contextualSpacing/>
        <w:jc w:val="both"/>
        <w:rPr>
          <w:rFonts w:ascii="Arial" w:hAnsi="Arial" w:cs="Arial"/>
          <w:iCs/>
          <w:sz w:val="24"/>
          <w:szCs w:val="24"/>
        </w:rPr>
      </w:pPr>
    </w:p>
    <w:p w14:paraId="78C180AF" w14:textId="5337629E" w:rsidR="00834B25" w:rsidRDefault="00834B25" w:rsidP="00280282">
      <w:pPr>
        <w:widowControl w:val="0"/>
        <w:contextualSpacing/>
        <w:jc w:val="both"/>
        <w:rPr>
          <w:rFonts w:ascii="Arial" w:hAnsi="Arial" w:cs="Arial"/>
          <w:iCs/>
          <w:sz w:val="24"/>
          <w:szCs w:val="24"/>
        </w:rPr>
      </w:pPr>
      <w:r w:rsidRPr="00834B25">
        <w:rPr>
          <w:rFonts w:ascii="Arial" w:hAnsi="Arial" w:cs="Arial"/>
          <w:iCs/>
          <w:sz w:val="24"/>
          <w:szCs w:val="24"/>
        </w:rPr>
        <w:t>The Bill also includes a provision that allows for disclosure of any information to the NPM despite the existence of secrecy provisions in other legislation. This is intended to ensure compliance with the unfettered access required by the OPCAT.</w:t>
      </w:r>
    </w:p>
    <w:p w14:paraId="4778DB82" w14:textId="77777777" w:rsidR="00834B25" w:rsidRPr="00280282" w:rsidRDefault="00834B25" w:rsidP="00280282">
      <w:pPr>
        <w:widowControl w:val="0"/>
        <w:contextualSpacing/>
        <w:jc w:val="both"/>
        <w:rPr>
          <w:rFonts w:ascii="Arial" w:hAnsi="Arial" w:cs="Arial"/>
          <w:iCs/>
          <w:sz w:val="24"/>
          <w:szCs w:val="24"/>
        </w:rPr>
      </w:pPr>
    </w:p>
    <w:p w14:paraId="021C877B" w14:textId="77777777" w:rsidR="00473549" w:rsidRDefault="00005869" w:rsidP="00280282">
      <w:pPr>
        <w:widowControl w:val="0"/>
        <w:contextualSpacing/>
        <w:jc w:val="both"/>
        <w:rPr>
          <w:rFonts w:ascii="Arial" w:hAnsi="Arial" w:cs="Arial"/>
          <w:i/>
          <w:sz w:val="24"/>
          <w:szCs w:val="24"/>
        </w:rPr>
      </w:pPr>
      <w:r w:rsidRPr="00F64AEA">
        <w:rPr>
          <w:rFonts w:ascii="Arial" w:hAnsi="Arial" w:cs="Arial"/>
          <w:i/>
          <w:sz w:val="24"/>
          <w:szCs w:val="24"/>
        </w:rPr>
        <w:t>Reporting and recommendations</w:t>
      </w:r>
    </w:p>
    <w:p w14:paraId="53E82ED8" w14:textId="77777777" w:rsidR="00834B25" w:rsidRPr="00F64AEA" w:rsidRDefault="00834B25" w:rsidP="00280282">
      <w:pPr>
        <w:widowControl w:val="0"/>
        <w:contextualSpacing/>
        <w:jc w:val="both"/>
        <w:rPr>
          <w:rFonts w:ascii="Arial" w:hAnsi="Arial" w:cs="Arial"/>
          <w:i/>
          <w:sz w:val="24"/>
          <w:szCs w:val="24"/>
        </w:rPr>
      </w:pPr>
    </w:p>
    <w:p w14:paraId="0ACF5F25" w14:textId="567978ED" w:rsidR="00615A4B" w:rsidRDefault="004A1082" w:rsidP="00280282">
      <w:pPr>
        <w:widowControl w:val="0"/>
        <w:contextualSpacing/>
        <w:jc w:val="both"/>
        <w:rPr>
          <w:rFonts w:ascii="Arial" w:hAnsi="Arial" w:cs="Arial"/>
          <w:iCs/>
          <w:sz w:val="24"/>
          <w:szCs w:val="24"/>
        </w:rPr>
      </w:pPr>
      <w:r w:rsidRPr="00280282">
        <w:rPr>
          <w:rFonts w:ascii="Arial" w:hAnsi="Arial" w:cs="Arial"/>
          <w:iCs/>
          <w:sz w:val="24"/>
          <w:szCs w:val="24"/>
        </w:rPr>
        <w:t>Under Article 22 of OPCAT, following a visit, the NPM provides recommendations</w:t>
      </w:r>
      <w:r w:rsidR="00656133" w:rsidRPr="00280282">
        <w:rPr>
          <w:rFonts w:ascii="Arial" w:hAnsi="Arial" w:cs="Arial"/>
          <w:iCs/>
          <w:sz w:val="24"/>
          <w:szCs w:val="24"/>
        </w:rPr>
        <w:t xml:space="preserve">, </w:t>
      </w:r>
      <w:r w:rsidR="00DF39F7" w:rsidRPr="00280282">
        <w:rPr>
          <w:rFonts w:ascii="Arial" w:hAnsi="Arial" w:cs="Arial"/>
          <w:iCs/>
          <w:sz w:val="24"/>
          <w:szCs w:val="24"/>
        </w:rPr>
        <w:t>observations</w:t>
      </w:r>
      <w:r w:rsidR="00656133" w:rsidRPr="00280282">
        <w:rPr>
          <w:rFonts w:ascii="Arial" w:hAnsi="Arial" w:cs="Arial"/>
          <w:iCs/>
          <w:sz w:val="24"/>
          <w:szCs w:val="24"/>
        </w:rPr>
        <w:t xml:space="preserve"> </w:t>
      </w:r>
      <w:r w:rsidR="00A97DA8" w:rsidRPr="00280282">
        <w:rPr>
          <w:rFonts w:ascii="Arial" w:hAnsi="Arial" w:cs="Arial"/>
          <w:iCs/>
          <w:sz w:val="24"/>
          <w:szCs w:val="24"/>
        </w:rPr>
        <w:t xml:space="preserve">or reports </w:t>
      </w:r>
      <w:r w:rsidRPr="00280282">
        <w:rPr>
          <w:rFonts w:ascii="Arial" w:hAnsi="Arial" w:cs="Arial"/>
          <w:iCs/>
          <w:sz w:val="24"/>
          <w:szCs w:val="24"/>
        </w:rPr>
        <w:t xml:space="preserve">to </w:t>
      </w:r>
      <w:r w:rsidR="00834B25">
        <w:rPr>
          <w:rFonts w:ascii="Arial" w:hAnsi="Arial" w:cs="Arial"/>
          <w:iCs/>
          <w:sz w:val="24"/>
          <w:szCs w:val="24"/>
        </w:rPr>
        <w:t>g</w:t>
      </w:r>
      <w:r w:rsidRPr="00280282">
        <w:rPr>
          <w:rFonts w:ascii="Arial" w:hAnsi="Arial" w:cs="Arial"/>
          <w:iCs/>
          <w:sz w:val="24"/>
          <w:szCs w:val="24"/>
        </w:rPr>
        <w:t xml:space="preserve">overnment and agencies with the aim of improving the treatment and the conditions of the persons deprived of their liberty and to prevent torture and ill-treatment. </w:t>
      </w:r>
      <w:r w:rsidR="00615A4B" w:rsidRPr="00280282">
        <w:rPr>
          <w:rFonts w:ascii="Arial" w:hAnsi="Arial" w:cs="Arial"/>
          <w:iCs/>
          <w:sz w:val="24"/>
          <w:szCs w:val="24"/>
        </w:rPr>
        <w:tab/>
      </w:r>
    </w:p>
    <w:p w14:paraId="40F8773A" w14:textId="77777777" w:rsidR="00F64AEA" w:rsidRPr="00280282" w:rsidRDefault="00F64AEA" w:rsidP="00280282">
      <w:pPr>
        <w:widowControl w:val="0"/>
        <w:contextualSpacing/>
        <w:jc w:val="both"/>
        <w:rPr>
          <w:rFonts w:ascii="Arial" w:hAnsi="Arial" w:cs="Arial"/>
          <w:iCs/>
          <w:sz w:val="24"/>
          <w:szCs w:val="24"/>
        </w:rPr>
      </w:pPr>
    </w:p>
    <w:p w14:paraId="276CE078" w14:textId="0D210B12" w:rsidR="00615A4B" w:rsidRDefault="00615A4B" w:rsidP="00280282">
      <w:pPr>
        <w:widowControl w:val="0"/>
        <w:contextualSpacing/>
        <w:jc w:val="both"/>
        <w:rPr>
          <w:rFonts w:ascii="Arial" w:hAnsi="Arial" w:cs="Arial"/>
          <w:iCs/>
          <w:sz w:val="24"/>
          <w:szCs w:val="24"/>
        </w:rPr>
      </w:pPr>
      <w:r w:rsidRPr="00280282">
        <w:rPr>
          <w:rFonts w:ascii="Arial" w:hAnsi="Arial" w:cs="Arial"/>
          <w:iCs/>
          <w:sz w:val="24"/>
          <w:szCs w:val="24"/>
        </w:rPr>
        <w:t xml:space="preserve">Following a visit and examination of the treatment of detainees, the Bill provides that the NPM may make recommendations or </w:t>
      </w:r>
      <w:r w:rsidR="006D3E00" w:rsidRPr="00280282">
        <w:rPr>
          <w:rFonts w:ascii="Arial" w:hAnsi="Arial" w:cs="Arial"/>
          <w:iCs/>
          <w:sz w:val="24"/>
          <w:szCs w:val="24"/>
        </w:rPr>
        <w:t>observations</w:t>
      </w:r>
      <w:r w:rsidR="000255A9" w:rsidRPr="00280282">
        <w:rPr>
          <w:rFonts w:ascii="Arial" w:hAnsi="Arial" w:cs="Arial"/>
          <w:iCs/>
          <w:sz w:val="24"/>
          <w:szCs w:val="24"/>
        </w:rPr>
        <w:t xml:space="preserve"> </w:t>
      </w:r>
      <w:r w:rsidRPr="00280282">
        <w:rPr>
          <w:rFonts w:ascii="Arial" w:hAnsi="Arial" w:cs="Arial"/>
          <w:iCs/>
          <w:sz w:val="24"/>
          <w:szCs w:val="24"/>
        </w:rPr>
        <w:t>to any entity in a way it considers appropriate.</w:t>
      </w:r>
    </w:p>
    <w:p w14:paraId="57FCD696" w14:textId="77777777" w:rsidR="00F64AEA" w:rsidRPr="00280282" w:rsidRDefault="00F64AEA" w:rsidP="00280282">
      <w:pPr>
        <w:widowControl w:val="0"/>
        <w:contextualSpacing/>
        <w:jc w:val="both"/>
        <w:rPr>
          <w:rFonts w:ascii="Arial" w:hAnsi="Arial" w:cs="Arial"/>
          <w:iCs/>
          <w:sz w:val="24"/>
          <w:szCs w:val="24"/>
        </w:rPr>
      </w:pPr>
    </w:p>
    <w:p w14:paraId="79E61547" w14:textId="53D23698" w:rsidR="00F64AEA" w:rsidRDefault="00F64AEA" w:rsidP="00F64AEA">
      <w:pPr>
        <w:widowControl w:val="0"/>
        <w:contextualSpacing/>
        <w:jc w:val="both"/>
        <w:rPr>
          <w:rFonts w:ascii="Arial" w:hAnsi="Arial" w:cs="Arial"/>
          <w:iCs/>
          <w:sz w:val="24"/>
          <w:szCs w:val="24"/>
        </w:rPr>
      </w:pPr>
      <w:r w:rsidRPr="00F64AEA">
        <w:rPr>
          <w:rFonts w:ascii="Arial" w:hAnsi="Arial" w:cs="Arial"/>
          <w:iCs/>
          <w:sz w:val="24"/>
          <w:szCs w:val="24"/>
        </w:rPr>
        <w:t xml:space="preserve">The Bill does not make it compulsory for the NPM publish a report but if it chooses to make a report public the NPM may publish a report or table it in the Assembly. The Bill provides for reports of the NPM to be tabled both in and out of session. </w:t>
      </w:r>
    </w:p>
    <w:p w14:paraId="6A438B78" w14:textId="77777777" w:rsidR="00F64AEA" w:rsidRPr="00F64AEA" w:rsidRDefault="00F64AEA" w:rsidP="00F64AEA">
      <w:pPr>
        <w:widowControl w:val="0"/>
        <w:contextualSpacing/>
        <w:jc w:val="both"/>
        <w:rPr>
          <w:rFonts w:ascii="Arial" w:hAnsi="Arial" w:cs="Arial"/>
          <w:iCs/>
          <w:sz w:val="24"/>
          <w:szCs w:val="24"/>
        </w:rPr>
      </w:pPr>
    </w:p>
    <w:p w14:paraId="0ACB4D51" w14:textId="434867D3" w:rsidR="00F64AEA" w:rsidRDefault="00F64AEA" w:rsidP="00F64AEA">
      <w:pPr>
        <w:widowControl w:val="0"/>
        <w:contextualSpacing/>
        <w:jc w:val="both"/>
        <w:rPr>
          <w:rFonts w:ascii="Arial" w:hAnsi="Arial" w:cs="Arial"/>
          <w:iCs/>
          <w:sz w:val="24"/>
          <w:szCs w:val="24"/>
        </w:rPr>
      </w:pPr>
      <w:r w:rsidRPr="00F64AEA">
        <w:rPr>
          <w:rFonts w:ascii="Arial" w:hAnsi="Arial" w:cs="Arial"/>
          <w:iCs/>
          <w:sz w:val="24"/>
          <w:szCs w:val="24"/>
        </w:rPr>
        <w:t>The Bill provides for a discretionary process for the sharing of draft reports with responsible entities and providing a specified reasonable time to provide comments. It also allows for sharing of drafts with other entities with a direct interest.</w:t>
      </w:r>
    </w:p>
    <w:p w14:paraId="65DC2F50" w14:textId="77777777" w:rsidR="00F64AEA" w:rsidRPr="00F64AEA" w:rsidRDefault="00F64AEA" w:rsidP="00F64AEA">
      <w:pPr>
        <w:widowControl w:val="0"/>
        <w:contextualSpacing/>
        <w:jc w:val="both"/>
        <w:rPr>
          <w:rFonts w:ascii="Arial" w:hAnsi="Arial" w:cs="Arial"/>
          <w:iCs/>
          <w:sz w:val="24"/>
          <w:szCs w:val="24"/>
        </w:rPr>
      </w:pPr>
    </w:p>
    <w:p w14:paraId="272CA5B2" w14:textId="66A979EB" w:rsidR="00F64AEA" w:rsidRPr="00F64AEA" w:rsidRDefault="00F64AEA" w:rsidP="00F64AEA">
      <w:pPr>
        <w:widowControl w:val="0"/>
        <w:contextualSpacing/>
        <w:jc w:val="both"/>
        <w:rPr>
          <w:rFonts w:ascii="Arial" w:hAnsi="Arial" w:cs="Arial"/>
          <w:iCs/>
          <w:sz w:val="24"/>
          <w:szCs w:val="24"/>
        </w:rPr>
      </w:pPr>
      <w:r w:rsidRPr="00F64AEA">
        <w:rPr>
          <w:rFonts w:ascii="Arial" w:hAnsi="Arial" w:cs="Arial"/>
          <w:iCs/>
          <w:sz w:val="24"/>
          <w:szCs w:val="24"/>
        </w:rPr>
        <w:t>Seeking comments from responsible entities is only required if the NPM wishes to share a draft report with an entity that is outside government (other than a responsible entity), or to publish a final report or table it in the Assembly.</w:t>
      </w:r>
      <w:r>
        <w:rPr>
          <w:rFonts w:ascii="Arial" w:hAnsi="Arial" w:cs="Arial"/>
          <w:iCs/>
          <w:sz w:val="24"/>
          <w:szCs w:val="24"/>
        </w:rPr>
        <w:t xml:space="preserve"> </w:t>
      </w:r>
      <w:r w:rsidRPr="00F64AEA">
        <w:rPr>
          <w:rFonts w:ascii="Arial" w:hAnsi="Arial" w:cs="Arial"/>
          <w:iCs/>
          <w:sz w:val="24"/>
          <w:szCs w:val="24"/>
        </w:rPr>
        <w:t>This process is intended to provide flexibility so that comments need not be sought from responsible entities if the NPM is just making observations and recommendations to responsible entities in an internal report, but provides responsible entities an opportunity to fact check and respond where a report is intended to be published or disseminated more widely.</w:t>
      </w:r>
    </w:p>
    <w:p w14:paraId="3FE78492" w14:textId="77777777" w:rsidR="00F64AEA" w:rsidRDefault="00F64AEA" w:rsidP="00F64AEA">
      <w:pPr>
        <w:widowControl w:val="0"/>
        <w:contextualSpacing/>
        <w:jc w:val="both"/>
        <w:rPr>
          <w:rFonts w:ascii="Arial" w:hAnsi="Arial" w:cs="Arial"/>
          <w:iCs/>
          <w:sz w:val="24"/>
          <w:szCs w:val="24"/>
        </w:rPr>
      </w:pPr>
    </w:p>
    <w:p w14:paraId="5CE6D7B1" w14:textId="5E76E47E" w:rsidR="00F64AEA" w:rsidRDefault="00F64AEA" w:rsidP="00F64AEA">
      <w:pPr>
        <w:widowControl w:val="0"/>
        <w:contextualSpacing/>
        <w:jc w:val="both"/>
        <w:rPr>
          <w:rFonts w:ascii="Arial" w:hAnsi="Arial" w:cs="Arial"/>
          <w:iCs/>
          <w:sz w:val="24"/>
          <w:szCs w:val="24"/>
        </w:rPr>
      </w:pPr>
      <w:r w:rsidRPr="00F64AEA">
        <w:rPr>
          <w:rFonts w:ascii="Arial" w:hAnsi="Arial" w:cs="Arial"/>
          <w:iCs/>
          <w:sz w:val="24"/>
          <w:szCs w:val="24"/>
        </w:rPr>
        <w:t>In addition, the Bill provides a specific requirement that where an adverse comment is made about any entity that that entity must be given an opportunity to respond before publication.</w:t>
      </w:r>
    </w:p>
    <w:p w14:paraId="63C2111F" w14:textId="77777777" w:rsidR="00F64AEA" w:rsidRPr="00280282" w:rsidRDefault="00F64AEA" w:rsidP="00F64AEA">
      <w:pPr>
        <w:widowControl w:val="0"/>
        <w:contextualSpacing/>
        <w:jc w:val="both"/>
        <w:rPr>
          <w:rFonts w:ascii="Arial" w:hAnsi="Arial" w:cs="Arial"/>
          <w:iCs/>
          <w:sz w:val="24"/>
          <w:szCs w:val="24"/>
        </w:rPr>
      </w:pPr>
    </w:p>
    <w:p w14:paraId="52151EE6" w14:textId="78AE0E06" w:rsidR="00656133" w:rsidRDefault="00E35243" w:rsidP="00280282">
      <w:pPr>
        <w:widowControl w:val="0"/>
        <w:contextualSpacing/>
        <w:jc w:val="both"/>
        <w:rPr>
          <w:rFonts w:ascii="Arial" w:hAnsi="Arial" w:cs="Arial"/>
          <w:i/>
          <w:sz w:val="24"/>
          <w:szCs w:val="24"/>
        </w:rPr>
      </w:pPr>
      <w:r w:rsidRPr="00F64AEA">
        <w:rPr>
          <w:rFonts w:ascii="Arial" w:hAnsi="Arial" w:cs="Arial"/>
          <w:i/>
          <w:sz w:val="24"/>
          <w:szCs w:val="24"/>
        </w:rPr>
        <w:lastRenderedPageBreak/>
        <w:t>Protections</w:t>
      </w:r>
    </w:p>
    <w:p w14:paraId="1DFF7054" w14:textId="77777777" w:rsidR="00F64AEA" w:rsidRPr="00F64AEA" w:rsidRDefault="00F64AEA" w:rsidP="00280282">
      <w:pPr>
        <w:widowControl w:val="0"/>
        <w:contextualSpacing/>
        <w:jc w:val="both"/>
        <w:rPr>
          <w:rFonts w:ascii="Arial" w:hAnsi="Arial" w:cs="Arial"/>
          <w:i/>
          <w:sz w:val="24"/>
          <w:szCs w:val="24"/>
        </w:rPr>
      </w:pPr>
    </w:p>
    <w:p w14:paraId="05E54E25" w14:textId="06F17C9A" w:rsidR="00E35243" w:rsidRDefault="00E35243" w:rsidP="00280282">
      <w:pPr>
        <w:widowControl w:val="0"/>
        <w:contextualSpacing/>
        <w:jc w:val="both"/>
        <w:rPr>
          <w:rFonts w:ascii="Arial" w:hAnsi="Arial" w:cs="Arial"/>
          <w:iCs/>
          <w:sz w:val="24"/>
          <w:szCs w:val="24"/>
        </w:rPr>
      </w:pPr>
      <w:r w:rsidRPr="00280282">
        <w:rPr>
          <w:rFonts w:ascii="Arial" w:hAnsi="Arial" w:cs="Arial"/>
          <w:iCs/>
          <w:sz w:val="24"/>
          <w:szCs w:val="24"/>
        </w:rPr>
        <w:t xml:space="preserve">Under Article 21 of OPCAT, the NPM and those engaging with the NPM require certain protections to ensure the NPM can effectively carry out its functions, and people can disclose information to the NPM without fear of reprisal.  </w:t>
      </w:r>
    </w:p>
    <w:p w14:paraId="5D854EC4" w14:textId="77777777" w:rsidR="00F64AEA" w:rsidRPr="00280282" w:rsidRDefault="00F64AEA" w:rsidP="00280282">
      <w:pPr>
        <w:widowControl w:val="0"/>
        <w:contextualSpacing/>
        <w:jc w:val="both"/>
        <w:rPr>
          <w:rFonts w:ascii="Arial" w:hAnsi="Arial" w:cs="Arial"/>
          <w:iCs/>
          <w:sz w:val="24"/>
          <w:szCs w:val="24"/>
        </w:rPr>
      </w:pPr>
    </w:p>
    <w:p w14:paraId="211C6B3A" w14:textId="67247239" w:rsidR="00F64AEA" w:rsidRDefault="00473549" w:rsidP="00F64AEA">
      <w:pPr>
        <w:widowControl w:val="0"/>
        <w:contextualSpacing/>
        <w:jc w:val="both"/>
        <w:rPr>
          <w:rFonts w:ascii="Arial" w:hAnsi="Arial" w:cs="Arial"/>
          <w:iCs/>
          <w:sz w:val="24"/>
          <w:szCs w:val="24"/>
        </w:rPr>
      </w:pPr>
      <w:r w:rsidRPr="00280282">
        <w:rPr>
          <w:rFonts w:ascii="Arial" w:hAnsi="Arial" w:cs="Arial"/>
          <w:iCs/>
          <w:sz w:val="24"/>
          <w:szCs w:val="24"/>
        </w:rPr>
        <w:t>Th</w:t>
      </w:r>
      <w:r w:rsidR="00E35243" w:rsidRPr="00280282">
        <w:rPr>
          <w:rFonts w:ascii="Arial" w:hAnsi="Arial" w:cs="Arial"/>
          <w:iCs/>
          <w:sz w:val="24"/>
          <w:szCs w:val="24"/>
        </w:rPr>
        <w:t>e</w:t>
      </w:r>
      <w:r w:rsidRPr="00280282">
        <w:rPr>
          <w:rFonts w:ascii="Arial" w:hAnsi="Arial" w:cs="Arial"/>
          <w:iCs/>
          <w:sz w:val="24"/>
          <w:szCs w:val="24"/>
        </w:rPr>
        <w:t xml:space="preserve"> Bill extends existing protection</w:t>
      </w:r>
      <w:r w:rsidR="00E35243" w:rsidRPr="00280282">
        <w:rPr>
          <w:rFonts w:ascii="Arial" w:hAnsi="Arial" w:cs="Arial"/>
          <w:iCs/>
          <w:sz w:val="24"/>
          <w:szCs w:val="24"/>
        </w:rPr>
        <w:t>s</w:t>
      </w:r>
      <w:r w:rsidRPr="00280282">
        <w:rPr>
          <w:rFonts w:ascii="Arial" w:hAnsi="Arial" w:cs="Arial"/>
          <w:iCs/>
          <w:sz w:val="24"/>
          <w:szCs w:val="24"/>
        </w:rPr>
        <w:t xml:space="preserve"> against actions in section 15 of the Monitoring </w:t>
      </w:r>
      <w:r w:rsidR="00444FE3" w:rsidRPr="00280282">
        <w:rPr>
          <w:rFonts w:ascii="Arial" w:hAnsi="Arial" w:cs="Arial"/>
          <w:iCs/>
          <w:sz w:val="24"/>
          <w:szCs w:val="24"/>
        </w:rPr>
        <w:t xml:space="preserve">of </w:t>
      </w:r>
      <w:r w:rsidRPr="00280282">
        <w:rPr>
          <w:rFonts w:ascii="Arial" w:hAnsi="Arial" w:cs="Arial"/>
          <w:iCs/>
          <w:sz w:val="24"/>
          <w:szCs w:val="24"/>
        </w:rPr>
        <w:t>Places of Detention Act to provide that a person is not subject to any civil or criminal liability for giving any information or making any disclosure to the NPM in the course of, and for the purposes of, the NPM performing its mandate under Part IV of OPCAT, and no action, claim or demand may be taken or made of or against the person for giving the information or making the disclosure</w:t>
      </w:r>
      <w:r w:rsidR="00FA254B" w:rsidRPr="00280282">
        <w:rPr>
          <w:rFonts w:ascii="Arial" w:hAnsi="Arial" w:cs="Arial"/>
          <w:iCs/>
          <w:sz w:val="24"/>
          <w:szCs w:val="24"/>
        </w:rPr>
        <w:t xml:space="preserve">. </w:t>
      </w:r>
      <w:r w:rsidR="00F64AEA" w:rsidRPr="00F64AEA">
        <w:rPr>
          <w:rFonts w:ascii="Arial" w:hAnsi="Arial" w:cs="Arial"/>
          <w:iCs/>
          <w:sz w:val="24"/>
          <w:szCs w:val="24"/>
        </w:rPr>
        <w:t>It will also extend the existing protection from reprisals in section 16 of the Monitoring of Places of Detention Act to persons who have given or disclose information to the NPM.</w:t>
      </w:r>
    </w:p>
    <w:p w14:paraId="1FBFF7EC" w14:textId="77777777" w:rsidR="00F64AEA" w:rsidRPr="00F64AEA" w:rsidRDefault="00F64AEA" w:rsidP="00F64AEA">
      <w:pPr>
        <w:widowControl w:val="0"/>
        <w:contextualSpacing/>
        <w:jc w:val="both"/>
        <w:rPr>
          <w:rFonts w:ascii="Arial" w:hAnsi="Arial" w:cs="Arial"/>
          <w:iCs/>
          <w:sz w:val="24"/>
          <w:szCs w:val="24"/>
        </w:rPr>
      </w:pPr>
    </w:p>
    <w:p w14:paraId="5A4A5441" w14:textId="4DEB5BA6" w:rsidR="00F64AEA" w:rsidRDefault="00F64AEA" w:rsidP="00F64AEA">
      <w:pPr>
        <w:widowControl w:val="0"/>
        <w:contextualSpacing/>
        <w:jc w:val="both"/>
        <w:rPr>
          <w:rFonts w:ascii="Arial" w:hAnsi="Arial" w:cs="Arial"/>
          <w:iCs/>
          <w:sz w:val="24"/>
          <w:szCs w:val="24"/>
        </w:rPr>
      </w:pPr>
      <w:r w:rsidRPr="00F64AEA">
        <w:rPr>
          <w:rFonts w:ascii="Arial" w:hAnsi="Arial" w:cs="Arial"/>
          <w:iCs/>
          <w:sz w:val="24"/>
          <w:szCs w:val="24"/>
        </w:rPr>
        <w:t>These amendments are critical to assuring detainees and others who may engage with the NPM that they will not face adverse consequences for that engagement and feel protected during engagement.</w:t>
      </w:r>
    </w:p>
    <w:p w14:paraId="37B6A15B" w14:textId="77777777" w:rsidR="00F64AEA" w:rsidRPr="00F64AEA" w:rsidRDefault="00F64AEA" w:rsidP="00F64AEA">
      <w:pPr>
        <w:widowControl w:val="0"/>
        <w:contextualSpacing/>
        <w:jc w:val="both"/>
        <w:rPr>
          <w:rFonts w:ascii="Arial" w:hAnsi="Arial" w:cs="Arial"/>
          <w:iCs/>
          <w:sz w:val="24"/>
          <w:szCs w:val="24"/>
        </w:rPr>
      </w:pPr>
    </w:p>
    <w:p w14:paraId="5B5B4340" w14:textId="2E37190F" w:rsidR="00F64AEA" w:rsidRDefault="00F64AEA" w:rsidP="00280282">
      <w:pPr>
        <w:widowControl w:val="0"/>
        <w:contextualSpacing/>
        <w:jc w:val="both"/>
        <w:rPr>
          <w:rFonts w:ascii="Arial" w:hAnsi="Arial" w:cs="Arial"/>
          <w:iCs/>
          <w:sz w:val="24"/>
          <w:szCs w:val="24"/>
        </w:rPr>
      </w:pPr>
      <w:r w:rsidRPr="00F64AEA">
        <w:rPr>
          <w:rFonts w:ascii="Arial" w:hAnsi="Arial" w:cs="Arial"/>
          <w:iCs/>
          <w:sz w:val="24"/>
          <w:szCs w:val="24"/>
        </w:rPr>
        <w:t xml:space="preserve">The Bill also includes a provision providing the NPM protection from liability. This means that an official, or anyone engaging in conduct under the direction of an official, under the Act is not personally liable for anything done or omitted to be done honestly and without recklessness in the exercise of a function under the Act or in the reasonable belief that the conduct was in the exercise of a function under the Act. Any civil liability that would attach to an official instead attaches to the Territory. This is an important provision to add to the NPM’s independence. </w:t>
      </w:r>
    </w:p>
    <w:p w14:paraId="12A6683D" w14:textId="77777777" w:rsidR="00F64AEA" w:rsidRPr="00280282" w:rsidRDefault="00F64AEA" w:rsidP="00280282">
      <w:pPr>
        <w:widowControl w:val="0"/>
        <w:contextualSpacing/>
        <w:jc w:val="both"/>
        <w:rPr>
          <w:rFonts w:ascii="Arial" w:hAnsi="Arial" w:cs="Arial"/>
          <w:iCs/>
          <w:sz w:val="24"/>
          <w:szCs w:val="24"/>
        </w:rPr>
      </w:pPr>
    </w:p>
    <w:p w14:paraId="1B0112B9" w14:textId="62EE35D6" w:rsidR="00FA254B" w:rsidRDefault="002470A4" w:rsidP="00280282">
      <w:pPr>
        <w:widowControl w:val="0"/>
        <w:contextualSpacing/>
        <w:jc w:val="both"/>
        <w:rPr>
          <w:rFonts w:ascii="Arial" w:hAnsi="Arial" w:cs="Arial"/>
          <w:i/>
          <w:sz w:val="24"/>
          <w:szCs w:val="24"/>
        </w:rPr>
      </w:pPr>
      <w:r w:rsidRPr="00F64AEA">
        <w:rPr>
          <w:rFonts w:ascii="Arial" w:hAnsi="Arial" w:cs="Arial"/>
          <w:i/>
          <w:sz w:val="24"/>
          <w:szCs w:val="24"/>
        </w:rPr>
        <w:t xml:space="preserve">Statutory </w:t>
      </w:r>
      <w:r w:rsidR="00F64AEA">
        <w:rPr>
          <w:rFonts w:ascii="Arial" w:hAnsi="Arial" w:cs="Arial"/>
          <w:i/>
          <w:sz w:val="24"/>
          <w:szCs w:val="24"/>
        </w:rPr>
        <w:t>r</w:t>
      </w:r>
      <w:r w:rsidRPr="00F64AEA">
        <w:rPr>
          <w:rFonts w:ascii="Arial" w:hAnsi="Arial" w:cs="Arial"/>
          <w:i/>
          <w:sz w:val="24"/>
          <w:szCs w:val="24"/>
        </w:rPr>
        <w:t xml:space="preserve">eview </w:t>
      </w:r>
    </w:p>
    <w:p w14:paraId="6DAC4246" w14:textId="77777777" w:rsidR="00F64AEA" w:rsidRPr="00F64AEA" w:rsidRDefault="00F64AEA" w:rsidP="00280282">
      <w:pPr>
        <w:widowControl w:val="0"/>
        <w:contextualSpacing/>
        <w:jc w:val="both"/>
        <w:rPr>
          <w:rFonts w:ascii="Arial" w:hAnsi="Arial" w:cs="Arial"/>
          <w:i/>
          <w:sz w:val="24"/>
          <w:szCs w:val="24"/>
        </w:rPr>
      </w:pPr>
    </w:p>
    <w:p w14:paraId="6C935FE2" w14:textId="2115C2A4" w:rsidR="00F64AEA" w:rsidRDefault="00F64AEA" w:rsidP="00280282">
      <w:pPr>
        <w:widowControl w:val="0"/>
        <w:contextualSpacing/>
        <w:jc w:val="both"/>
        <w:rPr>
          <w:rFonts w:ascii="Arial" w:hAnsi="Arial" w:cs="Arial"/>
          <w:iCs/>
          <w:sz w:val="24"/>
          <w:szCs w:val="24"/>
        </w:rPr>
      </w:pPr>
      <w:r w:rsidRPr="00F64AEA">
        <w:rPr>
          <w:rFonts w:ascii="Arial" w:hAnsi="Arial" w:cs="Arial"/>
          <w:iCs/>
          <w:sz w:val="24"/>
          <w:szCs w:val="24"/>
        </w:rPr>
        <w:t>The Bill provides for a statutory review of the operation of the NPM provisions as soon as practicable after 2 years of operation and for the review report to be presented to the Assembly within 12 months of the commencement of the review.</w:t>
      </w:r>
    </w:p>
    <w:p w14:paraId="47BCB428" w14:textId="77777777" w:rsidR="00F64AEA" w:rsidRPr="00280282" w:rsidRDefault="00F64AEA" w:rsidP="00280282">
      <w:pPr>
        <w:widowControl w:val="0"/>
        <w:contextualSpacing/>
        <w:jc w:val="both"/>
        <w:rPr>
          <w:rFonts w:ascii="Arial" w:hAnsi="Arial" w:cs="Arial"/>
          <w:iCs/>
          <w:sz w:val="24"/>
          <w:szCs w:val="24"/>
        </w:rPr>
      </w:pPr>
    </w:p>
    <w:p w14:paraId="2C15D2D7" w14:textId="62208092" w:rsidR="00FA254B" w:rsidRDefault="00FA254B" w:rsidP="00280282">
      <w:pPr>
        <w:widowControl w:val="0"/>
        <w:contextualSpacing/>
        <w:jc w:val="both"/>
        <w:rPr>
          <w:rFonts w:ascii="Arial" w:hAnsi="Arial" w:cs="Arial"/>
          <w:iCs/>
          <w:sz w:val="24"/>
          <w:szCs w:val="24"/>
          <w:u w:val="single"/>
        </w:rPr>
      </w:pPr>
      <w:r w:rsidRPr="00F64AEA">
        <w:rPr>
          <w:rFonts w:ascii="Arial" w:hAnsi="Arial" w:cs="Arial"/>
          <w:iCs/>
          <w:sz w:val="24"/>
          <w:szCs w:val="24"/>
          <w:u w:val="single"/>
        </w:rPr>
        <w:t>Amendments regarding the SPT</w:t>
      </w:r>
    </w:p>
    <w:p w14:paraId="6525519C" w14:textId="77777777" w:rsidR="00F64AEA" w:rsidRPr="00F64AEA" w:rsidRDefault="00F64AEA" w:rsidP="00280282">
      <w:pPr>
        <w:widowControl w:val="0"/>
        <w:contextualSpacing/>
        <w:jc w:val="both"/>
        <w:rPr>
          <w:rFonts w:ascii="Arial" w:hAnsi="Arial" w:cs="Arial"/>
          <w:iCs/>
          <w:sz w:val="24"/>
          <w:szCs w:val="24"/>
          <w:u w:val="single"/>
        </w:rPr>
      </w:pPr>
    </w:p>
    <w:p w14:paraId="1AC8E758" w14:textId="7DBA9671" w:rsidR="00FA254B" w:rsidRDefault="00FA254B" w:rsidP="00280282">
      <w:pPr>
        <w:widowControl w:val="0"/>
        <w:contextualSpacing/>
        <w:jc w:val="both"/>
        <w:rPr>
          <w:rFonts w:ascii="Arial" w:hAnsi="Arial" w:cs="Arial"/>
          <w:iCs/>
          <w:sz w:val="24"/>
          <w:szCs w:val="24"/>
        </w:rPr>
      </w:pPr>
      <w:r w:rsidRPr="00280282">
        <w:rPr>
          <w:rFonts w:ascii="Arial" w:hAnsi="Arial" w:cs="Arial"/>
          <w:iCs/>
          <w:sz w:val="24"/>
          <w:szCs w:val="24"/>
        </w:rPr>
        <w:t xml:space="preserve">Section 13(4) of the Monitoring </w:t>
      </w:r>
      <w:r w:rsidR="00444FE3" w:rsidRPr="00280282">
        <w:rPr>
          <w:rFonts w:ascii="Arial" w:hAnsi="Arial" w:cs="Arial"/>
          <w:iCs/>
          <w:sz w:val="24"/>
          <w:szCs w:val="24"/>
        </w:rPr>
        <w:t xml:space="preserve">of </w:t>
      </w:r>
      <w:r w:rsidRPr="00280282">
        <w:rPr>
          <w:rFonts w:ascii="Arial" w:hAnsi="Arial" w:cs="Arial"/>
          <w:iCs/>
          <w:sz w:val="24"/>
          <w:szCs w:val="24"/>
        </w:rPr>
        <w:t xml:space="preserve">Places of Detention Act precludes the SPT from inspecting any record that is personal information of a detainee, under ACT privacy law (defined as the </w:t>
      </w:r>
      <w:r w:rsidRPr="00F64AEA">
        <w:rPr>
          <w:rFonts w:ascii="Arial" w:hAnsi="Arial" w:cs="Arial"/>
          <w:i/>
          <w:sz w:val="24"/>
          <w:szCs w:val="24"/>
        </w:rPr>
        <w:t>Health Records (Privacy and Access) Act 1997</w:t>
      </w:r>
      <w:r w:rsidRPr="00280282">
        <w:rPr>
          <w:rFonts w:ascii="Arial" w:hAnsi="Arial" w:cs="Arial"/>
          <w:iCs/>
          <w:sz w:val="24"/>
          <w:szCs w:val="24"/>
        </w:rPr>
        <w:t xml:space="preserve"> and </w:t>
      </w:r>
      <w:r w:rsidRPr="00F64AEA">
        <w:rPr>
          <w:rFonts w:ascii="Arial" w:hAnsi="Arial" w:cs="Arial"/>
          <w:i/>
          <w:sz w:val="24"/>
          <w:szCs w:val="24"/>
        </w:rPr>
        <w:t>Information Privacy Act 2014</w:t>
      </w:r>
      <w:r w:rsidRPr="00280282">
        <w:rPr>
          <w:rFonts w:ascii="Arial" w:hAnsi="Arial" w:cs="Arial"/>
          <w:iCs/>
          <w:sz w:val="24"/>
          <w:szCs w:val="24"/>
        </w:rPr>
        <w:t xml:space="preserve">), unless the detainee consents to the inspection. </w:t>
      </w:r>
    </w:p>
    <w:p w14:paraId="2CB43B81" w14:textId="77777777" w:rsidR="00F64AEA" w:rsidRPr="00280282" w:rsidRDefault="00F64AEA" w:rsidP="00280282">
      <w:pPr>
        <w:widowControl w:val="0"/>
        <w:contextualSpacing/>
        <w:jc w:val="both"/>
        <w:rPr>
          <w:rFonts w:ascii="Arial" w:hAnsi="Arial" w:cs="Arial"/>
          <w:iCs/>
          <w:sz w:val="24"/>
          <w:szCs w:val="24"/>
        </w:rPr>
      </w:pPr>
    </w:p>
    <w:p w14:paraId="324199BD" w14:textId="350B0F22" w:rsidR="00FA254B" w:rsidRDefault="00FA254B" w:rsidP="00280282">
      <w:pPr>
        <w:widowControl w:val="0"/>
        <w:contextualSpacing/>
        <w:jc w:val="both"/>
        <w:rPr>
          <w:rFonts w:ascii="Arial" w:hAnsi="Arial" w:cs="Arial"/>
          <w:iCs/>
          <w:sz w:val="24"/>
          <w:szCs w:val="24"/>
        </w:rPr>
      </w:pPr>
      <w:r w:rsidRPr="00280282">
        <w:rPr>
          <w:rFonts w:ascii="Arial" w:hAnsi="Arial" w:cs="Arial"/>
          <w:iCs/>
          <w:sz w:val="24"/>
          <w:szCs w:val="24"/>
        </w:rPr>
        <w:t xml:space="preserve">This provision was originally included in the legislation to minimise the limitations on the right to privacy under the </w:t>
      </w:r>
      <w:r w:rsidRPr="00F64AEA">
        <w:rPr>
          <w:rFonts w:ascii="Arial" w:hAnsi="Arial" w:cs="Arial"/>
          <w:i/>
          <w:sz w:val="24"/>
          <w:szCs w:val="24"/>
        </w:rPr>
        <w:t>Human Rights Act 2004</w:t>
      </w:r>
      <w:r w:rsidRPr="00280282">
        <w:rPr>
          <w:rFonts w:ascii="Arial" w:hAnsi="Arial" w:cs="Arial"/>
          <w:iCs/>
          <w:sz w:val="24"/>
          <w:szCs w:val="24"/>
        </w:rPr>
        <w:t>. However, following the SPT visit to Australia in 2022, it is understood that the SPT specifically requires access to personal information in some circumstances without the individual’s consent</w:t>
      </w:r>
      <w:r w:rsidR="0067534F" w:rsidRPr="00280282">
        <w:rPr>
          <w:rFonts w:ascii="Arial" w:hAnsi="Arial" w:cs="Arial"/>
          <w:iCs/>
          <w:sz w:val="24"/>
          <w:szCs w:val="24"/>
        </w:rPr>
        <w:t>,</w:t>
      </w:r>
      <w:r w:rsidRPr="00280282">
        <w:rPr>
          <w:rFonts w:ascii="Arial" w:hAnsi="Arial" w:cs="Arial"/>
          <w:iCs/>
          <w:sz w:val="24"/>
          <w:szCs w:val="24"/>
        </w:rPr>
        <w:t xml:space="preserve"> to fulfil </w:t>
      </w:r>
      <w:r w:rsidRPr="00280282">
        <w:rPr>
          <w:rFonts w:ascii="Arial" w:hAnsi="Arial" w:cs="Arial"/>
          <w:iCs/>
          <w:sz w:val="24"/>
          <w:szCs w:val="24"/>
        </w:rPr>
        <w:lastRenderedPageBreak/>
        <w:t xml:space="preserve">its mandate. </w:t>
      </w:r>
    </w:p>
    <w:p w14:paraId="79B42AE0" w14:textId="77777777" w:rsidR="00F64AEA" w:rsidRPr="00280282" w:rsidRDefault="00F64AEA" w:rsidP="00280282">
      <w:pPr>
        <w:widowControl w:val="0"/>
        <w:contextualSpacing/>
        <w:jc w:val="both"/>
        <w:rPr>
          <w:rFonts w:ascii="Arial" w:hAnsi="Arial" w:cs="Arial"/>
          <w:iCs/>
          <w:sz w:val="24"/>
          <w:szCs w:val="24"/>
        </w:rPr>
      </w:pPr>
    </w:p>
    <w:p w14:paraId="0D01D4CB" w14:textId="5AD8DE93" w:rsidR="00485A74" w:rsidRPr="00280282" w:rsidRDefault="00FA254B" w:rsidP="00280282">
      <w:pPr>
        <w:widowControl w:val="0"/>
        <w:contextualSpacing/>
        <w:jc w:val="both"/>
        <w:rPr>
          <w:rFonts w:ascii="Arial" w:hAnsi="Arial" w:cs="Arial"/>
          <w:iCs/>
          <w:sz w:val="24"/>
          <w:szCs w:val="24"/>
        </w:rPr>
      </w:pPr>
      <w:r w:rsidRPr="00280282">
        <w:rPr>
          <w:rFonts w:ascii="Arial" w:hAnsi="Arial" w:cs="Arial"/>
          <w:iCs/>
          <w:sz w:val="24"/>
          <w:szCs w:val="24"/>
        </w:rPr>
        <w:t xml:space="preserve">The Bill amends section 13(4) to allow the SPT unrestricted access to personal information about detainees. This </w:t>
      </w:r>
      <w:r w:rsidR="00343A3C" w:rsidRPr="00280282">
        <w:rPr>
          <w:rFonts w:ascii="Arial" w:hAnsi="Arial" w:cs="Arial"/>
          <w:iCs/>
          <w:sz w:val="24"/>
          <w:szCs w:val="24"/>
        </w:rPr>
        <w:t xml:space="preserve">will </w:t>
      </w:r>
      <w:r w:rsidRPr="00280282">
        <w:rPr>
          <w:rFonts w:ascii="Arial" w:hAnsi="Arial" w:cs="Arial"/>
          <w:iCs/>
          <w:sz w:val="24"/>
          <w:szCs w:val="24"/>
        </w:rPr>
        <w:t>allow the ACT to fully comply with Australia’s international human rights obligations.</w:t>
      </w:r>
    </w:p>
    <w:p w14:paraId="5AE5357D" w14:textId="77777777" w:rsidR="0067534F" w:rsidRPr="0067534F" w:rsidRDefault="0067534F" w:rsidP="00E90DF9">
      <w:pPr>
        <w:spacing w:after="120"/>
        <w:ind w:right="-45"/>
        <w:rPr>
          <w:rFonts w:ascii="Arial" w:hAnsi="Arial" w:cs="Arial"/>
          <w:iCs/>
          <w:sz w:val="24"/>
          <w:szCs w:val="24"/>
        </w:rPr>
      </w:pPr>
    </w:p>
    <w:bookmarkEnd w:id="0"/>
    <w:p w14:paraId="035378E8" w14:textId="77777777" w:rsidR="004B5B56" w:rsidRPr="0048629A" w:rsidRDefault="004B5B56" w:rsidP="004B5B56">
      <w:pPr>
        <w:spacing w:after="120"/>
        <w:ind w:right="-45"/>
        <w:rPr>
          <w:rFonts w:ascii="Arial" w:hAnsi="Arial" w:cs="Arial"/>
          <w:i/>
          <w:sz w:val="24"/>
          <w:szCs w:val="24"/>
        </w:rPr>
      </w:pPr>
      <w:r w:rsidRPr="0048629A">
        <w:rPr>
          <w:rFonts w:ascii="Arial" w:hAnsi="Arial" w:cs="Arial"/>
          <w:iCs/>
          <w:sz w:val="24"/>
          <w:szCs w:val="24"/>
          <w:u w:val="single"/>
        </w:rPr>
        <w:t xml:space="preserve">Amendments to the </w:t>
      </w:r>
      <w:r w:rsidRPr="0048629A">
        <w:rPr>
          <w:rFonts w:ascii="Arial" w:hAnsi="Arial" w:cs="Arial"/>
          <w:i/>
          <w:sz w:val="24"/>
          <w:szCs w:val="24"/>
          <w:u w:val="single"/>
        </w:rPr>
        <w:t>Inspector of Correctional Services Act 2017</w:t>
      </w:r>
    </w:p>
    <w:p w14:paraId="34520139" w14:textId="13DD1F8B" w:rsidR="004B5B56" w:rsidRPr="0048629A" w:rsidRDefault="004B5B56" w:rsidP="004B5B56">
      <w:pPr>
        <w:spacing w:after="120"/>
        <w:ind w:right="-45"/>
        <w:rPr>
          <w:rFonts w:ascii="Arial" w:hAnsi="Arial" w:cs="Arial"/>
          <w:iCs/>
          <w:sz w:val="24"/>
          <w:szCs w:val="24"/>
        </w:rPr>
      </w:pPr>
      <w:r w:rsidRPr="0048629A">
        <w:rPr>
          <w:rFonts w:ascii="Arial" w:hAnsi="Arial" w:cs="Arial"/>
          <w:iCs/>
          <w:sz w:val="24"/>
          <w:szCs w:val="24"/>
        </w:rPr>
        <w:t xml:space="preserve">The </w:t>
      </w:r>
      <w:r w:rsidRPr="0048629A">
        <w:rPr>
          <w:rFonts w:ascii="Arial" w:hAnsi="Arial" w:cs="Arial"/>
          <w:i/>
          <w:sz w:val="24"/>
          <w:szCs w:val="24"/>
        </w:rPr>
        <w:t>Inspector of Correctional Services Act 2017</w:t>
      </w:r>
      <w:r w:rsidRPr="0048629A">
        <w:rPr>
          <w:rFonts w:ascii="Arial" w:hAnsi="Arial" w:cs="Arial"/>
          <w:iCs/>
          <w:sz w:val="24"/>
          <w:szCs w:val="24"/>
        </w:rPr>
        <w:t xml:space="preserve"> (the ICS Act) commenced in December 2017. The ICS Act established a new oversight mechanism and independent statutory authority called the Inspector of Correctional Services (the Inspector), to oversee and critically examine the operations of the adult and youth correctional systems in the ACT with a preventative focus.</w:t>
      </w:r>
    </w:p>
    <w:p w14:paraId="4905B03D" w14:textId="4E2F659F" w:rsidR="004B5B56" w:rsidRPr="0048629A" w:rsidRDefault="004B5B56" w:rsidP="004B5B56">
      <w:pPr>
        <w:spacing w:after="120"/>
        <w:ind w:right="-45"/>
        <w:rPr>
          <w:rFonts w:ascii="Arial" w:hAnsi="Arial" w:cs="Arial"/>
          <w:iCs/>
          <w:sz w:val="24"/>
          <w:szCs w:val="24"/>
        </w:rPr>
      </w:pPr>
      <w:r w:rsidRPr="0048629A">
        <w:rPr>
          <w:rFonts w:ascii="Arial" w:hAnsi="Arial" w:cs="Arial"/>
          <w:iCs/>
          <w:sz w:val="24"/>
          <w:szCs w:val="24"/>
        </w:rPr>
        <w:t xml:space="preserve">Section 39 of the ICS Act requires a review of the operation of the ICS Act to occur as soon as practicable after the end of its fifth year of operation. The </w:t>
      </w:r>
      <w:r w:rsidR="00183F13" w:rsidRPr="0048629A">
        <w:rPr>
          <w:rFonts w:ascii="Arial" w:hAnsi="Arial" w:cs="Arial"/>
          <w:iCs/>
          <w:sz w:val="24"/>
          <w:szCs w:val="24"/>
        </w:rPr>
        <w:t>S</w:t>
      </w:r>
      <w:r w:rsidRPr="0048629A">
        <w:rPr>
          <w:rFonts w:ascii="Arial" w:hAnsi="Arial" w:cs="Arial"/>
          <w:iCs/>
          <w:sz w:val="24"/>
          <w:szCs w:val="24"/>
        </w:rPr>
        <w:t xml:space="preserve">tatutory </w:t>
      </w:r>
      <w:r w:rsidR="00183F13" w:rsidRPr="0048629A">
        <w:rPr>
          <w:rFonts w:ascii="Arial" w:hAnsi="Arial" w:cs="Arial"/>
          <w:iCs/>
          <w:sz w:val="24"/>
          <w:szCs w:val="24"/>
        </w:rPr>
        <w:t>R</w:t>
      </w:r>
      <w:r w:rsidRPr="0048629A">
        <w:rPr>
          <w:rFonts w:ascii="Arial" w:hAnsi="Arial" w:cs="Arial"/>
          <w:iCs/>
          <w:sz w:val="24"/>
          <w:szCs w:val="24"/>
        </w:rPr>
        <w:t>evie</w:t>
      </w:r>
      <w:r w:rsidR="008A1503" w:rsidRPr="0048629A">
        <w:rPr>
          <w:rFonts w:ascii="Arial" w:hAnsi="Arial" w:cs="Arial"/>
          <w:iCs/>
          <w:sz w:val="24"/>
          <w:szCs w:val="24"/>
        </w:rPr>
        <w:t>w</w:t>
      </w:r>
      <w:r w:rsidR="00D600B5" w:rsidRPr="0048629A">
        <w:rPr>
          <w:rFonts w:ascii="Arial" w:hAnsi="Arial" w:cs="Arial"/>
          <w:iCs/>
          <w:sz w:val="24"/>
          <w:szCs w:val="24"/>
        </w:rPr>
        <w:t>, which commenced in May 2023,</w:t>
      </w:r>
      <w:r w:rsidR="008A1503" w:rsidRPr="0048629A">
        <w:rPr>
          <w:rFonts w:ascii="Arial" w:hAnsi="Arial" w:cs="Arial"/>
          <w:iCs/>
          <w:sz w:val="24"/>
          <w:szCs w:val="24"/>
        </w:rPr>
        <w:t xml:space="preserve"> </w:t>
      </w:r>
      <w:r w:rsidR="00D600B5" w:rsidRPr="0048629A">
        <w:rPr>
          <w:rFonts w:ascii="Arial" w:hAnsi="Arial" w:cs="Arial"/>
          <w:iCs/>
          <w:sz w:val="24"/>
          <w:szCs w:val="24"/>
        </w:rPr>
        <w:t xml:space="preserve">is due to be </w:t>
      </w:r>
      <w:r w:rsidR="008A1503" w:rsidRPr="0048629A">
        <w:rPr>
          <w:rFonts w:ascii="Arial" w:hAnsi="Arial" w:cs="Arial"/>
          <w:iCs/>
          <w:sz w:val="24"/>
          <w:szCs w:val="24"/>
        </w:rPr>
        <w:t>tabled in May 2024</w:t>
      </w:r>
      <w:r w:rsidRPr="0048629A">
        <w:rPr>
          <w:rFonts w:ascii="Arial" w:hAnsi="Arial" w:cs="Arial"/>
          <w:iCs/>
          <w:sz w:val="24"/>
          <w:szCs w:val="24"/>
        </w:rPr>
        <w:t>.</w:t>
      </w:r>
    </w:p>
    <w:p w14:paraId="7A46FE68" w14:textId="50F83D40" w:rsidR="004B5B56" w:rsidRPr="0048629A" w:rsidRDefault="004B5B56" w:rsidP="004B5B56">
      <w:pPr>
        <w:spacing w:after="120"/>
        <w:ind w:right="-45"/>
        <w:rPr>
          <w:rFonts w:ascii="Arial" w:hAnsi="Arial" w:cs="Arial"/>
          <w:iCs/>
          <w:sz w:val="24"/>
          <w:szCs w:val="24"/>
        </w:rPr>
      </w:pPr>
      <w:r w:rsidRPr="0048629A">
        <w:rPr>
          <w:rFonts w:ascii="Arial" w:hAnsi="Arial" w:cs="Arial"/>
          <w:iCs/>
          <w:sz w:val="24"/>
          <w:szCs w:val="24"/>
        </w:rPr>
        <w:t>This Bill will</w:t>
      </w:r>
      <w:r w:rsidR="00937627" w:rsidRPr="0048629A">
        <w:rPr>
          <w:rFonts w:ascii="Arial" w:hAnsi="Arial" w:cs="Arial"/>
          <w:iCs/>
          <w:sz w:val="24"/>
          <w:szCs w:val="24"/>
        </w:rPr>
        <w:t xml:space="preserve"> implement </w:t>
      </w:r>
      <w:r w:rsidR="00EF28BF" w:rsidRPr="0048629A">
        <w:rPr>
          <w:rFonts w:ascii="Arial" w:hAnsi="Arial" w:cs="Arial"/>
          <w:iCs/>
          <w:sz w:val="24"/>
          <w:szCs w:val="24"/>
        </w:rPr>
        <w:t xml:space="preserve">certain </w:t>
      </w:r>
      <w:r w:rsidR="00937627" w:rsidRPr="0048629A">
        <w:rPr>
          <w:rFonts w:ascii="Arial" w:hAnsi="Arial" w:cs="Arial"/>
          <w:iCs/>
          <w:sz w:val="24"/>
          <w:szCs w:val="24"/>
        </w:rPr>
        <w:t>recommendations from the Statutory Review</w:t>
      </w:r>
      <w:r w:rsidR="00EF28BF" w:rsidRPr="0048629A">
        <w:rPr>
          <w:rFonts w:ascii="Arial" w:hAnsi="Arial" w:cs="Arial"/>
          <w:iCs/>
          <w:sz w:val="24"/>
          <w:szCs w:val="24"/>
        </w:rPr>
        <w:t xml:space="preserve"> as follows</w:t>
      </w:r>
      <w:r w:rsidRPr="0048629A">
        <w:rPr>
          <w:rFonts w:ascii="Arial" w:hAnsi="Arial" w:cs="Arial"/>
          <w:iCs/>
          <w:sz w:val="24"/>
          <w:szCs w:val="24"/>
        </w:rPr>
        <w:t>:</w:t>
      </w:r>
    </w:p>
    <w:p w14:paraId="109ACB5A" w14:textId="16B4BFF1" w:rsidR="004B5B56" w:rsidRPr="0048629A" w:rsidRDefault="004B5B56" w:rsidP="002100DC">
      <w:pPr>
        <w:pStyle w:val="ListParagraph"/>
        <w:numPr>
          <w:ilvl w:val="0"/>
          <w:numId w:val="8"/>
        </w:numPr>
        <w:spacing w:after="120"/>
        <w:rPr>
          <w:rFonts w:ascii="Arial" w:hAnsi="Arial" w:cs="Arial"/>
          <w:sz w:val="24"/>
          <w:szCs w:val="24"/>
        </w:rPr>
      </w:pPr>
      <w:r w:rsidRPr="0048629A">
        <w:rPr>
          <w:rFonts w:ascii="Arial" w:hAnsi="Arial" w:cs="Arial"/>
          <w:sz w:val="24"/>
          <w:szCs w:val="24"/>
        </w:rPr>
        <w:t>change the title</w:t>
      </w:r>
      <w:r w:rsidR="00B24544" w:rsidRPr="0048629A">
        <w:rPr>
          <w:rFonts w:ascii="Arial" w:hAnsi="Arial" w:cs="Arial"/>
          <w:sz w:val="24"/>
          <w:szCs w:val="24"/>
        </w:rPr>
        <w:t xml:space="preserve"> of </w:t>
      </w:r>
      <w:r w:rsidRPr="0048629A">
        <w:rPr>
          <w:rFonts w:ascii="Arial" w:hAnsi="Arial" w:cs="Arial"/>
          <w:sz w:val="24"/>
          <w:szCs w:val="24"/>
        </w:rPr>
        <w:t>‘Inspector of Correctional Services’, to ‘Custodial Inspector’ wherever it appears in ACT legislation</w:t>
      </w:r>
      <w:r w:rsidR="00EF28BF" w:rsidRPr="0048629A">
        <w:rPr>
          <w:rFonts w:ascii="Arial" w:hAnsi="Arial" w:cs="Arial"/>
          <w:sz w:val="24"/>
          <w:szCs w:val="24"/>
        </w:rPr>
        <w:t>, to better reflect the scope of the Inspector’s oversight responsibilities, which include youth detention places</w:t>
      </w:r>
      <w:r w:rsidRPr="0048629A">
        <w:rPr>
          <w:rFonts w:ascii="Arial" w:hAnsi="Arial" w:cs="Arial"/>
          <w:sz w:val="24"/>
          <w:szCs w:val="24"/>
        </w:rPr>
        <w:t>;</w:t>
      </w:r>
    </w:p>
    <w:p w14:paraId="0C2E38E2" w14:textId="77777777" w:rsidR="00EF28BF" w:rsidRPr="0048629A" w:rsidRDefault="00EF28BF" w:rsidP="00EF28BF">
      <w:pPr>
        <w:pStyle w:val="ListParagraph"/>
        <w:numPr>
          <w:ilvl w:val="0"/>
          <w:numId w:val="8"/>
        </w:numPr>
        <w:spacing w:after="120"/>
        <w:rPr>
          <w:rFonts w:ascii="Arial" w:hAnsi="Arial" w:cs="Arial"/>
          <w:sz w:val="24"/>
          <w:szCs w:val="24"/>
        </w:rPr>
      </w:pPr>
      <w:r w:rsidRPr="0048629A">
        <w:rPr>
          <w:rFonts w:ascii="Arial" w:hAnsi="Arial" w:cs="Arial"/>
          <w:sz w:val="24"/>
          <w:szCs w:val="24"/>
        </w:rPr>
        <w:t xml:space="preserve">provide for the Inspector to conduct thematic reviews at their discretion, but not more than once every two years, so that these reviews are spaced in line with the capacity of the Inspector and agencies to fully engage with them; </w:t>
      </w:r>
    </w:p>
    <w:p w14:paraId="1D780102" w14:textId="510FCB7A" w:rsidR="004B5B56" w:rsidRPr="0048629A" w:rsidRDefault="00B24544" w:rsidP="004B5B56">
      <w:pPr>
        <w:pStyle w:val="ListParagraph"/>
        <w:numPr>
          <w:ilvl w:val="0"/>
          <w:numId w:val="8"/>
        </w:numPr>
        <w:spacing w:after="120" w:line="276" w:lineRule="auto"/>
        <w:rPr>
          <w:rFonts w:ascii="Arial" w:hAnsi="Arial" w:cs="Arial"/>
          <w:sz w:val="24"/>
          <w:szCs w:val="24"/>
        </w:rPr>
      </w:pPr>
      <w:r w:rsidRPr="0048629A">
        <w:rPr>
          <w:rFonts w:ascii="Arial" w:hAnsi="Arial" w:cs="Arial"/>
          <w:sz w:val="24"/>
          <w:szCs w:val="24"/>
        </w:rPr>
        <w:t>provide a legislative mechanism to allow the Inspector to delegate their functions found in other ACT legislation</w:t>
      </w:r>
      <w:r w:rsidR="00EF28BF" w:rsidRPr="0048629A">
        <w:rPr>
          <w:rFonts w:ascii="Arial" w:hAnsi="Arial" w:cs="Arial"/>
          <w:sz w:val="24"/>
          <w:szCs w:val="24"/>
        </w:rPr>
        <w:t>, for operational efficiency</w:t>
      </w:r>
      <w:r w:rsidRPr="0048629A">
        <w:rPr>
          <w:rFonts w:ascii="Arial" w:hAnsi="Arial" w:cs="Arial"/>
          <w:sz w:val="24"/>
          <w:szCs w:val="24"/>
        </w:rPr>
        <w:t>;</w:t>
      </w:r>
    </w:p>
    <w:p w14:paraId="4F0B4970" w14:textId="256FE092" w:rsidR="00B24544" w:rsidRPr="0048629A" w:rsidRDefault="00B24544" w:rsidP="00B24544">
      <w:pPr>
        <w:pStyle w:val="ListParagraph"/>
        <w:numPr>
          <w:ilvl w:val="0"/>
          <w:numId w:val="8"/>
        </w:numPr>
        <w:spacing w:after="120" w:line="276" w:lineRule="auto"/>
        <w:rPr>
          <w:rFonts w:ascii="Arial" w:hAnsi="Arial" w:cs="Arial"/>
          <w:sz w:val="24"/>
          <w:szCs w:val="24"/>
        </w:rPr>
      </w:pPr>
      <w:r w:rsidRPr="0048629A">
        <w:rPr>
          <w:rFonts w:ascii="Arial" w:hAnsi="Arial" w:cs="Arial"/>
          <w:sz w:val="24"/>
          <w:szCs w:val="24"/>
        </w:rPr>
        <w:t>broaden the conduct captured by ‘detrimental action’ in section 26(4)</w:t>
      </w:r>
      <w:r w:rsidR="00EF28BF" w:rsidRPr="0048629A">
        <w:rPr>
          <w:rFonts w:ascii="Arial" w:hAnsi="Arial" w:cs="Arial"/>
          <w:sz w:val="24"/>
          <w:szCs w:val="24"/>
        </w:rPr>
        <w:t xml:space="preserve"> so that it clearly protects detained persons and organisations working in correctional centres (as well as corrections staff)</w:t>
      </w:r>
      <w:r w:rsidRPr="0048629A">
        <w:rPr>
          <w:rFonts w:ascii="Arial" w:hAnsi="Arial" w:cs="Arial"/>
          <w:sz w:val="24"/>
          <w:szCs w:val="24"/>
        </w:rPr>
        <w:t>;</w:t>
      </w:r>
    </w:p>
    <w:p w14:paraId="2DA70639" w14:textId="4DF4C07C" w:rsidR="00B24544" w:rsidRPr="0048629A" w:rsidRDefault="00B24544" w:rsidP="00B24544">
      <w:pPr>
        <w:pStyle w:val="ListParagraph"/>
        <w:numPr>
          <w:ilvl w:val="0"/>
          <w:numId w:val="8"/>
        </w:numPr>
        <w:spacing w:after="120" w:line="276" w:lineRule="auto"/>
        <w:rPr>
          <w:rFonts w:ascii="Arial" w:hAnsi="Arial" w:cs="Arial"/>
          <w:sz w:val="24"/>
          <w:szCs w:val="24"/>
        </w:rPr>
      </w:pPr>
      <w:r w:rsidRPr="0048629A">
        <w:rPr>
          <w:rFonts w:ascii="Arial" w:hAnsi="Arial" w:cs="Arial"/>
          <w:sz w:val="24"/>
          <w:szCs w:val="24"/>
        </w:rPr>
        <w:t>provide a general, rather than prescriptive, legislative requirement for the content of the Inspector’s reports</w:t>
      </w:r>
      <w:r w:rsidR="00EF28BF" w:rsidRPr="0048629A">
        <w:rPr>
          <w:rFonts w:ascii="Arial" w:hAnsi="Arial" w:cs="Arial"/>
          <w:sz w:val="24"/>
          <w:szCs w:val="24"/>
        </w:rPr>
        <w:t>, for operational efficiency and to better support the Inspector’s discretion and independence</w:t>
      </w:r>
      <w:r w:rsidRPr="0048629A">
        <w:rPr>
          <w:rFonts w:ascii="Arial" w:hAnsi="Arial" w:cs="Arial"/>
          <w:sz w:val="24"/>
          <w:szCs w:val="24"/>
        </w:rPr>
        <w:t>;</w:t>
      </w:r>
    </w:p>
    <w:p w14:paraId="511F35C6" w14:textId="77777777" w:rsidR="00B24544" w:rsidRPr="0048629A" w:rsidRDefault="00B24544" w:rsidP="00B24544">
      <w:pPr>
        <w:pStyle w:val="ListParagraph"/>
        <w:numPr>
          <w:ilvl w:val="0"/>
          <w:numId w:val="8"/>
        </w:numPr>
        <w:spacing w:after="120" w:line="276" w:lineRule="auto"/>
        <w:rPr>
          <w:rFonts w:ascii="Arial" w:hAnsi="Arial" w:cs="Arial"/>
          <w:sz w:val="24"/>
          <w:szCs w:val="24"/>
        </w:rPr>
      </w:pPr>
      <w:r w:rsidRPr="0048629A">
        <w:rPr>
          <w:rFonts w:ascii="Arial" w:hAnsi="Arial" w:cs="Arial"/>
          <w:sz w:val="24"/>
          <w:szCs w:val="24"/>
        </w:rPr>
        <w:t>give the Inspector discretion on when to table critical incident reports;</w:t>
      </w:r>
    </w:p>
    <w:p w14:paraId="42CEBBF0" w14:textId="4F68A5BF" w:rsidR="00B24544" w:rsidRPr="0048629A" w:rsidRDefault="00B24544" w:rsidP="00B24544">
      <w:pPr>
        <w:pStyle w:val="ListParagraph"/>
        <w:numPr>
          <w:ilvl w:val="0"/>
          <w:numId w:val="8"/>
        </w:numPr>
        <w:spacing w:after="120" w:line="276" w:lineRule="auto"/>
        <w:rPr>
          <w:rFonts w:ascii="Arial" w:hAnsi="Arial" w:cs="Arial"/>
          <w:sz w:val="24"/>
          <w:szCs w:val="24"/>
        </w:rPr>
      </w:pPr>
      <w:r w:rsidRPr="0048629A">
        <w:rPr>
          <w:rFonts w:ascii="Arial" w:hAnsi="Arial" w:cs="Arial"/>
          <w:sz w:val="24"/>
          <w:szCs w:val="24"/>
        </w:rPr>
        <w:t xml:space="preserve">relax the timeframes for </w:t>
      </w:r>
      <w:r w:rsidR="00183F13" w:rsidRPr="0048629A">
        <w:rPr>
          <w:rFonts w:ascii="Arial" w:hAnsi="Arial" w:cs="Arial"/>
          <w:sz w:val="24"/>
          <w:szCs w:val="24"/>
        </w:rPr>
        <w:t xml:space="preserve">relevant Ministers and directors-general to </w:t>
      </w:r>
      <w:r w:rsidRPr="0048629A">
        <w:rPr>
          <w:rFonts w:ascii="Arial" w:hAnsi="Arial" w:cs="Arial"/>
          <w:sz w:val="24"/>
          <w:szCs w:val="24"/>
        </w:rPr>
        <w:t>provid</w:t>
      </w:r>
      <w:r w:rsidR="00183F13" w:rsidRPr="0048629A">
        <w:rPr>
          <w:rFonts w:ascii="Arial" w:hAnsi="Arial" w:cs="Arial"/>
          <w:sz w:val="24"/>
          <w:szCs w:val="24"/>
        </w:rPr>
        <w:t>e</w:t>
      </w:r>
      <w:r w:rsidRPr="0048629A">
        <w:rPr>
          <w:rFonts w:ascii="Arial" w:hAnsi="Arial" w:cs="Arial"/>
          <w:sz w:val="24"/>
          <w:szCs w:val="24"/>
        </w:rPr>
        <w:t xml:space="preserve"> comments on draft reports; and</w:t>
      </w:r>
    </w:p>
    <w:p w14:paraId="635269D4" w14:textId="230B4C8B" w:rsidR="00EF28BF" w:rsidRPr="0048629A" w:rsidRDefault="004B5B56" w:rsidP="00183F13">
      <w:pPr>
        <w:pStyle w:val="ListParagraph"/>
        <w:numPr>
          <w:ilvl w:val="0"/>
          <w:numId w:val="8"/>
        </w:numPr>
        <w:spacing w:after="120" w:line="276" w:lineRule="auto"/>
        <w:rPr>
          <w:rFonts w:ascii="Arial" w:hAnsi="Arial" w:cs="Arial"/>
          <w:sz w:val="24"/>
          <w:szCs w:val="24"/>
        </w:rPr>
      </w:pPr>
      <w:r w:rsidRPr="0048629A">
        <w:rPr>
          <w:rFonts w:ascii="Arial" w:hAnsi="Arial" w:cs="Arial"/>
          <w:sz w:val="24"/>
          <w:szCs w:val="24"/>
        </w:rPr>
        <w:t>allow for the Inspector’s reports to be presented to the Legislative Assembly outside of sitting period.</w:t>
      </w:r>
    </w:p>
    <w:p w14:paraId="347166BA" w14:textId="77777777" w:rsidR="004B5B56" w:rsidRPr="00485A74" w:rsidRDefault="004B5B56" w:rsidP="004B5B56">
      <w:pPr>
        <w:spacing w:after="120"/>
        <w:ind w:right="-45"/>
        <w:rPr>
          <w:rFonts w:ascii="Arial" w:hAnsi="Arial" w:cs="Arial"/>
          <w:iCs/>
          <w:sz w:val="24"/>
          <w:szCs w:val="24"/>
          <w:u w:val="single"/>
        </w:rPr>
      </w:pPr>
    </w:p>
    <w:p w14:paraId="222ABE54" w14:textId="77777777" w:rsidR="00F64AEA" w:rsidRDefault="00F64AEA" w:rsidP="00E90DF9">
      <w:pPr>
        <w:rPr>
          <w:rFonts w:ascii="Arial" w:hAnsi="Arial" w:cs="Arial"/>
          <w:b/>
          <w:sz w:val="24"/>
          <w:szCs w:val="24"/>
        </w:rPr>
      </w:pPr>
    </w:p>
    <w:p w14:paraId="69A561EF" w14:textId="77777777" w:rsidR="00F64AEA" w:rsidRDefault="00F64AEA" w:rsidP="00E90DF9">
      <w:pPr>
        <w:rPr>
          <w:rFonts w:ascii="Arial" w:hAnsi="Arial" w:cs="Arial"/>
          <w:b/>
          <w:sz w:val="24"/>
          <w:szCs w:val="24"/>
        </w:rPr>
      </w:pPr>
    </w:p>
    <w:p w14:paraId="25E5EC3A" w14:textId="5E1513CC" w:rsidR="00E90DF9" w:rsidRDefault="00E90DF9" w:rsidP="00E90DF9">
      <w:pPr>
        <w:rPr>
          <w:rFonts w:ascii="Arial" w:hAnsi="Arial" w:cs="Arial"/>
          <w:b/>
          <w:sz w:val="24"/>
          <w:szCs w:val="24"/>
        </w:rPr>
      </w:pPr>
      <w:r w:rsidRPr="00AC59DF">
        <w:rPr>
          <w:rFonts w:ascii="Arial" w:hAnsi="Arial" w:cs="Arial"/>
          <w:b/>
          <w:sz w:val="24"/>
          <w:szCs w:val="24"/>
        </w:rPr>
        <w:lastRenderedPageBreak/>
        <w:t>CONSULTATION ON THE PROPOSED APPROACH</w:t>
      </w:r>
    </w:p>
    <w:p w14:paraId="2EB2B363" w14:textId="78D8A692" w:rsidR="00400F10" w:rsidRPr="00400F10" w:rsidRDefault="00400F10" w:rsidP="00E90DF9">
      <w:pPr>
        <w:rPr>
          <w:rFonts w:ascii="Arial" w:hAnsi="Arial" w:cs="Arial"/>
          <w:bCs/>
          <w:sz w:val="24"/>
          <w:szCs w:val="24"/>
          <w:u w:val="single"/>
        </w:rPr>
      </w:pPr>
      <w:r w:rsidRPr="00400F10">
        <w:rPr>
          <w:rFonts w:ascii="Arial" w:hAnsi="Arial" w:cs="Arial"/>
          <w:bCs/>
          <w:sz w:val="24"/>
          <w:szCs w:val="24"/>
          <w:u w:val="single"/>
        </w:rPr>
        <w:t xml:space="preserve">Consultation on NPM </w:t>
      </w:r>
      <w:r w:rsidR="00A07102">
        <w:rPr>
          <w:rFonts w:ascii="Arial" w:hAnsi="Arial" w:cs="Arial"/>
          <w:bCs/>
          <w:sz w:val="24"/>
          <w:szCs w:val="24"/>
          <w:u w:val="single"/>
        </w:rPr>
        <w:t>a</w:t>
      </w:r>
      <w:r w:rsidRPr="00400F10">
        <w:rPr>
          <w:rFonts w:ascii="Arial" w:hAnsi="Arial" w:cs="Arial"/>
          <w:bCs/>
          <w:sz w:val="24"/>
          <w:szCs w:val="24"/>
          <w:u w:val="single"/>
        </w:rPr>
        <w:t>mendments</w:t>
      </w:r>
    </w:p>
    <w:p w14:paraId="2DC63B6C" w14:textId="2A7B323D" w:rsidR="00400F10" w:rsidRDefault="00307BE9" w:rsidP="00330CA2">
      <w:pPr>
        <w:pStyle w:val="Paragraphtext"/>
        <w:spacing w:line="276" w:lineRule="auto"/>
        <w:jc w:val="both"/>
        <w:rPr>
          <w:rFonts w:ascii="Arial" w:eastAsia="Times New Roman" w:hAnsi="Arial" w:cs="Arial"/>
          <w:bCs/>
          <w:color w:val="auto"/>
          <w:szCs w:val="24"/>
        </w:rPr>
      </w:pPr>
      <w:r w:rsidRPr="00307BE9">
        <w:rPr>
          <w:rFonts w:ascii="Arial" w:eastAsia="Times New Roman" w:hAnsi="Arial" w:cs="Arial"/>
          <w:bCs/>
          <w:color w:val="auto"/>
          <w:szCs w:val="24"/>
        </w:rPr>
        <w:t xml:space="preserve">In 2020, </w:t>
      </w:r>
      <w:r w:rsidR="00A07102">
        <w:rPr>
          <w:rFonts w:ascii="Arial" w:eastAsia="Times New Roman" w:hAnsi="Arial" w:cs="Arial"/>
          <w:bCs/>
          <w:color w:val="auto"/>
          <w:szCs w:val="24"/>
        </w:rPr>
        <w:t>the Justice and Community Safety Directorate</w:t>
      </w:r>
      <w:r w:rsidR="00A07102" w:rsidRPr="00307BE9">
        <w:rPr>
          <w:rFonts w:ascii="Arial" w:eastAsia="Times New Roman" w:hAnsi="Arial" w:cs="Arial"/>
          <w:bCs/>
          <w:color w:val="auto"/>
          <w:szCs w:val="24"/>
        </w:rPr>
        <w:t xml:space="preserve"> </w:t>
      </w:r>
      <w:r w:rsidRPr="00307BE9">
        <w:rPr>
          <w:rFonts w:ascii="Arial" w:eastAsia="Times New Roman" w:hAnsi="Arial" w:cs="Arial"/>
          <w:bCs/>
          <w:color w:val="auto"/>
          <w:szCs w:val="24"/>
        </w:rPr>
        <w:t xml:space="preserve">convened a roundtable discussion about implementation of OPCAT, including designating the ACT NPM, with civil society organisations. Attendees at the roundtable included representatives from a wide range of organisations, including from the ACT Council of Social Services (ACTOSS), Canberra Community Law, Advocacy for Inclusion, Women’s Centre for Health Matters, St Vincent de Paul Society, ACT Mental Health Consumers Network, Winnunga Nimmityjah Aboriginal Health and Community Services, Legal Aid ACT, Carers ACT, ACT Disability, Aged and Carer Advocacy Service (ADACAS), Aboriginal Legal Service (NSW/ACT) Limited), Prisoners Aid ACT, Alcohol Tobacco and Other Drug Association (ATODA), and Companion House. </w:t>
      </w:r>
      <w:r w:rsidR="00061238">
        <w:rPr>
          <w:rFonts w:ascii="Arial" w:eastAsia="Times New Roman" w:hAnsi="Arial" w:cs="Arial"/>
          <w:bCs/>
          <w:color w:val="auto"/>
          <w:szCs w:val="24"/>
        </w:rPr>
        <w:t>Issues raised in this round</w:t>
      </w:r>
      <w:r w:rsidR="0067534F">
        <w:rPr>
          <w:rFonts w:ascii="Arial" w:eastAsia="Times New Roman" w:hAnsi="Arial" w:cs="Arial"/>
          <w:bCs/>
          <w:color w:val="auto"/>
          <w:szCs w:val="24"/>
        </w:rPr>
        <w:t xml:space="preserve">table </w:t>
      </w:r>
      <w:r w:rsidR="00061238">
        <w:rPr>
          <w:rFonts w:ascii="Arial" w:eastAsia="Times New Roman" w:hAnsi="Arial" w:cs="Arial"/>
          <w:bCs/>
          <w:color w:val="auto"/>
          <w:szCs w:val="24"/>
        </w:rPr>
        <w:t>were considered by JACS in policy development and drafting of the Bill.</w:t>
      </w:r>
    </w:p>
    <w:p w14:paraId="0A4576C7" w14:textId="07300EC4" w:rsidR="00307BE9" w:rsidRDefault="00CF7C31" w:rsidP="00330CA2">
      <w:pPr>
        <w:pStyle w:val="Paragraphtext"/>
        <w:spacing w:line="276" w:lineRule="auto"/>
        <w:jc w:val="both"/>
        <w:rPr>
          <w:rFonts w:ascii="Arial" w:hAnsi="Arial" w:cs="Arial"/>
        </w:rPr>
      </w:pPr>
      <w:r w:rsidRPr="00400F10">
        <w:rPr>
          <w:rFonts w:ascii="Arial" w:eastAsia="Times New Roman" w:hAnsi="Arial" w:cs="Arial"/>
          <w:bCs/>
          <w:color w:val="auto"/>
          <w:szCs w:val="24"/>
        </w:rPr>
        <w:t xml:space="preserve">JACS </w:t>
      </w:r>
      <w:r w:rsidR="00A07102">
        <w:rPr>
          <w:rFonts w:ascii="Arial" w:eastAsia="Times New Roman" w:hAnsi="Arial" w:cs="Arial"/>
          <w:bCs/>
          <w:color w:val="auto"/>
          <w:szCs w:val="24"/>
        </w:rPr>
        <w:t xml:space="preserve">has </w:t>
      </w:r>
      <w:r w:rsidRPr="00400F10">
        <w:rPr>
          <w:rFonts w:ascii="Arial" w:eastAsia="Times New Roman" w:hAnsi="Arial" w:cs="Arial"/>
          <w:bCs/>
          <w:color w:val="auto"/>
          <w:szCs w:val="24"/>
        </w:rPr>
        <w:t xml:space="preserve">worked </w:t>
      </w:r>
      <w:r w:rsidR="00061238" w:rsidRPr="00400F10">
        <w:rPr>
          <w:rFonts w:ascii="Arial" w:eastAsia="Times New Roman" w:hAnsi="Arial" w:cs="Arial"/>
          <w:bCs/>
          <w:color w:val="auto"/>
          <w:szCs w:val="24"/>
        </w:rPr>
        <w:t>closely</w:t>
      </w:r>
      <w:r w:rsidRPr="00400F10">
        <w:rPr>
          <w:rFonts w:ascii="Arial" w:eastAsia="Times New Roman" w:hAnsi="Arial" w:cs="Arial"/>
          <w:bCs/>
          <w:color w:val="auto"/>
          <w:szCs w:val="24"/>
        </w:rPr>
        <w:t xml:space="preserve"> with the ACT NPM bodies and other key agencies,</w:t>
      </w:r>
      <w:r w:rsidR="00307BE9" w:rsidRPr="00400F10">
        <w:rPr>
          <w:rFonts w:ascii="Arial" w:eastAsia="Times New Roman" w:hAnsi="Arial" w:cs="Arial"/>
          <w:bCs/>
          <w:color w:val="auto"/>
          <w:szCs w:val="24"/>
        </w:rPr>
        <w:t xml:space="preserve"> </w:t>
      </w:r>
      <w:r w:rsidRPr="00400F10">
        <w:rPr>
          <w:rFonts w:ascii="Arial" w:hAnsi="Arial" w:cs="Arial"/>
        </w:rPr>
        <w:t xml:space="preserve">including ACT Corrective Services, the Community Services Directorate, Canberra Health Services and ACT Health to settle aspects of the model </w:t>
      </w:r>
      <w:r w:rsidR="00804556">
        <w:rPr>
          <w:rFonts w:ascii="Arial" w:hAnsi="Arial" w:cs="Arial"/>
        </w:rPr>
        <w:t xml:space="preserve">and </w:t>
      </w:r>
      <w:r w:rsidR="00307BE9" w:rsidRPr="00400F10">
        <w:rPr>
          <w:rFonts w:ascii="Arial" w:eastAsia="Times New Roman" w:hAnsi="Arial" w:cs="Arial"/>
          <w:bCs/>
          <w:color w:val="auto"/>
          <w:szCs w:val="24"/>
        </w:rPr>
        <w:t>on draft provisions of the Bill</w:t>
      </w:r>
      <w:r w:rsidR="00400F10" w:rsidRPr="00400F10">
        <w:rPr>
          <w:rFonts w:ascii="Arial" w:hAnsi="Arial" w:cs="Arial"/>
        </w:rPr>
        <w:t>.</w:t>
      </w:r>
    </w:p>
    <w:p w14:paraId="1FFA3EE7" w14:textId="4D184BB3" w:rsidR="006A5125" w:rsidRPr="0048629A" w:rsidRDefault="006A5125" w:rsidP="00330CA2">
      <w:pPr>
        <w:pStyle w:val="Paragraphtext"/>
        <w:spacing w:line="276" w:lineRule="auto"/>
        <w:jc w:val="both"/>
        <w:rPr>
          <w:rFonts w:ascii="Arial" w:hAnsi="Arial" w:cs="Arial"/>
          <w:u w:val="single"/>
        </w:rPr>
      </w:pPr>
      <w:r w:rsidRPr="0048629A">
        <w:rPr>
          <w:rFonts w:ascii="Arial" w:hAnsi="Arial" w:cs="Arial"/>
          <w:u w:val="single"/>
        </w:rPr>
        <w:t>Consultation on the amendments to the ICS Act</w:t>
      </w:r>
    </w:p>
    <w:p w14:paraId="5E4BD48B" w14:textId="0F3ED835" w:rsidR="006A5125" w:rsidRPr="0048629A" w:rsidRDefault="006A5125" w:rsidP="00330CA2">
      <w:pPr>
        <w:pStyle w:val="Paragraphtext"/>
        <w:spacing w:before="0" w:line="276" w:lineRule="auto"/>
        <w:jc w:val="both"/>
        <w:rPr>
          <w:rFonts w:ascii="Arial" w:hAnsi="Arial" w:cs="Arial"/>
          <w:szCs w:val="24"/>
        </w:rPr>
      </w:pPr>
      <w:r w:rsidRPr="0048629A">
        <w:rPr>
          <w:rFonts w:ascii="Arial" w:hAnsi="Arial" w:cs="Arial"/>
          <w:szCs w:val="24"/>
        </w:rPr>
        <w:t xml:space="preserve">The amendments to the ICS Act were developed </w:t>
      </w:r>
      <w:r w:rsidR="00183F13" w:rsidRPr="0048629A">
        <w:rPr>
          <w:rFonts w:ascii="Arial" w:hAnsi="Arial" w:cs="Arial"/>
          <w:szCs w:val="24"/>
        </w:rPr>
        <w:t xml:space="preserve">taking into account </w:t>
      </w:r>
      <w:r w:rsidRPr="0048629A">
        <w:rPr>
          <w:rFonts w:ascii="Arial" w:hAnsi="Arial" w:cs="Arial"/>
          <w:szCs w:val="24"/>
        </w:rPr>
        <w:t>stakeholder submissions to the</w:t>
      </w:r>
      <w:r w:rsidR="00183F13" w:rsidRPr="0048629A">
        <w:rPr>
          <w:rFonts w:ascii="Arial" w:hAnsi="Arial" w:cs="Arial"/>
          <w:szCs w:val="24"/>
        </w:rPr>
        <w:t xml:space="preserve"> S</w:t>
      </w:r>
      <w:r w:rsidRPr="0048629A">
        <w:rPr>
          <w:rFonts w:ascii="Arial" w:hAnsi="Arial" w:cs="Arial"/>
          <w:szCs w:val="24"/>
        </w:rPr>
        <w:t xml:space="preserve">tatutory </w:t>
      </w:r>
      <w:r w:rsidR="00183F13" w:rsidRPr="0048629A">
        <w:rPr>
          <w:rFonts w:ascii="Arial" w:hAnsi="Arial" w:cs="Arial"/>
          <w:szCs w:val="24"/>
        </w:rPr>
        <w:t>R</w:t>
      </w:r>
      <w:r w:rsidRPr="0048629A">
        <w:rPr>
          <w:rFonts w:ascii="Arial" w:hAnsi="Arial" w:cs="Arial"/>
          <w:szCs w:val="24"/>
        </w:rPr>
        <w:t xml:space="preserve">eview. The </w:t>
      </w:r>
      <w:r w:rsidR="00183F13" w:rsidRPr="0048629A">
        <w:rPr>
          <w:rFonts w:ascii="Arial" w:hAnsi="Arial" w:cs="Arial"/>
          <w:szCs w:val="24"/>
        </w:rPr>
        <w:t>S</w:t>
      </w:r>
      <w:r w:rsidRPr="0048629A">
        <w:rPr>
          <w:rFonts w:ascii="Arial" w:hAnsi="Arial" w:cs="Arial"/>
          <w:szCs w:val="24"/>
        </w:rPr>
        <w:t xml:space="preserve">tatutory </w:t>
      </w:r>
      <w:r w:rsidR="00183F13" w:rsidRPr="0048629A">
        <w:rPr>
          <w:rFonts w:ascii="Arial" w:hAnsi="Arial" w:cs="Arial"/>
          <w:szCs w:val="24"/>
        </w:rPr>
        <w:t>R</w:t>
      </w:r>
      <w:r w:rsidRPr="0048629A">
        <w:rPr>
          <w:rFonts w:ascii="Arial" w:hAnsi="Arial" w:cs="Arial"/>
          <w:szCs w:val="24"/>
        </w:rPr>
        <w:t>eview</w:t>
      </w:r>
      <w:r w:rsidR="00716390" w:rsidRPr="0048629A">
        <w:rPr>
          <w:rFonts w:ascii="Arial" w:hAnsi="Arial" w:cs="Arial"/>
          <w:szCs w:val="24"/>
        </w:rPr>
        <w:t xml:space="preserve"> invited submissions from a range of organisations with expertise in the correctional sector.</w:t>
      </w:r>
      <w:r w:rsidRPr="0048629A">
        <w:rPr>
          <w:rFonts w:ascii="Arial" w:hAnsi="Arial" w:cs="Arial"/>
          <w:szCs w:val="24"/>
        </w:rPr>
        <w:t xml:space="preserve"> </w:t>
      </w:r>
      <w:r w:rsidR="00131840" w:rsidRPr="0048629A">
        <w:rPr>
          <w:rFonts w:ascii="Arial" w:hAnsi="Arial" w:cs="Arial"/>
          <w:szCs w:val="24"/>
        </w:rPr>
        <w:t>S</w:t>
      </w:r>
      <w:r w:rsidRPr="0048629A">
        <w:rPr>
          <w:rFonts w:ascii="Arial" w:hAnsi="Arial" w:cs="Arial"/>
          <w:szCs w:val="24"/>
        </w:rPr>
        <w:t>ubmissions</w:t>
      </w:r>
      <w:r w:rsidR="00131840" w:rsidRPr="0048629A">
        <w:rPr>
          <w:rFonts w:ascii="Arial" w:hAnsi="Arial" w:cs="Arial"/>
          <w:szCs w:val="24"/>
        </w:rPr>
        <w:t xml:space="preserve"> were received</w:t>
      </w:r>
      <w:r w:rsidRPr="0048629A">
        <w:rPr>
          <w:rFonts w:ascii="Arial" w:hAnsi="Arial" w:cs="Arial"/>
          <w:szCs w:val="24"/>
        </w:rPr>
        <w:t xml:space="preserve"> from the:</w:t>
      </w:r>
    </w:p>
    <w:p w14:paraId="1E25D448" w14:textId="77777777" w:rsidR="006A5125" w:rsidRPr="0048629A" w:rsidRDefault="006A5125" w:rsidP="00330CA2">
      <w:pPr>
        <w:pStyle w:val="Paragraphtext"/>
        <w:numPr>
          <w:ilvl w:val="0"/>
          <w:numId w:val="10"/>
        </w:numPr>
        <w:spacing w:before="0" w:line="276" w:lineRule="auto"/>
        <w:jc w:val="both"/>
        <w:rPr>
          <w:rFonts w:ascii="Arial" w:hAnsi="Arial" w:cs="Arial"/>
          <w:szCs w:val="24"/>
        </w:rPr>
      </w:pPr>
      <w:r w:rsidRPr="0048629A">
        <w:rPr>
          <w:rFonts w:ascii="Arial" w:hAnsi="Arial" w:cs="Arial"/>
          <w:szCs w:val="24"/>
        </w:rPr>
        <w:t>Office of the Inspector of Correctional Services</w:t>
      </w:r>
    </w:p>
    <w:p w14:paraId="2C4D8455" w14:textId="77777777" w:rsidR="006A5125" w:rsidRPr="0048629A" w:rsidRDefault="006A5125" w:rsidP="00330CA2">
      <w:pPr>
        <w:pStyle w:val="bullet1"/>
        <w:spacing w:before="0" w:after="120"/>
        <w:ind w:left="709"/>
        <w:jc w:val="both"/>
        <w:rPr>
          <w:rFonts w:ascii="Arial" w:hAnsi="Arial" w:cs="Arial"/>
          <w:sz w:val="24"/>
          <w:szCs w:val="24"/>
        </w:rPr>
      </w:pPr>
      <w:r w:rsidRPr="0048629A">
        <w:rPr>
          <w:rFonts w:ascii="Arial" w:hAnsi="Arial" w:cs="Arial"/>
          <w:sz w:val="24"/>
          <w:szCs w:val="24"/>
        </w:rPr>
        <w:t>ACT Coroner</w:t>
      </w:r>
    </w:p>
    <w:p w14:paraId="34DA70DE" w14:textId="77777777" w:rsidR="006A5125" w:rsidRPr="0048629A" w:rsidRDefault="006A5125" w:rsidP="00330CA2">
      <w:pPr>
        <w:pStyle w:val="bullet1"/>
        <w:spacing w:before="0" w:after="120"/>
        <w:ind w:left="709"/>
        <w:jc w:val="both"/>
        <w:rPr>
          <w:rFonts w:ascii="Arial" w:hAnsi="Arial" w:cs="Arial"/>
          <w:sz w:val="24"/>
          <w:szCs w:val="24"/>
        </w:rPr>
      </w:pPr>
      <w:r w:rsidRPr="0048629A">
        <w:rPr>
          <w:rFonts w:ascii="Arial" w:hAnsi="Arial" w:cs="Arial"/>
          <w:sz w:val="24"/>
          <w:szCs w:val="24"/>
        </w:rPr>
        <w:t>ACT Corrective Services</w:t>
      </w:r>
    </w:p>
    <w:p w14:paraId="3B28D322" w14:textId="77777777" w:rsidR="006A5125" w:rsidRPr="0048629A" w:rsidRDefault="006A5125" w:rsidP="00330CA2">
      <w:pPr>
        <w:pStyle w:val="bullet1"/>
        <w:spacing w:before="0" w:after="120"/>
        <w:ind w:left="709"/>
        <w:jc w:val="both"/>
        <w:rPr>
          <w:rFonts w:ascii="Arial" w:hAnsi="Arial" w:cs="Arial"/>
          <w:sz w:val="24"/>
          <w:szCs w:val="24"/>
        </w:rPr>
      </w:pPr>
      <w:r w:rsidRPr="0048629A">
        <w:rPr>
          <w:rFonts w:ascii="Arial" w:hAnsi="Arial" w:cs="Arial"/>
          <w:sz w:val="24"/>
          <w:szCs w:val="24"/>
        </w:rPr>
        <w:t>Community Services Directorate (as the provider of youth justice services)</w:t>
      </w:r>
    </w:p>
    <w:p w14:paraId="28389B11" w14:textId="77777777" w:rsidR="006A5125" w:rsidRPr="0048629A" w:rsidRDefault="006A5125" w:rsidP="00330CA2">
      <w:pPr>
        <w:pStyle w:val="bullet1"/>
        <w:spacing w:before="0" w:after="120"/>
        <w:ind w:left="709"/>
        <w:jc w:val="both"/>
        <w:rPr>
          <w:rFonts w:ascii="Arial" w:hAnsi="Arial" w:cs="Arial"/>
          <w:sz w:val="24"/>
          <w:szCs w:val="24"/>
        </w:rPr>
      </w:pPr>
      <w:r w:rsidRPr="0048629A">
        <w:rPr>
          <w:rFonts w:ascii="Arial" w:hAnsi="Arial" w:cs="Arial"/>
          <w:sz w:val="24"/>
          <w:szCs w:val="24"/>
        </w:rPr>
        <w:t>Canberra Health Services</w:t>
      </w:r>
    </w:p>
    <w:p w14:paraId="1EA19B3E" w14:textId="77777777" w:rsidR="006A5125" w:rsidRPr="0048629A" w:rsidRDefault="006A5125" w:rsidP="00330CA2">
      <w:pPr>
        <w:pStyle w:val="bullet1"/>
        <w:spacing w:before="0" w:after="120"/>
        <w:ind w:left="709"/>
        <w:jc w:val="both"/>
        <w:rPr>
          <w:rFonts w:ascii="Arial" w:hAnsi="Arial" w:cs="Arial"/>
          <w:sz w:val="24"/>
          <w:szCs w:val="24"/>
        </w:rPr>
      </w:pPr>
      <w:r w:rsidRPr="0048629A">
        <w:rPr>
          <w:rFonts w:ascii="Arial" w:hAnsi="Arial" w:cs="Arial"/>
          <w:sz w:val="24"/>
          <w:szCs w:val="24"/>
        </w:rPr>
        <w:t>Legal Aid ACT</w:t>
      </w:r>
    </w:p>
    <w:p w14:paraId="38CD589D" w14:textId="77777777" w:rsidR="006A5125" w:rsidRPr="0048629A" w:rsidRDefault="006A5125" w:rsidP="00330CA2">
      <w:pPr>
        <w:pStyle w:val="bullet1"/>
        <w:spacing w:before="0" w:after="120"/>
        <w:ind w:left="709"/>
        <w:jc w:val="both"/>
        <w:rPr>
          <w:rFonts w:ascii="Arial" w:hAnsi="Arial" w:cs="Arial"/>
          <w:sz w:val="24"/>
          <w:szCs w:val="24"/>
        </w:rPr>
      </w:pPr>
      <w:r w:rsidRPr="0048629A">
        <w:rPr>
          <w:rFonts w:ascii="Arial" w:hAnsi="Arial" w:cs="Arial"/>
          <w:sz w:val="24"/>
          <w:szCs w:val="24"/>
        </w:rPr>
        <w:t>Aboriginal Legal Service ACT/NSW</w:t>
      </w:r>
    </w:p>
    <w:p w14:paraId="38CD56A1" w14:textId="77777777" w:rsidR="006A5125" w:rsidRPr="0048629A" w:rsidRDefault="006A5125" w:rsidP="00330CA2">
      <w:pPr>
        <w:pStyle w:val="bullet1"/>
        <w:spacing w:before="0" w:after="120"/>
        <w:ind w:left="709"/>
        <w:jc w:val="both"/>
        <w:rPr>
          <w:rFonts w:ascii="Arial" w:hAnsi="Arial" w:cs="Arial"/>
          <w:sz w:val="24"/>
          <w:szCs w:val="24"/>
        </w:rPr>
      </w:pPr>
      <w:r w:rsidRPr="0048629A">
        <w:rPr>
          <w:rFonts w:ascii="Arial" w:hAnsi="Arial" w:cs="Arial"/>
          <w:sz w:val="24"/>
          <w:szCs w:val="24"/>
        </w:rPr>
        <w:t>Winnunga Nimmityah Aboriginal Health Service</w:t>
      </w:r>
    </w:p>
    <w:p w14:paraId="38811EED" w14:textId="77777777" w:rsidR="006A5125" w:rsidRPr="0048629A" w:rsidRDefault="006A5125" w:rsidP="00330CA2">
      <w:pPr>
        <w:pStyle w:val="bullet1"/>
        <w:spacing w:before="0" w:after="120"/>
        <w:ind w:left="709"/>
        <w:jc w:val="both"/>
        <w:rPr>
          <w:rFonts w:ascii="Arial" w:hAnsi="Arial" w:cs="Arial"/>
          <w:sz w:val="24"/>
          <w:szCs w:val="24"/>
        </w:rPr>
      </w:pPr>
      <w:r w:rsidRPr="0048629A">
        <w:rPr>
          <w:rFonts w:ascii="Arial" w:hAnsi="Arial" w:cs="Arial"/>
          <w:sz w:val="24"/>
          <w:szCs w:val="24"/>
        </w:rPr>
        <w:t>Justice Reform Initiative</w:t>
      </w:r>
    </w:p>
    <w:p w14:paraId="4C8C4C07" w14:textId="77777777" w:rsidR="006A5125" w:rsidRPr="0048629A" w:rsidRDefault="006A5125" w:rsidP="00330CA2">
      <w:pPr>
        <w:pStyle w:val="bullet1"/>
        <w:spacing w:before="0" w:after="120"/>
        <w:ind w:left="709"/>
        <w:jc w:val="both"/>
        <w:rPr>
          <w:rFonts w:ascii="Arial" w:hAnsi="Arial" w:cs="Arial"/>
          <w:sz w:val="24"/>
          <w:szCs w:val="24"/>
        </w:rPr>
      </w:pPr>
      <w:r w:rsidRPr="0048629A">
        <w:rPr>
          <w:rFonts w:ascii="Arial" w:hAnsi="Arial" w:cs="Arial"/>
          <w:sz w:val="24"/>
          <w:szCs w:val="24"/>
        </w:rPr>
        <w:t>ACT Council of Social Services</w:t>
      </w:r>
    </w:p>
    <w:p w14:paraId="2060D45C" w14:textId="44047F7B" w:rsidR="00307BE9" w:rsidRPr="002100DC" w:rsidRDefault="006A5125" w:rsidP="00330CA2">
      <w:pPr>
        <w:jc w:val="both"/>
        <w:rPr>
          <w:rFonts w:ascii="Arial" w:hAnsi="Arial" w:cs="Arial"/>
          <w:bCs/>
          <w:sz w:val="32"/>
          <w:szCs w:val="32"/>
        </w:rPr>
      </w:pPr>
      <w:r w:rsidRPr="0048629A">
        <w:rPr>
          <w:rFonts w:ascii="Arial" w:hAnsi="Arial" w:cs="Arial"/>
          <w:bCs/>
          <w:sz w:val="24"/>
          <w:szCs w:val="32"/>
        </w:rPr>
        <w:t xml:space="preserve">Furthermore, the Office of the Inspector of Correctional Services, ACT Human Rights Commission, ACT Corrective Services, Community Services Directorate and </w:t>
      </w:r>
      <w:r w:rsidR="008A1503" w:rsidRPr="0048629A">
        <w:rPr>
          <w:rFonts w:ascii="Arial" w:hAnsi="Arial" w:cs="Arial"/>
          <w:bCs/>
          <w:sz w:val="24"/>
          <w:szCs w:val="32"/>
        </w:rPr>
        <w:t>Canberra Health Services</w:t>
      </w:r>
      <w:r w:rsidRPr="0048629A">
        <w:rPr>
          <w:rFonts w:ascii="Arial" w:hAnsi="Arial" w:cs="Arial"/>
          <w:bCs/>
          <w:sz w:val="24"/>
          <w:szCs w:val="32"/>
        </w:rPr>
        <w:t xml:space="preserve"> were specifically consulted in the development of the Bill.</w:t>
      </w:r>
    </w:p>
    <w:p w14:paraId="5A4ACAC4" w14:textId="77777777" w:rsidR="00330CA2" w:rsidRDefault="00330CA2" w:rsidP="005B0897">
      <w:pPr>
        <w:rPr>
          <w:rFonts w:ascii="Arial" w:hAnsi="Arial" w:cs="Arial"/>
          <w:b/>
          <w:sz w:val="24"/>
          <w:szCs w:val="24"/>
        </w:rPr>
      </w:pPr>
    </w:p>
    <w:p w14:paraId="23CB6687" w14:textId="78EA945E" w:rsidR="00CF76B1" w:rsidRPr="005B0897" w:rsidRDefault="00CF76B1" w:rsidP="005B0897">
      <w:pPr>
        <w:rPr>
          <w:rFonts w:ascii="Arial" w:hAnsi="Arial" w:cs="Arial"/>
          <w:b/>
          <w:sz w:val="24"/>
          <w:szCs w:val="24"/>
        </w:rPr>
      </w:pPr>
      <w:r w:rsidRPr="005B0897">
        <w:rPr>
          <w:rFonts w:ascii="Arial" w:hAnsi="Arial" w:cs="Arial"/>
          <w:b/>
          <w:sz w:val="24"/>
          <w:szCs w:val="24"/>
        </w:rPr>
        <w:lastRenderedPageBreak/>
        <w:t>CLIMATE IMPACT</w:t>
      </w:r>
    </w:p>
    <w:p w14:paraId="265A2B2A" w14:textId="541A7DA7" w:rsidR="00A53E70" w:rsidRPr="00685E79" w:rsidRDefault="00685E79" w:rsidP="005B0897">
      <w:pPr>
        <w:rPr>
          <w:rFonts w:ascii="Arial" w:hAnsi="Arial" w:cs="Arial"/>
          <w:iCs/>
          <w:sz w:val="24"/>
          <w:szCs w:val="24"/>
        </w:rPr>
      </w:pPr>
      <w:r w:rsidRPr="00685E79">
        <w:rPr>
          <w:rFonts w:ascii="Arial" w:hAnsi="Arial" w:cs="Arial"/>
          <w:iCs/>
          <w:sz w:val="24"/>
          <w:szCs w:val="24"/>
        </w:rPr>
        <w:t xml:space="preserve">This Bill will not have any impact on climate change. </w:t>
      </w:r>
    </w:p>
    <w:p w14:paraId="1E002791" w14:textId="13B1C834" w:rsidR="00E90DF9" w:rsidRDefault="00E90DF9" w:rsidP="00E90DF9">
      <w:pPr>
        <w:pStyle w:val="Heading2"/>
      </w:pPr>
      <w:r>
        <w:t xml:space="preserve">CONSISTENCY WITH </w:t>
      </w:r>
      <w:r w:rsidRPr="008C225D">
        <w:t>HUMAN RIGHTS</w:t>
      </w:r>
    </w:p>
    <w:p w14:paraId="0E94C1F5" w14:textId="4CA7EF65" w:rsidR="00F7420F" w:rsidRPr="007B35B0" w:rsidRDefault="00F7420F" w:rsidP="00330CA2">
      <w:pPr>
        <w:jc w:val="both"/>
        <w:rPr>
          <w:rFonts w:cs="Calibri"/>
          <w:color w:val="000000"/>
        </w:rPr>
      </w:pPr>
      <w:r w:rsidRPr="007B35B0">
        <w:rPr>
          <w:rFonts w:ascii="Arial" w:hAnsi="Arial" w:cs="Arial"/>
          <w:sz w:val="24"/>
          <w:szCs w:val="24"/>
        </w:rPr>
        <w:t>During</w:t>
      </w:r>
      <w:r w:rsidRPr="007B35B0">
        <w:rPr>
          <w:rFonts w:ascii="Arial" w:hAnsi="Arial" w:cs="Arial"/>
          <w:color w:val="000000"/>
          <w:sz w:val="24"/>
          <w:szCs w:val="24"/>
        </w:rPr>
        <w:t xml:space="preserve"> the development of the Bill, due consideration was given to its compatibility with human rights as set out in the </w:t>
      </w:r>
      <w:r w:rsidRPr="007B35B0">
        <w:rPr>
          <w:rFonts w:ascii="Arial" w:hAnsi="Arial" w:cs="Arial"/>
          <w:i/>
          <w:iCs/>
          <w:color w:val="000000"/>
          <w:sz w:val="24"/>
          <w:szCs w:val="24"/>
        </w:rPr>
        <w:t>Human Rights Act 2004</w:t>
      </w:r>
      <w:r w:rsidRPr="007B35B0">
        <w:rPr>
          <w:rFonts w:ascii="Arial" w:hAnsi="Arial" w:cs="Arial"/>
          <w:color w:val="000000"/>
          <w:sz w:val="24"/>
          <w:szCs w:val="24"/>
        </w:rPr>
        <w:t> (ACT) </w:t>
      </w:r>
      <w:r w:rsidRPr="00A07102">
        <w:rPr>
          <w:rFonts w:ascii="Arial" w:hAnsi="Arial" w:cs="Arial"/>
          <w:color w:val="000000"/>
          <w:sz w:val="24"/>
          <w:szCs w:val="24"/>
        </w:rPr>
        <w:t>(</w:t>
      </w:r>
      <w:r w:rsidR="00956A76" w:rsidRPr="00A07102">
        <w:rPr>
          <w:rFonts w:ascii="Arial" w:hAnsi="Arial" w:cs="Arial"/>
          <w:color w:val="000000"/>
          <w:sz w:val="24"/>
          <w:szCs w:val="24"/>
        </w:rPr>
        <w:t>HR</w:t>
      </w:r>
      <w:r w:rsidRPr="00A07102">
        <w:rPr>
          <w:rFonts w:ascii="Arial" w:hAnsi="Arial" w:cs="Arial"/>
          <w:color w:val="000000"/>
          <w:sz w:val="24"/>
          <w:szCs w:val="24"/>
        </w:rPr>
        <w:t xml:space="preserve"> Act).</w:t>
      </w:r>
      <w:r w:rsidRPr="007B35B0">
        <w:rPr>
          <w:rFonts w:ascii="Arial" w:hAnsi="Arial" w:cs="Arial"/>
          <w:b/>
          <w:bCs/>
          <w:color w:val="000000"/>
          <w:sz w:val="24"/>
          <w:szCs w:val="24"/>
        </w:rPr>
        <w:t xml:space="preserve"> </w:t>
      </w:r>
    </w:p>
    <w:p w14:paraId="211142AB" w14:textId="5218434E" w:rsidR="002B05CB" w:rsidRDefault="00F7420F" w:rsidP="00330CA2">
      <w:pPr>
        <w:jc w:val="both"/>
        <w:rPr>
          <w:rFonts w:ascii="Arial" w:hAnsi="Arial" w:cs="Arial"/>
          <w:color w:val="000000"/>
          <w:sz w:val="24"/>
          <w:szCs w:val="24"/>
        </w:rPr>
      </w:pPr>
      <w:r w:rsidRPr="007B35B0">
        <w:rPr>
          <w:rFonts w:ascii="Arial" w:hAnsi="Arial" w:cs="Arial"/>
          <w:sz w:val="24"/>
          <w:szCs w:val="24"/>
        </w:rPr>
        <w:t>An</w:t>
      </w:r>
      <w:r w:rsidRPr="007B35B0">
        <w:rPr>
          <w:rFonts w:ascii="Arial" w:hAnsi="Arial" w:cs="Arial"/>
          <w:color w:val="000000"/>
          <w:sz w:val="24"/>
          <w:szCs w:val="24"/>
        </w:rPr>
        <w:t xml:space="preserve"> assessment of the Bill against section 28 of the </w:t>
      </w:r>
      <w:r w:rsidR="00501F99">
        <w:rPr>
          <w:rFonts w:ascii="Arial" w:hAnsi="Arial" w:cs="Arial"/>
          <w:color w:val="000000"/>
          <w:sz w:val="24"/>
          <w:szCs w:val="24"/>
        </w:rPr>
        <w:t>HR</w:t>
      </w:r>
      <w:r w:rsidRPr="007B35B0">
        <w:rPr>
          <w:rFonts w:ascii="Arial" w:hAnsi="Arial" w:cs="Arial"/>
          <w:color w:val="000000"/>
          <w:sz w:val="24"/>
          <w:szCs w:val="24"/>
        </w:rPr>
        <w:t xml:space="preserve"> Act is provided below. Section 28 provides that human rights are subject only to reasonable limits set by laws that can be demonstrably justified in a free and democratic society.</w:t>
      </w:r>
    </w:p>
    <w:p w14:paraId="01CA238E" w14:textId="77777777" w:rsidR="004F4E39" w:rsidRPr="007B35B0" w:rsidRDefault="004F4E39" w:rsidP="00330CA2">
      <w:pPr>
        <w:jc w:val="both"/>
        <w:rPr>
          <w:rFonts w:ascii="Arial" w:hAnsi="Arial" w:cs="Arial"/>
          <w:b/>
          <w:bCs/>
          <w:iCs/>
          <w:sz w:val="24"/>
          <w:szCs w:val="24"/>
        </w:rPr>
      </w:pPr>
      <w:r w:rsidRPr="007B35B0">
        <w:rPr>
          <w:rFonts w:ascii="Arial" w:hAnsi="Arial" w:cs="Arial"/>
          <w:b/>
          <w:bCs/>
          <w:iCs/>
          <w:sz w:val="24"/>
          <w:szCs w:val="24"/>
        </w:rPr>
        <w:t>Rights Engaged</w:t>
      </w:r>
    </w:p>
    <w:p w14:paraId="42C2B19D" w14:textId="07DADF15" w:rsidR="004F4E39" w:rsidRPr="007B35B0" w:rsidRDefault="004F4E39" w:rsidP="00330CA2">
      <w:pPr>
        <w:jc w:val="both"/>
        <w:rPr>
          <w:rFonts w:ascii="Arial" w:hAnsi="Arial" w:cs="Arial"/>
          <w:color w:val="000000"/>
          <w:sz w:val="24"/>
          <w:szCs w:val="24"/>
          <w:lang w:eastAsia="en-AU"/>
        </w:rPr>
      </w:pPr>
      <w:r w:rsidRPr="007B35B0">
        <w:rPr>
          <w:rFonts w:ascii="Arial" w:hAnsi="Arial" w:cs="Arial"/>
          <w:color w:val="000000"/>
          <w:sz w:val="24"/>
          <w:szCs w:val="24"/>
          <w:lang w:eastAsia="en-AU"/>
        </w:rPr>
        <w:t xml:space="preserve">The Bill engages the following sections of the </w:t>
      </w:r>
      <w:r w:rsidR="00501F99">
        <w:rPr>
          <w:rFonts w:ascii="Arial" w:hAnsi="Arial" w:cs="Arial"/>
          <w:color w:val="000000"/>
          <w:sz w:val="24"/>
          <w:szCs w:val="24"/>
          <w:lang w:eastAsia="en-AU"/>
        </w:rPr>
        <w:t>HR</w:t>
      </w:r>
      <w:r w:rsidRPr="007B35B0">
        <w:rPr>
          <w:rFonts w:ascii="Arial" w:hAnsi="Arial" w:cs="Arial"/>
          <w:color w:val="000000"/>
          <w:sz w:val="24"/>
          <w:szCs w:val="24"/>
          <w:lang w:eastAsia="en-AU"/>
        </w:rPr>
        <w:t xml:space="preserve"> Act:</w:t>
      </w:r>
    </w:p>
    <w:p w14:paraId="2C9F9955" w14:textId="2199D08F" w:rsidR="004F4E39" w:rsidRPr="006E1053" w:rsidRDefault="00821A95" w:rsidP="00330CA2">
      <w:pPr>
        <w:pStyle w:val="ListParagraph"/>
        <w:numPr>
          <w:ilvl w:val="0"/>
          <w:numId w:val="6"/>
        </w:numPr>
        <w:jc w:val="both"/>
        <w:rPr>
          <w:rFonts w:ascii="Arial" w:hAnsi="Arial" w:cs="Arial"/>
          <w:color w:val="000000"/>
          <w:sz w:val="24"/>
          <w:szCs w:val="24"/>
        </w:rPr>
      </w:pPr>
      <w:r w:rsidRPr="006E1053">
        <w:rPr>
          <w:rFonts w:ascii="Arial" w:hAnsi="Arial" w:cs="Arial"/>
          <w:color w:val="000000"/>
          <w:sz w:val="24"/>
          <w:szCs w:val="24"/>
        </w:rPr>
        <w:t xml:space="preserve">Section 10 – </w:t>
      </w:r>
      <w:r w:rsidR="00E54524">
        <w:rPr>
          <w:rFonts w:ascii="Arial" w:hAnsi="Arial" w:cs="Arial"/>
          <w:color w:val="000000"/>
          <w:sz w:val="24"/>
          <w:szCs w:val="24"/>
        </w:rPr>
        <w:t>R</w:t>
      </w:r>
      <w:r w:rsidRPr="006E1053">
        <w:rPr>
          <w:rFonts w:ascii="Arial" w:hAnsi="Arial" w:cs="Arial"/>
          <w:color w:val="000000"/>
          <w:sz w:val="24"/>
          <w:szCs w:val="24"/>
        </w:rPr>
        <w:t>ight to protection from torture, inhuman or degrading treatment (</w:t>
      </w:r>
      <w:r w:rsidRPr="006E1053">
        <w:rPr>
          <w:rFonts w:ascii="Arial" w:hAnsi="Arial" w:cs="Arial"/>
          <w:i/>
          <w:iCs/>
          <w:color w:val="000000"/>
          <w:sz w:val="24"/>
          <w:szCs w:val="24"/>
        </w:rPr>
        <w:t>promoted</w:t>
      </w:r>
      <w:r w:rsidRPr="006E1053">
        <w:rPr>
          <w:rFonts w:ascii="Arial" w:hAnsi="Arial" w:cs="Arial"/>
          <w:color w:val="000000"/>
          <w:sz w:val="24"/>
          <w:szCs w:val="24"/>
        </w:rPr>
        <w:t>)</w:t>
      </w:r>
    </w:p>
    <w:p w14:paraId="6FF1AF4D" w14:textId="7BA8C741" w:rsidR="00781F57" w:rsidRDefault="00781F57" w:rsidP="00330CA2">
      <w:pPr>
        <w:pStyle w:val="ListParagraph"/>
        <w:numPr>
          <w:ilvl w:val="0"/>
          <w:numId w:val="6"/>
        </w:numPr>
        <w:jc w:val="both"/>
        <w:rPr>
          <w:rFonts w:ascii="Arial" w:hAnsi="Arial" w:cs="Arial"/>
          <w:color w:val="000000"/>
          <w:sz w:val="24"/>
          <w:szCs w:val="24"/>
        </w:rPr>
      </w:pPr>
      <w:r w:rsidRPr="006E1053">
        <w:rPr>
          <w:rFonts w:ascii="Arial" w:hAnsi="Arial" w:cs="Arial"/>
          <w:color w:val="000000"/>
          <w:sz w:val="24"/>
          <w:szCs w:val="24"/>
        </w:rPr>
        <w:t>Section 12</w:t>
      </w:r>
      <w:r w:rsidR="00956A76" w:rsidRPr="006541FD">
        <w:rPr>
          <w:rFonts w:ascii="Arial" w:hAnsi="Arial" w:cs="Arial"/>
          <w:color w:val="000000"/>
          <w:sz w:val="24"/>
          <w:szCs w:val="24"/>
        </w:rPr>
        <w:t xml:space="preserve"> – </w:t>
      </w:r>
      <w:r w:rsidR="00E54524">
        <w:rPr>
          <w:rFonts w:ascii="Arial" w:hAnsi="Arial" w:cs="Arial"/>
          <w:color w:val="000000"/>
          <w:sz w:val="24"/>
          <w:szCs w:val="24"/>
        </w:rPr>
        <w:t>R</w:t>
      </w:r>
      <w:r w:rsidRPr="006E1053">
        <w:rPr>
          <w:rFonts w:ascii="Arial" w:hAnsi="Arial" w:cs="Arial"/>
          <w:color w:val="000000"/>
          <w:sz w:val="24"/>
          <w:szCs w:val="24"/>
        </w:rPr>
        <w:t>ight to privacy and reputation (</w:t>
      </w:r>
      <w:r w:rsidRPr="006E1053">
        <w:rPr>
          <w:rFonts w:ascii="Arial" w:hAnsi="Arial" w:cs="Arial"/>
          <w:i/>
          <w:iCs/>
          <w:color w:val="000000"/>
          <w:sz w:val="24"/>
          <w:szCs w:val="24"/>
        </w:rPr>
        <w:t>limited</w:t>
      </w:r>
      <w:r w:rsidRPr="006E1053">
        <w:rPr>
          <w:rFonts w:ascii="Arial" w:hAnsi="Arial" w:cs="Arial"/>
          <w:color w:val="000000"/>
          <w:sz w:val="24"/>
          <w:szCs w:val="24"/>
        </w:rPr>
        <w:t>)</w:t>
      </w:r>
    </w:p>
    <w:p w14:paraId="38AA2EE7" w14:textId="14E5428A" w:rsidR="00501F99" w:rsidRDefault="00501F99" w:rsidP="00330CA2">
      <w:pPr>
        <w:pStyle w:val="ListParagraph"/>
        <w:numPr>
          <w:ilvl w:val="0"/>
          <w:numId w:val="6"/>
        </w:numPr>
        <w:jc w:val="both"/>
        <w:rPr>
          <w:rFonts w:ascii="Arial" w:hAnsi="Arial" w:cs="Arial"/>
          <w:color w:val="000000"/>
          <w:sz w:val="24"/>
          <w:szCs w:val="24"/>
        </w:rPr>
      </w:pPr>
      <w:r>
        <w:rPr>
          <w:rFonts w:ascii="Arial" w:hAnsi="Arial" w:cs="Arial"/>
          <w:color w:val="000000"/>
          <w:sz w:val="24"/>
          <w:szCs w:val="24"/>
        </w:rPr>
        <w:t>Section 16 – Right to freedom of expression (</w:t>
      </w:r>
      <w:r>
        <w:rPr>
          <w:rFonts w:ascii="Arial" w:hAnsi="Arial" w:cs="Arial"/>
          <w:i/>
          <w:iCs/>
          <w:color w:val="000000"/>
          <w:sz w:val="24"/>
          <w:szCs w:val="24"/>
        </w:rPr>
        <w:t>limited</w:t>
      </w:r>
      <w:r>
        <w:rPr>
          <w:rFonts w:ascii="Arial" w:hAnsi="Arial" w:cs="Arial"/>
          <w:color w:val="000000"/>
          <w:sz w:val="24"/>
          <w:szCs w:val="24"/>
        </w:rPr>
        <w:t>)</w:t>
      </w:r>
    </w:p>
    <w:p w14:paraId="480DC075" w14:textId="11E941B0" w:rsidR="00EB1D37" w:rsidRPr="006541FD" w:rsidRDefault="00EB1D37" w:rsidP="00330CA2">
      <w:pPr>
        <w:pStyle w:val="ListParagraph"/>
        <w:numPr>
          <w:ilvl w:val="0"/>
          <w:numId w:val="6"/>
        </w:numPr>
        <w:jc w:val="both"/>
        <w:rPr>
          <w:rFonts w:ascii="Arial" w:hAnsi="Arial" w:cs="Arial"/>
          <w:color w:val="000000"/>
          <w:sz w:val="24"/>
          <w:szCs w:val="24"/>
        </w:rPr>
      </w:pPr>
      <w:r w:rsidRPr="006541FD">
        <w:rPr>
          <w:rFonts w:ascii="Arial" w:hAnsi="Arial" w:cs="Arial"/>
          <w:color w:val="000000"/>
          <w:sz w:val="24"/>
          <w:szCs w:val="24"/>
        </w:rPr>
        <w:t xml:space="preserve">Section 18 – Right to liberty and security of person </w:t>
      </w:r>
      <w:r w:rsidRPr="006541FD">
        <w:rPr>
          <w:rFonts w:ascii="Arial" w:hAnsi="Arial" w:cs="Arial"/>
          <w:i/>
          <w:iCs/>
          <w:color w:val="000000"/>
          <w:sz w:val="24"/>
          <w:szCs w:val="24"/>
        </w:rPr>
        <w:t>(limited)</w:t>
      </w:r>
    </w:p>
    <w:p w14:paraId="220D4308" w14:textId="29C4B3E6" w:rsidR="008B4B03" w:rsidRDefault="00A77965" w:rsidP="008B4B03">
      <w:pPr>
        <w:pStyle w:val="ListParagraph"/>
        <w:numPr>
          <w:ilvl w:val="0"/>
          <w:numId w:val="6"/>
        </w:numPr>
        <w:jc w:val="both"/>
        <w:rPr>
          <w:rFonts w:ascii="Arial" w:hAnsi="Arial" w:cs="Arial"/>
          <w:color w:val="000000"/>
          <w:sz w:val="24"/>
          <w:szCs w:val="24"/>
        </w:rPr>
      </w:pPr>
      <w:r w:rsidRPr="006E1053">
        <w:rPr>
          <w:rFonts w:ascii="Arial" w:hAnsi="Arial" w:cs="Arial"/>
          <w:color w:val="000000"/>
          <w:sz w:val="24"/>
          <w:szCs w:val="24"/>
        </w:rPr>
        <w:t>Section 1</w:t>
      </w:r>
      <w:r>
        <w:rPr>
          <w:rFonts w:ascii="Arial" w:hAnsi="Arial" w:cs="Arial"/>
          <w:color w:val="000000"/>
          <w:sz w:val="24"/>
          <w:szCs w:val="24"/>
        </w:rPr>
        <w:t>9</w:t>
      </w:r>
      <w:r w:rsidRPr="006E1053">
        <w:rPr>
          <w:rFonts w:ascii="Arial" w:hAnsi="Arial" w:cs="Arial"/>
          <w:color w:val="000000"/>
          <w:sz w:val="24"/>
          <w:szCs w:val="24"/>
        </w:rPr>
        <w:t xml:space="preserve"> – </w:t>
      </w:r>
      <w:r>
        <w:rPr>
          <w:rFonts w:ascii="Arial" w:hAnsi="Arial" w:cs="Arial"/>
          <w:color w:val="000000"/>
          <w:sz w:val="24"/>
          <w:szCs w:val="24"/>
        </w:rPr>
        <w:t>R</w:t>
      </w:r>
      <w:r w:rsidRPr="006E1053">
        <w:rPr>
          <w:rFonts w:ascii="Arial" w:hAnsi="Arial" w:cs="Arial"/>
          <w:color w:val="000000"/>
          <w:sz w:val="24"/>
          <w:szCs w:val="24"/>
        </w:rPr>
        <w:t>ight to humane treatment when deprived of liberty (</w:t>
      </w:r>
      <w:r w:rsidR="008B4B03">
        <w:rPr>
          <w:rFonts w:ascii="Arial" w:hAnsi="Arial" w:cs="Arial"/>
          <w:i/>
          <w:iCs/>
          <w:color w:val="000000"/>
          <w:sz w:val="24"/>
          <w:szCs w:val="24"/>
        </w:rPr>
        <w:t xml:space="preserve">engaged </w:t>
      </w:r>
      <w:r w:rsidR="008B4B03">
        <w:rPr>
          <w:rFonts w:ascii="Arial" w:hAnsi="Arial" w:cs="Arial"/>
          <w:color w:val="000000"/>
          <w:sz w:val="24"/>
          <w:szCs w:val="24"/>
        </w:rPr>
        <w:t xml:space="preserve">and </w:t>
      </w:r>
      <w:r w:rsidR="008B4B03">
        <w:rPr>
          <w:rFonts w:ascii="Arial" w:hAnsi="Arial" w:cs="Arial"/>
          <w:i/>
          <w:iCs/>
          <w:color w:val="000000"/>
          <w:sz w:val="24"/>
          <w:szCs w:val="24"/>
        </w:rPr>
        <w:t>promoted</w:t>
      </w:r>
      <w:r w:rsidRPr="006E1053">
        <w:rPr>
          <w:rFonts w:ascii="Arial" w:hAnsi="Arial" w:cs="Arial"/>
          <w:color w:val="000000"/>
          <w:sz w:val="24"/>
          <w:szCs w:val="24"/>
        </w:rPr>
        <w:t>)</w:t>
      </w:r>
    </w:p>
    <w:p w14:paraId="117CB148" w14:textId="77777777" w:rsidR="00582A0C" w:rsidRPr="00582A0C" w:rsidRDefault="00582A0C" w:rsidP="00582A0C">
      <w:pPr>
        <w:pStyle w:val="ListParagraph"/>
        <w:jc w:val="both"/>
        <w:rPr>
          <w:rFonts w:ascii="Arial" w:hAnsi="Arial" w:cs="Arial"/>
          <w:color w:val="000000"/>
          <w:sz w:val="24"/>
          <w:szCs w:val="24"/>
        </w:rPr>
      </w:pPr>
    </w:p>
    <w:p w14:paraId="06EC7126" w14:textId="0E6EC2DC" w:rsidR="00582A0C" w:rsidRDefault="00582A0C" w:rsidP="008B4B03">
      <w:pPr>
        <w:jc w:val="both"/>
        <w:rPr>
          <w:rFonts w:ascii="Arial" w:hAnsi="Arial" w:cs="Arial"/>
          <w:iCs/>
          <w:color w:val="000000" w:themeColor="text1"/>
          <w:sz w:val="24"/>
          <w:szCs w:val="24"/>
        </w:rPr>
      </w:pPr>
      <w:r>
        <w:rPr>
          <w:rFonts w:ascii="Arial" w:hAnsi="Arial" w:cs="Arial"/>
          <w:iCs/>
          <w:sz w:val="24"/>
          <w:szCs w:val="24"/>
        </w:rPr>
        <w:t xml:space="preserve">The right to humane treatment when deprived of liberty </w:t>
      </w:r>
      <w:r w:rsidR="008B4B03">
        <w:rPr>
          <w:rFonts w:ascii="Arial" w:hAnsi="Arial" w:cs="Arial"/>
          <w:iCs/>
          <w:sz w:val="24"/>
          <w:szCs w:val="24"/>
        </w:rPr>
        <w:t>is engaged by the</w:t>
      </w:r>
      <w:r w:rsidR="008B4B03" w:rsidRPr="001829F6">
        <w:rPr>
          <w:rFonts w:ascii="Arial" w:hAnsi="Arial" w:cs="Arial"/>
          <w:iCs/>
          <w:sz w:val="24"/>
          <w:szCs w:val="24"/>
        </w:rPr>
        <w:t xml:space="preserve"> amendment to the ICS Act which gives discretion to the Inspector on when to conduct reviews of correctional services (known as ‘thematic reviews’). </w:t>
      </w:r>
      <w:r w:rsidR="008B4B03" w:rsidRPr="001829F6">
        <w:rPr>
          <w:rFonts w:ascii="Arial" w:hAnsi="Arial" w:cs="Arial"/>
          <w:iCs/>
          <w:color w:val="000000" w:themeColor="text1"/>
          <w:sz w:val="24"/>
          <w:szCs w:val="24"/>
        </w:rPr>
        <w:t xml:space="preserve">The existing provision in the ICS Act provided that the Inspector </w:t>
      </w:r>
      <w:r w:rsidR="008B4B03" w:rsidRPr="001829F6">
        <w:rPr>
          <w:rFonts w:ascii="Arial" w:hAnsi="Arial" w:cs="Arial"/>
          <w:i/>
          <w:color w:val="000000" w:themeColor="text1"/>
          <w:sz w:val="24"/>
          <w:szCs w:val="24"/>
        </w:rPr>
        <w:t xml:space="preserve">must </w:t>
      </w:r>
      <w:r w:rsidR="008B4B03" w:rsidRPr="001829F6">
        <w:rPr>
          <w:rFonts w:ascii="Arial" w:hAnsi="Arial" w:cs="Arial"/>
          <w:iCs/>
          <w:color w:val="000000" w:themeColor="text1"/>
          <w:sz w:val="24"/>
          <w:szCs w:val="24"/>
        </w:rPr>
        <w:t xml:space="preserve">examine and review a correctional service </w:t>
      </w:r>
      <w:r w:rsidR="008B4B03" w:rsidRPr="001829F6">
        <w:rPr>
          <w:rFonts w:ascii="Arial" w:hAnsi="Arial" w:cs="Arial"/>
          <w:i/>
          <w:color w:val="000000" w:themeColor="text1"/>
          <w:sz w:val="24"/>
          <w:szCs w:val="24"/>
        </w:rPr>
        <w:t>at least once every two years</w:t>
      </w:r>
      <w:r w:rsidR="008B4B03" w:rsidRPr="001829F6">
        <w:rPr>
          <w:rFonts w:ascii="Arial" w:hAnsi="Arial" w:cs="Arial"/>
          <w:iCs/>
          <w:color w:val="000000" w:themeColor="text1"/>
          <w:sz w:val="24"/>
          <w:szCs w:val="24"/>
        </w:rPr>
        <w:t xml:space="preserve">. The Bill changes this provision from being a mandatory to discretionary requirement, and also lengthens the minimum time between each review to two years. </w:t>
      </w:r>
      <w:r>
        <w:rPr>
          <w:rFonts w:ascii="Arial" w:hAnsi="Arial" w:cs="Arial"/>
          <w:iCs/>
          <w:color w:val="000000" w:themeColor="text1"/>
          <w:sz w:val="24"/>
          <w:szCs w:val="24"/>
        </w:rPr>
        <w:t xml:space="preserve">This will </w:t>
      </w:r>
      <w:r w:rsidRPr="001829F6">
        <w:rPr>
          <w:rFonts w:ascii="Arial" w:hAnsi="Arial" w:cs="Arial"/>
          <w:iCs/>
          <w:color w:val="000000" w:themeColor="text1"/>
          <w:sz w:val="24"/>
          <w:szCs w:val="24"/>
        </w:rPr>
        <w:t>promote flexibility to ensure the Inspector and ACT Government business units are able to appropriately engage with the issues raised during thematic reviews</w:t>
      </w:r>
      <w:r>
        <w:rPr>
          <w:rFonts w:ascii="Arial" w:hAnsi="Arial" w:cs="Arial"/>
          <w:iCs/>
          <w:color w:val="000000" w:themeColor="text1"/>
          <w:sz w:val="24"/>
          <w:szCs w:val="24"/>
        </w:rPr>
        <w:t xml:space="preserve"> and</w:t>
      </w:r>
      <w:r w:rsidRPr="001829F6">
        <w:rPr>
          <w:rFonts w:ascii="Arial" w:hAnsi="Arial" w:cs="Arial"/>
          <w:iCs/>
          <w:color w:val="000000" w:themeColor="text1"/>
          <w:sz w:val="24"/>
          <w:szCs w:val="24"/>
        </w:rPr>
        <w:t xml:space="preserve"> there is sufficient timing in between thematic reviews to allow for the functional implementation of accepted recommendations.</w:t>
      </w:r>
    </w:p>
    <w:p w14:paraId="1BBF8BB6" w14:textId="7657E87D" w:rsidR="002B05CB" w:rsidRPr="00582A0C" w:rsidRDefault="00582A0C" w:rsidP="00582A0C">
      <w:pPr>
        <w:jc w:val="both"/>
        <w:rPr>
          <w:rFonts w:ascii="Arial" w:hAnsi="Arial" w:cs="Arial"/>
          <w:iCs/>
          <w:color w:val="000000" w:themeColor="text1"/>
          <w:sz w:val="24"/>
          <w:szCs w:val="24"/>
        </w:rPr>
      </w:pPr>
      <w:r>
        <w:rPr>
          <w:rFonts w:ascii="Arial" w:hAnsi="Arial" w:cs="Arial"/>
          <w:iCs/>
          <w:color w:val="000000" w:themeColor="text1"/>
          <w:sz w:val="24"/>
          <w:szCs w:val="24"/>
        </w:rPr>
        <w:t xml:space="preserve">The </w:t>
      </w:r>
      <w:r w:rsidR="008B4B03" w:rsidRPr="001829F6">
        <w:rPr>
          <w:rFonts w:ascii="Arial" w:hAnsi="Arial" w:cs="Arial"/>
          <w:iCs/>
          <w:color w:val="000000" w:themeColor="text1"/>
          <w:sz w:val="24"/>
          <w:szCs w:val="24"/>
        </w:rPr>
        <w:t>Inspector’s new NPM functions will ensure that in practical terms, the Inspector is not limited in their ability to oversee correctional services where necessary</w:t>
      </w:r>
      <w:r>
        <w:rPr>
          <w:rFonts w:ascii="Arial" w:hAnsi="Arial" w:cs="Arial"/>
          <w:iCs/>
          <w:color w:val="000000" w:themeColor="text1"/>
          <w:sz w:val="24"/>
          <w:szCs w:val="24"/>
        </w:rPr>
        <w:t>, with the NPM granted broad and unfettered access to places of detention</w:t>
      </w:r>
      <w:r w:rsidR="008B4B03" w:rsidRPr="001829F6">
        <w:rPr>
          <w:rFonts w:ascii="Arial" w:hAnsi="Arial" w:cs="Arial"/>
          <w:iCs/>
          <w:color w:val="000000" w:themeColor="text1"/>
          <w:sz w:val="24"/>
          <w:szCs w:val="24"/>
        </w:rPr>
        <w:t>.</w:t>
      </w:r>
      <w:r>
        <w:rPr>
          <w:rFonts w:ascii="Arial" w:hAnsi="Arial" w:cs="Arial"/>
          <w:iCs/>
          <w:color w:val="000000" w:themeColor="text1"/>
          <w:sz w:val="24"/>
          <w:szCs w:val="24"/>
        </w:rPr>
        <w:t xml:space="preserve"> This means that there is</w:t>
      </w:r>
      <w:r w:rsidR="00CA7116">
        <w:rPr>
          <w:rFonts w:ascii="Arial" w:hAnsi="Arial" w:cs="Arial"/>
          <w:iCs/>
          <w:color w:val="000000" w:themeColor="text1"/>
          <w:sz w:val="24"/>
          <w:szCs w:val="24"/>
        </w:rPr>
        <w:t xml:space="preserve"> no</w:t>
      </w:r>
      <w:r>
        <w:rPr>
          <w:rFonts w:ascii="Arial" w:hAnsi="Arial" w:cs="Arial"/>
          <w:iCs/>
          <w:color w:val="000000" w:themeColor="text1"/>
          <w:sz w:val="24"/>
          <w:szCs w:val="24"/>
        </w:rPr>
        <w:t xml:space="preserve"> actual limitation on the right to humane treatment when deprived of liberty. </w:t>
      </w:r>
      <w:r w:rsidR="008B4B03" w:rsidRPr="001829F6">
        <w:rPr>
          <w:rFonts w:ascii="Arial" w:hAnsi="Arial" w:cs="Arial"/>
          <w:iCs/>
          <w:color w:val="000000" w:themeColor="text1"/>
          <w:sz w:val="24"/>
          <w:szCs w:val="24"/>
        </w:rPr>
        <w:t>The Inspector’s new NPM functions are complementary to the Inspector’s functions under the ICS Act</w:t>
      </w:r>
      <w:r>
        <w:rPr>
          <w:rFonts w:ascii="Arial" w:hAnsi="Arial" w:cs="Arial"/>
          <w:iCs/>
          <w:color w:val="000000" w:themeColor="text1"/>
          <w:sz w:val="24"/>
          <w:szCs w:val="24"/>
        </w:rPr>
        <w:t>, which also include mandatory reviews of correctional centres,</w:t>
      </w:r>
      <w:r w:rsidR="008B4B03" w:rsidRPr="001829F6">
        <w:rPr>
          <w:rFonts w:ascii="Arial" w:hAnsi="Arial" w:cs="Arial"/>
          <w:iCs/>
          <w:color w:val="000000" w:themeColor="text1"/>
          <w:sz w:val="24"/>
          <w:szCs w:val="24"/>
        </w:rPr>
        <w:t xml:space="preserve"> and will enhance oversight of correctional services</w:t>
      </w:r>
      <w:r>
        <w:rPr>
          <w:rFonts w:ascii="Arial" w:hAnsi="Arial" w:cs="Arial"/>
          <w:iCs/>
          <w:color w:val="000000" w:themeColor="text1"/>
          <w:sz w:val="24"/>
          <w:szCs w:val="24"/>
        </w:rPr>
        <w:t xml:space="preserve">. </w:t>
      </w:r>
    </w:p>
    <w:p w14:paraId="774721D1" w14:textId="77777777" w:rsidR="00E90DF9" w:rsidRDefault="00E90DF9" w:rsidP="00330CA2">
      <w:pPr>
        <w:jc w:val="both"/>
        <w:rPr>
          <w:rFonts w:ascii="Arial" w:hAnsi="Arial" w:cs="Arial"/>
          <w:b/>
          <w:bCs/>
          <w:i/>
          <w:sz w:val="24"/>
          <w:szCs w:val="24"/>
        </w:rPr>
      </w:pPr>
      <w:r w:rsidRPr="00BC3EF0">
        <w:rPr>
          <w:rFonts w:ascii="Arial" w:hAnsi="Arial" w:cs="Arial"/>
          <w:b/>
          <w:bCs/>
          <w:i/>
          <w:sz w:val="24"/>
          <w:szCs w:val="24"/>
        </w:rPr>
        <w:t>Rights Promoted</w:t>
      </w:r>
    </w:p>
    <w:p w14:paraId="2F432284" w14:textId="1A68F43D" w:rsidR="00D34ADC" w:rsidRDefault="00D34ADC" w:rsidP="00330CA2">
      <w:pPr>
        <w:jc w:val="both"/>
        <w:rPr>
          <w:rFonts w:ascii="Arial" w:hAnsi="Arial" w:cs="Arial"/>
          <w:iCs/>
          <w:sz w:val="24"/>
          <w:szCs w:val="24"/>
          <w:u w:val="single"/>
        </w:rPr>
      </w:pPr>
      <w:r>
        <w:rPr>
          <w:rFonts w:ascii="Arial" w:hAnsi="Arial" w:cs="Arial"/>
          <w:iCs/>
          <w:sz w:val="24"/>
          <w:szCs w:val="24"/>
          <w:u w:val="single"/>
        </w:rPr>
        <w:t>Section 1</w:t>
      </w:r>
      <w:r w:rsidR="004B130A">
        <w:rPr>
          <w:rFonts w:ascii="Arial" w:hAnsi="Arial" w:cs="Arial"/>
          <w:iCs/>
          <w:sz w:val="24"/>
          <w:szCs w:val="24"/>
          <w:u w:val="single"/>
        </w:rPr>
        <w:t>0</w:t>
      </w:r>
      <w:r w:rsidR="00956A76">
        <w:rPr>
          <w:rFonts w:ascii="Arial" w:hAnsi="Arial" w:cs="Arial"/>
          <w:iCs/>
          <w:sz w:val="24"/>
          <w:szCs w:val="24"/>
          <w:u w:val="single"/>
        </w:rPr>
        <w:t xml:space="preserve"> </w:t>
      </w:r>
      <w:r>
        <w:rPr>
          <w:rFonts w:ascii="Arial" w:hAnsi="Arial" w:cs="Arial"/>
          <w:iCs/>
          <w:sz w:val="24"/>
          <w:szCs w:val="24"/>
          <w:u w:val="single"/>
        </w:rPr>
        <w:t>- Right to protection from torture, inhuman or degrading treatment</w:t>
      </w:r>
    </w:p>
    <w:p w14:paraId="50A8DD56" w14:textId="28FCA4BF" w:rsidR="00906338" w:rsidRDefault="004B130A" w:rsidP="00330CA2">
      <w:pPr>
        <w:jc w:val="both"/>
        <w:rPr>
          <w:rFonts w:ascii="Arial" w:hAnsi="Arial" w:cs="Arial"/>
          <w:iCs/>
          <w:sz w:val="24"/>
          <w:szCs w:val="24"/>
        </w:rPr>
      </w:pPr>
      <w:r w:rsidRPr="008F7D63">
        <w:rPr>
          <w:rFonts w:ascii="Arial" w:hAnsi="Arial" w:cs="Arial"/>
          <w:iCs/>
          <w:sz w:val="24"/>
          <w:szCs w:val="24"/>
        </w:rPr>
        <w:lastRenderedPageBreak/>
        <w:t xml:space="preserve">Section 10 of the HR Act provides that no one may be </w:t>
      </w:r>
      <w:r w:rsidR="008F7D63" w:rsidRPr="008F7D63">
        <w:rPr>
          <w:rFonts w:ascii="Arial" w:hAnsi="Arial" w:cs="Arial"/>
          <w:iCs/>
          <w:sz w:val="24"/>
          <w:szCs w:val="24"/>
        </w:rPr>
        <w:t>t</w:t>
      </w:r>
      <w:r w:rsidR="008F7D63">
        <w:rPr>
          <w:rFonts w:ascii="Arial" w:hAnsi="Arial" w:cs="Arial"/>
          <w:iCs/>
          <w:sz w:val="24"/>
          <w:szCs w:val="24"/>
        </w:rPr>
        <w:t>ortured</w:t>
      </w:r>
      <w:r w:rsidRPr="008F7D63">
        <w:rPr>
          <w:rFonts w:ascii="Arial" w:hAnsi="Arial" w:cs="Arial"/>
          <w:iCs/>
          <w:sz w:val="24"/>
          <w:szCs w:val="24"/>
        </w:rPr>
        <w:t xml:space="preserve"> or treated or </w:t>
      </w:r>
      <w:r w:rsidR="008F7D63" w:rsidRPr="008F7D63">
        <w:rPr>
          <w:rFonts w:ascii="Arial" w:hAnsi="Arial" w:cs="Arial"/>
          <w:iCs/>
          <w:sz w:val="24"/>
          <w:szCs w:val="24"/>
        </w:rPr>
        <w:t>punished</w:t>
      </w:r>
      <w:r w:rsidRPr="008F7D63">
        <w:rPr>
          <w:rFonts w:ascii="Arial" w:hAnsi="Arial" w:cs="Arial"/>
          <w:iCs/>
          <w:sz w:val="24"/>
          <w:szCs w:val="24"/>
        </w:rPr>
        <w:t xml:space="preserve"> in a </w:t>
      </w:r>
      <w:r w:rsidR="008F7D63" w:rsidRPr="008F7D63">
        <w:rPr>
          <w:rFonts w:ascii="Arial" w:hAnsi="Arial" w:cs="Arial"/>
          <w:iCs/>
          <w:sz w:val="24"/>
          <w:szCs w:val="24"/>
        </w:rPr>
        <w:t>cruel</w:t>
      </w:r>
      <w:r w:rsidRPr="008F7D63">
        <w:rPr>
          <w:rFonts w:ascii="Arial" w:hAnsi="Arial" w:cs="Arial"/>
          <w:iCs/>
          <w:sz w:val="24"/>
          <w:szCs w:val="24"/>
        </w:rPr>
        <w:t>, inh</w:t>
      </w:r>
      <w:r w:rsidR="008F7D63">
        <w:rPr>
          <w:rFonts w:ascii="Arial" w:hAnsi="Arial" w:cs="Arial"/>
          <w:iCs/>
          <w:sz w:val="24"/>
          <w:szCs w:val="24"/>
        </w:rPr>
        <w:t xml:space="preserve">uman </w:t>
      </w:r>
      <w:r w:rsidRPr="008F7D63">
        <w:rPr>
          <w:rFonts w:ascii="Arial" w:hAnsi="Arial" w:cs="Arial"/>
          <w:iCs/>
          <w:sz w:val="24"/>
          <w:szCs w:val="24"/>
        </w:rPr>
        <w:t xml:space="preserve">or </w:t>
      </w:r>
      <w:r w:rsidR="008F7D63" w:rsidRPr="008F7D63">
        <w:rPr>
          <w:rFonts w:ascii="Arial" w:hAnsi="Arial" w:cs="Arial"/>
          <w:iCs/>
          <w:sz w:val="24"/>
          <w:szCs w:val="24"/>
        </w:rPr>
        <w:t>degrading</w:t>
      </w:r>
      <w:r w:rsidRPr="008F7D63">
        <w:rPr>
          <w:rFonts w:ascii="Arial" w:hAnsi="Arial" w:cs="Arial"/>
          <w:iCs/>
          <w:sz w:val="24"/>
          <w:szCs w:val="24"/>
        </w:rPr>
        <w:t xml:space="preserve"> way. This right imposes an </w:t>
      </w:r>
      <w:r w:rsidR="008F7D63" w:rsidRPr="008F7D63">
        <w:rPr>
          <w:rFonts w:ascii="Arial" w:hAnsi="Arial" w:cs="Arial"/>
          <w:iCs/>
          <w:sz w:val="24"/>
          <w:szCs w:val="24"/>
        </w:rPr>
        <w:t>obligation</w:t>
      </w:r>
      <w:r w:rsidRPr="008F7D63">
        <w:rPr>
          <w:rFonts w:ascii="Arial" w:hAnsi="Arial" w:cs="Arial"/>
          <w:iCs/>
          <w:sz w:val="24"/>
          <w:szCs w:val="24"/>
        </w:rPr>
        <w:t xml:space="preserve"> on the</w:t>
      </w:r>
      <w:r w:rsidR="008F7D63">
        <w:rPr>
          <w:rFonts w:ascii="Arial" w:hAnsi="Arial" w:cs="Arial"/>
          <w:iCs/>
          <w:sz w:val="24"/>
          <w:szCs w:val="24"/>
        </w:rPr>
        <w:t xml:space="preserve"> </w:t>
      </w:r>
      <w:r w:rsidR="008F7D63" w:rsidRPr="008F7D63">
        <w:rPr>
          <w:rFonts w:ascii="Arial" w:hAnsi="Arial" w:cs="Arial"/>
          <w:iCs/>
          <w:sz w:val="24"/>
          <w:szCs w:val="24"/>
        </w:rPr>
        <w:t>government</w:t>
      </w:r>
      <w:r w:rsidRPr="008F7D63">
        <w:rPr>
          <w:rFonts w:ascii="Arial" w:hAnsi="Arial" w:cs="Arial"/>
          <w:iCs/>
          <w:sz w:val="24"/>
          <w:szCs w:val="24"/>
        </w:rPr>
        <w:t xml:space="preserve"> to </w:t>
      </w:r>
      <w:r w:rsidR="008F7D63" w:rsidRPr="008F7D63">
        <w:rPr>
          <w:rFonts w:ascii="Arial" w:hAnsi="Arial" w:cs="Arial"/>
          <w:iCs/>
          <w:sz w:val="24"/>
          <w:szCs w:val="24"/>
        </w:rPr>
        <w:t>ensure</w:t>
      </w:r>
      <w:r w:rsidRPr="008F7D63">
        <w:rPr>
          <w:rFonts w:ascii="Arial" w:hAnsi="Arial" w:cs="Arial"/>
          <w:iCs/>
          <w:sz w:val="24"/>
          <w:szCs w:val="24"/>
        </w:rPr>
        <w:t xml:space="preserve"> that everyone is given protection through </w:t>
      </w:r>
      <w:r w:rsidR="008F7D63" w:rsidRPr="008F7D63">
        <w:rPr>
          <w:rFonts w:ascii="Arial" w:hAnsi="Arial" w:cs="Arial"/>
          <w:iCs/>
          <w:sz w:val="24"/>
          <w:szCs w:val="24"/>
        </w:rPr>
        <w:t>legislative</w:t>
      </w:r>
      <w:r w:rsidRPr="008F7D63">
        <w:rPr>
          <w:rFonts w:ascii="Arial" w:hAnsi="Arial" w:cs="Arial"/>
          <w:iCs/>
          <w:sz w:val="24"/>
          <w:szCs w:val="24"/>
        </w:rPr>
        <w:t xml:space="preserve"> and other measures </w:t>
      </w:r>
      <w:r w:rsidR="008F7D63" w:rsidRPr="008F7D63">
        <w:rPr>
          <w:rFonts w:ascii="Arial" w:hAnsi="Arial" w:cs="Arial"/>
          <w:iCs/>
          <w:sz w:val="24"/>
          <w:szCs w:val="24"/>
        </w:rPr>
        <w:t>against torture, or cruel, inhuman or degrading treatment or punishment, whether inflicted by state authorities or by people acting in a private capacity. The right to be free from torture or cruel, inhuman and degrading treatment or pu</w:t>
      </w:r>
      <w:r w:rsidR="008705DD">
        <w:rPr>
          <w:rFonts w:ascii="Arial" w:hAnsi="Arial" w:cs="Arial"/>
          <w:iCs/>
          <w:sz w:val="24"/>
          <w:szCs w:val="24"/>
        </w:rPr>
        <w:t>n</w:t>
      </w:r>
      <w:r w:rsidR="008F7D63" w:rsidRPr="008F7D63">
        <w:rPr>
          <w:rFonts w:ascii="Arial" w:hAnsi="Arial" w:cs="Arial"/>
          <w:iCs/>
          <w:sz w:val="24"/>
          <w:szCs w:val="24"/>
        </w:rPr>
        <w:t>ishment is absolute under international law</w:t>
      </w:r>
      <w:r w:rsidR="008F7D63">
        <w:rPr>
          <w:rFonts w:ascii="Arial" w:hAnsi="Arial" w:cs="Arial"/>
          <w:iCs/>
          <w:sz w:val="24"/>
          <w:szCs w:val="24"/>
        </w:rPr>
        <w:t xml:space="preserve"> which means that it cannot be subject to any limitations. </w:t>
      </w:r>
    </w:p>
    <w:p w14:paraId="3E35EE56" w14:textId="7FDD0F71" w:rsidR="004B130A" w:rsidRDefault="00906338" w:rsidP="00330CA2">
      <w:pPr>
        <w:jc w:val="both"/>
        <w:rPr>
          <w:rFonts w:ascii="Arial" w:hAnsi="Arial" w:cs="Arial"/>
          <w:iCs/>
          <w:sz w:val="24"/>
          <w:szCs w:val="24"/>
        </w:rPr>
      </w:pPr>
      <w:r w:rsidRPr="00906338">
        <w:rPr>
          <w:rFonts w:ascii="Arial" w:hAnsi="Arial" w:cs="Arial"/>
          <w:iCs/>
          <w:sz w:val="24"/>
          <w:szCs w:val="24"/>
        </w:rPr>
        <w:t xml:space="preserve">Examples of torture, or cruel, inhuman or degrading treatment </w:t>
      </w:r>
      <w:r w:rsidR="001F5976">
        <w:rPr>
          <w:rFonts w:ascii="Arial" w:hAnsi="Arial" w:cs="Arial"/>
          <w:iCs/>
          <w:sz w:val="24"/>
          <w:szCs w:val="24"/>
        </w:rPr>
        <w:t xml:space="preserve">in places of detention </w:t>
      </w:r>
      <w:r w:rsidRPr="00906338">
        <w:rPr>
          <w:rFonts w:ascii="Arial" w:hAnsi="Arial" w:cs="Arial"/>
          <w:iCs/>
          <w:sz w:val="24"/>
          <w:szCs w:val="24"/>
        </w:rPr>
        <w:t>might include: the excessive use of force by state authorities against protestors or detainees; inhuman detention conditions, such as prolonged solitary confinement; the imposition of excessive punishments, including corporal punishment; and the use of some restrictive practices, such as physical restraints or sedatives including against residents of aged care facilities or persons with disabilities</w:t>
      </w:r>
      <w:r w:rsidR="00B30E33">
        <w:rPr>
          <w:rFonts w:ascii="Arial" w:hAnsi="Arial" w:cs="Arial"/>
          <w:iCs/>
          <w:sz w:val="24"/>
          <w:szCs w:val="24"/>
        </w:rPr>
        <w:t>.</w:t>
      </w:r>
    </w:p>
    <w:p w14:paraId="2763255F" w14:textId="5E361AF0" w:rsidR="00294B55" w:rsidRDefault="005068DA" w:rsidP="006C5015">
      <w:pPr>
        <w:jc w:val="both"/>
        <w:rPr>
          <w:rFonts w:ascii="Arial" w:hAnsi="Arial" w:cs="Arial"/>
          <w:iCs/>
          <w:sz w:val="24"/>
          <w:szCs w:val="24"/>
          <w:u w:val="single"/>
        </w:rPr>
      </w:pPr>
      <w:r w:rsidRPr="005068DA">
        <w:rPr>
          <w:rFonts w:ascii="Arial" w:hAnsi="Arial" w:cs="Arial"/>
          <w:iCs/>
          <w:sz w:val="24"/>
          <w:szCs w:val="24"/>
          <w:u w:val="single"/>
        </w:rPr>
        <w:t>Section 1</w:t>
      </w:r>
      <w:r w:rsidR="00F23D79">
        <w:rPr>
          <w:rFonts w:ascii="Arial" w:hAnsi="Arial" w:cs="Arial"/>
          <w:iCs/>
          <w:sz w:val="24"/>
          <w:szCs w:val="24"/>
          <w:u w:val="single"/>
        </w:rPr>
        <w:t>9</w:t>
      </w:r>
      <w:r w:rsidRPr="005068DA">
        <w:rPr>
          <w:rFonts w:ascii="Arial" w:hAnsi="Arial" w:cs="Arial"/>
          <w:iCs/>
          <w:sz w:val="24"/>
          <w:szCs w:val="24"/>
          <w:u w:val="single"/>
        </w:rPr>
        <w:t xml:space="preserve"> – Right to humane treatment when deprived of liberty</w:t>
      </w:r>
    </w:p>
    <w:p w14:paraId="112E4961" w14:textId="489AFA32" w:rsidR="00A63160" w:rsidRDefault="00F23D79" w:rsidP="006C5015">
      <w:pPr>
        <w:jc w:val="both"/>
        <w:rPr>
          <w:rFonts w:ascii="Arial" w:hAnsi="Arial" w:cs="Arial"/>
          <w:i/>
          <w:sz w:val="24"/>
          <w:szCs w:val="24"/>
        </w:rPr>
      </w:pPr>
      <w:r w:rsidRPr="00F23D79">
        <w:rPr>
          <w:rFonts w:ascii="Arial" w:hAnsi="Arial" w:cs="Arial"/>
          <w:iCs/>
          <w:sz w:val="24"/>
          <w:szCs w:val="24"/>
        </w:rPr>
        <w:t xml:space="preserve">Section 19 of the HR Act provides that </w:t>
      </w:r>
      <w:r>
        <w:rPr>
          <w:rFonts w:ascii="Arial" w:hAnsi="Arial" w:cs="Arial"/>
          <w:iCs/>
          <w:sz w:val="24"/>
          <w:szCs w:val="24"/>
        </w:rPr>
        <w:t>anyone deprived of liberty must be treated with humanity and with respect for the inherent dignity of the human person. This right aims to ensure that i</w:t>
      </w:r>
      <w:r w:rsidR="00CB4D5B">
        <w:rPr>
          <w:rFonts w:ascii="Arial" w:hAnsi="Arial" w:cs="Arial"/>
          <w:iCs/>
          <w:sz w:val="24"/>
          <w:szCs w:val="24"/>
        </w:rPr>
        <w:t>f people are detained that the</w:t>
      </w:r>
      <w:r w:rsidR="00AD4BDA">
        <w:rPr>
          <w:rFonts w:ascii="Arial" w:hAnsi="Arial" w:cs="Arial"/>
          <w:iCs/>
          <w:sz w:val="24"/>
          <w:szCs w:val="24"/>
        </w:rPr>
        <w:t>y</w:t>
      </w:r>
      <w:r w:rsidR="00CB4D5B">
        <w:rPr>
          <w:rFonts w:ascii="Arial" w:hAnsi="Arial" w:cs="Arial"/>
          <w:iCs/>
          <w:sz w:val="24"/>
          <w:szCs w:val="24"/>
        </w:rPr>
        <w:t xml:space="preserve"> are held in conditions befitting their </w:t>
      </w:r>
      <w:r w:rsidR="00A85C60">
        <w:rPr>
          <w:rFonts w:ascii="Arial" w:hAnsi="Arial" w:cs="Arial"/>
          <w:iCs/>
          <w:sz w:val="24"/>
          <w:szCs w:val="24"/>
        </w:rPr>
        <w:t>dignity</w:t>
      </w:r>
      <w:r w:rsidR="00CB4D5B">
        <w:rPr>
          <w:rFonts w:ascii="Arial" w:hAnsi="Arial" w:cs="Arial"/>
          <w:iCs/>
          <w:sz w:val="24"/>
          <w:szCs w:val="24"/>
        </w:rPr>
        <w:t xml:space="preserve"> as human beings. Not all place</w:t>
      </w:r>
      <w:r w:rsidR="00A37183">
        <w:rPr>
          <w:rFonts w:ascii="Arial" w:hAnsi="Arial" w:cs="Arial"/>
          <w:iCs/>
          <w:sz w:val="24"/>
          <w:szCs w:val="24"/>
        </w:rPr>
        <w:t>s</w:t>
      </w:r>
      <w:r w:rsidR="00CB4D5B">
        <w:rPr>
          <w:rFonts w:ascii="Arial" w:hAnsi="Arial" w:cs="Arial"/>
          <w:iCs/>
          <w:sz w:val="24"/>
          <w:szCs w:val="24"/>
        </w:rPr>
        <w:t xml:space="preserve"> of detention are prisons or correctional facilities that house those accused of</w:t>
      </w:r>
      <w:r w:rsidR="00A85C60">
        <w:rPr>
          <w:rFonts w:ascii="Arial" w:hAnsi="Arial" w:cs="Arial"/>
          <w:iCs/>
          <w:sz w:val="24"/>
          <w:szCs w:val="24"/>
        </w:rPr>
        <w:t xml:space="preserve"> or convicted of serious crimes. The definition of place of detention is broad </w:t>
      </w:r>
      <w:r w:rsidR="00A63160">
        <w:rPr>
          <w:rFonts w:ascii="Arial" w:hAnsi="Arial" w:cs="Arial"/>
          <w:iCs/>
          <w:sz w:val="24"/>
          <w:szCs w:val="24"/>
        </w:rPr>
        <w:t xml:space="preserve">and, </w:t>
      </w:r>
      <w:r w:rsidR="001F5976">
        <w:rPr>
          <w:rFonts w:ascii="Arial" w:hAnsi="Arial" w:cs="Arial"/>
          <w:iCs/>
          <w:sz w:val="24"/>
          <w:szCs w:val="24"/>
        </w:rPr>
        <w:t>under the Monitoring</w:t>
      </w:r>
      <w:r w:rsidR="00444FE3">
        <w:rPr>
          <w:rFonts w:ascii="Arial" w:hAnsi="Arial" w:cs="Arial"/>
          <w:iCs/>
          <w:sz w:val="24"/>
          <w:szCs w:val="24"/>
        </w:rPr>
        <w:t xml:space="preserve"> of</w:t>
      </w:r>
      <w:r w:rsidR="001F5976">
        <w:rPr>
          <w:rFonts w:ascii="Arial" w:hAnsi="Arial" w:cs="Arial"/>
          <w:iCs/>
          <w:sz w:val="24"/>
          <w:szCs w:val="24"/>
        </w:rPr>
        <w:t xml:space="preserve"> Places of Detention Act, </w:t>
      </w:r>
      <w:r w:rsidR="004C1081">
        <w:rPr>
          <w:rFonts w:ascii="Arial" w:hAnsi="Arial" w:cs="Arial"/>
          <w:iCs/>
          <w:sz w:val="24"/>
          <w:szCs w:val="24"/>
        </w:rPr>
        <w:t xml:space="preserve">it </w:t>
      </w:r>
      <w:r w:rsidR="00A85C60">
        <w:rPr>
          <w:rFonts w:ascii="Arial" w:hAnsi="Arial" w:cs="Arial"/>
          <w:iCs/>
          <w:sz w:val="24"/>
          <w:szCs w:val="24"/>
        </w:rPr>
        <w:t xml:space="preserve">includes </w:t>
      </w:r>
      <w:r w:rsidR="004C1081">
        <w:rPr>
          <w:rFonts w:ascii="Arial" w:hAnsi="Arial" w:cs="Arial"/>
          <w:iCs/>
          <w:sz w:val="24"/>
          <w:szCs w:val="24"/>
        </w:rPr>
        <w:t>traditional criminal detention facilities such as prisons and youth justice facilities, and also extends to civil facilities including hospitals and mental health facilities where people may be held involuntar</w:t>
      </w:r>
      <w:r w:rsidR="00131840">
        <w:rPr>
          <w:rFonts w:ascii="Arial" w:hAnsi="Arial" w:cs="Arial"/>
          <w:iCs/>
          <w:sz w:val="24"/>
          <w:szCs w:val="24"/>
        </w:rPr>
        <w:t>il</w:t>
      </w:r>
      <w:r w:rsidR="004C1081">
        <w:rPr>
          <w:rFonts w:ascii="Arial" w:hAnsi="Arial" w:cs="Arial"/>
          <w:iCs/>
          <w:sz w:val="24"/>
          <w:szCs w:val="24"/>
        </w:rPr>
        <w:t xml:space="preserve">y. </w:t>
      </w:r>
    </w:p>
    <w:p w14:paraId="45829494" w14:textId="55AF947C" w:rsidR="00115FBA" w:rsidRPr="00115FBA" w:rsidRDefault="00115FBA" w:rsidP="006C5015">
      <w:pPr>
        <w:jc w:val="both"/>
        <w:rPr>
          <w:rFonts w:ascii="Arial" w:hAnsi="Arial" w:cs="Arial"/>
          <w:iCs/>
          <w:sz w:val="24"/>
          <w:szCs w:val="24"/>
          <w:u w:val="single"/>
        </w:rPr>
      </w:pPr>
      <w:r>
        <w:rPr>
          <w:rFonts w:ascii="Arial" w:hAnsi="Arial" w:cs="Arial"/>
          <w:iCs/>
          <w:sz w:val="24"/>
          <w:szCs w:val="24"/>
          <w:u w:val="single"/>
        </w:rPr>
        <w:t>Discussion of rights promoted</w:t>
      </w:r>
    </w:p>
    <w:p w14:paraId="33A52FFE" w14:textId="024F28E4" w:rsidR="006C5015" w:rsidRPr="00A63160" w:rsidRDefault="0034024E" w:rsidP="006C5015">
      <w:pPr>
        <w:jc w:val="both"/>
        <w:rPr>
          <w:rFonts w:ascii="Arial" w:hAnsi="Arial" w:cs="Arial"/>
          <w:iCs/>
          <w:sz w:val="24"/>
          <w:szCs w:val="24"/>
        </w:rPr>
      </w:pPr>
      <w:r>
        <w:rPr>
          <w:rFonts w:ascii="Arial" w:hAnsi="Arial" w:cs="Arial"/>
          <w:iCs/>
          <w:sz w:val="24"/>
          <w:szCs w:val="24"/>
        </w:rPr>
        <w:t>People in places of detention are particularly vulnerable</w:t>
      </w:r>
      <w:r w:rsidR="00131840">
        <w:rPr>
          <w:rFonts w:ascii="Arial" w:hAnsi="Arial" w:cs="Arial"/>
          <w:iCs/>
          <w:sz w:val="24"/>
          <w:szCs w:val="24"/>
        </w:rPr>
        <w:t>.</w:t>
      </w:r>
      <w:r>
        <w:rPr>
          <w:rFonts w:ascii="Arial" w:hAnsi="Arial" w:cs="Arial"/>
          <w:iCs/>
          <w:sz w:val="24"/>
          <w:szCs w:val="24"/>
        </w:rPr>
        <w:t xml:space="preserve"> </w:t>
      </w:r>
      <w:r w:rsidR="00131840">
        <w:rPr>
          <w:rFonts w:ascii="Arial" w:hAnsi="Arial" w:cs="Arial"/>
          <w:iCs/>
          <w:sz w:val="24"/>
          <w:szCs w:val="24"/>
        </w:rPr>
        <w:t>T</w:t>
      </w:r>
      <w:r>
        <w:rPr>
          <w:rFonts w:ascii="Arial" w:hAnsi="Arial" w:cs="Arial"/>
          <w:iCs/>
          <w:sz w:val="24"/>
          <w:szCs w:val="24"/>
        </w:rPr>
        <w:t>hey are subject to the authority and control of the detaining authority and segregated f</w:t>
      </w:r>
      <w:r w:rsidR="00AD4BDA">
        <w:rPr>
          <w:rFonts w:ascii="Arial" w:hAnsi="Arial" w:cs="Arial"/>
          <w:iCs/>
          <w:sz w:val="24"/>
          <w:szCs w:val="24"/>
        </w:rPr>
        <w:t>ro</w:t>
      </w:r>
      <w:r>
        <w:rPr>
          <w:rFonts w:ascii="Arial" w:hAnsi="Arial" w:cs="Arial"/>
          <w:iCs/>
          <w:sz w:val="24"/>
          <w:szCs w:val="24"/>
        </w:rPr>
        <w:t>m the wider community, often with limited or no access to outside support from friends, family and other supports in the community. It may be more difficult for people in places of detention to access essential services such as medical and psychological or psychiatric treatment. People deprived of their liberty have their freedom of movement restricted</w:t>
      </w:r>
      <w:r w:rsidR="00A63160">
        <w:rPr>
          <w:rFonts w:ascii="Arial" w:hAnsi="Arial" w:cs="Arial"/>
          <w:i/>
          <w:sz w:val="24"/>
          <w:szCs w:val="24"/>
        </w:rPr>
        <w:t xml:space="preserve">, </w:t>
      </w:r>
      <w:r w:rsidR="00A63160" w:rsidRPr="00A63160">
        <w:rPr>
          <w:rFonts w:ascii="Arial" w:hAnsi="Arial" w:cs="Arial"/>
          <w:iCs/>
          <w:sz w:val="24"/>
          <w:szCs w:val="24"/>
        </w:rPr>
        <w:t>and particularly in the case of prisons, may be subject to restrict</w:t>
      </w:r>
      <w:r w:rsidR="00AD4BDA">
        <w:rPr>
          <w:rFonts w:ascii="Arial" w:hAnsi="Arial" w:cs="Arial"/>
          <w:iCs/>
          <w:sz w:val="24"/>
          <w:szCs w:val="24"/>
        </w:rPr>
        <w:t>ive</w:t>
      </w:r>
      <w:r w:rsidR="00A63160" w:rsidRPr="00A63160">
        <w:rPr>
          <w:rFonts w:ascii="Arial" w:hAnsi="Arial" w:cs="Arial"/>
          <w:iCs/>
          <w:sz w:val="24"/>
          <w:szCs w:val="24"/>
        </w:rPr>
        <w:t xml:space="preserve"> practices (for the purposes of security and safety) such as handcuffing and solitary confinement. </w:t>
      </w:r>
      <w:r w:rsidR="00A63160">
        <w:rPr>
          <w:rFonts w:ascii="Arial" w:hAnsi="Arial" w:cs="Arial"/>
          <w:iCs/>
          <w:sz w:val="24"/>
          <w:szCs w:val="24"/>
        </w:rPr>
        <w:t xml:space="preserve">Thus, it is essential that the rights of these vulnerable people are protected and upheld. </w:t>
      </w:r>
      <w:r w:rsidR="003162AE">
        <w:rPr>
          <w:rFonts w:ascii="Arial" w:hAnsi="Arial" w:cs="Arial"/>
          <w:iCs/>
          <w:sz w:val="24"/>
          <w:szCs w:val="24"/>
        </w:rPr>
        <w:t>The right to human</w:t>
      </w:r>
      <w:r w:rsidR="001F5976">
        <w:rPr>
          <w:rFonts w:ascii="Arial" w:hAnsi="Arial" w:cs="Arial"/>
          <w:iCs/>
          <w:sz w:val="24"/>
          <w:szCs w:val="24"/>
        </w:rPr>
        <w:t>e</w:t>
      </w:r>
      <w:r w:rsidR="003162AE">
        <w:rPr>
          <w:rFonts w:ascii="Arial" w:hAnsi="Arial" w:cs="Arial"/>
          <w:iCs/>
          <w:sz w:val="24"/>
          <w:szCs w:val="24"/>
        </w:rPr>
        <w:t xml:space="preserve"> treatment while deprived of liberty imposes positive obligations on detaining authorities to ensure that conditions of detention </w:t>
      </w:r>
      <w:r w:rsidR="001F5976">
        <w:rPr>
          <w:rFonts w:ascii="Arial" w:hAnsi="Arial" w:cs="Arial"/>
          <w:iCs/>
          <w:sz w:val="24"/>
          <w:szCs w:val="24"/>
        </w:rPr>
        <w:t xml:space="preserve">or restrictive practices (where inappropriate) </w:t>
      </w:r>
      <w:r w:rsidR="003162AE">
        <w:rPr>
          <w:rFonts w:ascii="Arial" w:hAnsi="Arial" w:cs="Arial"/>
          <w:iCs/>
          <w:sz w:val="24"/>
          <w:szCs w:val="24"/>
        </w:rPr>
        <w:t xml:space="preserve">do not amount to further </w:t>
      </w:r>
      <w:r w:rsidR="00AD4BDA">
        <w:rPr>
          <w:rFonts w:ascii="Arial" w:hAnsi="Arial" w:cs="Arial"/>
          <w:iCs/>
          <w:sz w:val="24"/>
          <w:szCs w:val="24"/>
        </w:rPr>
        <w:t xml:space="preserve">punishment </w:t>
      </w:r>
      <w:r w:rsidR="003162AE">
        <w:rPr>
          <w:rFonts w:ascii="Arial" w:hAnsi="Arial" w:cs="Arial"/>
          <w:iCs/>
          <w:sz w:val="24"/>
          <w:szCs w:val="24"/>
        </w:rPr>
        <w:t>in addi</w:t>
      </w:r>
      <w:r w:rsidR="002C3B1F">
        <w:rPr>
          <w:rFonts w:ascii="Arial" w:hAnsi="Arial" w:cs="Arial"/>
          <w:iCs/>
          <w:sz w:val="24"/>
          <w:szCs w:val="24"/>
        </w:rPr>
        <w:t xml:space="preserve">tion to deprivation of liberty. </w:t>
      </w:r>
    </w:p>
    <w:p w14:paraId="06A16908" w14:textId="72ACD0A3" w:rsidR="00B30E33" w:rsidRDefault="00B30E33" w:rsidP="006C5015">
      <w:pPr>
        <w:jc w:val="both"/>
        <w:rPr>
          <w:rFonts w:ascii="Arial" w:hAnsi="Arial" w:cs="Arial"/>
          <w:iCs/>
          <w:sz w:val="24"/>
          <w:szCs w:val="24"/>
        </w:rPr>
      </w:pPr>
      <w:r>
        <w:rPr>
          <w:rFonts w:ascii="Arial" w:hAnsi="Arial" w:cs="Arial"/>
          <w:iCs/>
          <w:sz w:val="24"/>
          <w:szCs w:val="24"/>
        </w:rPr>
        <w:t>The Bill promote</w:t>
      </w:r>
      <w:r w:rsidR="00BD400E">
        <w:rPr>
          <w:rFonts w:ascii="Arial" w:hAnsi="Arial" w:cs="Arial"/>
          <w:iCs/>
          <w:sz w:val="24"/>
          <w:szCs w:val="24"/>
        </w:rPr>
        <w:t xml:space="preserve">s </w:t>
      </w:r>
      <w:r w:rsidR="005068DA">
        <w:rPr>
          <w:rFonts w:ascii="Arial" w:hAnsi="Arial" w:cs="Arial"/>
          <w:iCs/>
          <w:sz w:val="24"/>
          <w:szCs w:val="24"/>
        </w:rPr>
        <w:t>th</w:t>
      </w:r>
      <w:r w:rsidR="00115FBA">
        <w:rPr>
          <w:rFonts w:ascii="Arial" w:hAnsi="Arial" w:cs="Arial"/>
          <w:iCs/>
          <w:sz w:val="24"/>
          <w:szCs w:val="24"/>
        </w:rPr>
        <w:t>e rights in sections 10 and 19 of the HR Act</w:t>
      </w:r>
      <w:r w:rsidR="005068DA">
        <w:rPr>
          <w:rFonts w:ascii="Arial" w:hAnsi="Arial" w:cs="Arial"/>
          <w:iCs/>
          <w:sz w:val="24"/>
          <w:szCs w:val="24"/>
        </w:rPr>
        <w:t xml:space="preserve"> </w:t>
      </w:r>
      <w:r w:rsidR="00BD400E">
        <w:rPr>
          <w:rFonts w:ascii="Arial" w:hAnsi="Arial" w:cs="Arial"/>
          <w:iCs/>
          <w:sz w:val="24"/>
          <w:szCs w:val="24"/>
        </w:rPr>
        <w:t xml:space="preserve">by fully implementing </w:t>
      </w:r>
      <w:r w:rsidR="00501F99">
        <w:rPr>
          <w:rFonts w:ascii="Arial" w:hAnsi="Arial" w:cs="Arial"/>
          <w:iCs/>
          <w:sz w:val="24"/>
          <w:szCs w:val="24"/>
        </w:rPr>
        <w:t xml:space="preserve">the legislative requirements of Part IV of OPCAT to establish </w:t>
      </w:r>
      <w:r w:rsidR="00BD400E">
        <w:rPr>
          <w:rFonts w:ascii="Arial" w:hAnsi="Arial" w:cs="Arial"/>
          <w:iCs/>
          <w:sz w:val="24"/>
          <w:szCs w:val="24"/>
        </w:rPr>
        <w:t>the NPM</w:t>
      </w:r>
      <w:r w:rsidR="00E66E3F">
        <w:rPr>
          <w:rFonts w:ascii="Arial" w:hAnsi="Arial" w:cs="Arial"/>
          <w:iCs/>
          <w:sz w:val="24"/>
          <w:szCs w:val="24"/>
        </w:rPr>
        <w:t xml:space="preserve"> and facilitating </w:t>
      </w:r>
      <w:r w:rsidR="00E66E3F">
        <w:rPr>
          <w:rFonts w:ascii="Arial" w:hAnsi="Arial" w:cs="Arial"/>
          <w:iCs/>
          <w:sz w:val="24"/>
          <w:szCs w:val="24"/>
        </w:rPr>
        <w:lastRenderedPageBreak/>
        <w:t>it</w:t>
      </w:r>
      <w:r w:rsidR="00BD400E">
        <w:rPr>
          <w:rFonts w:ascii="Arial" w:hAnsi="Arial" w:cs="Arial"/>
          <w:iCs/>
          <w:sz w:val="24"/>
          <w:szCs w:val="24"/>
        </w:rPr>
        <w:t xml:space="preserve"> to conduct oversight of places of detention, specifically to </w:t>
      </w:r>
      <w:r w:rsidR="001F5976">
        <w:rPr>
          <w:rFonts w:ascii="Arial" w:hAnsi="Arial" w:cs="Arial"/>
          <w:iCs/>
          <w:sz w:val="24"/>
          <w:szCs w:val="24"/>
        </w:rPr>
        <w:t>examine</w:t>
      </w:r>
      <w:r w:rsidR="00BD400E">
        <w:rPr>
          <w:rFonts w:ascii="Arial" w:hAnsi="Arial" w:cs="Arial"/>
          <w:iCs/>
          <w:sz w:val="24"/>
          <w:szCs w:val="24"/>
        </w:rPr>
        <w:t xml:space="preserve"> and report on </w:t>
      </w:r>
      <w:r w:rsidR="001F5976">
        <w:rPr>
          <w:rFonts w:ascii="Arial" w:hAnsi="Arial" w:cs="Arial"/>
          <w:iCs/>
          <w:sz w:val="24"/>
          <w:szCs w:val="24"/>
        </w:rPr>
        <w:t xml:space="preserve">the treatment of people in detention and the conditions of places of detention, </w:t>
      </w:r>
      <w:r w:rsidR="00EC6F0F">
        <w:rPr>
          <w:rFonts w:ascii="Arial" w:hAnsi="Arial" w:cs="Arial"/>
          <w:iCs/>
          <w:sz w:val="24"/>
          <w:szCs w:val="24"/>
        </w:rPr>
        <w:t>with a vi</w:t>
      </w:r>
      <w:r w:rsidR="00862DE2">
        <w:rPr>
          <w:rFonts w:ascii="Arial" w:hAnsi="Arial" w:cs="Arial"/>
          <w:iCs/>
          <w:sz w:val="24"/>
          <w:szCs w:val="24"/>
        </w:rPr>
        <w:t>e</w:t>
      </w:r>
      <w:r w:rsidR="00EC6F0F">
        <w:rPr>
          <w:rFonts w:ascii="Arial" w:hAnsi="Arial" w:cs="Arial"/>
          <w:iCs/>
          <w:sz w:val="24"/>
          <w:szCs w:val="24"/>
        </w:rPr>
        <w:t xml:space="preserve">w to </w:t>
      </w:r>
      <w:r w:rsidR="00862DE2">
        <w:rPr>
          <w:rFonts w:ascii="Arial" w:hAnsi="Arial" w:cs="Arial"/>
          <w:iCs/>
          <w:sz w:val="24"/>
          <w:szCs w:val="24"/>
        </w:rPr>
        <w:t>strengthening</w:t>
      </w:r>
      <w:r w:rsidR="00EC6F0F">
        <w:rPr>
          <w:rFonts w:ascii="Arial" w:hAnsi="Arial" w:cs="Arial"/>
          <w:iCs/>
          <w:sz w:val="24"/>
          <w:szCs w:val="24"/>
        </w:rPr>
        <w:t xml:space="preserve"> the protections against </w:t>
      </w:r>
      <w:r w:rsidR="001F5976">
        <w:rPr>
          <w:rFonts w:ascii="Arial" w:hAnsi="Arial" w:cs="Arial"/>
          <w:iCs/>
          <w:sz w:val="24"/>
          <w:szCs w:val="24"/>
        </w:rPr>
        <w:t>torture and other cruel, inhuman and degrading treatment or punishment (if necessary)</w:t>
      </w:r>
      <w:r w:rsidR="00EC6F0F">
        <w:rPr>
          <w:rFonts w:ascii="Arial" w:hAnsi="Arial" w:cs="Arial"/>
          <w:iCs/>
          <w:sz w:val="24"/>
          <w:szCs w:val="24"/>
        </w:rPr>
        <w:t>. The Bill will ensure the NPM is operationally effective and able to fulfill its mandate under OPCAT.</w:t>
      </w:r>
      <w:r w:rsidR="002263A9">
        <w:rPr>
          <w:rFonts w:ascii="Arial" w:hAnsi="Arial" w:cs="Arial"/>
          <w:iCs/>
          <w:sz w:val="24"/>
          <w:szCs w:val="24"/>
        </w:rPr>
        <w:t xml:space="preserve"> </w:t>
      </w:r>
      <w:r w:rsidR="00EC6F0F">
        <w:rPr>
          <w:rFonts w:ascii="Arial" w:hAnsi="Arial" w:cs="Arial"/>
          <w:iCs/>
          <w:sz w:val="24"/>
          <w:szCs w:val="24"/>
        </w:rPr>
        <w:t xml:space="preserve">The Bill contains specific provisions for the NPM to be able to report on </w:t>
      </w:r>
      <w:r w:rsidR="00862DE2">
        <w:rPr>
          <w:rFonts w:ascii="Arial" w:hAnsi="Arial" w:cs="Arial"/>
          <w:iCs/>
          <w:sz w:val="24"/>
          <w:szCs w:val="24"/>
        </w:rPr>
        <w:t>conditions</w:t>
      </w:r>
      <w:r w:rsidR="00EC6F0F">
        <w:rPr>
          <w:rFonts w:ascii="Arial" w:hAnsi="Arial" w:cs="Arial"/>
          <w:iCs/>
          <w:sz w:val="24"/>
          <w:szCs w:val="24"/>
        </w:rPr>
        <w:t xml:space="preserve"> </w:t>
      </w:r>
      <w:r w:rsidR="00862DE2">
        <w:rPr>
          <w:rFonts w:ascii="Arial" w:hAnsi="Arial" w:cs="Arial"/>
          <w:iCs/>
          <w:sz w:val="24"/>
          <w:szCs w:val="24"/>
        </w:rPr>
        <w:t>a</w:t>
      </w:r>
      <w:r w:rsidR="00EC6F0F">
        <w:rPr>
          <w:rFonts w:ascii="Arial" w:hAnsi="Arial" w:cs="Arial"/>
          <w:iCs/>
          <w:sz w:val="24"/>
          <w:szCs w:val="24"/>
        </w:rPr>
        <w:t xml:space="preserve">nd treatment of people in places of detention, to make </w:t>
      </w:r>
      <w:r w:rsidR="00862DE2">
        <w:rPr>
          <w:rFonts w:ascii="Arial" w:hAnsi="Arial" w:cs="Arial"/>
          <w:iCs/>
          <w:sz w:val="24"/>
          <w:szCs w:val="24"/>
        </w:rPr>
        <w:t>recommendations</w:t>
      </w:r>
      <w:r w:rsidR="00EC6F0F">
        <w:rPr>
          <w:rFonts w:ascii="Arial" w:hAnsi="Arial" w:cs="Arial"/>
          <w:iCs/>
          <w:sz w:val="24"/>
          <w:szCs w:val="24"/>
        </w:rPr>
        <w:t xml:space="preserve"> and </w:t>
      </w:r>
      <w:r w:rsidR="007F4F50">
        <w:rPr>
          <w:rFonts w:ascii="Arial" w:hAnsi="Arial" w:cs="Arial"/>
          <w:iCs/>
          <w:sz w:val="24"/>
          <w:szCs w:val="24"/>
        </w:rPr>
        <w:t>observations</w:t>
      </w:r>
      <w:r w:rsidR="00EC6F0F">
        <w:rPr>
          <w:rFonts w:ascii="Arial" w:hAnsi="Arial" w:cs="Arial"/>
          <w:iCs/>
          <w:sz w:val="24"/>
          <w:szCs w:val="24"/>
        </w:rPr>
        <w:t xml:space="preserve"> to relevant authorities, and where necessary</w:t>
      </w:r>
      <w:r w:rsidR="00862DE2">
        <w:rPr>
          <w:rFonts w:ascii="Arial" w:hAnsi="Arial" w:cs="Arial"/>
          <w:iCs/>
          <w:sz w:val="24"/>
          <w:szCs w:val="24"/>
        </w:rPr>
        <w:t>, to</w:t>
      </w:r>
      <w:r w:rsidR="00EC6F0F">
        <w:rPr>
          <w:rFonts w:ascii="Arial" w:hAnsi="Arial" w:cs="Arial"/>
          <w:iCs/>
          <w:sz w:val="24"/>
          <w:szCs w:val="24"/>
        </w:rPr>
        <w:t xml:space="preserve"> publish reports and </w:t>
      </w:r>
      <w:r w:rsidR="00862DE2">
        <w:rPr>
          <w:rFonts w:ascii="Arial" w:hAnsi="Arial" w:cs="Arial"/>
          <w:iCs/>
          <w:sz w:val="24"/>
          <w:szCs w:val="24"/>
        </w:rPr>
        <w:t>recommendations</w:t>
      </w:r>
      <w:r w:rsidR="00EC6F0F">
        <w:rPr>
          <w:rFonts w:ascii="Arial" w:hAnsi="Arial" w:cs="Arial"/>
          <w:iCs/>
          <w:sz w:val="24"/>
          <w:szCs w:val="24"/>
        </w:rPr>
        <w:t xml:space="preserve"> </w:t>
      </w:r>
      <w:r w:rsidR="00862DE2">
        <w:rPr>
          <w:rFonts w:ascii="Arial" w:hAnsi="Arial" w:cs="Arial"/>
          <w:iCs/>
          <w:sz w:val="24"/>
          <w:szCs w:val="24"/>
        </w:rPr>
        <w:t>and table them in the Legislative Assembly to draw public awareness to the treatment of people in detention</w:t>
      </w:r>
      <w:r w:rsidR="00A37183">
        <w:rPr>
          <w:rFonts w:ascii="Arial" w:hAnsi="Arial" w:cs="Arial"/>
          <w:iCs/>
          <w:sz w:val="24"/>
          <w:szCs w:val="24"/>
        </w:rPr>
        <w:t xml:space="preserve"> and conditions of places of detention</w:t>
      </w:r>
      <w:r w:rsidR="00862DE2">
        <w:rPr>
          <w:rFonts w:ascii="Arial" w:hAnsi="Arial" w:cs="Arial"/>
          <w:iCs/>
          <w:sz w:val="24"/>
          <w:szCs w:val="24"/>
        </w:rPr>
        <w:t xml:space="preserve">. These functions will ensure </w:t>
      </w:r>
      <w:r w:rsidR="00AD4BDA">
        <w:rPr>
          <w:rFonts w:ascii="Arial" w:hAnsi="Arial" w:cs="Arial"/>
          <w:iCs/>
          <w:sz w:val="24"/>
          <w:szCs w:val="24"/>
        </w:rPr>
        <w:t xml:space="preserve">the </w:t>
      </w:r>
      <w:r w:rsidR="00862DE2">
        <w:rPr>
          <w:rFonts w:ascii="Arial" w:hAnsi="Arial" w:cs="Arial"/>
          <w:iCs/>
          <w:sz w:val="24"/>
          <w:szCs w:val="24"/>
        </w:rPr>
        <w:t>accountability of t</w:t>
      </w:r>
      <w:r w:rsidR="00451489">
        <w:rPr>
          <w:rFonts w:ascii="Arial" w:hAnsi="Arial" w:cs="Arial"/>
          <w:iCs/>
          <w:sz w:val="24"/>
          <w:szCs w:val="24"/>
        </w:rPr>
        <w:t xml:space="preserve">he ACT Government and </w:t>
      </w:r>
      <w:r w:rsidR="00501F99">
        <w:rPr>
          <w:rFonts w:ascii="Arial" w:hAnsi="Arial" w:cs="Arial"/>
          <w:iCs/>
          <w:sz w:val="24"/>
          <w:szCs w:val="24"/>
        </w:rPr>
        <w:t xml:space="preserve">responsible entities, including </w:t>
      </w:r>
      <w:r w:rsidR="00451489">
        <w:rPr>
          <w:rFonts w:ascii="Arial" w:hAnsi="Arial" w:cs="Arial"/>
          <w:iCs/>
          <w:sz w:val="24"/>
          <w:szCs w:val="24"/>
        </w:rPr>
        <w:t xml:space="preserve">detaining </w:t>
      </w:r>
      <w:r w:rsidR="005068DA">
        <w:rPr>
          <w:rFonts w:ascii="Arial" w:hAnsi="Arial" w:cs="Arial"/>
          <w:iCs/>
          <w:sz w:val="24"/>
          <w:szCs w:val="24"/>
        </w:rPr>
        <w:t>authorities</w:t>
      </w:r>
      <w:r w:rsidR="00501F99">
        <w:rPr>
          <w:rFonts w:ascii="Arial" w:hAnsi="Arial" w:cs="Arial"/>
          <w:iCs/>
          <w:sz w:val="24"/>
          <w:szCs w:val="24"/>
        </w:rPr>
        <w:t>,</w:t>
      </w:r>
      <w:r w:rsidR="005068DA">
        <w:rPr>
          <w:rFonts w:ascii="Arial" w:hAnsi="Arial" w:cs="Arial"/>
          <w:iCs/>
          <w:sz w:val="24"/>
          <w:szCs w:val="24"/>
        </w:rPr>
        <w:t xml:space="preserve"> and</w:t>
      </w:r>
      <w:r w:rsidR="00451489">
        <w:rPr>
          <w:rFonts w:ascii="Arial" w:hAnsi="Arial" w:cs="Arial"/>
          <w:iCs/>
          <w:sz w:val="24"/>
          <w:szCs w:val="24"/>
        </w:rPr>
        <w:t xml:space="preserve"> allow relevant authorities to engage in a dialogue with the NPM to improve practices (if needed) </w:t>
      </w:r>
      <w:r w:rsidR="002263A9">
        <w:rPr>
          <w:rFonts w:ascii="Arial" w:hAnsi="Arial" w:cs="Arial"/>
          <w:iCs/>
          <w:sz w:val="24"/>
          <w:szCs w:val="24"/>
        </w:rPr>
        <w:t xml:space="preserve">to prevent </w:t>
      </w:r>
      <w:r w:rsidR="00F22C93">
        <w:rPr>
          <w:rFonts w:ascii="Arial" w:hAnsi="Arial" w:cs="Arial"/>
          <w:iCs/>
          <w:sz w:val="24"/>
          <w:szCs w:val="24"/>
        </w:rPr>
        <w:t xml:space="preserve">torture and other cruel, </w:t>
      </w:r>
      <w:r w:rsidR="00E00803">
        <w:rPr>
          <w:rFonts w:ascii="Arial" w:hAnsi="Arial" w:cs="Arial"/>
          <w:iCs/>
          <w:sz w:val="24"/>
          <w:szCs w:val="24"/>
        </w:rPr>
        <w:t>inhuman,</w:t>
      </w:r>
      <w:r w:rsidR="00F22C93">
        <w:rPr>
          <w:rFonts w:ascii="Arial" w:hAnsi="Arial" w:cs="Arial"/>
          <w:iCs/>
          <w:sz w:val="24"/>
          <w:szCs w:val="24"/>
        </w:rPr>
        <w:t xml:space="preserve"> and degrading treatment</w:t>
      </w:r>
      <w:r w:rsidR="00E00803">
        <w:rPr>
          <w:rFonts w:ascii="Arial" w:hAnsi="Arial" w:cs="Arial"/>
          <w:iCs/>
          <w:sz w:val="24"/>
          <w:szCs w:val="24"/>
        </w:rPr>
        <w:t xml:space="preserve"> or punishment</w:t>
      </w:r>
      <w:r w:rsidR="00F22C93">
        <w:rPr>
          <w:rFonts w:ascii="Arial" w:hAnsi="Arial" w:cs="Arial"/>
          <w:iCs/>
          <w:sz w:val="24"/>
          <w:szCs w:val="24"/>
        </w:rPr>
        <w:t>. This prevent</w:t>
      </w:r>
      <w:r w:rsidR="00E00803">
        <w:rPr>
          <w:rFonts w:ascii="Arial" w:hAnsi="Arial" w:cs="Arial"/>
          <w:iCs/>
          <w:sz w:val="24"/>
          <w:szCs w:val="24"/>
        </w:rPr>
        <w:t>ive</w:t>
      </w:r>
      <w:r w:rsidR="00F22C93">
        <w:rPr>
          <w:rFonts w:ascii="Arial" w:hAnsi="Arial" w:cs="Arial"/>
          <w:iCs/>
          <w:sz w:val="24"/>
          <w:szCs w:val="24"/>
        </w:rPr>
        <w:t xml:space="preserve"> function </w:t>
      </w:r>
      <w:r w:rsidR="00E00803">
        <w:rPr>
          <w:rFonts w:ascii="Arial" w:hAnsi="Arial" w:cs="Arial"/>
          <w:iCs/>
          <w:sz w:val="24"/>
          <w:szCs w:val="24"/>
        </w:rPr>
        <w:t>facilitates</w:t>
      </w:r>
      <w:r w:rsidR="00E66E3F">
        <w:rPr>
          <w:rFonts w:ascii="Arial" w:hAnsi="Arial" w:cs="Arial"/>
          <w:iCs/>
          <w:sz w:val="24"/>
          <w:szCs w:val="24"/>
        </w:rPr>
        <w:t xml:space="preserve"> the active promotion of t</w:t>
      </w:r>
      <w:r w:rsidR="005068DA">
        <w:rPr>
          <w:rFonts w:ascii="Arial" w:hAnsi="Arial" w:cs="Arial"/>
          <w:iCs/>
          <w:sz w:val="24"/>
          <w:szCs w:val="24"/>
        </w:rPr>
        <w:t>hese rights</w:t>
      </w:r>
      <w:r w:rsidR="00E66E3F">
        <w:rPr>
          <w:rFonts w:ascii="Arial" w:hAnsi="Arial" w:cs="Arial"/>
          <w:iCs/>
          <w:sz w:val="24"/>
          <w:szCs w:val="24"/>
        </w:rPr>
        <w:t xml:space="preserve">. </w:t>
      </w:r>
    </w:p>
    <w:p w14:paraId="1E782879" w14:textId="5D0B700B" w:rsidR="002C3B1F" w:rsidRDefault="002C3B1F" w:rsidP="006C5015">
      <w:pPr>
        <w:jc w:val="both"/>
        <w:rPr>
          <w:rFonts w:ascii="Arial" w:hAnsi="Arial" w:cs="Arial"/>
          <w:iCs/>
          <w:sz w:val="24"/>
          <w:szCs w:val="24"/>
        </w:rPr>
      </w:pPr>
      <w:r>
        <w:rPr>
          <w:rFonts w:ascii="Arial" w:hAnsi="Arial" w:cs="Arial"/>
          <w:iCs/>
          <w:sz w:val="24"/>
          <w:szCs w:val="24"/>
        </w:rPr>
        <w:t xml:space="preserve">The visiting function of the NPM ensures that there is a body that has unrestricted access to places of detention and can directly interview people in detention to understand their treatment and conditions. </w:t>
      </w:r>
      <w:r w:rsidR="00ED0F8E">
        <w:rPr>
          <w:rFonts w:ascii="Arial" w:hAnsi="Arial" w:cs="Arial"/>
          <w:iCs/>
          <w:sz w:val="24"/>
          <w:szCs w:val="24"/>
        </w:rPr>
        <w:t xml:space="preserve">This provides a mechanism for people deprived of their liberty to </w:t>
      </w:r>
      <w:r w:rsidR="00E00803">
        <w:rPr>
          <w:rFonts w:ascii="Arial" w:hAnsi="Arial" w:cs="Arial"/>
          <w:iCs/>
          <w:sz w:val="24"/>
          <w:szCs w:val="24"/>
        </w:rPr>
        <w:t>raise issues to the NPM</w:t>
      </w:r>
      <w:r w:rsidR="00ED0F8E">
        <w:rPr>
          <w:rFonts w:ascii="Arial" w:hAnsi="Arial" w:cs="Arial"/>
          <w:iCs/>
          <w:sz w:val="24"/>
          <w:szCs w:val="24"/>
        </w:rPr>
        <w:t xml:space="preserve"> that may </w:t>
      </w:r>
      <w:r w:rsidR="00A30326">
        <w:rPr>
          <w:rFonts w:ascii="Arial" w:hAnsi="Arial" w:cs="Arial"/>
          <w:iCs/>
          <w:sz w:val="24"/>
          <w:szCs w:val="24"/>
        </w:rPr>
        <w:t xml:space="preserve">otherwise go unreported. </w:t>
      </w:r>
      <w:r w:rsidR="00E00803">
        <w:rPr>
          <w:rFonts w:ascii="Arial" w:hAnsi="Arial" w:cs="Arial"/>
          <w:iCs/>
          <w:sz w:val="24"/>
          <w:szCs w:val="24"/>
        </w:rPr>
        <w:t xml:space="preserve">While there are pre-existing bodies in the ACT that provide complaints mechanisms for people in detention to raise issues, the NPM </w:t>
      </w:r>
      <w:r w:rsidR="00501F99">
        <w:rPr>
          <w:rFonts w:ascii="Arial" w:hAnsi="Arial" w:cs="Arial"/>
          <w:iCs/>
          <w:sz w:val="24"/>
          <w:szCs w:val="24"/>
        </w:rPr>
        <w:t>has</w:t>
      </w:r>
      <w:r w:rsidR="00A37183">
        <w:rPr>
          <w:rFonts w:ascii="Arial" w:hAnsi="Arial" w:cs="Arial"/>
          <w:iCs/>
          <w:sz w:val="24"/>
          <w:szCs w:val="24"/>
        </w:rPr>
        <w:t xml:space="preserve"> broad preventive powers</w:t>
      </w:r>
      <w:r w:rsidR="006F0EF1">
        <w:rPr>
          <w:rFonts w:ascii="Arial" w:hAnsi="Arial" w:cs="Arial"/>
          <w:iCs/>
          <w:sz w:val="24"/>
          <w:szCs w:val="24"/>
        </w:rPr>
        <w:t xml:space="preserve">. This </w:t>
      </w:r>
      <w:r w:rsidR="00C528D4">
        <w:rPr>
          <w:rFonts w:ascii="Arial" w:hAnsi="Arial" w:cs="Arial"/>
          <w:iCs/>
          <w:sz w:val="24"/>
          <w:szCs w:val="24"/>
        </w:rPr>
        <w:t>will provide an avenue for</w:t>
      </w:r>
      <w:r w:rsidR="006F0EF1">
        <w:rPr>
          <w:rFonts w:ascii="Arial" w:hAnsi="Arial" w:cs="Arial"/>
          <w:iCs/>
          <w:sz w:val="24"/>
          <w:szCs w:val="24"/>
        </w:rPr>
        <w:t xml:space="preserve"> the NPM to better understand systemic issues across places of detention (rather than investigating individual complaints) and discover issues that are not the subject of a formal complaint. Similarly, t</w:t>
      </w:r>
      <w:r w:rsidR="00A30326">
        <w:rPr>
          <w:rFonts w:ascii="Arial" w:hAnsi="Arial" w:cs="Arial"/>
          <w:iCs/>
          <w:sz w:val="24"/>
          <w:szCs w:val="24"/>
        </w:rPr>
        <w:t xml:space="preserve">he ability </w:t>
      </w:r>
      <w:r w:rsidR="009000E1">
        <w:rPr>
          <w:rFonts w:ascii="Arial" w:hAnsi="Arial" w:cs="Arial"/>
          <w:iCs/>
          <w:sz w:val="24"/>
          <w:szCs w:val="24"/>
        </w:rPr>
        <w:t>o</w:t>
      </w:r>
      <w:r w:rsidR="00A30326">
        <w:rPr>
          <w:rFonts w:ascii="Arial" w:hAnsi="Arial" w:cs="Arial"/>
          <w:iCs/>
          <w:sz w:val="24"/>
          <w:szCs w:val="24"/>
        </w:rPr>
        <w:t>f the NPM to visit all p</w:t>
      </w:r>
      <w:r w:rsidR="00AD4BDA">
        <w:rPr>
          <w:rFonts w:ascii="Arial" w:hAnsi="Arial" w:cs="Arial"/>
          <w:iCs/>
          <w:sz w:val="24"/>
          <w:szCs w:val="24"/>
        </w:rPr>
        <w:t>l</w:t>
      </w:r>
      <w:r w:rsidR="00A30326">
        <w:rPr>
          <w:rFonts w:ascii="Arial" w:hAnsi="Arial" w:cs="Arial"/>
          <w:iCs/>
          <w:sz w:val="24"/>
          <w:szCs w:val="24"/>
        </w:rPr>
        <w:t xml:space="preserve">aces of </w:t>
      </w:r>
      <w:r w:rsidR="00697FB1">
        <w:rPr>
          <w:rFonts w:ascii="Arial" w:hAnsi="Arial" w:cs="Arial"/>
          <w:iCs/>
          <w:sz w:val="24"/>
          <w:szCs w:val="24"/>
        </w:rPr>
        <w:t>detention</w:t>
      </w:r>
      <w:r w:rsidR="00A30326">
        <w:rPr>
          <w:rFonts w:ascii="Arial" w:hAnsi="Arial" w:cs="Arial"/>
          <w:iCs/>
          <w:sz w:val="24"/>
          <w:szCs w:val="24"/>
        </w:rPr>
        <w:t xml:space="preserve"> in the ACT will allow the NPM to understand and report on any systemic issues that may require attention, allowing the </w:t>
      </w:r>
      <w:r w:rsidR="00402C5D">
        <w:rPr>
          <w:rFonts w:ascii="Arial" w:hAnsi="Arial" w:cs="Arial"/>
          <w:iCs/>
          <w:sz w:val="24"/>
          <w:szCs w:val="24"/>
        </w:rPr>
        <w:t xml:space="preserve">whole </w:t>
      </w:r>
      <w:r w:rsidR="00A30326">
        <w:rPr>
          <w:rFonts w:ascii="Arial" w:hAnsi="Arial" w:cs="Arial"/>
          <w:iCs/>
          <w:sz w:val="24"/>
          <w:szCs w:val="24"/>
        </w:rPr>
        <w:t xml:space="preserve">detention system of the ACT </w:t>
      </w:r>
      <w:r w:rsidR="00131840">
        <w:rPr>
          <w:rFonts w:ascii="Arial" w:hAnsi="Arial" w:cs="Arial"/>
          <w:iCs/>
          <w:sz w:val="24"/>
          <w:szCs w:val="24"/>
        </w:rPr>
        <w:t xml:space="preserve">to </w:t>
      </w:r>
      <w:r w:rsidR="00A30326">
        <w:rPr>
          <w:rFonts w:ascii="Arial" w:hAnsi="Arial" w:cs="Arial"/>
          <w:iCs/>
          <w:sz w:val="24"/>
          <w:szCs w:val="24"/>
        </w:rPr>
        <w:t xml:space="preserve">be improved </w:t>
      </w:r>
      <w:r w:rsidR="00402C5D">
        <w:rPr>
          <w:rFonts w:ascii="Arial" w:hAnsi="Arial" w:cs="Arial"/>
          <w:iCs/>
          <w:sz w:val="24"/>
          <w:szCs w:val="24"/>
        </w:rPr>
        <w:t xml:space="preserve">and protections strengthened </w:t>
      </w:r>
      <w:r w:rsidR="00A30326">
        <w:rPr>
          <w:rFonts w:ascii="Arial" w:hAnsi="Arial" w:cs="Arial"/>
          <w:iCs/>
          <w:sz w:val="24"/>
          <w:szCs w:val="24"/>
        </w:rPr>
        <w:t xml:space="preserve">for people deprived of their liberty. </w:t>
      </w:r>
    </w:p>
    <w:p w14:paraId="55D9E851" w14:textId="048F1B33" w:rsidR="00EF4614" w:rsidRDefault="00EF4614" w:rsidP="00EF4614">
      <w:pPr>
        <w:widowControl w:val="0"/>
        <w:contextualSpacing/>
        <w:jc w:val="both"/>
        <w:rPr>
          <w:rFonts w:ascii="Arial" w:hAnsi="Arial" w:cs="Arial"/>
          <w:iCs/>
          <w:sz w:val="24"/>
          <w:szCs w:val="24"/>
        </w:rPr>
      </w:pPr>
      <w:r>
        <w:rPr>
          <w:rFonts w:ascii="Arial" w:hAnsi="Arial" w:cs="Arial"/>
          <w:iCs/>
          <w:sz w:val="24"/>
          <w:szCs w:val="24"/>
        </w:rPr>
        <w:t>In a similar vein, the amendments to section 13(4) of the Monitoring of Places of Detention Act</w:t>
      </w:r>
      <w:r w:rsidRPr="00280282">
        <w:rPr>
          <w:rFonts w:ascii="Arial" w:hAnsi="Arial" w:cs="Arial"/>
          <w:iCs/>
          <w:sz w:val="24"/>
          <w:szCs w:val="24"/>
        </w:rPr>
        <w:t xml:space="preserve"> to allow the SPT unrestricted access to personal information about detainees</w:t>
      </w:r>
      <w:r>
        <w:rPr>
          <w:rFonts w:ascii="Arial" w:hAnsi="Arial" w:cs="Arial"/>
          <w:iCs/>
          <w:sz w:val="24"/>
          <w:szCs w:val="24"/>
        </w:rPr>
        <w:t xml:space="preserve"> will promote the rights in sections 10 and 19 of the HR Act. This will allow the SPT to fulfil its mandate during visits to Australia when visiting places of detention in the ACT and make </w:t>
      </w:r>
      <w:r w:rsidRPr="00330CA2">
        <w:rPr>
          <w:rFonts w:ascii="Arial" w:hAnsi="Arial" w:cs="Arial"/>
          <w:iCs/>
          <w:sz w:val="24"/>
          <w:szCs w:val="24"/>
        </w:rPr>
        <w:t>recommendations to improve the treatment of persons deprived of their liberty</w:t>
      </w:r>
      <w:r>
        <w:rPr>
          <w:rFonts w:ascii="Arial" w:hAnsi="Arial" w:cs="Arial"/>
          <w:iCs/>
          <w:sz w:val="24"/>
          <w:szCs w:val="24"/>
        </w:rPr>
        <w:t>.</w:t>
      </w:r>
    </w:p>
    <w:p w14:paraId="6ECC8555" w14:textId="77777777" w:rsidR="00EF4614" w:rsidRDefault="00EF4614" w:rsidP="00330CA2">
      <w:pPr>
        <w:widowControl w:val="0"/>
        <w:contextualSpacing/>
        <w:jc w:val="both"/>
        <w:rPr>
          <w:rFonts w:ascii="Arial" w:hAnsi="Arial" w:cs="Arial"/>
          <w:iCs/>
          <w:sz w:val="24"/>
          <w:szCs w:val="24"/>
        </w:rPr>
      </w:pPr>
    </w:p>
    <w:p w14:paraId="04494C7D" w14:textId="0B6EA73D" w:rsidR="00131840" w:rsidRPr="0048629A" w:rsidRDefault="00131840" w:rsidP="006C5015">
      <w:pPr>
        <w:jc w:val="both"/>
        <w:rPr>
          <w:rFonts w:ascii="Arial" w:hAnsi="Arial" w:cs="Arial"/>
          <w:iCs/>
          <w:sz w:val="24"/>
          <w:szCs w:val="24"/>
        </w:rPr>
      </w:pPr>
      <w:r w:rsidRPr="0048629A">
        <w:rPr>
          <w:rFonts w:ascii="Arial" w:hAnsi="Arial" w:cs="Arial"/>
          <w:iCs/>
          <w:sz w:val="24"/>
          <w:szCs w:val="24"/>
        </w:rPr>
        <w:t xml:space="preserve">The amendments to the ICS Act arising from the Statutory Review </w:t>
      </w:r>
      <w:r w:rsidR="00FE4FB1" w:rsidRPr="0048629A">
        <w:rPr>
          <w:rFonts w:ascii="Arial" w:hAnsi="Arial" w:cs="Arial"/>
          <w:iCs/>
          <w:sz w:val="24"/>
          <w:szCs w:val="24"/>
        </w:rPr>
        <w:t>similarly</w:t>
      </w:r>
      <w:r w:rsidRPr="0048629A">
        <w:rPr>
          <w:rFonts w:ascii="Arial" w:hAnsi="Arial" w:cs="Arial"/>
          <w:iCs/>
          <w:sz w:val="24"/>
          <w:szCs w:val="24"/>
        </w:rPr>
        <w:t xml:space="preserve"> promote the rights in sections 10 and 19 of the HR Act. The amendments, taken together, improve the operation of the legislative framework that supports the Inspector of Correctional Services. The object of that Act is to promote the continuous improvement of correctional centres and correctional services</w:t>
      </w:r>
      <w:r w:rsidR="00FE4FB1" w:rsidRPr="0048629A">
        <w:rPr>
          <w:rFonts w:ascii="Arial" w:hAnsi="Arial" w:cs="Arial"/>
          <w:iCs/>
          <w:sz w:val="24"/>
          <w:szCs w:val="24"/>
        </w:rPr>
        <w:t>,</w:t>
      </w:r>
      <w:r w:rsidRPr="0048629A">
        <w:rPr>
          <w:rFonts w:ascii="Arial" w:hAnsi="Arial" w:cs="Arial"/>
          <w:iCs/>
          <w:sz w:val="24"/>
          <w:szCs w:val="24"/>
        </w:rPr>
        <w:t xml:space="preserve"> including through systematic review and scrutiny and independent and transparent reporting. </w:t>
      </w:r>
      <w:r w:rsidR="00FE4FB1" w:rsidRPr="0048629A">
        <w:rPr>
          <w:rFonts w:ascii="Arial" w:hAnsi="Arial" w:cs="Arial"/>
          <w:iCs/>
          <w:sz w:val="24"/>
          <w:szCs w:val="24"/>
        </w:rPr>
        <w:t>This oversight assists in identifying any areas of concern and opportunities for improvement, supporting humane treatment of detainees and freedom from torture or cruel, inhuman or degrading treatment or punishment.</w:t>
      </w:r>
    </w:p>
    <w:p w14:paraId="2F0A4121" w14:textId="0231B5D3" w:rsidR="008A1503" w:rsidRPr="008F7D63" w:rsidRDefault="00FE4FB1" w:rsidP="006C5015">
      <w:pPr>
        <w:jc w:val="both"/>
        <w:rPr>
          <w:rFonts w:ascii="Arial" w:hAnsi="Arial" w:cs="Arial"/>
          <w:iCs/>
          <w:sz w:val="24"/>
          <w:szCs w:val="24"/>
        </w:rPr>
      </w:pPr>
      <w:r w:rsidRPr="0048629A">
        <w:rPr>
          <w:rFonts w:ascii="Arial" w:hAnsi="Arial" w:cs="Arial"/>
          <w:iCs/>
          <w:sz w:val="24"/>
          <w:szCs w:val="24"/>
        </w:rPr>
        <w:lastRenderedPageBreak/>
        <w:t>In particular, t</w:t>
      </w:r>
      <w:r w:rsidR="008A1503" w:rsidRPr="0048629A">
        <w:rPr>
          <w:rFonts w:ascii="Arial" w:hAnsi="Arial" w:cs="Arial"/>
          <w:iCs/>
          <w:sz w:val="24"/>
          <w:szCs w:val="24"/>
        </w:rPr>
        <w:t xml:space="preserve">he amendment to the definition of ‘detrimental action’ in the ICS Act promotes the human rights in sections 10 and 19 of the HR Act, by expanding the list of conduct that is considered </w:t>
      </w:r>
      <w:r w:rsidRPr="0048629A">
        <w:rPr>
          <w:rFonts w:ascii="Arial" w:hAnsi="Arial" w:cs="Arial"/>
          <w:iCs/>
          <w:sz w:val="24"/>
          <w:szCs w:val="24"/>
        </w:rPr>
        <w:t>to be</w:t>
      </w:r>
      <w:r w:rsidR="008A1503" w:rsidRPr="0048629A">
        <w:rPr>
          <w:rFonts w:ascii="Arial" w:hAnsi="Arial" w:cs="Arial"/>
          <w:iCs/>
          <w:sz w:val="24"/>
          <w:szCs w:val="24"/>
        </w:rPr>
        <w:t xml:space="preserve"> detrimental action against a person who gives </w:t>
      </w:r>
      <w:r w:rsidRPr="0048629A">
        <w:rPr>
          <w:rFonts w:ascii="Arial" w:hAnsi="Arial" w:cs="Arial"/>
          <w:iCs/>
          <w:sz w:val="24"/>
          <w:szCs w:val="24"/>
        </w:rPr>
        <w:t>(</w:t>
      </w:r>
      <w:r w:rsidR="008A1503" w:rsidRPr="0048629A">
        <w:rPr>
          <w:rFonts w:ascii="Arial" w:hAnsi="Arial" w:cs="Arial"/>
          <w:iCs/>
          <w:sz w:val="24"/>
          <w:szCs w:val="24"/>
        </w:rPr>
        <w:t>or is proposing to give</w:t>
      </w:r>
      <w:r w:rsidRPr="0048629A">
        <w:rPr>
          <w:rFonts w:ascii="Arial" w:hAnsi="Arial" w:cs="Arial"/>
          <w:iCs/>
          <w:sz w:val="24"/>
          <w:szCs w:val="24"/>
        </w:rPr>
        <w:t>)</w:t>
      </w:r>
      <w:r w:rsidR="008A1503" w:rsidRPr="0048629A">
        <w:rPr>
          <w:rFonts w:ascii="Arial" w:hAnsi="Arial" w:cs="Arial"/>
          <w:iCs/>
          <w:sz w:val="24"/>
          <w:szCs w:val="24"/>
        </w:rPr>
        <w:t xml:space="preserve"> information to the Inspector. The new definition will protect a detained person from being tortured, or treated or punished in a cruel, inhuman or degrading way (section 10(1) of the HR Act), by legislating protections from their unfavourable treatment, including in relation to their living conditions, privileges, surveillance or searches, the place where they are held in the correctional centre, and their access to an organisation which promotes their interests or delivers services. </w:t>
      </w:r>
      <w:r w:rsidRPr="0048629A">
        <w:rPr>
          <w:rFonts w:ascii="Arial" w:hAnsi="Arial" w:cs="Arial"/>
          <w:iCs/>
          <w:sz w:val="24"/>
          <w:szCs w:val="24"/>
        </w:rPr>
        <w:br/>
      </w:r>
      <w:r w:rsidR="008A1503" w:rsidRPr="0048629A">
        <w:rPr>
          <w:rFonts w:ascii="Arial" w:hAnsi="Arial" w:cs="Arial"/>
          <w:iCs/>
          <w:sz w:val="24"/>
          <w:szCs w:val="24"/>
        </w:rPr>
        <w:t>By its nature, the new definition will also promote that the detained person is treated with humanity and with respect for their inherent dignity (section 19(1)).</w:t>
      </w:r>
    </w:p>
    <w:p w14:paraId="54FE1438" w14:textId="77777777" w:rsidR="00E90DF9" w:rsidRPr="00BC3EF0" w:rsidRDefault="00E90DF9" w:rsidP="00E90DF9">
      <w:pPr>
        <w:rPr>
          <w:rFonts w:ascii="Arial" w:hAnsi="Arial" w:cs="Arial"/>
          <w:b/>
          <w:bCs/>
          <w:i/>
          <w:sz w:val="24"/>
          <w:szCs w:val="24"/>
        </w:rPr>
      </w:pPr>
      <w:r w:rsidRPr="00BC3EF0">
        <w:rPr>
          <w:rFonts w:ascii="Arial" w:hAnsi="Arial" w:cs="Arial"/>
          <w:b/>
          <w:bCs/>
          <w:i/>
          <w:sz w:val="24"/>
          <w:szCs w:val="24"/>
        </w:rPr>
        <w:t>Rights Limited</w:t>
      </w:r>
    </w:p>
    <w:p w14:paraId="12886624" w14:textId="6F47B640" w:rsidR="006541FD" w:rsidRDefault="00EC76F8" w:rsidP="00E90DF9">
      <w:pPr>
        <w:rPr>
          <w:rFonts w:ascii="Arial" w:hAnsi="Arial" w:cs="Arial"/>
          <w:iCs/>
          <w:sz w:val="24"/>
          <w:szCs w:val="24"/>
          <w:u w:val="single"/>
        </w:rPr>
      </w:pPr>
      <w:r w:rsidRPr="00EC76F8">
        <w:rPr>
          <w:rFonts w:ascii="Arial" w:hAnsi="Arial" w:cs="Arial"/>
          <w:iCs/>
          <w:sz w:val="24"/>
          <w:szCs w:val="24"/>
          <w:u w:val="single"/>
        </w:rPr>
        <w:t xml:space="preserve">Section 12 - Right to </w:t>
      </w:r>
      <w:r w:rsidR="006541FD">
        <w:rPr>
          <w:rFonts w:ascii="Arial" w:hAnsi="Arial" w:cs="Arial"/>
          <w:iCs/>
          <w:sz w:val="24"/>
          <w:szCs w:val="24"/>
          <w:u w:val="single"/>
        </w:rPr>
        <w:t>p</w:t>
      </w:r>
      <w:r w:rsidRPr="00EC76F8">
        <w:rPr>
          <w:rFonts w:ascii="Arial" w:hAnsi="Arial" w:cs="Arial"/>
          <w:iCs/>
          <w:sz w:val="24"/>
          <w:szCs w:val="24"/>
          <w:u w:val="single"/>
        </w:rPr>
        <w:t>rivacy</w:t>
      </w:r>
      <w:r w:rsidR="006541FD">
        <w:rPr>
          <w:rFonts w:ascii="Arial" w:hAnsi="Arial" w:cs="Arial"/>
          <w:iCs/>
          <w:sz w:val="24"/>
          <w:szCs w:val="24"/>
          <w:u w:val="single"/>
        </w:rPr>
        <w:t xml:space="preserve">  </w:t>
      </w:r>
    </w:p>
    <w:p w14:paraId="39978987" w14:textId="77777777" w:rsidR="00E90DF9" w:rsidRPr="00414921" w:rsidRDefault="00E90DF9" w:rsidP="001829F6">
      <w:pPr>
        <w:pStyle w:val="ListParagraph"/>
        <w:numPr>
          <w:ilvl w:val="0"/>
          <w:numId w:val="23"/>
        </w:numPr>
        <w:rPr>
          <w:rFonts w:ascii="Arial" w:hAnsi="Arial" w:cs="Arial"/>
          <w:b/>
          <w:bCs/>
          <w:i/>
          <w:sz w:val="24"/>
          <w:szCs w:val="24"/>
        </w:rPr>
      </w:pPr>
      <w:r w:rsidRPr="00414921">
        <w:rPr>
          <w:rFonts w:ascii="Arial" w:hAnsi="Arial" w:cs="Arial"/>
          <w:b/>
          <w:bCs/>
          <w:i/>
          <w:sz w:val="24"/>
          <w:szCs w:val="24"/>
        </w:rPr>
        <w:t>Nature of the right and the limitation (s28(a) and</w:t>
      </w:r>
      <w:r>
        <w:rPr>
          <w:rFonts w:ascii="Arial" w:hAnsi="Arial" w:cs="Arial"/>
          <w:b/>
          <w:bCs/>
          <w:i/>
          <w:sz w:val="24"/>
          <w:szCs w:val="24"/>
        </w:rPr>
        <w:t xml:space="preserve"> </w:t>
      </w:r>
      <w:r w:rsidRPr="00414921">
        <w:rPr>
          <w:rFonts w:ascii="Arial" w:hAnsi="Arial" w:cs="Arial"/>
          <w:b/>
          <w:bCs/>
          <w:i/>
          <w:sz w:val="24"/>
          <w:szCs w:val="24"/>
        </w:rPr>
        <w:t>(c))</w:t>
      </w:r>
    </w:p>
    <w:p w14:paraId="0583DAB6" w14:textId="77777777" w:rsidR="00E90DF9" w:rsidRDefault="00E90DF9" w:rsidP="00E90DF9">
      <w:pPr>
        <w:pStyle w:val="ListParagraph"/>
        <w:ind w:left="360"/>
        <w:rPr>
          <w:rFonts w:ascii="Arial" w:hAnsi="Arial" w:cs="Arial"/>
          <w:i/>
          <w:color w:val="FF0000"/>
          <w:sz w:val="24"/>
          <w:szCs w:val="24"/>
        </w:rPr>
      </w:pPr>
    </w:p>
    <w:p w14:paraId="14F1665F" w14:textId="7C493CF5" w:rsidR="00EC76F8" w:rsidRPr="00D061A8" w:rsidRDefault="00EC76F8" w:rsidP="00330CA2">
      <w:pPr>
        <w:jc w:val="both"/>
        <w:rPr>
          <w:rFonts w:ascii="Arial" w:hAnsi="Arial" w:cs="Arial"/>
          <w:iCs/>
          <w:sz w:val="24"/>
          <w:szCs w:val="24"/>
        </w:rPr>
      </w:pPr>
      <w:r w:rsidRPr="00D061A8">
        <w:rPr>
          <w:rFonts w:ascii="Arial" w:hAnsi="Arial" w:cs="Arial"/>
          <w:iCs/>
          <w:sz w:val="24"/>
          <w:szCs w:val="24"/>
        </w:rPr>
        <w:t xml:space="preserve">The right to privacy in section 12 of the HR Act provides that everyone has the right not to have their privacy interfered with unlawfully or arbitrarily. The right </w:t>
      </w:r>
      <w:r w:rsidR="00F4308A">
        <w:rPr>
          <w:rFonts w:ascii="Arial" w:hAnsi="Arial" w:cs="Arial"/>
          <w:iCs/>
          <w:sz w:val="24"/>
          <w:szCs w:val="24"/>
        </w:rPr>
        <w:t xml:space="preserve">protects </w:t>
      </w:r>
      <w:r w:rsidRPr="00D061A8">
        <w:rPr>
          <w:rFonts w:ascii="Arial" w:hAnsi="Arial" w:cs="Arial"/>
          <w:iCs/>
          <w:sz w:val="24"/>
          <w:szCs w:val="24"/>
        </w:rPr>
        <w:t xml:space="preserve">information that may be personal, sensitive or confidential from unlawful or arbitrary interference and ensures individuals have a say in how information relating to them is used and shared. </w:t>
      </w:r>
    </w:p>
    <w:p w14:paraId="15BA9521" w14:textId="1AD64B69" w:rsidR="00EF4614" w:rsidRDefault="00A578AF" w:rsidP="00330CA2">
      <w:pPr>
        <w:jc w:val="both"/>
        <w:rPr>
          <w:rFonts w:ascii="Arial" w:hAnsi="Arial" w:cs="Arial"/>
          <w:iCs/>
          <w:sz w:val="24"/>
          <w:szCs w:val="24"/>
        </w:rPr>
      </w:pPr>
      <w:r w:rsidRPr="00EC76F8">
        <w:rPr>
          <w:rFonts w:ascii="Arial" w:hAnsi="Arial" w:cs="Arial"/>
          <w:iCs/>
          <w:sz w:val="24"/>
          <w:szCs w:val="24"/>
        </w:rPr>
        <w:t>The right to privacy will be limited by the Bill</w:t>
      </w:r>
      <w:r>
        <w:rPr>
          <w:rFonts w:ascii="Arial" w:hAnsi="Arial" w:cs="Arial"/>
          <w:iCs/>
          <w:sz w:val="24"/>
          <w:szCs w:val="24"/>
        </w:rPr>
        <w:t xml:space="preserve"> in </w:t>
      </w:r>
      <w:r w:rsidR="00EF4614">
        <w:rPr>
          <w:rFonts w:ascii="Arial" w:hAnsi="Arial" w:cs="Arial"/>
          <w:iCs/>
          <w:sz w:val="24"/>
          <w:szCs w:val="24"/>
        </w:rPr>
        <w:t>three ways</w:t>
      </w:r>
      <w:r>
        <w:rPr>
          <w:rFonts w:ascii="Arial" w:hAnsi="Arial" w:cs="Arial"/>
          <w:iCs/>
          <w:sz w:val="24"/>
          <w:szCs w:val="24"/>
        </w:rPr>
        <w:t xml:space="preserve">. </w:t>
      </w:r>
    </w:p>
    <w:p w14:paraId="2BDAB793" w14:textId="219DCCFD" w:rsidR="006C1B52" w:rsidRPr="00330CA2" w:rsidRDefault="00EF4614" w:rsidP="00330CA2">
      <w:pPr>
        <w:jc w:val="both"/>
        <w:rPr>
          <w:rFonts w:ascii="Arial" w:hAnsi="Arial" w:cs="Arial"/>
          <w:iCs/>
          <w:sz w:val="24"/>
          <w:szCs w:val="24"/>
        </w:rPr>
      </w:pPr>
      <w:r>
        <w:rPr>
          <w:rFonts w:ascii="Arial" w:hAnsi="Arial" w:cs="Arial"/>
          <w:iCs/>
          <w:sz w:val="24"/>
          <w:szCs w:val="24"/>
        </w:rPr>
        <w:t xml:space="preserve">First, section 8S of the Bill in </w:t>
      </w:r>
      <w:r w:rsidR="00CA613B">
        <w:rPr>
          <w:rFonts w:ascii="Arial" w:hAnsi="Arial" w:cs="Arial"/>
          <w:iCs/>
          <w:sz w:val="24"/>
          <w:szCs w:val="24"/>
        </w:rPr>
        <w:t xml:space="preserve">Division 1A.5 introduces offences for the reckless making of a record of protected information about someone else and the reckless disclosure of protected information to someone else. </w:t>
      </w:r>
      <w:r w:rsidR="00C528D4">
        <w:rPr>
          <w:rFonts w:ascii="Arial" w:hAnsi="Arial" w:cs="Arial"/>
          <w:iCs/>
          <w:sz w:val="24"/>
          <w:szCs w:val="24"/>
        </w:rPr>
        <w:t xml:space="preserve">Protected information is defined as information about a person that is disclosed to, or obtained by, the NPM because of the exercise of a function by the NPM under the Act. </w:t>
      </w:r>
      <w:r w:rsidR="00CA613B">
        <w:rPr>
          <w:rFonts w:ascii="Arial" w:hAnsi="Arial" w:cs="Arial"/>
          <w:iCs/>
          <w:sz w:val="24"/>
          <w:szCs w:val="24"/>
        </w:rPr>
        <w:t xml:space="preserve">However, there are exceptions to these offences which will allow the NPM to </w:t>
      </w:r>
      <w:r w:rsidR="00A578AF">
        <w:rPr>
          <w:rFonts w:ascii="Arial" w:hAnsi="Arial" w:cs="Arial"/>
          <w:iCs/>
          <w:sz w:val="24"/>
          <w:szCs w:val="24"/>
        </w:rPr>
        <w:t>disclose and share protected information</w:t>
      </w:r>
      <w:r w:rsidR="006C1B52">
        <w:rPr>
          <w:rFonts w:ascii="Arial" w:hAnsi="Arial" w:cs="Arial"/>
          <w:iCs/>
          <w:sz w:val="24"/>
          <w:szCs w:val="24"/>
        </w:rPr>
        <w:t xml:space="preserve"> (that is not identifying information) in </w:t>
      </w:r>
      <w:r w:rsidR="0090077A">
        <w:rPr>
          <w:rFonts w:ascii="Arial" w:hAnsi="Arial" w:cs="Arial"/>
          <w:iCs/>
          <w:sz w:val="24"/>
          <w:szCs w:val="24"/>
        </w:rPr>
        <w:t xml:space="preserve">some circumstances. </w:t>
      </w:r>
      <w:r w:rsidR="006C1B52">
        <w:rPr>
          <w:rFonts w:ascii="Arial" w:hAnsi="Arial" w:cs="Arial"/>
          <w:iCs/>
          <w:sz w:val="24"/>
          <w:szCs w:val="24"/>
        </w:rPr>
        <w:t xml:space="preserve"> </w:t>
      </w:r>
    </w:p>
    <w:p w14:paraId="5404E021" w14:textId="68E89237" w:rsidR="006C1B52" w:rsidRDefault="006C1B52" w:rsidP="00330CA2">
      <w:pPr>
        <w:jc w:val="both"/>
        <w:rPr>
          <w:rFonts w:ascii="Arial" w:hAnsi="Arial" w:cs="Arial"/>
          <w:iCs/>
          <w:sz w:val="24"/>
          <w:szCs w:val="24"/>
        </w:rPr>
      </w:pPr>
      <w:r>
        <w:rPr>
          <w:rFonts w:ascii="Arial" w:hAnsi="Arial" w:cs="Arial"/>
          <w:iCs/>
          <w:sz w:val="24"/>
          <w:szCs w:val="24"/>
        </w:rPr>
        <w:t xml:space="preserve">Second, section 8S(3)(e) also provides for the circumstances where identifying information about a person can be disclosed. This includes only to the specific entities defined as ‘permitted information recipients’ and in circumstances where the NPM is satisfied that the disclosure is necessary and reasonable in the public interest. </w:t>
      </w:r>
    </w:p>
    <w:p w14:paraId="1F67CCAA" w14:textId="04091904" w:rsidR="00766B75" w:rsidRPr="003514C3" w:rsidRDefault="00766B75" w:rsidP="00330CA2">
      <w:pPr>
        <w:pStyle w:val="Paragraphtext"/>
        <w:tabs>
          <w:tab w:val="left" w:pos="426"/>
        </w:tabs>
        <w:spacing w:line="276" w:lineRule="auto"/>
        <w:jc w:val="both"/>
        <w:rPr>
          <w:rFonts w:ascii="Arial" w:hAnsi="Arial" w:cs="Arial"/>
          <w:iCs/>
        </w:rPr>
      </w:pPr>
      <w:r>
        <w:rPr>
          <w:rFonts w:ascii="Arial" w:hAnsi="Arial" w:cs="Arial"/>
          <w:iCs/>
          <w:szCs w:val="24"/>
        </w:rPr>
        <w:t xml:space="preserve">Third, </w:t>
      </w:r>
      <w:r w:rsidRPr="00766B75">
        <w:rPr>
          <w:rFonts w:ascii="Arial" w:hAnsi="Arial" w:cs="Arial"/>
          <w:iCs/>
          <w:szCs w:val="24"/>
        </w:rPr>
        <w:t>t</w:t>
      </w:r>
      <w:r w:rsidR="00A578AF" w:rsidRPr="00766B75">
        <w:rPr>
          <w:rFonts w:ascii="Arial" w:hAnsi="Arial" w:cs="Arial"/>
          <w:iCs/>
          <w:szCs w:val="24"/>
        </w:rPr>
        <w:t xml:space="preserve">he Bill </w:t>
      </w:r>
      <w:r w:rsidRPr="00A578AF">
        <w:rPr>
          <w:rFonts w:ascii="Arial" w:hAnsi="Arial" w:cs="Arial"/>
          <w:iCs/>
        </w:rPr>
        <w:t>amend</w:t>
      </w:r>
      <w:r>
        <w:rPr>
          <w:rFonts w:ascii="Arial" w:hAnsi="Arial" w:cs="Arial"/>
          <w:iCs/>
        </w:rPr>
        <w:t>s</w:t>
      </w:r>
      <w:r w:rsidRPr="00A578AF">
        <w:rPr>
          <w:rFonts w:ascii="Arial" w:hAnsi="Arial" w:cs="Arial"/>
          <w:iCs/>
        </w:rPr>
        <w:t xml:space="preserve"> section 13(4) to allow the SPT unrestricted access to personal information about detainees.</w:t>
      </w:r>
      <w:r>
        <w:rPr>
          <w:rFonts w:ascii="Arial" w:hAnsi="Arial" w:cs="Arial"/>
          <w:iCs/>
        </w:rPr>
        <w:t xml:space="preserve"> </w:t>
      </w:r>
    </w:p>
    <w:p w14:paraId="7B371ED5" w14:textId="0B8DF190" w:rsidR="00EF4614" w:rsidRDefault="00E90DF9" w:rsidP="00330CA2">
      <w:pPr>
        <w:pStyle w:val="ListParagraph"/>
        <w:numPr>
          <w:ilvl w:val="0"/>
          <w:numId w:val="23"/>
        </w:numPr>
        <w:jc w:val="both"/>
        <w:rPr>
          <w:rFonts w:ascii="Arial" w:hAnsi="Arial" w:cs="Arial"/>
          <w:b/>
          <w:bCs/>
          <w:i/>
          <w:sz w:val="24"/>
          <w:szCs w:val="24"/>
        </w:rPr>
      </w:pPr>
      <w:r w:rsidRPr="00414921">
        <w:rPr>
          <w:rFonts w:ascii="Arial" w:hAnsi="Arial" w:cs="Arial"/>
          <w:b/>
          <w:bCs/>
          <w:i/>
          <w:sz w:val="24"/>
          <w:szCs w:val="24"/>
        </w:rPr>
        <w:t>Legitimate purpose (s28(b))</w:t>
      </w:r>
    </w:p>
    <w:p w14:paraId="0B796F60" w14:textId="77777777" w:rsidR="005B1FEE" w:rsidRPr="00330CA2" w:rsidRDefault="005B1FEE" w:rsidP="00330CA2">
      <w:pPr>
        <w:pStyle w:val="ListParagraph"/>
        <w:ind w:left="360"/>
        <w:jc w:val="both"/>
        <w:rPr>
          <w:rFonts w:ascii="Arial" w:hAnsi="Arial" w:cs="Arial"/>
          <w:b/>
          <w:bCs/>
          <w:i/>
          <w:sz w:val="24"/>
          <w:szCs w:val="24"/>
        </w:rPr>
      </w:pPr>
    </w:p>
    <w:p w14:paraId="13A71331" w14:textId="4B71014C" w:rsidR="00766B75" w:rsidRDefault="00A32E38" w:rsidP="00330CA2">
      <w:pPr>
        <w:jc w:val="both"/>
        <w:rPr>
          <w:rFonts w:ascii="Arial" w:hAnsi="Arial" w:cs="Arial"/>
          <w:iCs/>
          <w:sz w:val="24"/>
          <w:szCs w:val="24"/>
        </w:rPr>
      </w:pPr>
      <w:r>
        <w:rPr>
          <w:rFonts w:ascii="Arial" w:hAnsi="Arial" w:cs="Arial"/>
          <w:iCs/>
          <w:sz w:val="24"/>
          <w:szCs w:val="24"/>
        </w:rPr>
        <w:t xml:space="preserve">The purpose of </w:t>
      </w:r>
      <w:r w:rsidR="00C528D4">
        <w:rPr>
          <w:rFonts w:ascii="Arial" w:hAnsi="Arial" w:cs="Arial"/>
          <w:iCs/>
          <w:sz w:val="24"/>
          <w:szCs w:val="24"/>
        </w:rPr>
        <w:t>t</w:t>
      </w:r>
      <w:r w:rsidR="00D061A8">
        <w:rPr>
          <w:rFonts w:ascii="Arial" w:hAnsi="Arial" w:cs="Arial"/>
          <w:iCs/>
          <w:sz w:val="24"/>
          <w:szCs w:val="24"/>
        </w:rPr>
        <w:t xml:space="preserve">he Bill is to </w:t>
      </w:r>
      <w:r>
        <w:rPr>
          <w:rFonts w:ascii="Arial" w:hAnsi="Arial" w:cs="Arial"/>
          <w:iCs/>
          <w:sz w:val="24"/>
          <w:szCs w:val="24"/>
        </w:rPr>
        <w:t>enable the NPM and the SPT to effectively conduct visits of places of detention, to provide oversight to places of detention and to strengthen the human rights protections for people in detention, and ensure their protection from torture or other cruel, degrading and inhuman treatment</w:t>
      </w:r>
      <w:r w:rsidR="005B1FEE">
        <w:rPr>
          <w:rFonts w:ascii="Arial" w:hAnsi="Arial" w:cs="Arial"/>
          <w:iCs/>
          <w:sz w:val="24"/>
          <w:szCs w:val="24"/>
        </w:rPr>
        <w:t xml:space="preserve"> or punishment</w:t>
      </w:r>
      <w:r>
        <w:rPr>
          <w:rFonts w:ascii="Arial" w:hAnsi="Arial" w:cs="Arial"/>
          <w:iCs/>
          <w:sz w:val="24"/>
          <w:szCs w:val="24"/>
        </w:rPr>
        <w:t xml:space="preserve">. </w:t>
      </w:r>
    </w:p>
    <w:p w14:paraId="630C85B5" w14:textId="06FC6D3E" w:rsidR="00E90DF9" w:rsidRPr="00330CA2" w:rsidRDefault="00E90DF9" w:rsidP="00330CA2">
      <w:pPr>
        <w:pStyle w:val="ListParagraph"/>
        <w:numPr>
          <w:ilvl w:val="0"/>
          <w:numId w:val="23"/>
        </w:numPr>
        <w:jc w:val="both"/>
        <w:rPr>
          <w:rFonts w:ascii="Arial" w:hAnsi="Arial" w:cs="Arial"/>
          <w:b/>
          <w:bCs/>
          <w:i/>
          <w:sz w:val="24"/>
          <w:szCs w:val="24"/>
        </w:rPr>
      </w:pPr>
      <w:r w:rsidRPr="00330CA2">
        <w:rPr>
          <w:rFonts w:ascii="Arial" w:hAnsi="Arial" w:cs="Arial"/>
          <w:b/>
          <w:bCs/>
          <w:i/>
          <w:sz w:val="24"/>
          <w:szCs w:val="24"/>
        </w:rPr>
        <w:lastRenderedPageBreak/>
        <w:t>Rational connection between the limitation and the purpose (s28(d))</w:t>
      </w:r>
    </w:p>
    <w:p w14:paraId="72724EC9" w14:textId="77777777" w:rsidR="00E90DF9" w:rsidRDefault="00E90DF9" w:rsidP="00330CA2">
      <w:pPr>
        <w:pStyle w:val="ListParagraph"/>
        <w:ind w:left="360"/>
        <w:jc w:val="both"/>
        <w:rPr>
          <w:rFonts w:ascii="Arial" w:hAnsi="Arial" w:cs="Arial"/>
          <w:i/>
          <w:color w:val="FF0000"/>
          <w:sz w:val="24"/>
          <w:szCs w:val="24"/>
        </w:rPr>
      </w:pPr>
    </w:p>
    <w:p w14:paraId="37E6124F" w14:textId="5968CC44" w:rsidR="00766B75" w:rsidRDefault="00D061A8" w:rsidP="00330CA2">
      <w:pPr>
        <w:jc w:val="both"/>
        <w:rPr>
          <w:rFonts w:ascii="Arial" w:hAnsi="Arial" w:cs="Arial"/>
          <w:iCs/>
          <w:sz w:val="24"/>
          <w:szCs w:val="24"/>
        </w:rPr>
      </w:pPr>
      <w:r>
        <w:rPr>
          <w:rFonts w:ascii="Arial" w:hAnsi="Arial" w:cs="Arial"/>
          <w:iCs/>
          <w:sz w:val="24"/>
          <w:szCs w:val="24"/>
        </w:rPr>
        <w:t>To effectively fulfill this purpose both the NPM</w:t>
      </w:r>
      <w:r w:rsidR="00766B75">
        <w:rPr>
          <w:rFonts w:ascii="Arial" w:hAnsi="Arial" w:cs="Arial"/>
          <w:iCs/>
          <w:sz w:val="24"/>
          <w:szCs w:val="24"/>
        </w:rPr>
        <w:t xml:space="preserve"> and SPT</w:t>
      </w:r>
      <w:r>
        <w:rPr>
          <w:rFonts w:ascii="Arial" w:hAnsi="Arial" w:cs="Arial"/>
          <w:iCs/>
          <w:sz w:val="24"/>
          <w:szCs w:val="24"/>
        </w:rPr>
        <w:t xml:space="preserve"> may need access to </w:t>
      </w:r>
      <w:r w:rsidR="00766B75">
        <w:rPr>
          <w:rFonts w:ascii="Arial" w:hAnsi="Arial" w:cs="Arial"/>
          <w:iCs/>
          <w:sz w:val="24"/>
          <w:szCs w:val="24"/>
        </w:rPr>
        <w:t xml:space="preserve">information about a person, including </w:t>
      </w:r>
      <w:r>
        <w:rPr>
          <w:rFonts w:ascii="Arial" w:hAnsi="Arial" w:cs="Arial"/>
          <w:iCs/>
          <w:sz w:val="24"/>
          <w:szCs w:val="24"/>
        </w:rPr>
        <w:t xml:space="preserve">personal health records or identifying information </w:t>
      </w:r>
      <w:r w:rsidR="00B34C10">
        <w:rPr>
          <w:rFonts w:ascii="Arial" w:hAnsi="Arial" w:cs="Arial"/>
          <w:iCs/>
          <w:sz w:val="24"/>
          <w:szCs w:val="24"/>
        </w:rPr>
        <w:t>to determine whether people in detention have been humanely treated</w:t>
      </w:r>
      <w:r w:rsidR="005B1FEE">
        <w:rPr>
          <w:rFonts w:ascii="Arial" w:hAnsi="Arial" w:cs="Arial"/>
          <w:iCs/>
          <w:sz w:val="24"/>
          <w:szCs w:val="24"/>
        </w:rPr>
        <w:t xml:space="preserve"> and whether the conditions of detention are appropriate</w:t>
      </w:r>
      <w:r w:rsidR="00B34C10">
        <w:rPr>
          <w:rFonts w:ascii="Arial" w:hAnsi="Arial" w:cs="Arial"/>
          <w:iCs/>
          <w:sz w:val="24"/>
          <w:szCs w:val="24"/>
        </w:rPr>
        <w:t xml:space="preserve">. </w:t>
      </w:r>
    </w:p>
    <w:p w14:paraId="3ECA013C" w14:textId="715B54C8" w:rsidR="00AE417F" w:rsidRDefault="00B34C10" w:rsidP="00330CA2">
      <w:pPr>
        <w:jc w:val="both"/>
        <w:rPr>
          <w:rFonts w:ascii="Arial" w:hAnsi="Arial" w:cs="Arial"/>
          <w:iCs/>
          <w:sz w:val="24"/>
          <w:szCs w:val="24"/>
        </w:rPr>
      </w:pPr>
      <w:r>
        <w:rPr>
          <w:rFonts w:ascii="Arial" w:hAnsi="Arial" w:cs="Arial"/>
          <w:iCs/>
          <w:sz w:val="24"/>
          <w:szCs w:val="24"/>
        </w:rPr>
        <w:t>T</w:t>
      </w:r>
      <w:r w:rsidR="00D061A8">
        <w:rPr>
          <w:rFonts w:ascii="Arial" w:hAnsi="Arial" w:cs="Arial"/>
          <w:iCs/>
          <w:sz w:val="24"/>
          <w:szCs w:val="24"/>
        </w:rPr>
        <w:t xml:space="preserve">o effectively strengthen protections for people in </w:t>
      </w:r>
      <w:r w:rsidR="008705DD">
        <w:rPr>
          <w:rFonts w:ascii="Arial" w:hAnsi="Arial" w:cs="Arial"/>
          <w:iCs/>
          <w:sz w:val="24"/>
          <w:szCs w:val="24"/>
        </w:rPr>
        <w:t>detention</w:t>
      </w:r>
      <w:r w:rsidR="00D061A8">
        <w:rPr>
          <w:rFonts w:ascii="Arial" w:hAnsi="Arial" w:cs="Arial"/>
          <w:iCs/>
          <w:sz w:val="24"/>
          <w:szCs w:val="24"/>
        </w:rPr>
        <w:t xml:space="preserve"> the SPT and NPM also need to be able to share this information, so that they can properly report on issues and raise concerns with the relevant authorities</w:t>
      </w:r>
      <w:r w:rsidR="0095680B">
        <w:rPr>
          <w:rFonts w:ascii="Arial" w:hAnsi="Arial" w:cs="Arial"/>
          <w:iCs/>
          <w:sz w:val="24"/>
          <w:szCs w:val="24"/>
        </w:rPr>
        <w:t xml:space="preserve"> or others who are better positioned to investigate or deal with the matter</w:t>
      </w:r>
      <w:r w:rsidR="00D061A8">
        <w:rPr>
          <w:rFonts w:ascii="Arial" w:hAnsi="Arial" w:cs="Arial"/>
          <w:iCs/>
          <w:sz w:val="24"/>
          <w:szCs w:val="24"/>
        </w:rPr>
        <w:t>.</w:t>
      </w:r>
      <w:r w:rsidR="00AE417F">
        <w:rPr>
          <w:rFonts w:ascii="Arial" w:hAnsi="Arial" w:cs="Arial"/>
          <w:iCs/>
          <w:sz w:val="24"/>
          <w:szCs w:val="24"/>
        </w:rPr>
        <w:t xml:space="preserve"> The Bill enables protected information to </w:t>
      </w:r>
      <w:r w:rsidR="0095680B">
        <w:rPr>
          <w:rFonts w:ascii="Arial" w:hAnsi="Arial" w:cs="Arial"/>
          <w:iCs/>
          <w:sz w:val="24"/>
          <w:szCs w:val="24"/>
        </w:rPr>
        <w:t xml:space="preserve">be shared </w:t>
      </w:r>
      <w:r w:rsidR="00AE417F">
        <w:rPr>
          <w:rFonts w:ascii="Arial" w:hAnsi="Arial" w:cs="Arial"/>
          <w:iCs/>
          <w:sz w:val="24"/>
          <w:szCs w:val="24"/>
        </w:rPr>
        <w:t xml:space="preserve">responsible entities, the SPT, the NPM coordinator and </w:t>
      </w:r>
      <w:r w:rsidR="0095680B">
        <w:rPr>
          <w:rFonts w:ascii="Arial" w:hAnsi="Arial" w:cs="Arial"/>
          <w:iCs/>
          <w:sz w:val="24"/>
          <w:szCs w:val="24"/>
        </w:rPr>
        <w:t xml:space="preserve">other </w:t>
      </w:r>
      <w:r w:rsidR="00AE417F">
        <w:rPr>
          <w:rFonts w:ascii="Arial" w:hAnsi="Arial" w:cs="Arial"/>
          <w:iCs/>
          <w:sz w:val="24"/>
          <w:szCs w:val="24"/>
        </w:rPr>
        <w:t>NPM bod</w:t>
      </w:r>
      <w:r w:rsidR="0095680B">
        <w:rPr>
          <w:rFonts w:ascii="Arial" w:hAnsi="Arial" w:cs="Arial"/>
          <w:iCs/>
          <w:sz w:val="24"/>
          <w:szCs w:val="24"/>
        </w:rPr>
        <w:t>ies</w:t>
      </w:r>
      <w:r w:rsidR="00AE417F">
        <w:rPr>
          <w:rFonts w:ascii="Arial" w:hAnsi="Arial" w:cs="Arial"/>
          <w:iCs/>
          <w:sz w:val="24"/>
          <w:szCs w:val="24"/>
        </w:rPr>
        <w:t xml:space="preserve"> operating in </w:t>
      </w:r>
      <w:r w:rsidR="0095680B">
        <w:rPr>
          <w:rFonts w:ascii="Arial" w:hAnsi="Arial" w:cs="Arial"/>
          <w:iCs/>
          <w:sz w:val="24"/>
          <w:szCs w:val="24"/>
        </w:rPr>
        <w:t xml:space="preserve">other </w:t>
      </w:r>
      <w:r w:rsidR="00AE417F">
        <w:rPr>
          <w:rFonts w:ascii="Arial" w:hAnsi="Arial" w:cs="Arial"/>
          <w:iCs/>
          <w:sz w:val="24"/>
          <w:szCs w:val="24"/>
        </w:rPr>
        <w:t>jurisdiction</w:t>
      </w:r>
      <w:r w:rsidR="0095680B">
        <w:rPr>
          <w:rFonts w:ascii="Arial" w:hAnsi="Arial" w:cs="Arial"/>
          <w:iCs/>
          <w:sz w:val="24"/>
          <w:szCs w:val="24"/>
        </w:rPr>
        <w:t>s</w:t>
      </w:r>
      <w:r w:rsidR="00AE417F">
        <w:rPr>
          <w:rFonts w:ascii="Arial" w:hAnsi="Arial" w:cs="Arial"/>
          <w:iCs/>
          <w:sz w:val="24"/>
          <w:szCs w:val="24"/>
        </w:rPr>
        <w:t>.</w:t>
      </w:r>
      <w:r w:rsidR="0095680B">
        <w:rPr>
          <w:rFonts w:ascii="Arial" w:hAnsi="Arial" w:cs="Arial"/>
          <w:iCs/>
          <w:sz w:val="24"/>
          <w:szCs w:val="24"/>
        </w:rPr>
        <w:t xml:space="preserve"> </w:t>
      </w:r>
      <w:r w:rsidR="00AE417F">
        <w:rPr>
          <w:rFonts w:ascii="Arial" w:hAnsi="Arial" w:cs="Arial"/>
          <w:iCs/>
          <w:sz w:val="24"/>
          <w:szCs w:val="24"/>
        </w:rPr>
        <w:t>The disclosure may</w:t>
      </w:r>
      <w:r w:rsidR="00D061A8">
        <w:rPr>
          <w:rFonts w:ascii="Arial" w:hAnsi="Arial" w:cs="Arial"/>
          <w:iCs/>
          <w:sz w:val="24"/>
          <w:szCs w:val="24"/>
        </w:rPr>
        <w:t xml:space="preserve"> involve reporting and making recommendations on the treatment of specific people in detention or notifying relevant authorities about systemic issues involving many detainees or the conditions of multiple places of detention. </w:t>
      </w:r>
      <w:r w:rsidR="005B1FEE">
        <w:rPr>
          <w:rFonts w:ascii="Arial" w:hAnsi="Arial" w:cs="Arial"/>
          <w:iCs/>
          <w:sz w:val="24"/>
          <w:szCs w:val="24"/>
        </w:rPr>
        <w:t xml:space="preserve">The NPM is also empowered by the Bill to refer certain matters to other entities for investigation where appropriate. To properly facilitate this referral, the NPM may need to make records of protected information, share and disclose it to the receiving entity. </w:t>
      </w:r>
    </w:p>
    <w:p w14:paraId="50E3804F" w14:textId="66F0ED7F" w:rsidR="00766B75" w:rsidRDefault="00766B75" w:rsidP="00330CA2">
      <w:pPr>
        <w:jc w:val="both"/>
        <w:rPr>
          <w:rFonts w:ascii="Arial" w:hAnsi="Arial" w:cs="Arial"/>
          <w:iCs/>
          <w:sz w:val="24"/>
          <w:szCs w:val="24"/>
        </w:rPr>
      </w:pPr>
      <w:r>
        <w:rPr>
          <w:rFonts w:ascii="Arial" w:hAnsi="Arial" w:cs="Arial"/>
          <w:iCs/>
          <w:sz w:val="24"/>
          <w:szCs w:val="24"/>
        </w:rPr>
        <w:t xml:space="preserve">The Bill contains offences to protect </w:t>
      </w:r>
      <w:r w:rsidR="0095680B">
        <w:rPr>
          <w:rFonts w:ascii="Arial" w:hAnsi="Arial" w:cs="Arial"/>
          <w:iCs/>
          <w:sz w:val="24"/>
          <w:szCs w:val="24"/>
        </w:rPr>
        <w:t xml:space="preserve">the making of a record and disclosing protected information, however </w:t>
      </w:r>
      <w:r>
        <w:rPr>
          <w:rFonts w:ascii="Arial" w:hAnsi="Arial" w:cs="Arial"/>
          <w:iCs/>
          <w:sz w:val="24"/>
          <w:szCs w:val="24"/>
        </w:rPr>
        <w:t xml:space="preserve">there are exceptions to these offences that will allow the NPM to share, make records, disclose and publish these types of information in certain circumstances. The purpose of this is so that the NPM can share information to coordinate oversight of places of detention and contribute to the overall purpose of the Bill.  </w:t>
      </w:r>
    </w:p>
    <w:p w14:paraId="0CFD32B5" w14:textId="46C37E0B" w:rsidR="00513333" w:rsidRDefault="00513333" w:rsidP="00330CA2">
      <w:pPr>
        <w:jc w:val="both"/>
        <w:rPr>
          <w:rFonts w:ascii="Arial" w:hAnsi="Arial" w:cs="Arial"/>
          <w:iCs/>
          <w:sz w:val="24"/>
          <w:szCs w:val="24"/>
        </w:rPr>
      </w:pPr>
      <w:r>
        <w:rPr>
          <w:rFonts w:ascii="Arial" w:hAnsi="Arial" w:cs="Arial"/>
          <w:iCs/>
          <w:sz w:val="24"/>
          <w:szCs w:val="24"/>
        </w:rPr>
        <w:t xml:space="preserve">In a similar vein, the SPT having unrestricted access to personal information about detainees will enable it to fulfil its mandate under OPCAT to </w:t>
      </w:r>
      <w:r w:rsidRPr="005D4889">
        <w:rPr>
          <w:rFonts w:ascii="Arial" w:hAnsi="Arial" w:cs="Arial"/>
          <w:iCs/>
          <w:sz w:val="24"/>
          <w:szCs w:val="24"/>
        </w:rPr>
        <w:t>make</w:t>
      </w:r>
      <w:r>
        <w:rPr>
          <w:rFonts w:ascii="Arial" w:hAnsi="Arial" w:cs="Arial"/>
          <w:iCs/>
          <w:sz w:val="24"/>
          <w:szCs w:val="24"/>
        </w:rPr>
        <w:t xml:space="preserve"> r</w:t>
      </w:r>
      <w:r w:rsidRPr="005D4889">
        <w:rPr>
          <w:rFonts w:ascii="Arial" w:hAnsi="Arial" w:cs="Arial"/>
          <w:iCs/>
          <w:sz w:val="24"/>
          <w:szCs w:val="24"/>
        </w:rPr>
        <w:t>ecommendations to improve the treatment of persons deprived of their liberty.</w:t>
      </w:r>
      <w:r w:rsidR="0090077A">
        <w:rPr>
          <w:rFonts w:ascii="Arial" w:hAnsi="Arial" w:cs="Arial"/>
          <w:iCs/>
          <w:sz w:val="24"/>
          <w:szCs w:val="24"/>
        </w:rPr>
        <w:t xml:space="preserve"> This is critical to the implementation of OPCAT. </w:t>
      </w:r>
    </w:p>
    <w:p w14:paraId="30AEBBAB" w14:textId="77777777" w:rsidR="00E90DF9" w:rsidRDefault="00E90DF9" w:rsidP="00330CA2">
      <w:pPr>
        <w:pStyle w:val="ListParagraph"/>
        <w:numPr>
          <w:ilvl w:val="0"/>
          <w:numId w:val="23"/>
        </w:numPr>
        <w:jc w:val="both"/>
        <w:rPr>
          <w:rFonts w:ascii="Arial" w:hAnsi="Arial" w:cs="Arial"/>
          <w:b/>
          <w:bCs/>
          <w:i/>
          <w:sz w:val="24"/>
          <w:szCs w:val="24"/>
        </w:rPr>
      </w:pPr>
      <w:r w:rsidRPr="00414921">
        <w:rPr>
          <w:rFonts w:ascii="Arial" w:hAnsi="Arial" w:cs="Arial"/>
          <w:b/>
          <w:bCs/>
          <w:i/>
          <w:sz w:val="24"/>
          <w:szCs w:val="24"/>
        </w:rPr>
        <w:t>Proportionality (s28 (e))</w:t>
      </w:r>
    </w:p>
    <w:p w14:paraId="3A624D3D" w14:textId="77777777" w:rsidR="00E90DF9" w:rsidRPr="00414921" w:rsidRDefault="00E90DF9" w:rsidP="00330CA2">
      <w:pPr>
        <w:pStyle w:val="ListParagraph"/>
        <w:ind w:left="360"/>
        <w:jc w:val="both"/>
        <w:rPr>
          <w:rFonts w:ascii="Arial" w:hAnsi="Arial" w:cs="Arial"/>
          <w:b/>
          <w:bCs/>
          <w:i/>
          <w:sz w:val="24"/>
          <w:szCs w:val="24"/>
        </w:rPr>
      </w:pPr>
    </w:p>
    <w:p w14:paraId="37888ED1" w14:textId="2B98BB65" w:rsidR="00B34C10" w:rsidRDefault="00B34C10" w:rsidP="00330CA2">
      <w:pPr>
        <w:jc w:val="both"/>
        <w:rPr>
          <w:rFonts w:ascii="Arial" w:hAnsi="Arial" w:cs="Arial"/>
          <w:iCs/>
          <w:sz w:val="24"/>
          <w:szCs w:val="24"/>
        </w:rPr>
      </w:pPr>
      <w:r>
        <w:rPr>
          <w:rFonts w:ascii="Arial" w:hAnsi="Arial" w:cs="Arial"/>
          <w:iCs/>
          <w:sz w:val="24"/>
          <w:szCs w:val="24"/>
        </w:rPr>
        <w:t xml:space="preserve">The limitations to the right to privacy in the Bill are considered reasonable and proportionate because they are framed only to the extent that they allow the NPM and the SPT to effectively operate, and do not allow these entities to disclose, share or publish </w:t>
      </w:r>
      <w:r w:rsidR="0090077A">
        <w:rPr>
          <w:rFonts w:ascii="Arial" w:hAnsi="Arial" w:cs="Arial"/>
          <w:iCs/>
          <w:sz w:val="24"/>
          <w:szCs w:val="24"/>
        </w:rPr>
        <w:t>protected and identifying information</w:t>
      </w:r>
      <w:r>
        <w:rPr>
          <w:rFonts w:ascii="Arial" w:hAnsi="Arial" w:cs="Arial"/>
          <w:iCs/>
          <w:sz w:val="24"/>
          <w:szCs w:val="24"/>
        </w:rPr>
        <w:t xml:space="preserve"> beyond </w:t>
      </w:r>
      <w:r w:rsidR="0090077A">
        <w:rPr>
          <w:rFonts w:ascii="Arial" w:hAnsi="Arial" w:cs="Arial"/>
          <w:iCs/>
          <w:sz w:val="24"/>
          <w:szCs w:val="24"/>
        </w:rPr>
        <w:t>these purposes</w:t>
      </w:r>
      <w:r>
        <w:rPr>
          <w:rFonts w:ascii="Arial" w:hAnsi="Arial" w:cs="Arial"/>
          <w:iCs/>
          <w:sz w:val="24"/>
          <w:szCs w:val="24"/>
        </w:rPr>
        <w:t>.</w:t>
      </w:r>
    </w:p>
    <w:p w14:paraId="1F3C4250" w14:textId="5C15CB89" w:rsidR="005F4B4B" w:rsidRDefault="005F4B4B" w:rsidP="00330CA2">
      <w:pPr>
        <w:jc w:val="both"/>
        <w:rPr>
          <w:rFonts w:ascii="Arial" w:hAnsi="Arial" w:cs="Arial"/>
          <w:iCs/>
          <w:sz w:val="24"/>
          <w:szCs w:val="24"/>
        </w:rPr>
      </w:pPr>
      <w:r>
        <w:rPr>
          <w:rFonts w:ascii="Arial" w:hAnsi="Arial" w:cs="Arial"/>
          <w:iCs/>
          <w:sz w:val="24"/>
          <w:szCs w:val="24"/>
        </w:rPr>
        <w:t>The amendments will allow the ACT to fully comply with Australia’s international human rights obligations</w:t>
      </w:r>
      <w:r w:rsidR="0090077A">
        <w:rPr>
          <w:rFonts w:ascii="Arial" w:hAnsi="Arial" w:cs="Arial"/>
          <w:iCs/>
          <w:sz w:val="24"/>
          <w:szCs w:val="24"/>
        </w:rPr>
        <w:t xml:space="preserve"> under OPCAT</w:t>
      </w:r>
      <w:r>
        <w:rPr>
          <w:rFonts w:ascii="Arial" w:hAnsi="Arial" w:cs="Arial"/>
          <w:iCs/>
          <w:sz w:val="24"/>
          <w:szCs w:val="24"/>
        </w:rPr>
        <w:t xml:space="preserve">. </w:t>
      </w:r>
    </w:p>
    <w:p w14:paraId="5BC3573A" w14:textId="63112466" w:rsidR="005F4B4B" w:rsidRDefault="00A578AF" w:rsidP="00330CA2">
      <w:pPr>
        <w:jc w:val="both"/>
        <w:rPr>
          <w:rFonts w:ascii="Arial" w:hAnsi="Arial" w:cs="Arial"/>
          <w:iCs/>
          <w:sz w:val="24"/>
          <w:szCs w:val="24"/>
        </w:rPr>
      </w:pPr>
      <w:r>
        <w:rPr>
          <w:rFonts w:ascii="Arial" w:hAnsi="Arial" w:cs="Arial"/>
          <w:iCs/>
          <w:sz w:val="24"/>
          <w:szCs w:val="24"/>
        </w:rPr>
        <w:t xml:space="preserve">The NPM’s ability to share and disclose information under the Bill </w:t>
      </w:r>
      <w:r w:rsidR="0090077A">
        <w:rPr>
          <w:rFonts w:ascii="Arial" w:hAnsi="Arial" w:cs="Arial"/>
          <w:iCs/>
          <w:sz w:val="24"/>
          <w:szCs w:val="24"/>
        </w:rPr>
        <w:t>are</w:t>
      </w:r>
      <w:r>
        <w:rPr>
          <w:rFonts w:ascii="Arial" w:hAnsi="Arial" w:cs="Arial"/>
          <w:iCs/>
          <w:sz w:val="24"/>
          <w:szCs w:val="24"/>
        </w:rPr>
        <w:t xml:space="preserve"> limited to the extent that disclosure is only lawful </w:t>
      </w:r>
      <w:r w:rsidR="0090077A">
        <w:rPr>
          <w:rFonts w:ascii="Arial" w:hAnsi="Arial" w:cs="Arial"/>
          <w:iCs/>
          <w:sz w:val="24"/>
          <w:szCs w:val="24"/>
        </w:rPr>
        <w:t>in the following circumstances:</w:t>
      </w:r>
    </w:p>
    <w:p w14:paraId="7C4E144A" w14:textId="77777777" w:rsidR="005F4B4B" w:rsidRDefault="00CA613B" w:rsidP="00330CA2">
      <w:pPr>
        <w:pStyle w:val="ListParagraph"/>
        <w:numPr>
          <w:ilvl w:val="0"/>
          <w:numId w:val="6"/>
        </w:numPr>
        <w:jc w:val="both"/>
        <w:rPr>
          <w:rFonts w:ascii="Arial" w:hAnsi="Arial" w:cs="Arial"/>
          <w:iCs/>
          <w:sz w:val="24"/>
          <w:szCs w:val="24"/>
        </w:rPr>
      </w:pPr>
      <w:r w:rsidRPr="00A07102">
        <w:rPr>
          <w:rFonts w:ascii="Arial" w:hAnsi="Arial" w:cs="Arial"/>
          <w:iCs/>
          <w:sz w:val="24"/>
          <w:szCs w:val="24"/>
        </w:rPr>
        <w:t xml:space="preserve">where the information is disclosed under the Monitoring </w:t>
      </w:r>
      <w:r w:rsidR="00444FE3" w:rsidRPr="00A07102">
        <w:rPr>
          <w:rFonts w:ascii="Arial" w:hAnsi="Arial" w:cs="Arial"/>
          <w:iCs/>
          <w:sz w:val="24"/>
          <w:szCs w:val="24"/>
        </w:rPr>
        <w:t xml:space="preserve">of </w:t>
      </w:r>
      <w:r w:rsidRPr="00A07102">
        <w:rPr>
          <w:rFonts w:ascii="Arial" w:hAnsi="Arial" w:cs="Arial"/>
          <w:iCs/>
          <w:sz w:val="24"/>
          <w:szCs w:val="24"/>
        </w:rPr>
        <w:t>Places of Detention Act or another territory law</w:t>
      </w:r>
      <w:r w:rsidR="005F4B4B">
        <w:rPr>
          <w:rFonts w:ascii="Arial" w:hAnsi="Arial" w:cs="Arial"/>
          <w:iCs/>
          <w:sz w:val="24"/>
          <w:szCs w:val="24"/>
        </w:rPr>
        <w:t>;</w:t>
      </w:r>
    </w:p>
    <w:p w14:paraId="292AB673" w14:textId="44075DA8" w:rsidR="005F4B4B" w:rsidRDefault="00CA613B" w:rsidP="00330CA2">
      <w:pPr>
        <w:pStyle w:val="ListParagraph"/>
        <w:numPr>
          <w:ilvl w:val="0"/>
          <w:numId w:val="6"/>
        </w:numPr>
        <w:jc w:val="both"/>
        <w:rPr>
          <w:rFonts w:ascii="Arial" w:hAnsi="Arial" w:cs="Arial"/>
          <w:iCs/>
          <w:sz w:val="24"/>
          <w:szCs w:val="24"/>
        </w:rPr>
      </w:pPr>
      <w:r w:rsidRPr="00A07102">
        <w:rPr>
          <w:rFonts w:ascii="Arial" w:hAnsi="Arial" w:cs="Arial"/>
          <w:iCs/>
          <w:sz w:val="24"/>
          <w:szCs w:val="24"/>
        </w:rPr>
        <w:lastRenderedPageBreak/>
        <w:t>in relation to the exercise of a function of the NPM</w:t>
      </w:r>
      <w:r w:rsidR="005F4B4B">
        <w:rPr>
          <w:rFonts w:ascii="Arial" w:hAnsi="Arial" w:cs="Arial"/>
          <w:iCs/>
          <w:sz w:val="24"/>
          <w:szCs w:val="24"/>
        </w:rPr>
        <w:t>;</w:t>
      </w:r>
    </w:p>
    <w:p w14:paraId="24AAE16B" w14:textId="18123D35" w:rsidR="005F4B4B" w:rsidRDefault="00CA613B" w:rsidP="00330CA2">
      <w:pPr>
        <w:pStyle w:val="ListParagraph"/>
        <w:numPr>
          <w:ilvl w:val="0"/>
          <w:numId w:val="6"/>
        </w:numPr>
        <w:jc w:val="both"/>
        <w:rPr>
          <w:rFonts w:ascii="Arial" w:hAnsi="Arial" w:cs="Arial"/>
          <w:iCs/>
          <w:sz w:val="24"/>
          <w:szCs w:val="24"/>
        </w:rPr>
      </w:pPr>
      <w:r w:rsidRPr="00A07102">
        <w:rPr>
          <w:rFonts w:ascii="Arial" w:hAnsi="Arial" w:cs="Arial"/>
          <w:iCs/>
          <w:sz w:val="24"/>
          <w:szCs w:val="24"/>
        </w:rPr>
        <w:t xml:space="preserve">the information is disclosed to </w:t>
      </w:r>
      <w:r w:rsidR="005F4B4B">
        <w:rPr>
          <w:rFonts w:ascii="Arial" w:hAnsi="Arial" w:cs="Arial"/>
          <w:iCs/>
          <w:sz w:val="24"/>
          <w:szCs w:val="24"/>
        </w:rPr>
        <w:t>only the</w:t>
      </w:r>
      <w:r w:rsidRPr="00A07102">
        <w:rPr>
          <w:rFonts w:ascii="Arial" w:hAnsi="Arial" w:cs="Arial"/>
          <w:iCs/>
          <w:sz w:val="24"/>
          <w:szCs w:val="24"/>
        </w:rPr>
        <w:t xml:space="preserve"> list of entities</w:t>
      </w:r>
      <w:r w:rsidR="005F4B4B">
        <w:rPr>
          <w:rFonts w:ascii="Arial" w:hAnsi="Arial" w:cs="Arial"/>
          <w:iCs/>
          <w:sz w:val="24"/>
          <w:szCs w:val="24"/>
        </w:rPr>
        <w:t xml:space="preserve"> set out in the legislation</w:t>
      </w:r>
      <w:r w:rsidRPr="00A07102">
        <w:rPr>
          <w:rFonts w:ascii="Arial" w:hAnsi="Arial" w:cs="Arial"/>
          <w:iCs/>
          <w:sz w:val="24"/>
          <w:szCs w:val="24"/>
        </w:rPr>
        <w:t>: a detaining authority, a responsible Minister, the SPT</w:t>
      </w:r>
      <w:r w:rsidR="00B34C10" w:rsidRPr="00A07102">
        <w:rPr>
          <w:rFonts w:ascii="Arial" w:hAnsi="Arial" w:cs="Arial"/>
          <w:iCs/>
          <w:sz w:val="24"/>
          <w:szCs w:val="24"/>
        </w:rPr>
        <w:t>, t</w:t>
      </w:r>
      <w:r w:rsidRPr="00A07102">
        <w:rPr>
          <w:rFonts w:ascii="Arial" w:hAnsi="Arial" w:cs="Arial"/>
          <w:iCs/>
          <w:sz w:val="24"/>
          <w:szCs w:val="24"/>
        </w:rPr>
        <w:t xml:space="preserve">he NPM coordinator or an NPM </w:t>
      </w:r>
      <w:r w:rsidR="00B34C10" w:rsidRPr="00A07102">
        <w:rPr>
          <w:rFonts w:ascii="Arial" w:hAnsi="Arial" w:cs="Arial"/>
          <w:iCs/>
          <w:sz w:val="24"/>
          <w:szCs w:val="24"/>
        </w:rPr>
        <w:t>o</w:t>
      </w:r>
      <w:r w:rsidRPr="00A07102">
        <w:rPr>
          <w:rFonts w:ascii="Arial" w:hAnsi="Arial" w:cs="Arial"/>
          <w:iCs/>
          <w:sz w:val="24"/>
          <w:szCs w:val="24"/>
        </w:rPr>
        <w:t>f another jurisdiction</w:t>
      </w:r>
      <w:r w:rsidR="005F4B4B">
        <w:rPr>
          <w:rFonts w:ascii="Arial" w:hAnsi="Arial" w:cs="Arial"/>
          <w:iCs/>
          <w:sz w:val="24"/>
          <w:szCs w:val="24"/>
        </w:rPr>
        <w:t>;</w:t>
      </w:r>
      <w:r w:rsidR="001C2893" w:rsidRPr="00A07102">
        <w:rPr>
          <w:rFonts w:ascii="Arial" w:hAnsi="Arial" w:cs="Arial"/>
          <w:iCs/>
          <w:sz w:val="24"/>
          <w:szCs w:val="24"/>
        </w:rPr>
        <w:t xml:space="preserve"> or </w:t>
      </w:r>
    </w:p>
    <w:p w14:paraId="401CB838" w14:textId="23AE46EE" w:rsidR="0090077A" w:rsidRDefault="001C2893" w:rsidP="00330CA2">
      <w:pPr>
        <w:pStyle w:val="ListParagraph"/>
        <w:numPr>
          <w:ilvl w:val="0"/>
          <w:numId w:val="6"/>
        </w:numPr>
        <w:jc w:val="both"/>
        <w:rPr>
          <w:rFonts w:ascii="Arial" w:hAnsi="Arial" w:cs="Arial"/>
          <w:iCs/>
          <w:sz w:val="24"/>
          <w:szCs w:val="24"/>
        </w:rPr>
      </w:pPr>
      <w:r w:rsidRPr="00A07102">
        <w:rPr>
          <w:rFonts w:ascii="Arial" w:hAnsi="Arial" w:cs="Arial"/>
          <w:iCs/>
          <w:sz w:val="24"/>
          <w:szCs w:val="24"/>
        </w:rPr>
        <w:t>the information is disclosed with the consent of the person in question</w:t>
      </w:r>
      <w:r w:rsidR="00CA613B" w:rsidRPr="00A07102">
        <w:rPr>
          <w:rFonts w:ascii="Arial" w:hAnsi="Arial" w:cs="Arial"/>
          <w:iCs/>
          <w:sz w:val="24"/>
          <w:szCs w:val="24"/>
        </w:rPr>
        <w:t xml:space="preserve">. </w:t>
      </w:r>
    </w:p>
    <w:p w14:paraId="4735E002" w14:textId="77777777" w:rsidR="007F4F50" w:rsidRPr="00330CA2" w:rsidRDefault="007F4F50" w:rsidP="00330CA2">
      <w:pPr>
        <w:pStyle w:val="ListParagraph"/>
        <w:jc w:val="both"/>
        <w:rPr>
          <w:rFonts w:ascii="Arial" w:hAnsi="Arial" w:cs="Arial"/>
          <w:iCs/>
          <w:sz w:val="24"/>
          <w:szCs w:val="24"/>
        </w:rPr>
      </w:pPr>
    </w:p>
    <w:p w14:paraId="47F0AF01" w14:textId="5549E417" w:rsidR="007F4F50" w:rsidRDefault="007F4F50" w:rsidP="00330CA2">
      <w:pPr>
        <w:jc w:val="both"/>
        <w:rPr>
          <w:rFonts w:ascii="Arial" w:hAnsi="Arial" w:cs="Arial"/>
          <w:iCs/>
          <w:sz w:val="24"/>
          <w:szCs w:val="24"/>
        </w:rPr>
      </w:pPr>
      <w:r>
        <w:rPr>
          <w:rFonts w:ascii="Arial" w:hAnsi="Arial" w:cs="Arial"/>
          <w:iCs/>
          <w:sz w:val="24"/>
          <w:szCs w:val="24"/>
        </w:rPr>
        <w:t>The NPM will only be able to disclose identifying information with the consent of the person in question or if the NPM is satisfied that the disclosure is necessary and reasonable in the public interest.</w:t>
      </w:r>
      <w:r w:rsidR="0090077A">
        <w:rPr>
          <w:rFonts w:ascii="Arial" w:hAnsi="Arial" w:cs="Arial"/>
          <w:iCs/>
          <w:sz w:val="24"/>
          <w:szCs w:val="24"/>
        </w:rPr>
        <w:t xml:space="preserve"> </w:t>
      </w:r>
    </w:p>
    <w:p w14:paraId="5288D0BE" w14:textId="48646F20" w:rsidR="00100E30" w:rsidRPr="00100E30" w:rsidRDefault="00100E30" w:rsidP="00330CA2">
      <w:pPr>
        <w:jc w:val="both"/>
        <w:rPr>
          <w:rFonts w:ascii="Arial" w:hAnsi="Arial" w:cs="Arial"/>
          <w:iCs/>
          <w:sz w:val="24"/>
          <w:szCs w:val="24"/>
        </w:rPr>
      </w:pPr>
      <w:r>
        <w:rPr>
          <w:rFonts w:ascii="Arial" w:hAnsi="Arial" w:cs="Arial"/>
          <w:iCs/>
          <w:sz w:val="24"/>
          <w:szCs w:val="24"/>
        </w:rPr>
        <w:t xml:space="preserve">For reports, including draft reports, that may be disclosed under sections 8Q and 8R of the Bill, protected information will only be able to be shared for the confined circumstances as set out in section 8S(3). The disclosure of identifying information will only be permitted if it is being shared with a permitted information recipient, including responsible entities (such as relevant Ministers and detaining authorities), and the NPM is satisfied the disclosure is necessary and reasonable in the public interest. A further safeguard included in the Bill is that reports are to follow an examination of the treatment of detainees in </w:t>
      </w:r>
      <w:r>
        <w:rPr>
          <w:rFonts w:ascii="Arial" w:hAnsi="Arial" w:cs="Arial"/>
          <w:i/>
          <w:sz w:val="24"/>
          <w:szCs w:val="24"/>
        </w:rPr>
        <w:t xml:space="preserve">a place of detention. </w:t>
      </w:r>
      <w:r>
        <w:rPr>
          <w:rFonts w:ascii="Arial" w:hAnsi="Arial" w:cs="Arial"/>
          <w:iCs/>
          <w:sz w:val="24"/>
          <w:szCs w:val="24"/>
        </w:rPr>
        <w:t xml:space="preserve">That is, it is not expected the NPM will be preparing reports that include identifying information about detainees across multiple detention settings. </w:t>
      </w:r>
    </w:p>
    <w:p w14:paraId="346EFFE9" w14:textId="6FE3E52F" w:rsidR="00A578AF" w:rsidRPr="00A07102" w:rsidRDefault="00CA613B" w:rsidP="00330CA2">
      <w:pPr>
        <w:jc w:val="both"/>
        <w:rPr>
          <w:rFonts w:ascii="Arial" w:hAnsi="Arial" w:cs="Arial"/>
          <w:iCs/>
          <w:sz w:val="24"/>
          <w:szCs w:val="24"/>
        </w:rPr>
      </w:pPr>
      <w:r w:rsidRPr="00A07102">
        <w:rPr>
          <w:rFonts w:ascii="Arial" w:hAnsi="Arial" w:cs="Arial"/>
          <w:iCs/>
          <w:sz w:val="24"/>
          <w:szCs w:val="24"/>
        </w:rPr>
        <w:t>Where the NPM or its staff purports to disclose protected information outside of one of the exceptions, the offence will apply, and the maximum penalty is 50 penalty units or imprisonment for 6 months or both. This penalty will act as a deterrent to prevent the unauthorised disclosure of protected information</w:t>
      </w:r>
      <w:r w:rsidR="005B1FEE" w:rsidRPr="00A07102">
        <w:rPr>
          <w:rFonts w:ascii="Arial" w:hAnsi="Arial" w:cs="Arial"/>
          <w:iCs/>
          <w:sz w:val="24"/>
          <w:szCs w:val="24"/>
        </w:rPr>
        <w:t xml:space="preserve"> and to encourage the sensitive handling of information</w:t>
      </w:r>
      <w:r w:rsidRPr="00A07102">
        <w:rPr>
          <w:rFonts w:ascii="Arial" w:hAnsi="Arial" w:cs="Arial"/>
          <w:iCs/>
          <w:sz w:val="24"/>
          <w:szCs w:val="24"/>
        </w:rPr>
        <w:t xml:space="preserve">. </w:t>
      </w:r>
    </w:p>
    <w:p w14:paraId="7CE4667A" w14:textId="6001418A" w:rsidR="007F4F50" w:rsidRDefault="00CA613B" w:rsidP="00330CA2">
      <w:pPr>
        <w:jc w:val="both"/>
        <w:rPr>
          <w:rFonts w:ascii="Arial" w:hAnsi="Arial" w:cs="Arial"/>
          <w:iCs/>
          <w:sz w:val="24"/>
          <w:szCs w:val="24"/>
        </w:rPr>
      </w:pPr>
      <w:r>
        <w:rPr>
          <w:rFonts w:ascii="Arial" w:hAnsi="Arial" w:cs="Arial"/>
          <w:iCs/>
          <w:sz w:val="24"/>
          <w:szCs w:val="24"/>
        </w:rPr>
        <w:t xml:space="preserve">Similarly, the Bill makes it an offence </w:t>
      </w:r>
      <w:r w:rsidR="007F4F50">
        <w:rPr>
          <w:rFonts w:ascii="Arial" w:hAnsi="Arial" w:cs="Arial"/>
          <w:iCs/>
          <w:sz w:val="24"/>
          <w:szCs w:val="24"/>
        </w:rPr>
        <w:t>to publish</w:t>
      </w:r>
      <w:r>
        <w:rPr>
          <w:rFonts w:ascii="Arial" w:hAnsi="Arial" w:cs="Arial"/>
          <w:iCs/>
          <w:sz w:val="24"/>
          <w:szCs w:val="24"/>
        </w:rPr>
        <w:t xml:space="preserve"> identifying information or information f</w:t>
      </w:r>
      <w:r w:rsidR="00B34C10">
        <w:rPr>
          <w:rFonts w:ascii="Arial" w:hAnsi="Arial" w:cs="Arial"/>
          <w:iCs/>
          <w:sz w:val="24"/>
          <w:szCs w:val="24"/>
        </w:rPr>
        <w:t>ro</w:t>
      </w:r>
      <w:r>
        <w:rPr>
          <w:rFonts w:ascii="Arial" w:hAnsi="Arial" w:cs="Arial"/>
          <w:iCs/>
          <w:sz w:val="24"/>
          <w:szCs w:val="24"/>
        </w:rPr>
        <w:t xml:space="preserve">m which a persons’ identity could be reasonably worked out an offence with a maximum penalty of 50 penalty units or imprisonment for 6 months or both. There is a limited exception to the offence, and the NPM will only be able to publish identifying information in confined circumstances where </w:t>
      </w:r>
      <w:r w:rsidR="00B34C10">
        <w:rPr>
          <w:rFonts w:ascii="Arial" w:hAnsi="Arial" w:cs="Arial"/>
          <w:iCs/>
          <w:sz w:val="24"/>
          <w:szCs w:val="24"/>
        </w:rPr>
        <w:t>it has</w:t>
      </w:r>
      <w:r>
        <w:rPr>
          <w:rFonts w:ascii="Arial" w:hAnsi="Arial" w:cs="Arial"/>
          <w:iCs/>
          <w:sz w:val="24"/>
          <w:szCs w:val="24"/>
        </w:rPr>
        <w:t xml:space="preserve"> the </w:t>
      </w:r>
      <w:r w:rsidR="00B34C10">
        <w:rPr>
          <w:rFonts w:ascii="Arial" w:hAnsi="Arial" w:cs="Arial"/>
          <w:iCs/>
          <w:sz w:val="24"/>
          <w:szCs w:val="24"/>
        </w:rPr>
        <w:t xml:space="preserve">explicit </w:t>
      </w:r>
      <w:r>
        <w:rPr>
          <w:rFonts w:ascii="Arial" w:hAnsi="Arial" w:cs="Arial"/>
          <w:iCs/>
          <w:sz w:val="24"/>
          <w:szCs w:val="24"/>
        </w:rPr>
        <w:t xml:space="preserve">consent of the person in question.  </w:t>
      </w:r>
    </w:p>
    <w:p w14:paraId="79C84747" w14:textId="1C0E65DE" w:rsidR="00CA613B" w:rsidRDefault="00CA613B" w:rsidP="00330CA2">
      <w:pPr>
        <w:jc w:val="both"/>
        <w:rPr>
          <w:rFonts w:ascii="Arial" w:hAnsi="Arial" w:cs="Arial"/>
          <w:iCs/>
          <w:sz w:val="24"/>
          <w:szCs w:val="24"/>
        </w:rPr>
      </w:pPr>
      <w:r>
        <w:rPr>
          <w:rFonts w:ascii="Arial" w:hAnsi="Arial" w:cs="Arial"/>
          <w:iCs/>
          <w:sz w:val="24"/>
          <w:szCs w:val="24"/>
        </w:rPr>
        <w:t xml:space="preserve">In this way, the least restrictive approach to limiting the right to privacy is taken. </w:t>
      </w:r>
      <w:r w:rsidR="009F6D51">
        <w:rPr>
          <w:rFonts w:ascii="Arial" w:hAnsi="Arial" w:cs="Arial"/>
          <w:iCs/>
          <w:sz w:val="24"/>
          <w:szCs w:val="24"/>
        </w:rPr>
        <w:t>The Bill provides</w:t>
      </w:r>
      <w:r>
        <w:rPr>
          <w:rFonts w:ascii="Arial" w:hAnsi="Arial" w:cs="Arial"/>
          <w:iCs/>
          <w:sz w:val="24"/>
          <w:szCs w:val="24"/>
        </w:rPr>
        <w:t xml:space="preserve"> exceptions where </w:t>
      </w:r>
      <w:r w:rsidR="00B34C10">
        <w:rPr>
          <w:rFonts w:ascii="Arial" w:hAnsi="Arial" w:cs="Arial"/>
          <w:iCs/>
          <w:sz w:val="24"/>
          <w:szCs w:val="24"/>
        </w:rPr>
        <w:t xml:space="preserve">disclosure, sharing and publication of </w:t>
      </w:r>
      <w:r w:rsidR="00100E30">
        <w:rPr>
          <w:rFonts w:ascii="Arial" w:hAnsi="Arial" w:cs="Arial"/>
          <w:iCs/>
          <w:sz w:val="24"/>
          <w:szCs w:val="24"/>
        </w:rPr>
        <w:t>protected and identifying information</w:t>
      </w:r>
      <w:r>
        <w:rPr>
          <w:rFonts w:ascii="Arial" w:hAnsi="Arial" w:cs="Arial"/>
          <w:iCs/>
          <w:sz w:val="24"/>
          <w:szCs w:val="24"/>
        </w:rPr>
        <w:t xml:space="preserve"> will not be unlawful in restricted circumstances that are grounded in necessity</w:t>
      </w:r>
      <w:r w:rsidR="00B34C10">
        <w:rPr>
          <w:rFonts w:ascii="Arial" w:hAnsi="Arial" w:cs="Arial"/>
          <w:iCs/>
          <w:sz w:val="24"/>
          <w:szCs w:val="24"/>
        </w:rPr>
        <w:t xml:space="preserve"> for the effective operation of the NPM</w:t>
      </w:r>
      <w:r>
        <w:rPr>
          <w:rFonts w:ascii="Arial" w:hAnsi="Arial" w:cs="Arial"/>
          <w:iCs/>
          <w:sz w:val="24"/>
          <w:szCs w:val="24"/>
        </w:rPr>
        <w:t xml:space="preserve"> or accompanied by explicit consent. Ultimately, the limitations on the right to privacy will only occur where there is a </w:t>
      </w:r>
      <w:r w:rsidR="00665984">
        <w:rPr>
          <w:rFonts w:ascii="Arial" w:hAnsi="Arial" w:cs="Arial"/>
          <w:iCs/>
          <w:sz w:val="24"/>
          <w:szCs w:val="24"/>
        </w:rPr>
        <w:t>corresponding</w:t>
      </w:r>
      <w:r>
        <w:rPr>
          <w:rFonts w:ascii="Arial" w:hAnsi="Arial" w:cs="Arial"/>
          <w:iCs/>
          <w:sz w:val="24"/>
          <w:szCs w:val="24"/>
        </w:rPr>
        <w:t xml:space="preserve"> action that aims to promote other human rights of people in detention, such as the NPM disclosing protected information to alert a detaining authority to a</w:t>
      </w:r>
      <w:r w:rsidR="00A23369">
        <w:rPr>
          <w:rFonts w:ascii="Arial" w:hAnsi="Arial" w:cs="Arial"/>
          <w:iCs/>
          <w:sz w:val="24"/>
          <w:szCs w:val="24"/>
        </w:rPr>
        <w:t>n issue regarding the treatment of a person in detention</w:t>
      </w:r>
      <w:r w:rsidR="00BD508A">
        <w:rPr>
          <w:rFonts w:ascii="Arial" w:hAnsi="Arial" w:cs="Arial"/>
          <w:iCs/>
          <w:sz w:val="24"/>
          <w:szCs w:val="24"/>
        </w:rPr>
        <w:t>, or to report to the Government and the public about ways the conditions of p</w:t>
      </w:r>
      <w:r w:rsidR="00665984">
        <w:rPr>
          <w:rFonts w:ascii="Arial" w:hAnsi="Arial" w:cs="Arial"/>
          <w:iCs/>
          <w:sz w:val="24"/>
          <w:szCs w:val="24"/>
        </w:rPr>
        <w:t>l</w:t>
      </w:r>
      <w:r w:rsidR="00BD508A">
        <w:rPr>
          <w:rFonts w:ascii="Arial" w:hAnsi="Arial" w:cs="Arial"/>
          <w:iCs/>
          <w:sz w:val="24"/>
          <w:szCs w:val="24"/>
        </w:rPr>
        <w:t>aces of detention could be improved.</w:t>
      </w:r>
    </w:p>
    <w:p w14:paraId="22931287" w14:textId="57EBBC49" w:rsidR="0090077A" w:rsidRDefault="0090077A" w:rsidP="00330CA2">
      <w:pPr>
        <w:jc w:val="both"/>
        <w:rPr>
          <w:rFonts w:ascii="Arial" w:hAnsi="Arial" w:cs="Arial"/>
          <w:iCs/>
          <w:sz w:val="24"/>
          <w:szCs w:val="24"/>
        </w:rPr>
      </w:pPr>
      <w:r>
        <w:rPr>
          <w:rFonts w:ascii="Arial" w:hAnsi="Arial" w:cs="Arial"/>
          <w:iCs/>
          <w:sz w:val="24"/>
          <w:szCs w:val="24"/>
        </w:rPr>
        <w:lastRenderedPageBreak/>
        <w:t>In relation to the SPT’s ability to access protected information, t</w:t>
      </w:r>
      <w:r w:rsidRPr="00A578AF">
        <w:rPr>
          <w:rFonts w:ascii="Arial" w:hAnsi="Arial" w:cs="Arial"/>
          <w:iCs/>
          <w:sz w:val="24"/>
          <w:szCs w:val="24"/>
        </w:rPr>
        <w:t>here are safeguards relevant to the limitation on the right to privacy in the SPT’s guidelines.</w:t>
      </w:r>
      <w:r w:rsidR="00100E30">
        <w:rPr>
          <w:rStyle w:val="FootnoteReference"/>
          <w:rFonts w:ascii="Arial" w:hAnsi="Arial"/>
          <w:iCs/>
          <w:sz w:val="24"/>
          <w:szCs w:val="24"/>
        </w:rPr>
        <w:footnoteReference w:id="1"/>
      </w:r>
      <w:r w:rsidRPr="00A578AF">
        <w:rPr>
          <w:rFonts w:ascii="Arial" w:hAnsi="Arial" w:cs="Arial"/>
          <w:iCs/>
          <w:sz w:val="24"/>
          <w:szCs w:val="24"/>
        </w:rPr>
        <w:t xml:space="preserve"> This includes that all information gathered by the S</w:t>
      </w:r>
      <w:r>
        <w:rPr>
          <w:rFonts w:ascii="Arial" w:hAnsi="Arial" w:cs="Arial"/>
          <w:iCs/>
          <w:sz w:val="24"/>
          <w:szCs w:val="24"/>
        </w:rPr>
        <w:t>PT</w:t>
      </w:r>
      <w:r w:rsidRPr="00A578AF">
        <w:rPr>
          <w:rFonts w:ascii="Arial" w:hAnsi="Arial" w:cs="Arial"/>
          <w:iCs/>
          <w:sz w:val="24"/>
          <w:szCs w:val="24"/>
        </w:rPr>
        <w:t xml:space="preserve"> in relation to a visit shall be and shall remain confidential; no personal data shall be published without the express consent of the person concerned; and members of the S</w:t>
      </w:r>
      <w:r>
        <w:rPr>
          <w:rFonts w:ascii="Arial" w:hAnsi="Arial" w:cs="Arial"/>
          <w:iCs/>
          <w:sz w:val="24"/>
          <w:szCs w:val="24"/>
        </w:rPr>
        <w:t>PT</w:t>
      </w:r>
      <w:r w:rsidRPr="00A578AF">
        <w:rPr>
          <w:rFonts w:ascii="Arial" w:hAnsi="Arial" w:cs="Arial"/>
          <w:iCs/>
          <w:sz w:val="24"/>
          <w:szCs w:val="24"/>
        </w:rPr>
        <w:t>, experts and other persons accompanying the S</w:t>
      </w:r>
      <w:r>
        <w:rPr>
          <w:rFonts w:ascii="Arial" w:hAnsi="Arial" w:cs="Arial"/>
          <w:iCs/>
          <w:sz w:val="24"/>
          <w:szCs w:val="24"/>
        </w:rPr>
        <w:t>PT</w:t>
      </w:r>
      <w:r w:rsidRPr="00A578AF">
        <w:rPr>
          <w:rFonts w:ascii="Arial" w:hAnsi="Arial" w:cs="Arial"/>
          <w:iCs/>
          <w:sz w:val="24"/>
          <w:szCs w:val="24"/>
        </w:rPr>
        <w:t xml:space="preserve"> are required, during and after their terms of office, to uphold the confidentiality of the facts or information of which they have become aware during the discharge of their duties. Additionally, visits by the SPT to Australia will be infrequent, minimising the impact on the right to privacy.</w:t>
      </w:r>
    </w:p>
    <w:p w14:paraId="791A0E0C" w14:textId="0432B101" w:rsidR="00F7654D" w:rsidRPr="001829F6" w:rsidRDefault="00F7654D" w:rsidP="00330CA2">
      <w:pPr>
        <w:jc w:val="both"/>
        <w:rPr>
          <w:rFonts w:ascii="Arial" w:hAnsi="Arial" w:cs="Arial"/>
          <w:iCs/>
          <w:sz w:val="24"/>
          <w:szCs w:val="24"/>
          <w:u w:val="single"/>
        </w:rPr>
      </w:pPr>
      <w:bookmarkStart w:id="1" w:name="_Hlk164173384"/>
      <w:r w:rsidRPr="001829F6">
        <w:rPr>
          <w:rFonts w:ascii="Arial" w:hAnsi="Arial" w:cs="Arial"/>
          <w:iCs/>
          <w:sz w:val="24"/>
          <w:szCs w:val="24"/>
          <w:u w:val="single"/>
        </w:rPr>
        <w:t>Section 1</w:t>
      </w:r>
      <w:r>
        <w:rPr>
          <w:rFonts w:ascii="Arial" w:hAnsi="Arial" w:cs="Arial"/>
          <w:iCs/>
          <w:sz w:val="24"/>
          <w:szCs w:val="24"/>
          <w:u w:val="single"/>
        </w:rPr>
        <w:t>6</w:t>
      </w:r>
      <w:r w:rsidRPr="001829F6">
        <w:rPr>
          <w:rFonts w:ascii="Arial" w:hAnsi="Arial" w:cs="Arial"/>
          <w:iCs/>
          <w:sz w:val="24"/>
          <w:szCs w:val="24"/>
          <w:u w:val="single"/>
        </w:rPr>
        <w:t xml:space="preserve"> - Right to </w:t>
      </w:r>
      <w:r>
        <w:rPr>
          <w:rFonts w:ascii="Arial" w:hAnsi="Arial" w:cs="Arial"/>
          <w:iCs/>
          <w:sz w:val="24"/>
          <w:szCs w:val="24"/>
          <w:u w:val="single"/>
        </w:rPr>
        <w:t>freedom of expression</w:t>
      </w:r>
      <w:r w:rsidRPr="001829F6">
        <w:rPr>
          <w:rFonts w:ascii="Arial" w:hAnsi="Arial" w:cs="Arial"/>
          <w:iCs/>
          <w:sz w:val="24"/>
          <w:szCs w:val="24"/>
          <w:u w:val="single"/>
        </w:rPr>
        <w:t xml:space="preserve">  </w:t>
      </w:r>
    </w:p>
    <w:p w14:paraId="7799E16F" w14:textId="77777777" w:rsidR="00F7654D" w:rsidRPr="001829F6" w:rsidRDefault="00F7654D" w:rsidP="00330CA2">
      <w:pPr>
        <w:pStyle w:val="ListParagraph"/>
        <w:numPr>
          <w:ilvl w:val="0"/>
          <w:numId w:val="24"/>
        </w:numPr>
        <w:jc w:val="both"/>
        <w:rPr>
          <w:rFonts w:ascii="Arial" w:hAnsi="Arial" w:cs="Arial"/>
          <w:b/>
          <w:bCs/>
          <w:i/>
          <w:sz w:val="24"/>
          <w:szCs w:val="24"/>
        </w:rPr>
      </w:pPr>
      <w:r w:rsidRPr="001829F6">
        <w:rPr>
          <w:rFonts w:ascii="Arial" w:hAnsi="Arial" w:cs="Arial"/>
          <w:b/>
          <w:bCs/>
          <w:i/>
          <w:sz w:val="24"/>
          <w:szCs w:val="24"/>
        </w:rPr>
        <w:t>Nature of the right and the limitation (s28(a) and (c))</w:t>
      </w:r>
    </w:p>
    <w:p w14:paraId="656A61EC" w14:textId="77777777" w:rsidR="00F7654D" w:rsidRPr="001829F6" w:rsidRDefault="00F7654D" w:rsidP="00330CA2">
      <w:pPr>
        <w:pStyle w:val="ListParagraph"/>
        <w:ind w:left="360"/>
        <w:jc w:val="both"/>
        <w:rPr>
          <w:rFonts w:ascii="Arial" w:hAnsi="Arial" w:cs="Arial"/>
          <w:i/>
          <w:color w:val="FF0000"/>
          <w:sz w:val="24"/>
          <w:szCs w:val="24"/>
        </w:rPr>
      </w:pPr>
    </w:p>
    <w:p w14:paraId="7DB1FF27" w14:textId="77777777" w:rsidR="00476F2A" w:rsidRPr="00330CA2" w:rsidRDefault="00476F2A" w:rsidP="00330CA2">
      <w:pPr>
        <w:jc w:val="both"/>
        <w:rPr>
          <w:rFonts w:ascii="Arial" w:hAnsi="Arial" w:cs="Arial"/>
          <w:iCs/>
          <w:color w:val="000000" w:themeColor="text1"/>
          <w:sz w:val="24"/>
          <w:szCs w:val="24"/>
        </w:rPr>
      </w:pPr>
      <w:r w:rsidRPr="00330CA2">
        <w:rPr>
          <w:rFonts w:ascii="Arial" w:hAnsi="Arial" w:cs="Arial"/>
          <w:iCs/>
          <w:color w:val="000000" w:themeColor="text1"/>
          <w:sz w:val="24"/>
          <w:szCs w:val="24"/>
        </w:rPr>
        <w:t xml:space="preserve">Section 16(2) of the HR Act recognises that everyone has the right to freedom of expression, which includes the freedom to seek, receive and impart information. This right is relevant to obligations of public authorities to provide access to government held information and is relevant when considering ACT freedom of information laws. </w:t>
      </w:r>
    </w:p>
    <w:p w14:paraId="23956814" w14:textId="75A624D8" w:rsidR="00D65E58" w:rsidRDefault="00476F2A" w:rsidP="00330CA2">
      <w:pPr>
        <w:jc w:val="both"/>
        <w:rPr>
          <w:rFonts w:ascii="Arial" w:hAnsi="Arial" w:cs="Arial"/>
          <w:iCs/>
          <w:color w:val="000000" w:themeColor="text1"/>
          <w:sz w:val="24"/>
          <w:szCs w:val="24"/>
        </w:rPr>
      </w:pPr>
      <w:r w:rsidRPr="00330CA2">
        <w:rPr>
          <w:rFonts w:ascii="Arial" w:hAnsi="Arial" w:cs="Arial"/>
          <w:iCs/>
          <w:color w:val="000000" w:themeColor="text1"/>
          <w:sz w:val="24"/>
          <w:szCs w:val="24"/>
        </w:rPr>
        <w:t xml:space="preserve">The Bill limits the right to freedom of expression as it </w:t>
      </w:r>
      <w:r w:rsidRPr="00476F2A">
        <w:rPr>
          <w:rFonts w:ascii="Arial" w:hAnsi="Arial" w:cs="Arial"/>
          <w:iCs/>
          <w:color w:val="000000" w:themeColor="text1"/>
          <w:sz w:val="24"/>
          <w:szCs w:val="24"/>
        </w:rPr>
        <w:t xml:space="preserve">amends Schedule 1 to the </w:t>
      </w:r>
      <w:r w:rsidRPr="00330CA2">
        <w:rPr>
          <w:rFonts w:ascii="Arial" w:hAnsi="Arial" w:cs="Arial"/>
          <w:i/>
          <w:color w:val="000000" w:themeColor="text1"/>
          <w:sz w:val="24"/>
          <w:szCs w:val="24"/>
        </w:rPr>
        <w:t>Freedom of Information Act 2016</w:t>
      </w:r>
      <w:r w:rsidRPr="00476F2A">
        <w:rPr>
          <w:rFonts w:ascii="Arial" w:hAnsi="Arial" w:cs="Arial"/>
          <w:iCs/>
          <w:color w:val="000000" w:themeColor="text1"/>
          <w:sz w:val="24"/>
          <w:szCs w:val="24"/>
        </w:rPr>
        <w:t xml:space="preserve"> </w:t>
      </w:r>
      <w:r w:rsidR="00A82F2F">
        <w:rPr>
          <w:rFonts w:ascii="Arial" w:hAnsi="Arial" w:cs="Arial"/>
          <w:iCs/>
          <w:color w:val="000000" w:themeColor="text1"/>
          <w:sz w:val="24"/>
          <w:szCs w:val="24"/>
        </w:rPr>
        <w:t xml:space="preserve">(FOI Act) </w:t>
      </w:r>
      <w:r w:rsidRPr="00476F2A">
        <w:rPr>
          <w:rFonts w:ascii="Arial" w:hAnsi="Arial" w:cs="Arial"/>
          <w:iCs/>
          <w:color w:val="000000" w:themeColor="text1"/>
          <w:sz w:val="24"/>
          <w:szCs w:val="24"/>
        </w:rPr>
        <w:t>creating a presumption that the release of information in the possession of the NPM that has been obtained or generated in relation to a function under the Act</w:t>
      </w:r>
      <w:r w:rsidR="00A82F2F">
        <w:rPr>
          <w:rFonts w:ascii="Arial" w:hAnsi="Arial" w:cs="Arial"/>
          <w:iCs/>
          <w:color w:val="000000" w:themeColor="text1"/>
          <w:sz w:val="24"/>
          <w:szCs w:val="24"/>
        </w:rPr>
        <w:t xml:space="preserve"> </w:t>
      </w:r>
      <w:r w:rsidRPr="00476F2A">
        <w:rPr>
          <w:rFonts w:ascii="Arial" w:hAnsi="Arial" w:cs="Arial"/>
          <w:iCs/>
          <w:color w:val="000000" w:themeColor="text1"/>
          <w:sz w:val="24"/>
          <w:szCs w:val="24"/>
        </w:rPr>
        <w:t xml:space="preserve">is contrary to the public interest. </w:t>
      </w:r>
      <w:r>
        <w:rPr>
          <w:rFonts w:ascii="Arial" w:hAnsi="Arial" w:cs="Arial"/>
          <w:iCs/>
          <w:color w:val="000000" w:themeColor="text1"/>
          <w:sz w:val="24"/>
          <w:szCs w:val="24"/>
        </w:rPr>
        <w:t>The effect of this presumption means that information held by the NPM</w:t>
      </w:r>
      <w:r w:rsidR="00A82F2F">
        <w:rPr>
          <w:rFonts w:ascii="Arial" w:hAnsi="Arial" w:cs="Arial"/>
          <w:iCs/>
          <w:color w:val="000000" w:themeColor="text1"/>
          <w:sz w:val="24"/>
          <w:szCs w:val="24"/>
        </w:rPr>
        <w:t xml:space="preserve"> and the custodial inspector</w:t>
      </w:r>
      <w:r>
        <w:rPr>
          <w:rFonts w:ascii="Arial" w:hAnsi="Arial" w:cs="Arial"/>
          <w:iCs/>
          <w:color w:val="000000" w:themeColor="text1"/>
          <w:sz w:val="24"/>
          <w:szCs w:val="24"/>
        </w:rPr>
        <w:t xml:space="preserve"> </w:t>
      </w:r>
      <w:r w:rsidR="003E609D">
        <w:rPr>
          <w:rFonts w:ascii="Arial" w:hAnsi="Arial" w:cs="Arial"/>
          <w:iCs/>
          <w:color w:val="000000" w:themeColor="text1"/>
          <w:sz w:val="24"/>
          <w:szCs w:val="24"/>
        </w:rPr>
        <w:t xml:space="preserve">may be limited from the scope of information disclosed to an FOI applicant. </w:t>
      </w:r>
    </w:p>
    <w:p w14:paraId="5C5127E5" w14:textId="4C32E175" w:rsidR="004D7E41" w:rsidRPr="00330CA2" w:rsidRDefault="004D7E41" w:rsidP="00330CA2">
      <w:pPr>
        <w:jc w:val="both"/>
        <w:rPr>
          <w:rFonts w:ascii="Arial" w:hAnsi="Arial" w:cs="Arial"/>
          <w:iCs/>
          <w:color w:val="000000" w:themeColor="text1"/>
          <w:sz w:val="24"/>
          <w:szCs w:val="24"/>
        </w:rPr>
      </w:pPr>
      <w:r>
        <w:rPr>
          <w:rFonts w:ascii="Arial" w:hAnsi="Arial" w:cs="Arial"/>
          <w:iCs/>
          <w:color w:val="000000" w:themeColor="text1"/>
          <w:sz w:val="24"/>
          <w:szCs w:val="24"/>
        </w:rPr>
        <w:t xml:space="preserve">Information in the possession of the custodial inspector appointed under the Custodial Inspector Act obtained in relation to an examination or review is already included in schedule 1 and the amendments are solely to reflect the change of name to custodial inspector. </w:t>
      </w:r>
    </w:p>
    <w:p w14:paraId="53F8019D" w14:textId="77777777" w:rsidR="00F7654D" w:rsidRPr="001829F6" w:rsidRDefault="00F7654D" w:rsidP="00330CA2">
      <w:pPr>
        <w:pStyle w:val="ListParagraph"/>
        <w:numPr>
          <w:ilvl w:val="0"/>
          <w:numId w:val="24"/>
        </w:numPr>
        <w:jc w:val="both"/>
        <w:rPr>
          <w:rFonts w:ascii="Arial" w:hAnsi="Arial" w:cs="Arial"/>
          <w:b/>
          <w:bCs/>
          <w:i/>
          <w:sz w:val="24"/>
          <w:szCs w:val="24"/>
        </w:rPr>
      </w:pPr>
      <w:r w:rsidRPr="001829F6">
        <w:rPr>
          <w:rFonts w:ascii="Arial" w:hAnsi="Arial" w:cs="Arial"/>
          <w:b/>
          <w:bCs/>
          <w:i/>
          <w:sz w:val="24"/>
          <w:szCs w:val="24"/>
        </w:rPr>
        <w:t>Legitimate purpose (s28(b))</w:t>
      </w:r>
    </w:p>
    <w:p w14:paraId="6C62D8EC" w14:textId="77777777" w:rsidR="00F7654D" w:rsidRPr="001829F6" w:rsidRDefault="00F7654D" w:rsidP="00330CA2">
      <w:pPr>
        <w:pStyle w:val="ListParagraph"/>
        <w:ind w:left="360"/>
        <w:jc w:val="both"/>
        <w:rPr>
          <w:rFonts w:ascii="Arial" w:hAnsi="Arial" w:cs="Arial"/>
          <w:b/>
          <w:bCs/>
          <w:i/>
          <w:sz w:val="24"/>
          <w:szCs w:val="24"/>
        </w:rPr>
      </w:pPr>
    </w:p>
    <w:p w14:paraId="12BF67B0" w14:textId="07A9B21E" w:rsidR="00A82F2F" w:rsidRDefault="00A82F2F" w:rsidP="00330CA2">
      <w:pPr>
        <w:jc w:val="both"/>
        <w:rPr>
          <w:rFonts w:ascii="Arial" w:hAnsi="Arial" w:cs="Arial"/>
          <w:iCs/>
          <w:sz w:val="24"/>
          <w:szCs w:val="24"/>
        </w:rPr>
      </w:pPr>
      <w:r w:rsidRPr="00330CA2">
        <w:rPr>
          <w:rFonts w:ascii="Arial" w:hAnsi="Arial" w:cs="Arial"/>
          <w:iCs/>
          <w:sz w:val="24"/>
          <w:szCs w:val="24"/>
        </w:rPr>
        <w:t xml:space="preserve">The purpose of the Bill is to enable the NPM to effectively conduct visits of places of detention, to provide oversight to places of detention and to strengthen the human rights protections for people in detention, and ensure their protection from torture or other cruel, degrading and inhuman treatment or punishment. </w:t>
      </w:r>
    </w:p>
    <w:p w14:paraId="60F5545A" w14:textId="58A8E6D9" w:rsidR="00F7654D" w:rsidRPr="001829F6" w:rsidRDefault="00F7654D" w:rsidP="00330CA2">
      <w:pPr>
        <w:pStyle w:val="ListParagraph"/>
        <w:numPr>
          <w:ilvl w:val="0"/>
          <w:numId w:val="24"/>
        </w:numPr>
        <w:jc w:val="both"/>
        <w:rPr>
          <w:rFonts w:ascii="Arial" w:hAnsi="Arial" w:cs="Arial"/>
          <w:b/>
          <w:bCs/>
          <w:i/>
          <w:sz w:val="24"/>
          <w:szCs w:val="24"/>
        </w:rPr>
      </w:pPr>
      <w:bookmarkStart w:id="2" w:name="_Hlk164173814"/>
      <w:bookmarkEnd w:id="1"/>
      <w:r w:rsidRPr="001829F6">
        <w:rPr>
          <w:rFonts w:ascii="Arial" w:hAnsi="Arial" w:cs="Arial"/>
          <w:b/>
          <w:bCs/>
          <w:i/>
          <w:sz w:val="24"/>
          <w:szCs w:val="24"/>
        </w:rPr>
        <w:t>Rational connection between the limitation and the purpose (s28(d))</w:t>
      </w:r>
    </w:p>
    <w:p w14:paraId="3EB1EA0B" w14:textId="77777777" w:rsidR="00F7654D" w:rsidRPr="001829F6" w:rsidRDefault="00F7654D" w:rsidP="00330CA2">
      <w:pPr>
        <w:pStyle w:val="ListParagraph"/>
        <w:ind w:left="360"/>
        <w:jc w:val="both"/>
        <w:rPr>
          <w:rFonts w:ascii="Arial" w:hAnsi="Arial" w:cs="Arial"/>
          <w:b/>
          <w:bCs/>
          <w:i/>
          <w:sz w:val="24"/>
          <w:szCs w:val="24"/>
        </w:rPr>
      </w:pPr>
    </w:p>
    <w:p w14:paraId="7F7FCE00" w14:textId="018511DC" w:rsidR="00A82F2F" w:rsidRDefault="00A82F2F" w:rsidP="00330CA2">
      <w:pPr>
        <w:jc w:val="both"/>
        <w:rPr>
          <w:rFonts w:ascii="Arial" w:hAnsi="Arial" w:cs="Arial"/>
          <w:iCs/>
          <w:color w:val="000000" w:themeColor="text1"/>
          <w:sz w:val="24"/>
          <w:szCs w:val="24"/>
        </w:rPr>
      </w:pPr>
      <w:r w:rsidRPr="00A82F2F">
        <w:rPr>
          <w:rFonts w:ascii="Arial" w:hAnsi="Arial" w:cs="Arial"/>
          <w:iCs/>
          <w:color w:val="000000" w:themeColor="text1"/>
          <w:sz w:val="24"/>
          <w:szCs w:val="24"/>
        </w:rPr>
        <w:t xml:space="preserve">Excluding information </w:t>
      </w:r>
      <w:r>
        <w:rPr>
          <w:rFonts w:ascii="Arial" w:hAnsi="Arial" w:cs="Arial"/>
          <w:iCs/>
          <w:color w:val="000000" w:themeColor="text1"/>
          <w:sz w:val="24"/>
          <w:szCs w:val="24"/>
        </w:rPr>
        <w:t>held by the NPM means</w:t>
      </w:r>
      <w:r w:rsidRPr="00A82F2F">
        <w:rPr>
          <w:rFonts w:ascii="Arial" w:hAnsi="Arial" w:cs="Arial"/>
          <w:iCs/>
          <w:color w:val="000000" w:themeColor="text1"/>
          <w:sz w:val="24"/>
          <w:szCs w:val="24"/>
        </w:rPr>
        <w:t xml:space="preserve"> that </w:t>
      </w:r>
      <w:r>
        <w:rPr>
          <w:rFonts w:ascii="Arial" w:hAnsi="Arial" w:cs="Arial"/>
          <w:iCs/>
          <w:color w:val="000000" w:themeColor="text1"/>
          <w:sz w:val="24"/>
          <w:szCs w:val="24"/>
        </w:rPr>
        <w:t xml:space="preserve">any information that has been obtained or generated by them in relation to an examination (or a review, in the case of the custodial inspector) is taken to be contrary to the public interest to disclose under </w:t>
      </w:r>
      <w:r>
        <w:rPr>
          <w:rFonts w:ascii="Arial" w:hAnsi="Arial" w:cs="Arial"/>
          <w:iCs/>
          <w:color w:val="000000" w:themeColor="text1"/>
          <w:sz w:val="24"/>
          <w:szCs w:val="24"/>
        </w:rPr>
        <w:lastRenderedPageBreak/>
        <w:t>the FOI Act</w:t>
      </w:r>
      <w:r w:rsidRPr="00A82F2F">
        <w:rPr>
          <w:rFonts w:ascii="Arial" w:hAnsi="Arial" w:cs="Arial"/>
          <w:iCs/>
          <w:color w:val="000000" w:themeColor="text1"/>
          <w:sz w:val="24"/>
          <w:szCs w:val="24"/>
        </w:rPr>
        <w:t>. Alongside other provisions in the</w:t>
      </w:r>
      <w:r>
        <w:rPr>
          <w:rFonts w:ascii="Arial" w:hAnsi="Arial" w:cs="Arial"/>
          <w:iCs/>
          <w:color w:val="000000" w:themeColor="text1"/>
          <w:sz w:val="24"/>
          <w:szCs w:val="24"/>
        </w:rPr>
        <w:t xml:space="preserve"> </w:t>
      </w:r>
      <w:r w:rsidRPr="00A82F2F">
        <w:rPr>
          <w:rFonts w:ascii="Arial" w:hAnsi="Arial" w:cs="Arial"/>
          <w:iCs/>
          <w:color w:val="000000" w:themeColor="text1"/>
          <w:sz w:val="24"/>
          <w:szCs w:val="24"/>
        </w:rPr>
        <w:t>Bill that specify who can receive this information, a controlled and limited pool of</w:t>
      </w:r>
      <w:r>
        <w:rPr>
          <w:rFonts w:ascii="Arial" w:hAnsi="Arial" w:cs="Arial"/>
          <w:iCs/>
          <w:color w:val="000000" w:themeColor="text1"/>
          <w:sz w:val="24"/>
          <w:szCs w:val="24"/>
        </w:rPr>
        <w:t xml:space="preserve"> </w:t>
      </w:r>
      <w:r w:rsidRPr="00A82F2F">
        <w:rPr>
          <w:rFonts w:ascii="Arial" w:hAnsi="Arial" w:cs="Arial"/>
          <w:iCs/>
          <w:color w:val="000000" w:themeColor="text1"/>
          <w:sz w:val="24"/>
          <w:szCs w:val="24"/>
        </w:rPr>
        <w:t xml:space="preserve">people is formed. </w:t>
      </w:r>
    </w:p>
    <w:p w14:paraId="5FA1F965" w14:textId="19CAC0BA" w:rsidR="00A82F2F" w:rsidRDefault="00A82F2F" w:rsidP="00330CA2">
      <w:pPr>
        <w:jc w:val="both"/>
        <w:rPr>
          <w:rFonts w:ascii="Arial" w:hAnsi="Arial" w:cs="Arial"/>
          <w:iCs/>
          <w:sz w:val="24"/>
          <w:szCs w:val="24"/>
        </w:rPr>
      </w:pPr>
      <w:r>
        <w:rPr>
          <w:rFonts w:ascii="Arial" w:hAnsi="Arial" w:cs="Arial"/>
          <w:iCs/>
          <w:sz w:val="24"/>
          <w:szCs w:val="24"/>
        </w:rPr>
        <w:t>The NPM may hold in their possession information that includes identifying information, health records, and sensitive information relating to detaining or investigative authorities about their practices or procedures. Some of this information must be kept confidential, either to protect the privacy of individuals or the integrity and effectiveness of certain practices, such as special police procedures relating to crime prevention and investigation.</w:t>
      </w:r>
    </w:p>
    <w:p w14:paraId="2C10A204" w14:textId="1594FFE8" w:rsidR="003E609D" w:rsidRDefault="003E609D" w:rsidP="00330CA2">
      <w:pPr>
        <w:jc w:val="both"/>
        <w:rPr>
          <w:rFonts w:ascii="Arial" w:hAnsi="Arial" w:cs="Arial"/>
          <w:iCs/>
          <w:color w:val="000000" w:themeColor="text1"/>
          <w:sz w:val="24"/>
          <w:szCs w:val="24"/>
        </w:rPr>
      </w:pPr>
      <w:r w:rsidRPr="005A6165">
        <w:rPr>
          <w:rFonts w:ascii="Arial" w:hAnsi="Arial" w:cs="Arial"/>
          <w:iCs/>
          <w:color w:val="000000" w:themeColor="text1"/>
          <w:sz w:val="24"/>
          <w:szCs w:val="24"/>
        </w:rPr>
        <w:t>Expanding Schedule 1 of the FOI Act avoids the need to apply the public interest test to information in the possession of the NPM. Including information in Schedule 1 ‘deems’ it to be contrary to the public interest to disclose’ thus creating a more efficient, automatic and appropriate means for deciding access to sensitive information.</w:t>
      </w:r>
    </w:p>
    <w:p w14:paraId="5AF6DB05" w14:textId="7D3F5B34" w:rsidR="00A82F2F" w:rsidRDefault="00A82F2F" w:rsidP="00330CA2">
      <w:pPr>
        <w:jc w:val="both"/>
        <w:rPr>
          <w:rFonts w:ascii="Arial" w:hAnsi="Arial" w:cs="Arial"/>
          <w:iCs/>
          <w:color w:val="000000" w:themeColor="text1"/>
          <w:sz w:val="24"/>
          <w:szCs w:val="24"/>
        </w:rPr>
      </w:pPr>
      <w:r w:rsidRPr="00A82F2F">
        <w:rPr>
          <w:rFonts w:ascii="Arial" w:hAnsi="Arial" w:cs="Arial"/>
          <w:iCs/>
          <w:color w:val="000000" w:themeColor="text1"/>
          <w:sz w:val="24"/>
          <w:szCs w:val="24"/>
        </w:rPr>
        <w:t xml:space="preserve">Excluding </w:t>
      </w:r>
      <w:r>
        <w:rPr>
          <w:rFonts w:ascii="Arial" w:hAnsi="Arial" w:cs="Arial"/>
          <w:iCs/>
          <w:color w:val="000000" w:themeColor="text1"/>
          <w:sz w:val="24"/>
          <w:szCs w:val="24"/>
        </w:rPr>
        <w:t>this information</w:t>
      </w:r>
      <w:r w:rsidRPr="00A82F2F">
        <w:rPr>
          <w:rFonts w:ascii="Arial" w:hAnsi="Arial" w:cs="Arial"/>
          <w:iCs/>
          <w:color w:val="000000" w:themeColor="text1"/>
          <w:sz w:val="24"/>
          <w:szCs w:val="24"/>
        </w:rPr>
        <w:t xml:space="preserve"> from the FOI Act would provide an</w:t>
      </w:r>
      <w:r>
        <w:rPr>
          <w:rFonts w:ascii="Arial" w:hAnsi="Arial" w:cs="Arial"/>
          <w:iCs/>
          <w:color w:val="000000" w:themeColor="text1"/>
          <w:sz w:val="24"/>
          <w:szCs w:val="24"/>
        </w:rPr>
        <w:t xml:space="preserve"> </w:t>
      </w:r>
      <w:r w:rsidRPr="00A82F2F">
        <w:rPr>
          <w:rFonts w:ascii="Arial" w:hAnsi="Arial" w:cs="Arial"/>
          <w:iCs/>
          <w:color w:val="000000" w:themeColor="text1"/>
          <w:sz w:val="24"/>
          <w:szCs w:val="24"/>
        </w:rPr>
        <w:t>additional layer of assurance to those people that their information is not being</w:t>
      </w:r>
      <w:r>
        <w:rPr>
          <w:rFonts w:ascii="Arial" w:hAnsi="Arial" w:cs="Arial"/>
          <w:iCs/>
          <w:color w:val="000000" w:themeColor="text1"/>
          <w:sz w:val="24"/>
          <w:szCs w:val="24"/>
        </w:rPr>
        <w:t xml:space="preserve"> </w:t>
      </w:r>
      <w:r w:rsidRPr="00A82F2F">
        <w:rPr>
          <w:rFonts w:ascii="Arial" w:hAnsi="Arial" w:cs="Arial"/>
          <w:iCs/>
          <w:color w:val="000000" w:themeColor="text1"/>
          <w:sz w:val="24"/>
          <w:szCs w:val="24"/>
        </w:rPr>
        <w:t>distributed in an ad hoc manner</w:t>
      </w:r>
      <w:r w:rsidR="008705DD">
        <w:rPr>
          <w:rFonts w:ascii="Arial" w:hAnsi="Arial" w:cs="Arial"/>
          <w:iCs/>
          <w:color w:val="000000" w:themeColor="text1"/>
          <w:sz w:val="24"/>
          <w:szCs w:val="24"/>
        </w:rPr>
        <w:t>. It is</w:t>
      </w:r>
      <w:r w:rsidRPr="00A82F2F">
        <w:rPr>
          <w:rFonts w:ascii="Arial" w:hAnsi="Arial" w:cs="Arial"/>
          <w:iCs/>
          <w:color w:val="000000" w:themeColor="text1"/>
          <w:sz w:val="24"/>
          <w:szCs w:val="24"/>
        </w:rPr>
        <w:t xml:space="preserve"> rationally connected to protecting the right to</w:t>
      </w:r>
      <w:r>
        <w:rPr>
          <w:rFonts w:ascii="Arial" w:hAnsi="Arial" w:cs="Arial"/>
          <w:iCs/>
          <w:color w:val="000000" w:themeColor="text1"/>
          <w:sz w:val="24"/>
          <w:szCs w:val="24"/>
        </w:rPr>
        <w:t xml:space="preserve"> </w:t>
      </w:r>
      <w:r w:rsidRPr="00A82F2F">
        <w:rPr>
          <w:rFonts w:ascii="Arial" w:hAnsi="Arial" w:cs="Arial"/>
          <w:iCs/>
          <w:color w:val="000000" w:themeColor="text1"/>
          <w:sz w:val="24"/>
          <w:szCs w:val="24"/>
        </w:rPr>
        <w:t xml:space="preserve">privacy of people whose information is held </w:t>
      </w:r>
      <w:r>
        <w:rPr>
          <w:rFonts w:ascii="Arial" w:hAnsi="Arial" w:cs="Arial"/>
          <w:iCs/>
          <w:color w:val="000000" w:themeColor="text1"/>
          <w:sz w:val="24"/>
          <w:szCs w:val="24"/>
        </w:rPr>
        <w:t>by the NPM</w:t>
      </w:r>
      <w:r w:rsidR="008705DD">
        <w:rPr>
          <w:rFonts w:ascii="Arial" w:hAnsi="Arial" w:cs="Arial"/>
          <w:iCs/>
          <w:color w:val="000000" w:themeColor="text1"/>
          <w:sz w:val="24"/>
          <w:szCs w:val="24"/>
        </w:rPr>
        <w:t xml:space="preserve"> and to the NPM providing effective oversight of places of detention</w:t>
      </w:r>
      <w:r w:rsidR="003E609D">
        <w:rPr>
          <w:rFonts w:ascii="Arial" w:hAnsi="Arial" w:cs="Arial"/>
          <w:iCs/>
          <w:color w:val="000000" w:themeColor="text1"/>
          <w:sz w:val="24"/>
          <w:szCs w:val="24"/>
        </w:rPr>
        <w:t>.</w:t>
      </w:r>
    </w:p>
    <w:bookmarkEnd w:id="2"/>
    <w:p w14:paraId="41F6E6CF" w14:textId="0C2BBA2E" w:rsidR="00F7654D" w:rsidRPr="00330CA2" w:rsidRDefault="00F7654D" w:rsidP="00330CA2">
      <w:pPr>
        <w:pStyle w:val="ListParagraph"/>
        <w:numPr>
          <w:ilvl w:val="0"/>
          <w:numId w:val="24"/>
        </w:numPr>
        <w:jc w:val="both"/>
        <w:rPr>
          <w:rFonts w:ascii="Arial" w:hAnsi="Arial" w:cs="Arial"/>
          <w:b/>
          <w:bCs/>
          <w:i/>
          <w:sz w:val="24"/>
          <w:szCs w:val="24"/>
        </w:rPr>
      </w:pPr>
      <w:r w:rsidRPr="00330CA2">
        <w:rPr>
          <w:rFonts w:ascii="Arial" w:hAnsi="Arial" w:cs="Arial"/>
          <w:b/>
          <w:bCs/>
          <w:i/>
          <w:sz w:val="24"/>
          <w:szCs w:val="24"/>
        </w:rPr>
        <w:t>Proportionality (s28 (e))</w:t>
      </w:r>
    </w:p>
    <w:p w14:paraId="38016240" w14:textId="77777777" w:rsidR="00F7654D" w:rsidRPr="001829F6" w:rsidRDefault="00F7654D" w:rsidP="00330CA2">
      <w:pPr>
        <w:pStyle w:val="ListParagraph"/>
        <w:ind w:left="360"/>
        <w:jc w:val="both"/>
        <w:rPr>
          <w:rFonts w:ascii="Arial" w:hAnsi="Arial" w:cs="Arial"/>
          <w:b/>
          <w:bCs/>
          <w:i/>
          <w:sz w:val="24"/>
          <w:szCs w:val="24"/>
        </w:rPr>
      </w:pPr>
    </w:p>
    <w:p w14:paraId="2570BA0E" w14:textId="77777777" w:rsidR="003E609D" w:rsidRDefault="004D7E41" w:rsidP="00330CA2">
      <w:pPr>
        <w:jc w:val="both"/>
        <w:rPr>
          <w:rFonts w:ascii="Arial" w:hAnsi="Arial" w:cs="Arial"/>
          <w:iCs/>
          <w:color w:val="000000" w:themeColor="text1"/>
          <w:sz w:val="24"/>
          <w:szCs w:val="24"/>
        </w:rPr>
      </w:pPr>
      <w:r w:rsidRPr="004D7E41">
        <w:rPr>
          <w:rFonts w:ascii="Arial" w:hAnsi="Arial" w:cs="Arial"/>
          <w:iCs/>
          <w:color w:val="000000" w:themeColor="text1"/>
          <w:sz w:val="24"/>
          <w:szCs w:val="24"/>
        </w:rPr>
        <w:t xml:space="preserve">The </w:t>
      </w:r>
      <w:r>
        <w:rPr>
          <w:rFonts w:ascii="Arial" w:hAnsi="Arial" w:cs="Arial"/>
          <w:iCs/>
          <w:color w:val="000000" w:themeColor="text1"/>
          <w:sz w:val="24"/>
          <w:szCs w:val="24"/>
        </w:rPr>
        <w:t xml:space="preserve">inclusion of information held by the NPM and custodial inspector in </w:t>
      </w:r>
      <w:r w:rsidR="003E609D">
        <w:rPr>
          <w:rFonts w:ascii="Arial" w:hAnsi="Arial" w:cs="Arial"/>
          <w:iCs/>
          <w:color w:val="000000" w:themeColor="text1"/>
          <w:sz w:val="24"/>
          <w:szCs w:val="24"/>
        </w:rPr>
        <w:t>S</w:t>
      </w:r>
      <w:r>
        <w:rPr>
          <w:rFonts w:ascii="Arial" w:hAnsi="Arial" w:cs="Arial"/>
          <w:iCs/>
          <w:color w:val="000000" w:themeColor="text1"/>
          <w:sz w:val="24"/>
          <w:szCs w:val="24"/>
        </w:rPr>
        <w:t xml:space="preserve">chedule 1 of the FOI Act is </w:t>
      </w:r>
      <w:r w:rsidRPr="004D7E41">
        <w:rPr>
          <w:rFonts w:ascii="Arial" w:hAnsi="Arial" w:cs="Arial"/>
          <w:iCs/>
          <w:color w:val="000000" w:themeColor="text1"/>
          <w:sz w:val="24"/>
          <w:szCs w:val="24"/>
        </w:rPr>
        <w:t>necessary for the purposes of this Bill to protect the</w:t>
      </w:r>
      <w:r>
        <w:rPr>
          <w:rFonts w:ascii="Arial" w:hAnsi="Arial" w:cs="Arial"/>
          <w:iCs/>
          <w:color w:val="000000" w:themeColor="text1"/>
          <w:sz w:val="24"/>
          <w:szCs w:val="24"/>
        </w:rPr>
        <w:t xml:space="preserve"> </w:t>
      </w:r>
      <w:r w:rsidRPr="004D7E41">
        <w:rPr>
          <w:rFonts w:ascii="Arial" w:hAnsi="Arial" w:cs="Arial"/>
          <w:iCs/>
          <w:color w:val="000000" w:themeColor="text1"/>
          <w:sz w:val="24"/>
          <w:szCs w:val="24"/>
        </w:rPr>
        <w:t xml:space="preserve">privacy of those people </w:t>
      </w:r>
      <w:r>
        <w:rPr>
          <w:rFonts w:ascii="Arial" w:hAnsi="Arial" w:cs="Arial"/>
          <w:iCs/>
          <w:color w:val="000000" w:themeColor="text1"/>
          <w:sz w:val="24"/>
          <w:szCs w:val="24"/>
        </w:rPr>
        <w:t xml:space="preserve">who may be subject to an examination (or a review, in the case of the custodial inspector). </w:t>
      </w:r>
    </w:p>
    <w:p w14:paraId="52485326" w14:textId="2E306836" w:rsidR="003E609D" w:rsidRDefault="003E609D" w:rsidP="00330CA2">
      <w:pPr>
        <w:jc w:val="both"/>
        <w:rPr>
          <w:rFonts w:ascii="Arial" w:hAnsi="Arial" w:cs="Arial"/>
          <w:iCs/>
          <w:color w:val="000000" w:themeColor="text1"/>
          <w:sz w:val="24"/>
          <w:szCs w:val="24"/>
        </w:rPr>
      </w:pPr>
      <w:r w:rsidRPr="003E609D">
        <w:rPr>
          <w:rFonts w:ascii="Arial" w:hAnsi="Arial" w:cs="Arial"/>
          <w:iCs/>
          <w:color w:val="000000" w:themeColor="text1"/>
          <w:sz w:val="24"/>
          <w:szCs w:val="24"/>
        </w:rPr>
        <w:t>The application of the public interest test, and the weighing of factors for and against</w:t>
      </w:r>
      <w:r>
        <w:rPr>
          <w:rFonts w:ascii="Arial" w:hAnsi="Arial" w:cs="Arial"/>
          <w:iCs/>
          <w:color w:val="000000" w:themeColor="text1"/>
          <w:sz w:val="24"/>
          <w:szCs w:val="24"/>
        </w:rPr>
        <w:t xml:space="preserve"> </w:t>
      </w:r>
      <w:r w:rsidRPr="003E609D">
        <w:rPr>
          <w:rFonts w:ascii="Arial" w:hAnsi="Arial" w:cs="Arial"/>
          <w:iCs/>
          <w:color w:val="000000" w:themeColor="text1"/>
          <w:sz w:val="24"/>
          <w:szCs w:val="24"/>
        </w:rPr>
        <w:t>disclosure would be a less restrictive means of managing access to this kind of</w:t>
      </w:r>
      <w:r>
        <w:rPr>
          <w:rFonts w:ascii="Arial" w:hAnsi="Arial" w:cs="Arial"/>
          <w:iCs/>
          <w:color w:val="000000" w:themeColor="text1"/>
          <w:sz w:val="24"/>
          <w:szCs w:val="24"/>
        </w:rPr>
        <w:t xml:space="preserve"> </w:t>
      </w:r>
      <w:r w:rsidRPr="003E609D">
        <w:rPr>
          <w:rFonts w:ascii="Arial" w:hAnsi="Arial" w:cs="Arial"/>
          <w:iCs/>
          <w:color w:val="000000" w:themeColor="text1"/>
          <w:sz w:val="24"/>
          <w:szCs w:val="24"/>
        </w:rPr>
        <w:t xml:space="preserve">information. Due to the sensitive nature of </w:t>
      </w:r>
      <w:r>
        <w:rPr>
          <w:rFonts w:ascii="Arial" w:hAnsi="Arial" w:cs="Arial"/>
          <w:iCs/>
          <w:color w:val="000000" w:themeColor="text1"/>
          <w:sz w:val="24"/>
          <w:szCs w:val="24"/>
        </w:rPr>
        <w:t xml:space="preserve">NPM examinations </w:t>
      </w:r>
      <w:r w:rsidRPr="003E609D">
        <w:rPr>
          <w:rFonts w:ascii="Arial" w:hAnsi="Arial" w:cs="Arial"/>
          <w:iCs/>
          <w:color w:val="000000" w:themeColor="text1"/>
          <w:sz w:val="24"/>
          <w:szCs w:val="24"/>
        </w:rPr>
        <w:t>and their interaction with vulnerable people and collection of sensitive</w:t>
      </w:r>
      <w:r>
        <w:rPr>
          <w:rFonts w:ascii="Arial" w:hAnsi="Arial" w:cs="Arial"/>
          <w:iCs/>
          <w:color w:val="000000" w:themeColor="text1"/>
          <w:sz w:val="24"/>
          <w:szCs w:val="24"/>
        </w:rPr>
        <w:t xml:space="preserve"> </w:t>
      </w:r>
      <w:r w:rsidRPr="003E609D">
        <w:rPr>
          <w:rFonts w:ascii="Arial" w:hAnsi="Arial" w:cs="Arial"/>
          <w:iCs/>
          <w:color w:val="000000" w:themeColor="text1"/>
          <w:sz w:val="24"/>
          <w:szCs w:val="24"/>
        </w:rPr>
        <w:t>personal information, it is likely that much of this information would already be</w:t>
      </w:r>
      <w:r>
        <w:rPr>
          <w:rFonts w:ascii="Arial" w:hAnsi="Arial" w:cs="Arial"/>
          <w:iCs/>
          <w:color w:val="000000" w:themeColor="text1"/>
          <w:sz w:val="24"/>
          <w:szCs w:val="24"/>
        </w:rPr>
        <w:t xml:space="preserve"> </w:t>
      </w:r>
      <w:r w:rsidRPr="003E609D">
        <w:rPr>
          <w:rFonts w:ascii="Arial" w:hAnsi="Arial" w:cs="Arial"/>
          <w:iCs/>
          <w:color w:val="000000" w:themeColor="text1"/>
          <w:sz w:val="24"/>
          <w:szCs w:val="24"/>
        </w:rPr>
        <w:t>prevented from release as sensitive personal information under the public interest</w:t>
      </w:r>
      <w:r>
        <w:rPr>
          <w:rFonts w:ascii="Arial" w:hAnsi="Arial" w:cs="Arial"/>
          <w:iCs/>
          <w:color w:val="000000" w:themeColor="text1"/>
          <w:sz w:val="24"/>
          <w:szCs w:val="24"/>
        </w:rPr>
        <w:t xml:space="preserve"> </w:t>
      </w:r>
      <w:r w:rsidRPr="003E609D">
        <w:rPr>
          <w:rFonts w:ascii="Arial" w:hAnsi="Arial" w:cs="Arial"/>
          <w:iCs/>
          <w:color w:val="000000" w:themeColor="text1"/>
          <w:sz w:val="24"/>
          <w:szCs w:val="24"/>
        </w:rPr>
        <w:t xml:space="preserve">test. However, it would assist both the </w:t>
      </w:r>
      <w:r>
        <w:rPr>
          <w:rFonts w:ascii="Arial" w:hAnsi="Arial" w:cs="Arial"/>
          <w:iCs/>
          <w:color w:val="000000" w:themeColor="text1"/>
          <w:sz w:val="24"/>
          <w:szCs w:val="24"/>
        </w:rPr>
        <w:t>NPM</w:t>
      </w:r>
      <w:r w:rsidRPr="003E609D">
        <w:rPr>
          <w:rFonts w:ascii="Arial" w:hAnsi="Arial" w:cs="Arial"/>
          <w:iCs/>
          <w:color w:val="000000" w:themeColor="text1"/>
          <w:sz w:val="24"/>
          <w:szCs w:val="24"/>
        </w:rPr>
        <w:t xml:space="preserve"> and the people who engage in their</w:t>
      </w:r>
      <w:r>
        <w:rPr>
          <w:rFonts w:ascii="Arial" w:hAnsi="Arial" w:cs="Arial"/>
          <w:iCs/>
          <w:color w:val="000000" w:themeColor="text1"/>
          <w:sz w:val="24"/>
          <w:szCs w:val="24"/>
        </w:rPr>
        <w:t xml:space="preserve"> </w:t>
      </w:r>
      <w:r w:rsidRPr="003E609D">
        <w:rPr>
          <w:rFonts w:ascii="Arial" w:hAnsi="Arial" w:cs="Arial"/>
          <w:iCs/>
          <w:color w:val="000000" w:themeColor="text1"/>
          <w:sz w:val="24"/>
          <w:szCs w:val="24"/>
        </w:rPr>
        <w:t>investigations, to know that this information is not required to be disclosed under</w:t>
      </w:r>
      <w:r>
        <w:rPr>
          <w:rFonts w:ascii="Arial" w:hAnsi="Arial" w:cs="Arial"/>
          <w:iCs/>
          <w:color w:val="000000" w:themeColor="text1"/>
          <w:sz w:val="24"/>
          <w:szCs w:val="24"/>
        </w:rPr>
        <w:t xml:space="preserve"> </w:t>
      </w:r>
      <w:r w:rsidRPr="003E609D">
        <w:rPr>
          <w:rFonts w:ascii="Arial" w:hAnsi="Arial" w:cs="Arial"/>
          <w:iCs/>
          <w:color w:val="000000" w:themeColor="text1"/>
          <w:sz w:val="24"/>
          <w:szCs w:val="24"/>
        </w:rPr>
        <w:t xml:space="preserve">FOI. The proper flow of information between the </w:t>
      </w:r>
      <w:r>
        <w:rPr>
          <w:rFonts w:ascii="Arial" w:hAnsi="Arial" w:cs="Arial"/>
          <w:iCs/>
          <w:color w:val="000000" w:themeColor="text1"/>
          <w:sz w:val="24"/>
          <w:szCs w:val="24"/>
        </w:rPr>
        <w:t xml:space="preserve">NPM and people engaged in their examinations is essential for implementation of OPCAT. </w:t>
      </w:r>
      <w:r w:rsidRPr="00330CA2">
        <w:rPr>
          <w:rFonts w:ascii="Arial" w:hAnsi="Arial" w:cs="Arial"/>
          <w:iCs/>
          <w:color w:val="000000" w:themeColor="text1"/>
          <w:sz w:val="24"/>
          <w:szCs w:val="24"/>
        </w:rPr>
        <w:t xml:space="preserve">Providing certainty that this information is not required to be disclosed under FOI encourages people to participate in the process as fully as possible. It would also support and protect the right to privacy of people who share their sensitive personal information with the NPM. Under the Bill, the NPM will need to exercise careful judgment regarding the publication of information in its reports. This independent oversight role could potentially be affected by investigation information being sought through the FOI process. Similar protections are already in place for the Human Rights Commission’s complaint handling functions as well as the custodial inspector. </w:t>
      </w:r>
    </w:p>
    <w:p w14:paraId="084DC9EE" w14:textId="2A3F8EC9" w:rsidR="003E609D" w:rsidRPr="00330CA2" w:rsidRDefault="00BF34D0" w:rsidP="00330CA2">
      <w:pPr>
        <w:jc w:val="both"/>
        <w:rPr>
          <w:rFonts w:ascii="Arial" w:hAnsi="Arial" w:cs="Arial"/>
          <w:iCs/>
          <w:color w:val="000000" w:themeColor="text1"/>
          <w:sz w:val="24"/>
          <w:szCs w:val="24"/>
        </w:rPr>
      </w:pPr>
      <w:r>
        <w:rPr>
          <w:rFonts w:ascii="Arial" w:hAnsi="Arial" w:cs="Arial"/>
          <w:iCs/>
          <w:color w:val="000000" w:themeColor="text1"/>
          <w:sz w:val="24"/>
          <w:szCs w:val="24"/>
        </w:rPr>
        <w:lastRenderedPageBreak/>
        <w:t xml:space="preserve">The FOI Act contains safeguards to ensure the release of information if it identifies corruption, the commission of an offence by a public official, or the scope of a law enforcement investigation has exceeded the limits imposed by law (section 16(2)). In addition, if open access information under the FOI Act is not made available because it is contrary to the public interest information, the agency or Minister must public a description of the information except in the circumstances listed in section 24(2)). If an FOI application is refused, the FOI Act obtains a process for a decision notice to be issued (section 54). </w:t>
      </w:r>
    </w:p>
    <w:p w14:paraId="0270B7CF" w14:textId="7878BF01" w:rsidR="003E609D" w:rsidRDefault="003E609D" w:rsidP="00330CA2">
      <w:pPr>
        <w:jc w:val="both"/>
        <w:rPr>
          <w:rFonts w:ascii="Arial" w:hAnsi="Arial" w:cs="Arial"/>
          <w:iCs/>
          <w:color w:val="000000" w:themeColor="text1"/>
          <w:sz w:val="24"/>
          <w:szCs w:val="24"/>
        </w:rPr>
      </w:pPr>
      <w:r w:rsidRPr="00330CA2">
        <w:rPr>
          <w:rFonts w:ascii="Arial" w:hAnsi="Arial" w:cs="Arial"/>
          <w:iCs/>
          <w:color w:val="000000" w:themeColor="text1"/>
          <w:sz w:val="24"/>
          <w:szCs w:val="24"/>
        </w:rPr>
        <w:t>Accordingly, although these provisions limit human rights protected under the HR Act, these limits are reasonable and demonstrably justifiable in a free and democratic society in accordance with section 28 of the HR Act</w:t>
      </w:r>
    </w:p>
    <w:p w14:paraId="336FE13D" w14:textId="72DE92DD" w:rsidR="003514C3" w:rsidRPr="003514C3" w:rsidRDefault="003514C3" w:rsidP="00330CA2">
      <w:pPr>
        <w:jc w:val="both"/>
        <w:rPr>
          <w:rFonts w:ascii="Arial" w:hAnsi="Arial" w:cs="Arial"/>
          <w:iCs/>
          <w:sz w:val="24"/>
          <w:szCs w:val="24"/>
          <w:u w:val="single"/>
        </w:rPr>
      </w:pPr>
      <w:r>
        <w:rPr>
          <w:rFonts w:ascii="Arial" w:hAnsi="Arial" w:cs="Arial"/>
          <w:iCs/>
          <w:sz w:val="24"/>
          <w:szCs w:val="24"/>
          <w:u w:val="single"/>
        </w:rPr>
        <w:t>Section 18 – Right to liberty and security of person</w:t>
      </w:r>
    </w:p>
    <w:p w14:paraId="6B2D67CD" w14:textId="77777777" w:rsidR="003514C3" w:rsidRPr="00414921" w:rsidRDefault="003514C3" w:rsidP="00330CA2">
      <w:pPr>
        <w:pStyle w:val="ListParagraph"/>
        <w:numPr>
          <w:ilvl w:val="0"/>
          <w:numId w:val="21"/>
        </w:numPr>
        <w:jc w:val="both"/>
        <w:rPr>
          <w:rFonts w:ascii="Arial" w:hAnsi="Arial" w:cs="Arial"/>
          <w:b/>
          <w:bCs/>
          <w:i/>
          <w:sz w:val="24"/>
          <w:szCs w:val="24"/>
        </w:rPr>
      </w:pPr>
      <w:r w:rsidRPr="00414921">
        <w:rPr>
          <w:rFonts w:ascii="Arial" w:hAnsi="Arial" w:cs="Arial"/>
          <w:b/>
          <w:bCs/>
          <w:i/>
          <w:sz w:val="24"/>
          <w:szCs w:val="24"/>
        </w:rPr>
        <w:t>Nature of the right and the limitation (s28(a) and</w:t>
      </w:r>
      <w:r>
        <w:rPr>
          <w:rFonts w:ascii="Arial" w:hAnsi="Arial" w:cs="Arial"/>
          <w:b/>
          <w:bCs/>
          <w:i/>
          <w:sz w:val="24"/>
          <w:szCs w:val="24"/>
        </w:rPr>
        <w:t xml:space="preserve"> </w:t>
      </w:r>
      <w:r w:rsidRPr="00414921">
        <w:rPr>
          <w:rFonts w:ascii="Arial" w:hAnsi="Arial" w:cs="Arial"/>
          <w:b/>
          <w:bCs/>
          <w:i/>
          <w:sz w:val="24"/>
          <w:szCs w:val="24"/>
        </w:rPr>
        <w:t>(c))</w:t>
      </w:r>
    </w:p>
    <w:p w14:paraId="47F411B1" w14:textId="77777777" w:rsidR="003514C3" w:rsidRDefault="003514C3" w:rsidP="00330CA2">
      <w:pPr>
        <w:pStyle w:val="ListParagraph"/>
        <w:ind w:left="360"/>
        <w:jc w:val="both"/>
        <w:rPr>
          <w:rFonts w:ascii="Arial" w:hAnsi="Arial" w:cs="Arial"/>
          <w:i/>
          <w:color w:val="FF0000"/>
          <w:sz w:val="24"/>
          <w:szCs w:val="24"/>
        </w:rPr>
      </w:pPr>
    </w:p>
    <w:p w14:paraId="4D1DCEF2" w14:textId="77777777" w:rsidR="003514C3" w:rsidRDefault="003514C3" w:rsidP="00330CA2">
      <w:pPr>
        <w:pStyle w:val="Paragraphtext"/>
        <w:tabs>
          <w:tab w:val="left" w:pos="426"/>
        </w:tabs>
        <w:spacing w:line="276" w:lineRule="auto"/>
        <w:jc w:val="both"/>
        <w:rPr>
          <w:rFonts w:ascii="Arial" w:hAnsi="Arial" w:cs="Arial"/>
          <w:iCs/>
        </w:rPr>
      </w:pPr>
      <w:r>
        <w:rPr>
          <w:rFonts w:ascii="Arial" w:hAnsi="Arial" w:cs="Arial"/>
          <w:iCs/>
        </w:rPr>
        <w:t xml:space="preserve">The right to liberty and security of person in section 18 of the HR Act provides that everyone has the right to liberty and security of person, no- one may be arbitrarily arrested or detained, and no one may be deprived of liberty, except on the grounds and in accordance with the procedures established by law. </w:t>
      </w:r>
    </w:p>
    <w:p w14:paraId="40611D4D" w14:textId="7056925D" w:rsidR="003514C3" w:rsidRDefault="003514C3" w:rsidP="00330CA2">
      <w:pPr>
        <w:pStyle w:val="Paragraphtext"/>
        <w:tabs>
          <w:tab w:val="left" w:pos="426"/>
        </w:tabs>
        <w:spacing w:line="276" w:lineRule="auto"/>
        <w:jc w:val="both"/>
        <w:rPr>
          <w:rFonts w:ascii="Arial" w:hAnsi="Arial" w:cs="Arial"/>
          <w:iCs/>
        </w:rPr>
      </w:pPr>
      <w:r>
        <w:rPr>
          <w:rFonts w:ascii="Arial" w:hAnsi="Arial" w:cs="Arial"/>
          <w:iCs/>
        </w:rPr>
        <w:t>The right to liberty is limited by the Bill by the offences contained in sections 8S and 17B of the Bill as both offences have a maximum penalty that includes imprisonment</w:t>
      </w:r>
      <w:r w:rsidR="00CE69BE">
        <w:rPr>
          <w:rFonts w:ascii="Arial" w:hAnsi="Arial" w:cs="Arial"/>
          <w:iCs/>
        </w:rPr>
        <w:t xml:space="preserve">, and therefore could lead to the deprivation of a person’s liberty if </w:t>
      </w:r>
      <w:r w:rsidR="00D07299">
        <w:rPr>
          <w:rFonts w:ascii="Arial" w:hAnsi="Arial" w:cs="Arial"/>
          <w:iCs/>
        </w:rPr>
        <w:t xml:space="preserve">that person is </w:t>
      </w:r>
      <w:r w:rsidR="00CE69BE">
        <w:rPr>
          <w:rFonts w:ascii="Arial" w:hAnsi="Arial" w:cs="Arial"/>
          <w:iCs/>
        </w:rPr>
        <w:t>convicted of one of the offences</w:t>
      </w:r>
      <w:r w:rsidR="00D07299">
        <w:rPr>
          <w:rFonts w:ascii="Arial" w:hAnsi="Arial" w:cs="Arial"/>
          <w:iCs/>
        </w:rPr>
        <w:t xml:space="preserve"> and sentenced to a term of imprisonment</w:t>
      </w:r>
      <w:r>
        <w:rPr>
          <w:rFonts w:ascii="Arial" w:hAnsi="Arial" w:cs="Arial"/>
          <w:iCs/>
        </w:rPr>
        <w:t xml:space="preserve">. </w:t>
      </w:r>
    </w:p>
    <w:p w14:paraId="0B98EF7C" w14:textId="5FB5112F" w:rsidR="003514C3" w:rsidRDefault="003514C3" w:rsidP="00330CA2">
      <w:pPr>
        <w:pStyle w:val="Paragraphtext"/>
        <w:tabs>
          <w:tab w:val="left" w:pos="426"/>
        </w:tabs>
        <w:spacing w:line="276" w:lineRule="auto"/>
        <w:jc w:val="both"/>
        <w:rPr>
          <w:rFonts w:ascii="Arial" w:hAnsi="Arial" w:cs="Arial"/>
          <w:iCs/>
        </w:rPr>
      </w:pPr>
      <w:r>
        <w:rPr>
          <w:rFonts w:ascii="Arial" w:hAnsi="Arial" w:cs="Arial"/>
          <w:iCs/>
        </w:rPr>
        <w:t xml:space="preserve">Section 8S makes it an offence for the NPM or its staff to make a record of or disclose protected information and an offence for the NPM or its staff to publish identifying information without consent. Both offences have a maximum penalty of 50 penalty units, imprisonment for 6 months, or both. </w:t>
      </w:r>
    </w:p>
    <w:p w14:paraId="7132D8A3" w14:textId="4439FC89" w:rsidR="003514C3" w:rsidRPr="00330CA2" w:rsidRDefault="003514C3" w:rsidP="00330CA2">
      <w:pPr>
        <w:jc w:val="both"/>
        <w:rPr>
          <w:rFonts w:ascii="Arial" w:hAnsi="Arial" w:cs="Arial"/>
          <w:iCs/>
          <w:color w:val="FF0000"/>
          <w:sz w:val="24"/>
          <w:szCs w:val="24"/>
        </w:rPr>
      </w:pPr>
      <w:r w:rsidRPr="00986952">
        <w:rPr>
          <w:rFonts w:ascii="Arial" w:eastAsia="Calibri" w:hAnsi="Arial" w:cs="Arial"/>
          <w:iCs/>
          <w:color w:val="000000" w:themeColor="text1"/>
          <w:sz w:val="24"/>
        </w:rPr>
        <w:t>Section 17B of the Bill provides that an entity (which includes a person</w:t>
      </w:r>
      <w:r w:rsidR="007721AC" w:rsidRPr="00986952">
        <w:rPr>
          <w:rFonts w:ascii="Arial" w:eastAsia="Calibri" w:hAnsi="Arial" w:cs="Arial"/>
          <w:iCs/>
          <w:color w:val="000000" w:themeColor="text1"/>
          <w:sz w:val="24"/>
        </w:rPr>
        <w:t xml:space="preserve"> as provided for in the definition of ‘entity’ in the </w:t>
      </w:r>
      <w:r w:rsidR="007721AC" w:rsidRPr="00986952">
        <w:rPr>
          <w:rFonts w:ascii="Arial" w:eastAsia="Calibri" w:hAnsi="Arial" w:cs="Arial"/>
          <w:i/>
          <w:color w:val="000000" w:themeColor="text1"/>
          <w:sz w:val="24"/>
        </w:rPr>
        <w:t>Legislation Act 2001</w:t>
      </w:r>
      <w:r w:rsidRPr="00986952">
        <w:rPr>
          <w:rFonts w:ascii="Arial" w:eastAsia="Calibri" w:hAnsi="Arial" w:cs="Arial"/>
          <w:iCs/>
          <w:color w:val="000000" w:themeColor="text1"/>
          <w:sz w:val="24"/>
        </w:rPr>
        <w:t xml:space="preserve">) commits an offence if </w:t>
      </w:r>
      <w:r w:rsidR="007721AC" w:rsidRPr="00986952">
        <w:rPr>
          <w:rFonts w:ascii="Arial" w:eastAsia="Calibri" w:hAnsi="Arial" w:cs="Arial"/>
          <w:iCs/>
          <w:color w:val="000000" w:themeColor="text1"/>
          <w:sz w:val="24"/>
        </w:rPr>
        <w:t xml:space="preserve">it </w:t>
      </w:r>
      <w:r w:rsidRPr="00986952">
        <w:rPr>
          <w:rFonts w:ascii="Arial" w:eastAsia="Calibri" w:hAnsi="Arial" w:cs="Arial"/>
          <w:iCs/>
          <w:color w:val="000000" w:themeColor="text1"/>
          <w:sz w:val="24"/>
        </w:rPr>
        <w:t xml:space="preserve">intentionally takes detrimental action against someone and the action is taken wholly or partially because the person provided information or made a disclosure to the NPM or the SPT, the person proposed to provide information or the entity believes the person has provided or proposed to provide information to the NPM or the SPT. </w:t>
      </w:r>
      <w:r w:rsidR="00986952" w:rsidRPr="00A07102">
        <w:rPr>
          <w:rFonts w:ascii="Arial" w:eastAsia="Calibri" w:hAnsi="Arial" w:cs="Arial"/>
          <w:iCs/>
          <w:color w:val="000000" w:themeColor="text1"/>
          <w:sz w:val="24"/>
        </w:rPr>
        <w:t xml:space="preserve">Detrimental action is defined in the Bill in section 17B(3) and means action causing, comprising or involving any of the following: injury, damage or loss; change of the conditions of detention; change to the treatment of a detainee; intimidation or harassment;  discrimination, disadvantage or adverse treatment, including in relation to employment;  dismissal from, or prejudice in, employment; disciplinary proceeding; unfavourable treatment or proposed unfavourable treatment of a person or relevant organisation in any other way. </w:t>
      </w:r>
      <w:r w:rsidRPr="00986952">
        <w:rPr>
          <w:rFonts w:ascii="Arial" w:eastAsia="Calibri" w:hAnsi="Arial" w:cs="Arial"/>
          <w:iCs/>
          <w:color w:val="000000" w:themeColor="text1"/>
          <w:sz w:val="24"/>
        </w:rPr>
        <w:t xml:space="preserve">The maximum penalty for this offence is 110 penalty units, imprisonment for 2 years, or both. </w:t>
      </w:r>
    </w:p>
    <w:p w14:paraId="46ADEAD0" w14:textId="77777777" w:rsidR="003514C3" w:rsidRDefault="003514C3" w:rsidP="00330CA2">
      <w:pPr>
        <w:pStyle w:val="ListParagraph"/>
        <w:numPr>
          <w:ilvl w:val="0"/>
          <w:numId w:val="21"/>
        </w:numPr>
        <w:jc w:val="both"/>
        <w:rPr>
          <w:rFonts w:ascii="Arial" w:hAnsi="Arial" w:cs="Arial"/>
          <w:b/>
          <w:bCs/>
          <w:i/>
          <w:sz w:val="24"/>
          <w:szCs w:val="24"/>
        </w:rPr>
      </w:pPr>
      <w:r w:rsidRPr="00414921">
        <w:rPr>
          <w:rFonts w:ascii="Arial" w:hAnsi="Arial" w:cs="Arial"/>
          <w:b/>
          <w:bCs/>
          <w:i/>
          <w:sz w:val="24"/>
          <w:szCs w:val="24"/>
        </w:rPr>
        <w:lastRenderedPageBreak/>
        <w:t>Legitimate purpose (s28(b))</w:t>
      </w:r>
    </w:p>
    <w:p w14:paraId="0B95CDF3" w14:textId="77777777" w:rsidR="00D07299" w:rsidRDefault="00D07299" w:rsidP="00330CA2">
      <w:pPr>
        <w:pStyle w:val="ListParagraph"/>
        <w:ind w:left="360"/>
        <w:jc w:val="both"/>
        <w:rPr>
          <w:rFonts w:ascii="Arial" w:hAnsi="Arial" w:cs="Arial"/>
          <w:b/>
          <w:bCs/>
          <w:i/>
          <w:sz w:val="24"/>
          <w:szCs w:val="24"/>
        </w:rPr>
      </w:pPr>
    </w:p>
    <w:p w14:paraId="1F7FBA6D" w14:textId="3967FFD5" w:rsidR="007721AC" w:rsidRDefault="007721AC" w:rsidP="00330CA2">
      <w:pPr>
        <w:jc w:val="both"/>
        <w:rPr>
          <w:rFonts w:ascii="Arial" w:hAnsi="Arial" w:cs="Arial"/>
          <w:b/>
          <w:bCs/>
          <w:i/>
          <w:sz w:val="24"/>
          <w:szCs w:val="24"/>
        </w:rPr>
      </w:pPr>
      <w:r>
        <w:rPr>
          <w:rFonts w:ascii="Arial" w:hAnsi="Arial" w:cs="Arial"/>
          <w:iCs/>
          <w:sz w:val="24"/>
          <w:szCs w:val="24"/>
        </w:rPr>
        <w:t>The purpose of the Bill is to enable the NPM and the SPT to effectively conduct visits of places of detention, to provide oversight to places of detention and to strengthen the human rights protections for people in detention, and ensure their protection from torture or other cruel, degrading and inhuman treatment or punishment.</w:t>
      </w:r>
    </w:p>
    <w:p w14:paraId="7DF47590" w14:textId="0E32CA1E" w:rsidR="003514C3" w:rsidRPr="00330CA2" w:rsidRDefault="003514C3" w:rsidP="00330CA2">
      <w:pPr>
        <w:pStyle w:val="ListParagraph"/>
        <w:numPr>
          <w:ilvl w:val="0"/>
          <w:numId w:val="21"/>
        </w:numPr>
        <w:jc w:val="both"/>
        <w:rPr>
          <w:rFonts w:ascii="Arial" w:hAnsi="Arial" w:cs="Arial"/>
          <w:b/>
          <w:bCs/>
          <w:i/>
          <w:sz w:val="24"/>
          <w:szCs w:val="24"/>
        </w:rPr>
      </w:pPr>
      <w:r w:rsidRPr="00330CA2">
        <w:rPr>
          <w:rFonts w:ascii="Arial" w:hAnsi="Arial" w:cs="Arial"/>
          <w:b/>
          <w:bCs/>
          <w:i/>
          <w:sz w:val="24"/>
          <w:szCs w:val="24"/>
        </w:rPr>
        <w:t>Rational connection between the limitation and the purpose (s28(d))</w:t>
      </w:r>
    </w:p>
    <w:p w14:paraId="264F179D" w14:textId="77777777" w:rsidR="003514C3" w:rsidRDefault="003514C3" w:rsidP="00330CA2">
      <w:pPr>
        <w:pStyle w:val="ListParagraph"/>
        <w:ind w:left="360"/>
        <w:jc w:val="both"/>
        <w:rPr>
          <w:rFonts w:ascii="Arial" w:hAnsi="Arial" w:cs="Arial"/>
          <w:i/>
          <w:color w:val="FF0000"/>
          <w:sz w:val="24"/>
          <w:szCs w:val="24"/>
        </w:rPr>
      </w:pPr>
    </w:p>
    <w:p w14:paraId="3FB72E97" w14:textId="29AB2C7D" w:rsidR="00D07299" w:rsidRDefault="00D07299" w:rsidP="00330CA2">
      <w:pPr>
        <w:jc w:val="both"/>
        <w:rPr>
          <w:rFonts w:ascii="Arial" w:hAnsi="Arial" w:cs="Arial"/>
          <w:iCs/>
          <w:sz w:val="24"/>
          <w:szCs w:val="24"/>
        </w:rPr>
      </w:pPr>
      <w:r>
        <w:rPr>
          <w:rFonts w:ascii="Arial" w:hAnsi="Arial" w:cs="Arial"/>
          <w:iCs/>
          <w:sz w:val="24"/>
          <w:szCs w:val="24"/>
        </w:rPr>
        <w:t xml:space="preserve">The offences contained in section 8S of the Bill are intended to protect the private and sensitive information of individuals that may be examined by the NPM in the course of its visit or examination of places of detention. </w:t>
      </w:r>
      <w:r w:rsidR="008705DD">
        <w:rPr>
          <w:rFonts w:ascii="Arial" w:hAnsi="Arial" w:cs="Arial"/>
          <w:iCs/>
          <w:sz w:val="24"/>
          <w:szCs w:val="24"/>
        </w:rPr>
        <w:t>The maximum penalties include imprisonment to reflect the seriousness of the offences.</w:t>
      </w:r>
    </w:p>
    <w:p w14:paraId="7DEAD8D3" w14:textId="1F817F43" w:rsidR="003514C3" w:rsidRDefault="003514C3" w:rsidP="00330CA2">
      <w:pPr>
        <w:jc w:val="both"/>
        <w:rPr>
          <w:rFonts w:ascii="Arial" w:hAnsi="Arial" w:cs="Arial"/>
          <w:iCs/>
          <w:sz w:val="24"/>
          <w:szCs w:val="24"/>
        </w:rPr>
      </w:pPr>
      <w:r>
        <w:rPr>
          <w:rFonts w:ascii="Arial" w:hAnsi="Arial" w:cs="Arial"/>
          <w:iCs/>
          <w:sz w:val="24"/>
          <w:szCs w:val="24"/>
        </w:rPr>
        <w:t>The NPM and its staff may have access to information that includes identifying information, health records, and sensitive information relating to detaining or investigative authorities about their practices or procedures. Some of this information must be kept confidential, either to protect the privacy of individuals or the integrity and effectiveness of certain practices, such as special police procedures relating to crime prevention and investigation.</w:t>
      </w:r>
      <w:r w:rsidR="00290905">
        <w:rPr>
          <w:rFonts w:ascii="Arial" w:hAnsi="Arial" w:cs="Arial"/>
          <w:iCs/>
          <w:sz w:val="24"/>
          <w:szCs w:val="24"/>
        </w:rPr>
        <w:t xml:space="preserve"> The offences in section 8S</w:t>
      </w:r>
      <w:r w:rsidR="008705DD">
        <w:rPr>
          <w:rFonts w:ascii="Arial" w:hAnsi="Arial" w:cs="Arial"/>
          <w:iCs/>
          <w:sz w:val="24"/>
          <w:szCs w:val="24"/>
        </w:rPr>
        <w:t xml:space="preserve"> and the maximum penalties attached to those offences</w:t>
      </w:r>
      <w:r w:rsidR="00290905">
        <w:rPr>
          <w:rFonts w:ascii="Arial" w:hAnsi="Arial" w:cs="Arial"/>
          <w:iCs/>
          <w:sz w:val="24"/>
          <w:szCs w:val="24"/>
        </w:rPr>
        <w:t xml:space="preserve"> ensure that when handling this information, the NPM will operate with caution and ensure information is protected and dealt with appropriately. The offences will ensure that information is not disclosed or published and that records are not made unless the conduct falls within a specific exception under the Bill. </w:t>
      </w:r>
    </w:p>
    <w:p w14:paraId="03C40FE2" w14:textId="55D488C2" w:rsidR="005D43D9" w:rsidRDefault="00D07299" w:rsidP="00330CA2">
      <w:pPr>
        <w:jc w:val="both"/>
        <w:rPr>
          <w:rFonts w:ascii="Arial" w:hAnsi="Arial" w:cs="Arial"/>
          <w:iCs/>
          <w:sz w:val="24"/>
          <w:szCs w:val="24"/>
        </w:rPr>
      </w:pPr>
      <w:r>
        <w:rPr>
          <w:rFonts w:ascii="Arial" w:hAnsi="Arial" w:cs="Arial"/>
          <w:iCs/>
          <w:sz w:val="24"/>
          <w:szCs w:val="24"/>
        </w:rPr>
        <w:t xml:space="preserve">The offence contained in section 17B of the Bill is to protect people who may provide information, produce documents or otherwise disclose information or other things to the NPM to assist in the NPM’s examination of the conditions of places of detention and the treatment of people in detention. </w:t>
      </w:r>
      <w:r w:rsidR="005D43D9">
        <w:rPr>
          <w:rFonts w:ascii="Arial" w:hAnsi="Arial" w:cs="Arial"/>
          <w:iCs/>
          <w:sz w:val="24"/>
          <w:szCs w:val="24"/>
        </w:rPr>
        <w:t>To effectively strengthen protection against torture and other inhuman or degrading treatment the NPM is empowered to conduct interviews and receive information from people. However, given the sensitive nature of information that may be disclosed to the NPM, such as evidence of treatment of detainees or conditions in places of detention that do not meet the standards of UNCAT, people who engage with the NPM may be fearful of reprisal.</w:t>
      </w:r>
      <w:r>
        <w:rPr>
          <w:rFonts w:ascii="Arial" w:hAnsi="Arial" w:cs="Arial"/>
          <w:iCs/>
          <w:sz w:val="24"/>
          <w:szCs w:val="24"/>
        </w:rPr>
        <w:t xml:space="preserve"> The offence specifically protects people who engage with the NPM from being subject to detrimental action because of their engage, or because an entity believes they have engaged with the NPM.</w:t>
      </w:r>
      <w:r w:rsidR="005D43D9">
        <w:rPr>
          <w:rFonts w:ascii="Arial" w:hAnsi="Arial" w:cs="Arial"/>
          <w:iCs/>
          <w:sz w:val="24"/>
          <w:szCs w:val="24"/>
        </w:rPr>
        <w:t xml:space="preserve"> </w:t>
      </w:r>
      <w:r>
        <w:rPr>
          <w:rFonts w:ascii="Arial" w:hAnsi="Arial" w:cs="Arial"/>
          <w:iCs/>
          <w:sz w:val="24"/>
          <w:szCs w:val="24"/>
        </w:rPr>
        <w:t>The offence</w:t>
      </w:r>
      <w:r w:rsidR="008705DD">
        <w:rPr>
          <w:rFonts w:ascii="Arial" w:hAnsi="Arial" w:cs="Arial"/>
          <w:iCs/>
          <w:sz w:val="24"/>
          <w:szCs w:val="24"/>
        </w:rPr>
        <w:t xml:space="preserve"> and the maximum penalty attached to the offence</w:t>
      </w:r>
      <w:r>
        <w:rPr>
          <w:rFonts w:ascii="Arial" w:hAnsi="Arial" w:cs="Arial"/>
          <w:iCs/>
          <w:sz w:val="24"/>
          <w:szCs w:val="24"/>
        </w:rPr>
        <w:t xml:space="preserve"> is</w:t>
      </w:r>
      <w:r w:rsidR="005D43D9">
        <w:rPr>
          <w:rFonts w:ascii="Arial" w:hAnsi="Arial" w:cs="Arial"/>
          <w:iCs/>
          <w:sz w:val="24"/>
          <w:szCs w:val="24"/>
        </w:rPr>
        <w:t xml:space="preserve"> important not only to protect those who do provide information to the NPM, but also to empower people to engage with the NPM in the first instance, in the knowledge that they are protected against adverse action should they choose to make a disclosure. Without these protections, the NPM may not be able to effectively conduct oversight of places of detention, because people </w:t>
      </w:r>
      <w:r w:rsidR="00523ABD">
        <w:rPr>
          <w:rFonts w:ascii="Arial" w:hAnsi="Arial" w:cs="Arial"/>
          <w:iCs/>
          <w:sz w:val="24"/>
          <w:szCs w:val="24"/>
        </w:rPr>
        <w:t>may be reluctant</w:t>
      </w:r>
      <w:r w:rsidR="005D43D9">
        <w:rPr>
          <w:rFonts w:ascii="Arial" w:hAnsi="Arial" w:cs="Arial"/>
          <w:iCs/>
          <w:sz w:val="24"/>
          <w:szCs w:val="24"/>
        </w:rPr>
        <w:t xml:space="preserve"> to be interviewed or to provide information to the NPM. </w:t>
      </w:r>
    </w:p>
    <w:p w14:paraId="4D3F031D" w14:textId="01880967" w:rsidR="00D07299" w:rsidRDefault="003514C3" w:rsidP="00330CA2">
      <w:pPr>
        <w:pStyle w:val="ListParagraph"/>
        <w:numPr>
          <w:ilvl w:val="0"/>
          <w:numId w:val="21"/>
        </w:numPr>
        <w:jc w:val="both"/>
        <w:rPr>
          <w:rFonts w:ascii="Arial" w:hAnsi="Arial" w:cs="Arial"/>
          <w:b/>
          <w:bCs/>
          <w:i/>
          <w:sz w:val="24"/>
          <w:szCs w:val="24"/>
        </w:rPr>
      </w:pPr>
      <w:r w:rsidRPr="00414921">
        <w:rPr>
          <w:rFonts w:ascii="Arial" w:hAnsi="Arial" w:cs="Arial"/>
          <w:b/>
          <w:bCs/>
          <w:i/>
          <w:sz w:val="24"/>
          <w:szCs w:val="24"/>
        </w:rPr>
        <w:t>Proportionality (s28 (e))</w:t>
      </w:r>
    </w:p>
    <w:p w14:paraId="64313AA0" w14:textId="77777777" w:rsidR="00D7086B" w:rsidRPr="00330CA2" w:rsidRDefault="00D7086B" w:rsidP="00330CA2">
      <w:pPr>
        <w:pStyle w:val="ListParagraph"/>
        <w:ind w:left="360"/>
        <w:jc w:val="both"/>
        <w:rPr>
          <w:rFonts w:ascii="Arial" w:hAnsi="Arial" w:cs="Arial"/>
          <w:iCs/>
          <w:sz w:val="24"/>
          <w:szCs w:val="24"/>
          <w:u w:val="single"/>
        </w:rPr>
      </w:pPr>
    </w:p>
    <w:p w14:paraId="5B439219" w14:textId="28FA8216" w:rsidR="00D7086B" w:rsidRDefault="00290905" w:rsidP="00330CA2">
      <w:pPr>
        <w:jc w:val="both"/>
        <w:rPr>
          <w:rFonts w:ascii="Arial" w:hAnsi="Arial" w:cs="Arial"/>
          <w:iCs/>
          <w:sz w:val="24"/>
          <w:szCs w:val="24"/>
        </w:rPr>
      </w:pPr>
      <w:r>
        <w:rPr>
          <w:rFonts w:ascii="Arial" w:hAnsi="Arial" w:cs="Arial"/>
          <w:iCs/>
          <w:sz w:val="24"/>
          <w:szCs w:val="24"/>
        </w:rPr>
        <w:t xml:space="preserve">Given the </w:t>
      </w:r>
      <w:r w:rsidR="00523ABD">
        <w:rPr>
          <w:rFonts w:ascii="Arial" w:hAnsi="Arial" w:cs="Arial"/>
          <w:iCs/>
          <w:sz w:val="24"/>
          <w:szCs w:val="24"/>
        </w:rPr>
        <w:t xml:space="preserve">NPM may deal with highly </w:t>
      </w:r>
      <w:r>
        <w:rPr>
          <w:rFonts w:ascii="Arial" w:hAnsi="Arial" w:cs="Arial"/>
          <w:iCs/>
          <w:sz w:val="24"/>
          <w:szCs w:val="24"/>
        </w:rPr>
        <w:t xml:space="preserve">sensitive information </w:t>
      </w:r>
      <w:r w:rsidR="00523ABD">
        <w:rPr>
          <w:rFonts w:ascii="Arial" w:hAnsi="Arial" w:cs="Arial"/>
          <w:iCs/>
          <w:sz w:val="24"/>
          <w:szCs w:val="24"/>
        </w:rPr>
        <w:t>from time-to-time in exercising its functions</w:t>
      </w:r>
      <w:r>
        <w:rPr>
          <w:rFonts w:ascii="Arial" w:hAnsi="Arial" w:cs="Arial"/>
          <w:iCs/>
          <w:sz w:val="24"/>
          <w:szCs w:val="24"/>
        </w:rPr>
        <w:t xml:space="preserve">, the offences </w:t>
      </w:r>
      <w:r w:rsidR="00D7086B">
        <w:rPr>
          <w:rFonts w:ascii="Arial" w:hAnsi="Arial" w:cs="Arial"/>
          <w:iCs/>
          <w:sz w:val="24"/>
          <w:szCs w:val="24"/>
        </w:rPr>
        <w:t xml:space="preserve">and the maximum penalties </w:t>
      </w:r>
      <w:r>
        <w:rPr>
          <w:rFonts w:ascii="Arial" w:hAnsi="Arial" w:cs="Arial"/>
          <w:iCs/>
          <w:sz w:val="24"/>
          <w:szCs w:val="24"/>
        </w:rPr>
        <w:t>in section 8S are considered proportionate to</w:t>
      </w:r>
      <w:r w:rsidR="00523ABD">
        <w:rPr>
          <w:rFonts w:ascii="Arial" w:hAnsi="Arial" w:cs="Arial"/>
          <w:iCs/>
          <w:sz w:val="24"/>
          <w:szCs w:val="24"/>
        </w:rPr>
        <w:t xml:space="preserve"> reinforce</w:t>
      </w:r>
      <w:r>
        <w:rPr>
          <w:rFonts w:ascii="Arial" w:hAnsi="Arial" w:cs="Arial"/>
          <w:iCs/>
          <w:sz w:val="24"/>
          <w:szCs w:val="24"/>
        </w:rPr>
        <w:t xml:space="preserve"> </w:t>
      </w:r>
      <w:r w:rsidR="00523ABD">
        <w:rPr>
          <w:rFonts w:ascii="Arial" w:hAnsi="Arial" w:cs="Arial"/>
          <w:iCs/>
          <w:sz w:val="24"/>
          <w:szCs w:val="24"/>
        </w:rPr>
        <w:t>the sensitive nature of the information</w:t>
      </w:r>
      <w:r>
        <w:rPr>
          <w:rFonts w:ascii="Arial" w:hAnsi="Arial" w:cs="Arial"/>
          <w:iCs/>
          <w:sz w:val="24"/>
          <w:szCs w:val="24"/>
        </w:rPr>
        <w:t xml:space="preserve"> and to effectively deter conduct which may record, disclose or publish this information</w:t>
      </w:r>
      <w:r w:rsidR="00523ABD">
        <w:rPr>
          <w:rFonts w:ascii="Arial" w:hAnsi="Arial" w:cs="Arial"/>
          <w:iCs/>
          <w:sz w:val="24"/>
          <w:szCs w:val="24"/>
        </w:rPr>
        <w:t xml:space="preserve"> beyond the legislative framework</w:t>
      </w:r>
      <w:r>
        <w:rPr>
          <w:rFonts w:ascii="Arial" w:hAnsi="Arial" w:cs="Arial"/>
          <w:iCs/>
          <w:sz w:val="24"/>
          <w:szCs w:val="24"/>
        </w:rPr>
        <w:t>.</w:t>
      </w:r>
      <w:r w:rsidR="00D7086B">
        <w:rPr>
          <w:rFonts w:ascii="Arial" w:hAnsi="Arial" w:cs="Arial"/>
          <w:iCs/>
          <w:sz w:val="24"/>
          <w:szCs w:val="24"/>
        </w:rPr>
        <w:t xml:space="preserve"> Unauthorised disclosure of protected and identifying information can have wide ranging effects, for example, a detainee’s private medical information could be made public, or the identity of a detainee or person who has engaged with the NPM could be disclosed, which may lead to adverse action or detrimental towards that person for engaging with the NPM. The highly sensitive nature of the information being handled by the NPM means that conduct which discloses this information in an unauthorised manner requires more serious penalties that correspond to the importance of the information and the significant impact of unauthorised disclosure.</w:t>
      </w:r>
    </w:p>
    <w:p w14:paraId="260524E0" w14:textId="2D5D48FB" w:rsidR="00290905" w:rsidRDefault="00523ABD" w:rsidP="00330CA2">
      <w:pPr>
        <w:jc w:val="both"/>
        <w:rPr>
          <w:rFonts w:ascii="Arial" w:hAnsi="Arial" w:cs="Arial"/>
          <w:iCs/>
          <w:sz w:val="24"/>
          <w:szCs w:val="24"/>
        </w:rPr>
      </w:pPr>
      <w:r>
        <w:rPr>
          <w:rFonts w:ascii="Arial" w:hAnsi="Arial" w:cs="Arial"/>
          <w:iCs/>
          <w:sz w:val="24"/>
          <w:szCs w:val="24"/>
        </w:rPr>
        <w:t>The</w:t>
      </w:r>
      <w:r w:rsidR="00290905">
        <w:rPr>
          <w:rFonts w:ascii="Arial" w:hAnsi="Arial" w:cs="Arial"/>
          <w:iCs/>
          <w:sz w:val="24"/>
          <w:szCs w:val="24"/>
        </w:rPr>
        <w:t xml:space="preserve"> NPM may need to make records, disclose or publish information to properly carry out its mandate under the Bill and OPCAT. The exceptions to the offences in section 8S in the Bill will operate to ensure that the NPM and its staff are still able to carry out its functions, properly examine information relevant to the conditions and treatment of people in places of detention, and share information to aid investigations or highlight systemic issues. </w:t>
      </w:r>
      <w:r w:rsidR="00D7086B">
        <w:rPr>
          <w:rFonts w:ascii="Arial" w:hAnsi="Arial" w:cs="Arial"/>
          <w:iCs/>
          <w:sz w:val="24"/>
          <w:szCs w:val="24"/>
        </w:rPr>
        <w:t xml:space="preserve">The NPM will be authorised to make a record of protected information or disclose protected information under this Act or another Territory law, in relation to the exercise of a function under this Act or another Territory law, to a responsible entity, the subcommittee, the NPM coordinator or an NPM of another jurisdiction or with the consent of the person in question. The NPM and its staff will be able to publish identifying information with the consent of the person in question. Ensuring the primacy of consent will protect the agency of those who engage with the NPM. </w:t>
      </w:r>
    </w:p>
    <w:p w14:paraId="47FDCB38" w14:textId="3681F4EB" w:rsidR="003514C3" w:rsidRDefault="00290905" w:rsidP="00330CA2">
      <w:pPr>
        <w:jc w:val="both"/>
        <w:rPr>
          <w:rFonts w:ascii="Arial" w:hAnsi="Arial" w:cs="Arial"/>
          <w:iCs/>
          <w:sz w:val="24"/>
          <w:szCs w:val="24"/>
        </w:rPr>
      </w:pPr>
      <w:r>
        <w:rPr>
          <w:rFonts w:ascii="Arial" w:hAnsi="Arial" w:cs="Arial"/>
          <w:iCs/>
          <w:sz w:val="24"/>
          <w:szCs w:val="24"/>
        </w:rPr>
        <w:t xml:space="preserve">The approach taken by the Bill in section 8S </w:t>
      </w:r>
      <w:r w:rsidR="00523ABD">
        <w:rPr>
          <w:rFonts w:ascii="Arial" w:hAnsi="Arial" w:cs="Arial"/>
          <w:iCs/>
          <w:sz w:val="24"/>
          <w:szCs w:val="24"/>
        </w:rPr>
        <w:t xml:space="preserve">aligns with Article </w:t>
      </w:r>
      <w:r w:rsidR="00523ABD" w:rsidRPr="00656133">
        <w:rPr>
          <w:rFonts w:ascii="Arial" w:hAnsi="Arial" w:cs="Arial"/>
          <w:iCs/>
          <w:sz w:val="24"/>
          <w:szCs w:val="24"/>
        </w:rPr>
        <w:t xml:space="preserve">21(2) of OPCAT </w:t>
      </w:r>
      <w:r w:rsidR="00523ABD">
        <w:rPr>
          <w:rFonts w:ascii="Arial" w:hAnsi="Arial" w:cs="Arial"/>
          <w:iCs/>
          <w:sz w:val="24"/>
          <w:szCs w:val="24"/>
        </w:rPr>
        <w:t xml:space="preserve">which </w:t>
      </w:r>
      <w:r w:rsidR="00523ABD" w:rsidRPr="00656133">
        <w:rPr>
          <w:rFonts w:ascii="Arial" w:hAnsi="Arial" w:cs="Arial"/>
          <w:iCs/>
          <w:sz w:val="24"/>
          <w:szCs w:val="24"/>
        </w:rPr>
        <w:t>provides that confidential information collected by the NPM shall be privileged</w:t>
      </w:r>
      <w:r w:rsidR="00523ABD">
        <w:rPr>
          <w:rFonts w:ascii="Arial" w:hAnsi="Arial" w:cs="Arial"/>
          <w:iCs/>
          <w:sz w:val="24"/>
          <w:szCs w:val="24"/>
        </w:rPr>
        <w:t xml:space="preserve"> and </w:t>
      </w:r>
      <w:r>
        <w:rPr>
          <w:rFonts w:ascii="Arial" w:hAnsi="Arial" w:cs="Arial"/>
          <w:iCs/>
          <w:sz w:val="24"/>
          <w:szCs w:val="24"/>
        </w:rPr>
        <w:t xml:space="preserve">is modelled on the secrecy and information sharing provisions in the Tasmanian </w:t>
      </w:r>
      <w:r>
        <w:rPr>
          <w:rFonts w:ascii="Arial" w:hAnsi="Arial" w:cs="Arial"/>
          <w:i/>
          <w:sz w:val="24"/>
          <w:szCs w:val="24"/>
        </w:rPr>
        <w:t>OPCAT Implementation Act 2021</w:t>
      </w:r>
      <w:r>
        <w:rPr>
          <w:rFonts w:ascii="Arial" w:hAnsi="Arial" w:cs="Arial"/>
          <w:iCs/>
          <w:sz w:val="24"/>
          <w:szCs w:val="24"/>
        </w:rPr>
        <w:t>. Anecdotally,</w:t>
      </w:r>
      <w:r w:rsidR="00523ABD">
        <w:rPr>
          <w:rFonts w:ascii="Arial" w:hAnsi="Arial" w:cs="Arial"/>
          <w:iCs/>
          <w:sz w:val="24"/>
          <w:szCs w:val="24"/>
        </w:rPr>
        <w:t xml:space="preserve"> it is understood that</w:t>
      </w:r>
      <w:r>
        <w:rPr>
          <w:rFonts w:ascii="Arial" w:hAnsi="Arial" w:cs="Arial"/>
          <w:iCs/>
          <w:sz w:val="24"/>
          <w:szCs w:val="24"/>
        </w:rPr>
        <w:t xml:space="preserve"> the secrecy and information sharing provisions are operating effectively </w:t>
      </w:r>
      <w:r w:rsidR="00523ABD">
        <w:rPr>
          <w:rFonts w:ascii="Arial" w:hAnsi="Arial" w:cs="Arial"/>
          <w:iCs/>
          <w:sz w:val="24"/>
          <w:szCs w:val="24"/>
        </w:rPr>
        <w:t xml:space="preserve">in Tasmania to protect sensitive information. </w:t>
      </w:r>
      <w:r>
        <w:rPr>
          <w:rFonts w:ascii="Arial" w:hAnsi="Arial" w:cs="Arial"/>
          <w:iCs/>
          <w:sz w:val="24"/>
          <w:szCs w:val="24"/>
        </w:rPr>
        <w:t xml:space="preserve"> Given the NPM bodies of various jurisdictions may need to collaborate and all need to report to the NPM Coordinator, it is important that a consistent approach is taken to information sharing across jurisdictions. </w:t>
      </w:r>
    </w:p>
    <w:p w14:paraId="3FA50F2B" w14:textId="77777777" w:rsidR="00CE69BE" w:rsidRDefault="005D43D9" w:rsidP="00330CA2">
      <w:pPr>
        <w:jc w:val="both"/>
        <w:rPr>
          <w:rFonts w:ascii="Arial" w:hAnsi="Arial" w:cs="Arial"/>
          <w:iCs/>
          <w:sz w:val="24"/>
          <w:szCs w:val="24"/>
        </w:rPr>
      </w:pPr>
      <w:r>
        <w:rPr>
          <w:rFonts w:ascii="Arial" w:hAnsi="Arial" w:cs="Arial"/>
          <w:iCs/>
          <w:sz w:val="24"/>
          <w:szCs w:val="24"/>
        </w:rPr>
        <w:t>Similarly, without the protection of the offence in section 17B of the Bill, the consequences of detrimental action taken against an individual for engaging with the NPM are highly serious. People who engage with the NPM, for example, people who are in detention</w:t>
      </w:r>
      <w:r w:rsidR="00CE69BE">
        <w:rPr>
          <w:rFonts w:ascii="Arial" w:hAnsi="Arial" w:cs="Arial"/>
          <w:iCs/>
          <w:sz w:val="24"/>
          <w:szCs w:val="24"/>
        </w:rPr>
        <w:t>,</w:t>
      </w:r>
      <w:r>
        <w:rPr>
          <w:rFonts w:ascii="Arial" w:hAnsi="Arial" w:cs="Arial"/>
          <w:iCs/>
          <w:sz w:val="24"/>
          <w:szCs w:val="24"/>
        </w:rPr>
        <w:t xml:space="preserve"> are highly vulnerable, and could be subject to </w:t>
      </w:r>
      <w:r w:rsidR="00CE69BE">
        <w:rPr>
          <w:rFonts w:ascii="Arial" w:hAnsi="Arial" w:cs="Arial"/>
          <w:iCs/>
          <w:sz w:val="24"/>
          <w:szCs w:val="24"/>
        </w:rPr>
        <w:t>inappropriate</w:t>
      </w:r>
      <w:r>
        <w:rPr>
          <w:rFonts w:ascii="Arial" w:hAnsi="Arial" w:cs="Arial"/>
          <w:iCs/>
          <w:sz w:val="24"/>
          <w:szCs w:val="24"/>
        </w:rPr>
        <w:t xml:space="preserve"> restrictive or other </w:t>
      </w:r>
      <w:r w:rsidR="00CE69BE">
        <w:rPr>
          <w:rFonts w:ascii="Arial" w:hAnsi="Arial" w:cs="Arial"/>
          <w:iCs/>
          <w:sz w:val="24"/>
          <w:szCs w:val="24"/>
        </w:rPr>
        <w:t>practises</w:t>
      </w:r>
      <w:r>
        <w:rPr>
          <w:rFonts w:ascii="Arial" w:hAnsi="Arial" w:cs="Arial"/>
          <w:iCs/>
          <w:sz w:val="24"/>
          <w:szCs w:val="24"/>
        </w:rPr>
        <w:t xml:space="preserve"> in reprisal for disclosing information to the NPM. </w:t>
      </w:r>
      <w:r w:rsidR="00CE69BE">
        <w:rPr>
          <w:rFonts w:ascii="Arial" w:hAnsi="Arial" w:cs="Arial"/>
          <w:iCs/>
          <w:sz w:val="24"/>
          <w:szCs w:val="24"/>
        </w:rPr>
        <w:t xml:space="preserve">This could have serious impact on their treatment and conditions of detention and in very extreme situations their health, safety and life. </w:t>
      </w:r>
      <w:r>
        <w:rPr>
          <w:rFonts w:ascii="Arial" w:hAnsi="Arial" w:cs="Arial"/>
          <w:iCs/>
          <w:sz w:val="24"/>
          <w:szCs w:val="24"/>
        </w:rPr>
        <w:t xml:space="preserve">Similarly, employees of responsible entities may also want to provide information to the NPM but may be fearful of termination of </w:t>
      </w:r>
      <w:r>
        <w:rPr>
          <w:rFonts w:ascii="Arial" w:hAnsi="Arial" w:cs="Arial"/>
          <w:iCs/>
          <w:sz w:val="24"/>
          <w:szCs w:val="24"/>
        </w:rPr>
        <w:lastRenderedPageBreak/>
        <w:t xml:space="preserve">employment or other adverse employment related consequences for their engagement with the NPM. </w:t>
      </w:r>
      <w:r w:rsidR="00CE69BE">
        <w:rPr>
          <w:rFonts w:ascii="Arial" w:hAnsi="Arial" w:cs="Arial"/>
          <w:iCs/>
          <w:sz w:val="24"/>
          <w:szCs w:val="24"/>
        </w:rPr>
        <w:t xml:space="preserve">This could impact a person’s ability to work and their livelihood. </w:t>
      </w:r>
    </w:p>
    <w:p w14:paraId="07E3568A" w14:textId="7CFEBF54" w:rsidR="005D43D9" w:rsidRDefault="00CE69BE" w:rsidP="00330CA2">
      <w:pPr>
        <w:jc w:val="both"/>
        <w:rPr>
          <w:rFonts w:ascii="Arial" w:hAnsi="Arial" w:cs="Arial"/>
          <w:iCs/>
          <w:sz w:val="24"/>
          <w:szCs w:val="24"/>
        </w:rPr>
      </w:pPr>
      <w:r>
        <w:rPr>
          <w:rFonts w:ascii="Arial" w:hAnsi="Arial" w:cs="Arial"/>
          <w:iCs/>
          <w:sz w:val="24"/>
          <w:szCs w:val="24"/>
        </w:rPr>
        <w:t xml:space="preserve">It is vital that the Government ensures people are protected from detrimental action and that people who engage in detrimental action are subject to penalties commensurate with the very serious individual consequences that can arise from detrimental action. Given this, the high maximum penalty for the offence is section 17B is viewed as proportionate to the seriousness of the offence, the harm that could result from such conduct and communicates an appropriate level of deterrence. </w:t>
      </w:r>
    </w:p>
    <w:p w14:paraId="615DFF65" w14:textId="53FEF90B" w:rsidR="00CE69BE" w:rsidRPr="00290905" w:rsidRDefault="00CE69BE" w:rsidP="00330CA2">
      <w:pPr>
        <w:jc w:val="both"/>
        <w:rPr>
          <w:rFonts w:ascii="Arial" w:hAnsi="Arial" w:cs="Arial"/>
          <w:iCs/>
          <w:sz w:val="24"/>
          <w:szCs w:val="24"/>
        </w:rPr>
      </w:pPr>
      <w:r>
        <w:rPr>
          <w:rFonts w:ascii="Arial" w:hAnsi="Arial" w:cs="Arial"/>
          <w:iCs/>
          <w:sz w:val="24"/>
          <w:szCs w:val="24"/>
        </w:rPr>
        <w:t xml:space="preserve">Additionally, both the offences in section 8S and in section 17B provide for an alternative penalty of a fine. This means that penalties of imprisonment will </w:t>
      </w:r>
      <w:r w:rsidR="00523ABD">
        <w:rPr>
          <w:rFonts w:ascii="Arial" w:hAnsi="Arial" w:cs="Arial"/>
          <w:iCs/>
          <w:sz w:val="24"/>
          <w:szCs w:val="24"/>
        </w:rPr>
        <w:t xml:space="preserve">likely </w:t>
      </w:r>
      <w:r>
        <w:rPr>
          <w:rFonts w:ascii="Arial" w:hAnsi="Arial" w:cs="Arial"/>
          <w:iCs/>
          <w:sz w:val="24"/>
          <w:szCs w:val="24"/>
        </w:rPr>
        <w:t>only be used</w:t>
      </w:r>
      <w:r w:rsidR="00523ABD">
        <w:rPr>
          <w:rFonts w:ascii="Arial" w:hAnsi="Arial" w:cs="Arial"/>
          <w:iCs/>
          <w:sz w:val="24"/>
          <w:szCs w:val="24"/>
        </w:rPr>
        <w:t xml:space="preserve"> by a court</w:t>
      </w:r>
      <w:r>
        <w:rPr>
          <w:rFonts w:ascii="Arial" w:hAnsi="Arial" w:cs="Arial"/>
          <w:iCs/>
          <w:sz w:val="24"/>
          <w:szCs w:val="24"/>
        </w:rPr>
        <w:t xml:space="preserve"> in more </w:t>
      </w:r>
      <w:r w:rsidR="00523ABD">
        <w:rPr>
          <w:rFonts w:ascii="Arial" w:hAnsi="Arial" w:cs="Arial"/>
          <w:iCs/>
          <w:sz w:val="24"/>
          <w:szCs w:val="24"/>
        </w:rPr>
        <w:t xml:space="preserve">serious </w:t>
      </w:r>
      <w:r>
        <w:rPr>
          <w:rFonts w:ascii="Arial" w:hAnsi="Arial" w:cs="Arial"/>
          <w:iCs/>
          <w:sz w:val="24"/>
          <w:szCs w:val="24"/>
        </w:rPr>
        <w:t xml:space="preserve">circumstances where the unlawful conduct in question is at the highest level of offending. </w:t>
      </w:r>
    </w:p>
    <w:p w14:paraId="0EB1CD5F" w14:textId="77777777" w:rsidR="00D07299" w:rsidRDefault="00D07299" w:rsidP="00A77965">
      <w:pPr>
        <w:rPr>
          <w:rFonts w:ascii="Arial" w:hAnsi="Arial" w:cs="Arial"/>
          <w:iCs/>
          <w:color w:val="000000" w:themeColor="text1"/>
          <w:sz w:val="24"/>
          <w:szCs w:val="24"/>
        </w:rPr>
      </w:pPr>
      <w:bookmarkStart w:id="3" w:name="OLE_LINK1"/>
    </w:p>
    <w:p w14:paraId="20501C21" w14:textId="77777777" w:rsidR="00A77965" w:rsidRPr="00FF239F" w:rsidRDefault="00A77965" w:rsidP="00A77965">
      <w:pPr>
        <w:rPr>
          <w:rFonts w:ascii="Arial" w:hAnsi="Arial" w:cs="Arial"/>
          <w:iCs/>
          <w:color w:val="000000" w:themeColor="text1"/>
          <w:sz w:val="24"/>
          <w:szCs w:val="24"/>
        </w:rPr>
      </w:pPr>
    </w:p>
    <w:p w14:paraId="66BEC609" w14:textId="79A87C37" w:rsidR="00E90DF9" w:rsidRPr="00943C7F" w:rsidRDefault="00E90DF9" w:rsidP="00571E2B">
      <w:pPr>
        <w:spacing w:after="0" w:line="240" w:lineRule="auto"/>
        <w:jc w:val="center"/>
        <w:rPr>
          <w:rFonts w:asciiTheme="minorHAnsi" w:hAnsiTheme="minorHAnsi" w:cs="Arial"/>
          <w:b/>
          <w:bCs/>
          <w:i/>
          <w:iCs/>
          <w:sz w:val="28"/>
          <w:szCs w:val="28"/>
        </w:rPr>
      </w:pPr>
      <w:r>
        <w:rPr>
          <w:rFonts w:asciiTheme="minorHAnsi" w:hAnsiTheme="minorHAnsi" w:cs="Arial"/>
          <w:b/>
          <w:sz w:val="28"/>
          <w:szCs w:val="28"/>
          <w:lang w:eastAsia="en-AU"/>
        </w:rPr>
        <w:br w:type="page"/>
      </w:r>
      <w:r w:rsidR="00A44739">
        <w:rPr>
          <w:rFonts w:asciiTheme="minorHAnsi" w:hAnsiTheme="minorHAnsi" w:cs="Arial"/>
          <w:sz w:val="28"/>
          <w:szCs w:val="28"/>
          <w:lang w:eastAsia="en-AU"/>
        </w:rPr>
        <w:lastRenderedPageBreak/>
        <w:t xml:space="preserve">Monitoring of </w:t>
      </w:r>
      <w:r w:rsidR="00F142B7">
        <w:rPr>
          <w:rFonts w:asciiTheme="minorHAnsi" w:hAnsiTheme="minorHAnsi" w:cs="Arial"/>
          <w:sz w:val="28"/>
          <w:szCs w:val="28"/>
          <w:lang w:eastAsia="en-AU"/>
        </w:rPr>
        <w:t xml:space="preserve">Places of Detention </w:t>
      </w:r>
      <w:r w:rsidR="009A3F83">
        <w:rPr>
          <w:rFonts w:asciiTheme="minorHAnsi" w:hAnsiTheme="minorHAnsi" w:cs="Arial"/>
          <w:sz w:val="28"/>
          <w:szCs w:val="28"/>
          <w:lang w:eastAsia="en-AU"/>
        </w:rPr>
        <w:t xml:space="preserve">Legislation Amendment </w:t>
      </w:r>
      <w:r w:rsidR="00F142B7">
        <w:rPr>
          <w:rFonts w:asciiTheme="minorHAnsi" w:hAnsiTheme="minorHAnsi" w:cs="Arial"/>
          <w:sz w:val="28"/>
          <w:szCs w:val="28"/>
          <w:lang w:eastAsia="en-AU"/>
        </w:rPr>
        <w:t>Bill 2024</w:t>
      </w:r>
    </w:p>
    <w:bookmarkEnd w:id="3"/>
    <w:p w14:paraId="3FC035F1" w14:textId="77777777" w:rsidR="00E90DF9" w:rsidRPr="003E5EE6" w:rsidRDefault="00E90DF9" w:rsidP="00E90DF9">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4BE2285B" w14:textId="77777777" w:rsidR="00E90DF9" w:rsidRDefault="00E90DF9" w:rsidP="00E90DF9"/>
    <w:p w14:paraId="3E3301AD" w14:textId="77777777" w:rsidR="00E90DF9" w:rsidRPr="00D77995" w:rsidRDefault="00E90DF9" w:rsidP="00E90DF9"/>
    <w:p w14:paraId="45D422CA" w14:textId="5BCF7CFE" w:rsidR="00E90DF9" w:rsidRDefault="00E90DF9" w:rsidP="00E90DF9">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A44739">
        <w:rPr>
          <w:rFonts w:asciiTheme="minorHAnsi" w:hAnsiTheme="minorHAnsi"/>
          <w:b/>
        </w:rPr>
        <w:t xml:space="preserve">Monitoring of </w:t>
      </w:r>
      <w:r w:rsidR="00F142B7">
        <w:rPr>
          <w:rFonts w:asciiTheme="minorHAnsi" w:hAnsiTheme="minorHAnsi"/>
          <w:b/>
        </w:rPr>
        <w:t xml:space="preserve">Places of Detention </w:t>
      </w:r>
      <w:r w:rsidR="00A07102">
        <w:rPr>
          <w:rFonts w:asciiTheme="minorHAnsi" w:hAnsiTheme="minorHAnsi"/>
          <w:b/>
        </w:rPr>
        <w:t xml:space="preserve">Legislation </w:t>
      </w:r>
      <w:r w:rsidR="00F142B7">
        <w:rPr>
          <w:rFonts w:asciiTheme="minorHAnsi" w:hAnsiTheme="minorHAnsi"/>
          <w:b/>
        </w:rPr>
        <w:t>Amendment Bill 2024</w:t>
      </w:r>
      <w:r w:rsidRPr="00521950">
        <w:rPr>
          <w:rFonts w:asciiTheme="minorHAnsi" w:hAnsiTheme="minorHAnsi"/>
        </w:rPr>
        <w:t>.  In my opinion,</w:t>
      </w:r>
      <w:r>
        <w:rPr>
          <w:rFonts w:asciiTheme="minorHAnsi" w:hAnsiTheme="minorHAnsi"/>
        </w:rPr>
        <w:t xml:space="preserve"> having regard to the Bill and the outline of the policy considerations and justification of any limitations on rights outlined in this explanatory statement, </w:t>
      </w:r>
      <w:r w:rsidRPr="00521950">
        <w:rPr>
          <w:rFonts w:asciiTheme="minorHAnsi" w:hAnsiTheme="minorHAnsi"/>
        </w:rPr>
        <w:t>the Bill</w:t>
      </w:r>
      <w:r w:rsidRPr="005162FA">
        <w:rPr>
          <w:rFonts w:asciiTheme="minorHAnsi" w:hAnsiTheme="minorHAnsi"/>
        </w:rPr>
        <w:t xml:space="preserve"> </w:t>
      </w:r>
      <w:r w:rsidRPr="00521950">
        <w:rPr>
          <w:rFonts w:asciiTheme="minorHAnsi" w:hAnsiTheme="minorHAnsi"/>
        </w:rPr>
        <w:t xml:space="preserve">as presented </w:t>
      </w:r>
      <w:r>
        <w:rPr>
          <w:rFonts w:asciiTheme="minorHAnsi" w:hAnsiTheme="minorHAnsi"/>
        </w:rPr>
        <w:t>to the Legislative Assembly</w:t>
      </w:r>
      <w:r w:rsidR="00F142B7">
        <w:rPr>
          <w:rFonts w:asciiTheme="minorHAnsi" w:hAnsiTheme="minorHAnsi"/>
          <w:b/>
        </w:rPr>
        <w:t xml:space="preserve"> is</w:t>
      </w:r>
      <w:r>
        <w:rPr>
          <w:rFonts w:asciiTheme="minorHAnsi" w:hAnsiTheme="minorHAnsi"/>
        </w:rPr>
        <w:t xml:space="preserve"> </w:t>
      </w:r>
      <w:r w:rsidRPr="00521950">
        <w:rPr>
          <w:rFonts w:asciiTheme="minorHAnsi" w:hAnsiTheme="minorHAnsi"/>
        </w:rPr>
        <w:t xml:space="preserve">consistent with the </w:t>
      </w:r>
      <w:r w:rsidRPr="00521950">
        <w:rPr>
          <w:rFonts w:asciiTheme="minorHAnsi" w:hAnsiTheme="minorHAnsi"/>
          <w:i/>
          <w:iCs/>
        </w:rPr>
        <w:t>Human Rights Act 2004</w:t>
      </w:r>
      <w:r>
        <w:rPr>
          <w:rFonts w:asciiTheme="minorHAnsi" w:hAnsiTheme="minorHAnsi"/>
          <w:i/>
          <w:iCs/>
        </w:rPr>
        <w:t>.</w:t>
      </w:r>
    </w:p>
    <w:p w14:paraId="76476A29" w14:textId="77777777" w:rsidR="00E90DF9" w:rsidRDefault="00E90DF9" w:rsidP="00E90DF9">
      <w:pPr>
        <w:rPr>
          <w:rFonts w:asciiTheme="minorHAnsi" w:hAnsiTheme="minorHAnsi" w:cstheme="minorHAnsi"/>
        </w:rPr>
      </w:pPr>
    </w:p>
    <w:p w14:paraId="2CC08B60" w14:textId="77777777" w:rsidR="00E90DF9" w:rsidRDefault="00E90DF9" w:rsidP="00E90DF9">
      <w:pPr>
        <w:rPr>
          <w:rFonts w:asciiTheme="minorHAnsi" w:hAnsiTheme="minorHAnsi" w:cstheme="minorHAnsi"/>
        </w:rPr>
      </w:pPr>
    </w:p>
    <w:p w14:paraId="71AFABAD" w14:textId="77777777" w:rsidR="00E90DF9" w:rsidRDefault="00E90DF9" w:rsidP="00E90DF9">
      <w:pPr>
        <w:rPr>
          <w:rFonts w:asciiTheme="minorHAnsi" w:hAnsiTheme="minorHAnsi" w:cstheme="minorHAnsi"/>
        </w:rPr>
      </w:pPr>
      <w:r>
        <w:rPr>
          <w:rFonts w:asciiTheme="minorHAnsi" w:hAnsiTheme="minorHAnsi" w:cstheme="minorHAnsi"/>
        </w:rPr>
        <w:t>………………………………………………….</w:t>
      </w:r>
    </w:p>
    <w:p w14:paraId="7B5A08D3" w14:textId="77777777" w:rsidR="00E90DF9" w:rsidRDefault="00E90DF9" w:rsidP="00E90DF9">
      <w:pPr>
        <w:rPr>
          <w:rFonts w:asciiTheme="minorHAnsi" w:hAnsiTheme="minorHAnsi" w:cstheme="minorHAnsi"/>
        </w:rPr>
      </w:pPr>
      <w:r>
        <w:rPr>
          <w:rFonts w:asciiTheme="minorHAnsi" w:hAnsiTheme="minorHAnsi" w:cstheme="minorHAnsi"/>
        </w:rPr>
        <w:t>Shane Rattenbury MLA</w:t>
      </w:r>
      <w:r>
        <w:rPr>
          <w:rFonts w:asciiTheme="minorHAnsi" w:hAnsiTheme="minorHAnsi" w:cstheme="minorHAnsi"/>
        </w:rPr>
        <w:br/>
        <w:t>Attorney-General</w:t>
      </w:r>
    </w:p>
    <w:p w14:paraId="481185F5" w14:textId="77777777" w:rsidR="00E90DF9" w:rsidRPr="006D52AC" w:rsidRDefault="00E90DF9" w:rsidP="00E90DF9">
      <w:pPr>
        <w:spacing w:before="200"/>
        <w:rPr>
          <w:rFonts w:ascii="Arial" w:hAnsi="Arial" w:cs="Arial"/>
          <w:sz w:val="24"/>
          <w:szCs w:val="24"/>
        </w:rPr>
      </w:pPr>
    </w:p>
    <w:p w14:paraId="634CD2DB" w14:textId="77777777" w:rsidR="00E90DF9" w:rsidRDefault="00E90DF9" w:rsidP="00C76CD2">
      <w:pPr>
        <w:pStyle w:val="Heading2"/>
        <w:pageBreakBefore/>
        <w:spacing w:before="240" w:line="276" w:lineRule="auto"/>
      </w:pPr>
      <w:r w:rsidRPr="008C225D">
        <w:lastRenderedPageBreak/>
        <w:t>CLAUSE NOTES</w:t>
      </w:r>
    </w:p>
    <w:p w14:paraId="15420702" w14:textId="77777777" w:rsidR="00E90DF9" w:rsidRPr="00E76504" w:rsidRDefault="00E90DF9" w:rsidP="00C76CD2">
      <w:pPr>
        <w:spacing w:before="240" w:after="120"/>
      </w:pPr>
    </w:p>
    <w:p w14:paraId="36AC6998" w14:textId="505916C6" w:rsidR="00295BCC" w:rsidRPr="00295BCC" w:rsidRDefault="00295BCC" w:rsidP="00C76CD2">
      <w:pPr>
        <w:pStyle w:val="Heading1"/>
        <w:spacing w:before="240" w:line="276" w:lineRule="auto"/>
        <w:rPr>
          <w:rFonts w:cs="Arial"/>
          <w:color w:val="000000" w:themeColor="text1"/>
          <w:sz w:val="24"/>
          <w:szCs w:val="24"/>
          <w:lang w:eastAsia="en-AU"/>
        </w:rPr>
      </w:pPr>
      <w:bookmarkStart w:id="4" w:name="_Toc500401680"/>
      <w:r w:rsidRPr="00295BCC">
        <w:rPr>
          <w:rFonts w:cs="Arial"/>
          <w:color w:val="000000" w:themeColor="text1"/>
          <w:sz w:val="24"/>
          <w:szCs w:val="24"/>
          <w:lang w:eastAsia="en-AU"/>
        </w:rPr>
        <w:t xml:space="preserve">Part </w:t>
      </w:r>
      <w:r w:rsidRPr="00295BCC">
        <w:rPr>
          <w:rFonts w:cs="Arial"/>
          <w:color w:val="000000" w:themeColor="text1"/>
          <w:sz w:val="24"/>
          <w:szCs w:val="24"/>
          <w:lang w:eastAsia="en-AU"/>
        </w:rPr>
        <w:fldChar w:fldCharType="begin"/>
      </w:r>
      <w:r w:rsidRPr="00295BCC">
        <w:rPr>
          <w:rFonts w:cs="Arial"/>
          <w:color w:val="000000" w:themeColor="text1"/>
          <w:sz w:val="24"/>
          <w:szCs w:val="24"/>
          <w:lang w:eastAsia="en-AU"/>
        </w:rPr>
        <w:instrText xml:space="preserve"> SEQ Part \* ARABIC </w:instrText>
      </w:r>
      <w:r w:rsidRPr="00295BCC">
        <w:rPr>
          <w:rFonts w:cs="Arial"/>
          <w:color w:val="000000" w:themeColor="text1"/>
          <w:sz w:val="24"/>
          <w:szCs w:val="24"/>
          <w:lang w:eastAsia="en-AU"/>
        </w:rPr>
        <w:fldChar w:fldCharType="separate"/>
      </w:r>
      <w:r w:rsidRPr="00295BCC">
        <w:rPr>
          <w:rFonts w:cs="Arial"/>
          <w:noProof/>
          <w:color w:val="000000" w:themeColor="text1"/>
          <w:sz w:val="24"/>
          <w:szCs w:val="24"/>
          <w:lang w:eastAsia="en-AU"/>
        </w:rPr>
        <w:t>1</w:t>
      </w:r>
      <w:r w:rsidRPr="00295BCC">
        <w:rPr>
          <w:rFonts w:cs="Arial"/>
          <w:color w:val="000000" w:themeColor="text1"/>
          <w:sz w:val="24"/>
          <w:szCs w:val="24"/>
          <w:lang w:eastAsia="en-AU"/>
        </w:rPr>
        <w:fldChar w:fldCharType="end"/>
      </w:r>
      <w:r w:rsidRPr="00295BCC">
        <w:rPr>
          <w:rFonts w:cs="Arial"/>
          <w:color w:val="000000" w:themeColor="text1"/>
          <w:sz w:val="24"/>
          <w:szCs w:val="24"/>
          <w:lang w:eastAsia="en-AU"/>
        </w:rPr>
        <w:t xml:space="preserve"> </w:t>
      </w:r>
      <w:r w:rsidR="00B85448" w:rsidRPr="00B85448">
        <w:rPr>
          <w:rFonts w:cs="Arial"/>
          <w:color w:val="000000" w:themeColor="text1"/>
          <w:sz w:val="24"/>
          <w:szCs w:val="24"/>
          <w:lang w:eastAsia="en-AU"/>
        </w:rPr>
        <w:t>—</w:t>
      </w:r>
      <w:r w:rsidRPr="00295BCC">
        <w:rPr>
          <w:rFonts w:cs="Arial"/>
          <w:color w:val="000000" w:themeColor="text1"/>
          <w:sz w:val="24"/>
          <w:szCs w:val="24"/>
          <w:lang w:eastAsia="en-AU"/>
        </w:rPr>
        <w:t xml:space="preserve"> Preliminary</w:t>
      </w:r>
      <w:bookmarkEnd w:id="4"/>
    </w:p>
    <w:p w14:paraId="0F5BB1FB" w14:textId="6586D1BD" w:rsidR="00295BCC" w:rsidRPr="00176A8E" w:rsidRDefault="00295BCC" w:rsidP="00C76CD2">
      <w:pPr>
        <w:pStyle w:val="Heading4"/>
        <w:spacing w:before="240" w:after="120"/>
        <w:rPr>
          <w:rFonts w:ascii="Arial" w:hAnsi="Arial" w:cs="Arial"/>
          <w:b/>
          <w:bCs/>
          <w:i w:val="0"/>
          <w:iCs w:val="0"/>
          <w:color w:val="000000" w:themeColor="text1"/>
          <w:sz w:val="24"/>
          <w:szCs w:val="24"/>
          <w:lang w:eastAsia="en-AU"/>
        </w:rPr>
      </w:pPr>
      <w:r w:rsidRPr="00176A8E">
        <w:rPr>
          <w:rFonts w:ascii="Arial" w:hAnsi="Arial" w:cs="Arial"/>
          <w:b/>
          <w:bCs/>
          <w:i w:val="0"/>
          <w:iCs w:val="0"/>
          <w:color w:val="000000" w:themeColor="text1"/>
          <w:sz w:val="24"/>
          <w:szCs w:val="24"/>
        </w:rPr>
        <w:t xml:space="preserve">Clause </w:t>
      </w:r>
      <w:r w:rsidRPr="00176A8E">
        <w:rPr>
          <w:rFonts w:ascii="Arial" w:hAnsi="Arial" w:cs="Arial"/>
          <w:b/>
          <w:bCs/>
          <w:i w:val="0"/>
          <w:iCs w:val="0"/>
          <w:color w:val="000000" w:themeColor="text1"/>
          <w:sz w:val="24"/>
          <w:szCs w:val="24"/>
        </w:rPr>
        <w:fldChar w:fldCharType="begin"/>
      </w:r>
      <w:r w:rsidRPr="00176A8E">
        <w:rPr>
          <w:rFonts w:ascii="Arial" w:hAnsi="Arial" w:cs="Arial"/>
          <w:b/>
          <w:bCs/>
          <w:i w:val="0"/>
          <w:iCs w:val="0"/>
          <w:color w:val="000000" w:themeColor="text1"/>
          <w:sz w:val="24"/>
          <w:szCs w:val="24"/>
        </w:rPr>
        <w:instrText xml:space="preserve"> SEQ Clause \* ARABIC </w:instrText>
      </w:r>
      <w:r w:rsidRPr="00176A8E">
        <w:rPr>
          <w:rFonts w:ascii="Arial" w:hAnsi="Arial" w:cs="Arial"/>
          <w:b/>
          <w:bCs/>
          <w:i w:val="0"/>
          <w:iCs w:val="0"/>
          <w:color w:val="000000" w:themeColor="text1"/>
          <w:sz w:val="24"/>
          <w:szCs w:val="24"/>
        </w:rPr>
        <w:fldChar w:fldCharType="separate"/>
      </w:r>
      <w:r w:rsidRPr="00176A8E">
        <w:rPr>
          <w:rFonts w:ascii="Arial" w:hAnsi="Arial" w:cs="Arial"/>
          <w:b/>
          <w:bCs/>
          <w:i w:val="0"/>
          <w:iCs w:val="0"/>
          <w:noProof/>
          <w:color w:val="000000" w:themeColor="text1"/>
          <w:sz w:val="24"/>
          <w:szCs w:val="24"/>
        </w:rPr>
        <w:t>1</w:t>
      </w:r>
      <w:r w:rsidRPr="00176A8E">
        <w:rPr>
          <w:rFonts w:ascii="Arial" w:hAnsi="Arial" w:cs="Arial"/>
          <w:b/>
          <w:bCs/>
          <w:i w:val="0"/>
          <w:iCs w:val="0"/>
          <w:color w:val="000000" w:themeColor="text1"/>
          <w:sz w:val="24"/>
          <w:szCs w:val="24"/>
        </w:rPr>
        <w:fldChar w:fldCharType="end"/>
      </w:r>
      <w:r w:rsidR="00B85448" w:rsidRPr="00B85448">
        <w:rPr>
          <w:rFonts w:ascii="Arial" w:hAnsi="Arial" w:cs="Arial"/>
          <w:i w:val="0"/>
          <w:iCs w:val="0"/>
          <w:color w:val="000000" w:themeColor="text1"/>
          <w:sz w:val="24"/>
          <w:szCs w:val="24"/>
          <w:lang w:eastAsia="en-AU"/>
        </w:rPr>
        <w:t xml:space="preserve"> </w:t>
      </w:r>
      <w:r w:rsidR="00873E47" w:rsidRPr="00176A8E">
        <w:rPr>
          <w:rFonts w:ascii="Arial" w:hAnsi="Arial" w:cs="Arial"/>
          <w:b/>
          <w:bCs/>
          <w:i w:val="0"/>
          <w:iCs w:val="0"/>
          <w:color w:val="000000" w:themeColor="text1"/>
          <w:sz w:val="24"/>
          <w:szCs w:val="24"/>
          <w:lang w:eastAsia="en-AU"/>
        </w:rPr>
        <w:t xml:space="preserve">— </w:t>
      </w:r>
      <w:r w:rsidRPr="00176A8E">
        <w:rPr>
          <w:rFonts w:ascii="Arial" w:hAnsi="Arial" w:cs="Arial"/>
          <w:b/>
          <w:bCs/>
          <w:i w:val="0"/>
          <w:iCs w:val="0"/>
          <w:color w:val="000000" w:themeColor="text1"/>
          <w:sz w:val="24"/>
          <w:szCs w:val="24"/>
          <w:lang w:eastAsia="en-AU"/>
        </w:rPr>
        <w:t>Name of Act</w:t>
      </w:r>
    </w:p>
    <w:p w14:paraId="4BC7A1C8" w14:textId="12DB610D" w:rsidR="00295BCC" w:rsidRPr="00295BCC" w:rsidRDefault="00295BCC" w:rsidP="00C76CD2">
      <w:pPr>
        <w:keepNext/>
        <w:autoSpaceDE w:val="0"/>
        <w:autoSpaceDN w:val="0"/>
        <w:adjustRightInd w:val="0"/>
        <w:spacing w:before="240" w:after="120"/>
        <w:rPr>
          <w:rFonts w:ascii="Arial" w:hAnsi="Arial" w:cs="Arial"/>
          <w:color w:val="000000" w:themeColor="text1"/>
          <w:sz w:val="24"/>
          <w:szCs w:val="24"/>
          <w:lang w:eastAsia="en-AU"/>
        </w:rPr>
      </w:pPr>
      <w:r w:rsidRPr="00295BCC">
        <w:rPr>
          <w:rFonts w:ascii="Arial" w:hAnsi="Arial" w:cs="Arial"/>
          <w:color w:val="000000" w:themeColor="text1"/>
          <w:sz w:val="24"/>
          <w:szCs w:val="24"/>
          <w:lang w:eastAsia="en-AU"/>
        </w:rPr>
        <w:t xml:space="preserve">This is a technical clause that names the short title of the Act. The name of the Act </w:t>
      </w:r>
      <w:r w:rsidR="00D53F5C">
        <w:rPr>
          <w:rFonts w:ascii="Arial" w:hAnsi="Arial" w:cs="Arial"/>
          <w:color w:val="000000" w:themeColor="text1"/>
          <w:sz w:val="24"/>
          <w:szCs w:val="24"/>
          <w:lang w:eastAsia="en-AU"/>
        </w:rPr>
        <w:t xml:space="preserve">is </w:t>
      </w:r>
      <w:r w:rsidR="004E2248" w:rsidRPr="004E2248">
        <w:rPr>
          <w:rFonts w:ascii="Arial" w:hAnsi="Arial" w:cs="Arial"/>
          <w:i/>
          <w:iCs/>
          <w:color w:val="000000" w:themeColor="text1"/>
          <w:sz w:val="24"/>
          <w:szCs w:val="24"/>
          <w:lang w:eastAsia="en-AU"/>
        </w:rPr>
        <w:t xml:space="preserve">Monitoring </w:t>
      </w:r>
      <w:r w:rsidR="00444FE3">
        <w:rPr>
          <w:rFonts w:ascii="Arial" w:hAnsi="Arial" w:cs="Arial"/>
          <w:i/>
          <w:iCs/>
          <w:color w:val="000000" w:themeColor="text1"/>
          <w:sz w:val="24"/>
          <w:szCs w:val="24"/>
          <w:lang w:eastAsia="en-AU"/>
        </w:rPr>
        <w:t xml:space="preserve">of </w:t>
      </w:r>
      <w:r w:rsidR="004E2248" w:rsidRPr="004E2248">
        <w:rPr>
          <w:rFonts w:ascii="Arial" w:hAnsi="Arial" w:cs="Arial"/>
          <w:i/>
          <w:iCs/>
          <w:color w:val="000000" w:themeColor="text1"/>
          <w:sz w:val="24"/>
          <w:szCs w:val="24"/>
          <w:lang w:eastAsia="en-AU"/>
        </w:rPr>
        <w:t xml:space="preserve">Places of Detention </w:t>
      </w:r>
      <w:r w:rsidR="00CF6815">
        <w:rPr>
          <w:rFonts w:ascii="Arial" w:hAnsi="Arial" w:cs="Arial"/>
          <w:i/>
          <w:iCs/>
          <w:color w:val="000000" w:themeColor="text1"/>
          <w:sz w:val="24"/>
          <w:szCs w:val="24"/>
          <w:lang w:eastAsia="en-AU"/>
        </w:rPr>
        <w:t xml:space="preserve">Legislation </w:t>
      </w:r>
      <w:r w:rsidR="004E2248">
        <w:rPr>
          <w:rFonts w:ascii="Arial" w:hAnsi="Arial" w:cs="Arial"/>
          <w:i/>
          <w:iCs/>
          <w:color w:val="000000" w:themeColor="text1"/>
          <w:sz w:val="24"/>
          <w:szCs w:val="24"/>
          <w:lang w:eastAsia="en-AU"/>
        </w:rPr>
        <w:t>A</w:t>
      </w:r>
      <w:r w:rsidR="004E2248" w:rsidRPr="004E2248">
        <w:rPr>
          <w:rFonts w:ascii="Arial" w:hAnsi="Arial" w:cs="Arial"/>
          <w:i/>
          <w:iCs/>
          <w:color w:val="000000" w:themeColor="text1"/>
          <w:sz w:val="24"/>
          <w:szCs w:val="24"/>
          <w:lang w:eastAsia="en-AU"/>
        </w:rPr>
        <w:t>mendment Act 2024</w:t>
      </w:r>
      <w:r w:rsidR="004E2248">
        <w:rPr>
          <w:rFonts w:ascii="Arial" w:hAnsi="Arial" w:cs="Arial"/>
          <w:color w:val="000000" w:themeColor="text1"/>
          <w:sz w:val="24"/>
          <w:szCs w:val="24"/>
          <w:lang w:eastAsia="en-AU"/>
        </w:rPr>
        <w:t>.</w:t>
      </w:r>
    </w:p>
    <w:p w14:paraId="449646F4" w14:textId="77F3F83A" w:rsidR="00295BCC" w:rsidRPr="00176A8E" w:rsidRDefault="00BE219A" w:rsidP="00C76CD2">
      <w:pPr>
        <w:pStyle w:val="Heading4"/>
        <w:spacing w:before="240" w:after="120"/>
        <w:rPr>
          <w:rFonts w:ascii="Arial" w:hAnsi="Arial" w:cs="Arial"/>
          <w:b/>
          <w:bCs/>
          <w:i w:val="0"/>
          <w:iCs w:val="0"/>
          <w:color w:val="000000" w:themeColor="text1"/>
          <w:sz w:val="24"/>
          <w:szCs w:val="24"/>
          <w:lang w:eastAsia="en-AU"/>
        </w:rPr>
      </w:pPr>
      <w:r w:rsidRPr="00266E8A">
        <w:rPr>
          <w:rFonts w:ascii="Arial" w:hAnsi="Arial" w:cs="Arial"/>
          <w:b/>
          <w:bCs/>
          <w:i w:val="0"/>
          <w:iCs w:val="0"/>
          <w:color w:val="000000" w:themeColor="text1"/>
          <w:sz w:val="24"/>
          <w:szCs w:val="24"/>
        </w:rPr>
        <w:t xml:space="preserve">Clause </w:t>
      </w:r>
      <w:r w:rsidRPr="00266E8A">
        <w:rPr>
          <w:rFonts w:ascii="Arial" w:hAnsi="Arial" w:cs="Arial"/>
          <w:b/>
          <w:bCs/>
          <w:i w:val="0"/>
          <w:iCs w:val="0"/>
          <w:color w:val="000000" w:themeColor="text1"/>
          <w:sz w:val="24"/>
          <w:szCs w:val="24"/>
        </w:rPr>
        <w:fldChar w:fldCharType="begin"/>
      </w:r>
      <w:r w:rsidRPr="00266E8A">
        <w:rPr>
          <w:rFonts w:ascii="Arial" w:hAnsi="Arial" w:cs="Arial"/>
          <w:b/>
          <w:bCs/>
          <w:i w:val="0"/>
          <w:iCs w:val="0"/>
          <w:color w:val="000000" w:themeColor="text1"/>
          <w:sz w:val="24"/>
          <w:szCs w:val="24"/>
        </w:rPr>
        <w:instrText xml:space="preserve"> SEQ Clause \* ARABIC </w:instrText>
      </w:r>
      <w:r w:rsidRPr="00266E8A">
        <w:rPr>
          <w:rFonts w:ascii="Arial" w:hAnsi="Arial" w:cs="Arial"/>
          <w:b/>
          <w:bCs/>
          <w:i w:val="0"/>
          <w:iCs w:val="0"/>
          <w:color w:val="000000" w:themeColor="text1"/>
          <w:sz w:val="24"/>
          <w:szCs w:val="24"/>
        </w:rPr>
        <w:fldChar w:fldCharType="separate"/>
      </w:r>
      <w:r w:rsidRPr="00266E8A">
        <w:rPr>
          <w:rFonts w:ascii="Arial" w:hAnsi="Arial" w:cs="Arial"/>
          <w:b/>
          <w:bCs/>
          <w:i w:val="0"/>
          <w:iCs w:val="0"/>
          <w:noProof/>
          <w:color w:val="000000" w:themeColor="text1"/>
          <w:sz w:val="24"/>
          <w:szCs w:val="24"/>
        </w:rPr>
        <w:t>2</w:t>
      </w:r>
      <w:r w:rsidRPr="00266E8A">
        <w:rPr>
          <w:rFonts w:ascii="Arial" w:hAnsi="Arial" w:cs="Arial"/>
          <w:b/>
          <w:bCs/>
          <w:i w:val="0"/>
          <w:iCs w:val="0"/>
          <w:color w:val="000000" w:themeColor="text1"/>
          <w:sz w:val="24"/>
          <w:szCs w:val="24"/>
        </w:rPr>
        <w:fldChar w:fldCharType="end"/>
      </w:r>
      <w:r w:rsidR="00873E47" w:rsidRPr="00266E8A">
        <w:rPr>
          <w:rFonts w:ascii="Arial" w:hAnsi="Arial" w:cs="Arial"/>
          <w:b/>
          <w:bCs/>
          <w:i w:val="0"/>
          <w:iCs w:val="0"/>
          <w:color w:val="000000" w:themeColor="text1"/>
          <w:sz w:val="24"/>
          <w:szCs w:val="24"/>
          <w:lang w:eastAsia="en-AU"/>
        </w:rPr>
        <w:t xml:space="preserve"> —</w:t>
      </w:r>
      <w:r w:rsidR="00295BCC" w:rsidRPr="00266E8A">
        <w:rPr>
          <w:rFonts w:ascii="Arial" w:hAnsi="Arial" w:cs="Arial"/>
          <w:b/>
          <w:bCs/>
          <w:i w:val="0"/>
          <w:iCs w:val="0"/>
          <w:color w:val="000000" w:themeColor="text1"/>
          <w:sz w:val="24"/>
          <w:szCs w:val="24"/>
          <w:lang w:eastAsia="en-AU"/>
        </w:rPr>
        <w:t xml:space="preserve"> Commencement</w:t>
      </w:r>
    </w:p>
    <w:p w14:paraId="542CDB8D" w14:textId="59F7C2BC" w:rsidR="00295BCC" w:rsidRPr="00295BCC" w:rsidRDefault="00295BCC" w:rsidP="00C76CD2">
      <w:pPr>
        <w:keepNext/>
        <w:autoSpaceDE w:val="0"/>
        <w:autoSpaceDN w:val="0"/>
        <w:adjustRightInd w:val="0"/>
        <w:spacing w:before="240" w:after="120"/>
        <w:rPr>
          <w:rFonts w:ascii="Arial" w:hAnsi="Arial" w:cs="Arial"/>
          <w:color w:val="000000" w:themeColor="text1"/>
          <w:sz w:val="24"/>
          <w:szCs w:val="24"/>
          <w:lang w:eastAsia="en-AU"/>
        </w:rPr>
      </w:pPr>
      <w:r w:rsidRPr="00295BCC">
        <w:rPr>
          <w:rFonts w:ascii="Arial" w:hAnsi="Arial" w:cs="Arial"/>
          <w:color w:val="000000" w:themeColor="text1"/>
          <w:sz w:val="24"/>
          <w:szCs w:val="24"/>
          <w:lang w:eastAsia="en-AU"/>
        </w:rPr>
        <w:t xml:space="preserve">This clause provides that the Act </w:t>
      </w:r>
      <w:r w:rsidR="00266E8A">
        <w:rPr>
          <w:rFonts w:ascii="Arial" w:hAnsi="Arial" w:cs="Arial"/>
          <w:color w:val="000000" w:themeColor="text1"/>
          <w:sz w:val="24"/>
          <w:szCs w:val="24"/>
          <w:lang w:eastAsia="en-AU"/>
        </w:rPr>
        <w:t xml:space="preserve">(other than section 4) </w:t>
      </w:r>
      <w:r w:rsidRPr="00295BCC">
        <w:rPr>
          <w:rFonts w:ascii="Arial" w:hAnsi="Arial" w:cs="Arial"/>
          <w:color w:val="000000" w:themeColor="text1"/>
          <w:sz w:val="24"/>
          <w:szCs w:val="24"/>
          <w:lang w:eastAsia="en-AU"/>
        </w:rPr>
        <w:t>will commence on</w:t>
      </w:r>
      <w:r w:rsidR="004E2248">
        <w:rPr>
          <w:rFonts w:ascii="Arial" w:hAnsi="Arial" w:cs="Arial"/>
          <w:color w:val="000000" w:themeColor="text1"/>
          <w:sz w:val="24"/>
          <w:szCs w:val="24"/>
          <w:lang w:eastAsia="en-AU"/>
        </w:rPr>
        <w:t xml:space="preserve"> the day after its notification day</w:t>
      </w:r>
      <w:r w:rsidRPr="00295BCC">
        <w:rPr>
          <w:rFonts w:ascii="Arial" w:hAnsi="Arial" w:cs="Arial"/>
          <w:color w:val="000000" w:themeColor="text1"/>
          <w:sz w:val="24"/>
          <w:szCs w:val="24"/>
          <w:lang w:eastAsia="en-AU"/>
        </w:rPr>
        <w:t>.</w:t>
      </w:r>
      <w:r w:rsidR="00266E8A">
        <w:rPr>
          <w:rFonts w:ascii="Arial" w:hAnsi="Arial" w:cs="Arial"/>
          <w:color w:val="000000" w:themeColor="text1"/>
          <w:sz w:val="24"/>
          <w:szCs w:val="24"/>
          <w:lang w:eastAsia="en-AU"/>
        </w:rPr>
        <w:t xml:space="preserve"> Section 4 commences on this Act’s notification day.</w:t>
      </w:r>
    </w:p>
    <w:p w14:paraId="3CC76651" w14:textId="406F40E2" w:rsidR="00295BCC" w:rsidRPr="00176A8E" w:rsidRDefault="00295BCC" w:rsidP="00C76CD2">
      <w:pPr>
        <w:pStyle w:val="Heading4"/>
        <w:spacing w:before="240" w:after="120"/>
        <w:rPr>
          <w:rFonts w:ascii="Arial" w:hAnsi="Arial" w:cs="Arial"/>
          <w:b/>
          <w:bCs/>
          <w:i w:val="0"/>
          <w:iCs w:val="0"/>
          <w:color w:val="000000" w:themeColor="text1"/>
          <w:sz w:val="24"/>
          <w:szCs w:val="24"/>
          <w:lang w:eastAsia="en-AU"/>
        </w:rPr>
      </w:pPr>
      <w:r w:rsidRPr="00176A8E">
        <w:rPr>
          <w:rFonts w:ascii="Arial" w:hAnsi="Arial" w:cs="Arial"/>
          <w:b/>
          <w:bCs/>
          <w:i w:val="0"/>
          <w:iCs w:val="0"/>
          <w:color w:val="000000" w:themeColor="text1"/>
          <w:sz w:val="24"/>
          <w:szCs w:val="24"/>
        </w:rPr>
        <w:t xml:space="preserve">Clause </w:t>
      </w:r>
      <w:r w:rsidRPr="00176A8E">
        <w:rPr>
          <w:rFonts w:ascii="Arial" w:hAnsi="Arial" w:cs="Arial"/>
          <w:b/>
          <w:bCs/>
          <w:i w:val="0"/>
          <w:iCs w:val="0"/>
          <w:color w:val="000000" w:themeColor="text1"/>
          <w:sz w:val="24"/>
          <w:szCs w:val="24"/>
        </w:rPr>
        <w:fldChar w:fldCharType="begin"/>
      </w:r>
      <w:r w:rsidRPr="00176A8E">
        <w:rPr>
          <w:rFonts w:ascii="Arial" w:hAnsi="Arial" w:cs="Arial"/>
          <w:b/>
          <w:bCs/>
          <w:i w:val="0"/>
          <w:iCs w:val="0"/>
          <w:color w:val="000000" w:themeColor="text1"/>
          <w:sz w:val="24"/>
          <w:szCs w:val="24"/>
        </w:rPr>
        <w:instrText xml:space="preserve"> SEQ Clause \* ARABIC </w:instrText>
      </w:r>
      <w:r w:rsidRPr="00176A8E">
        <w:rPr>
          <w:rFonts w:ascii="Arial" w:hAnsi="Arial" w:cs="Arial"/>
          <w:b/>
          <w:bCs/>
          <w:i w:val="0"/>
          <w:iCs w:val="0"/>
          <w:color w:val="000000" w:themeColor="text1"/>
          <w:sz w:val="24"/>
          <w:szCs w:val="24"/>
        </w:rPr>
        <w:fldChar w:fldCharType="separate"/>
      </w:r>
      <w:r w:rsidRPr="00176A8E">
        <w:rPr>
          <w:rFonts w:ascii="Arial" w:hAnsi="Arial" w:cs="Arial"/>
          <w:b/>
          <w:bCs/>
          <w:i w:val="0"/>
          <w:iCs w:val="0"/>
          <w:noProof/>
          <w:color w:val="000000" w:themeColor="text1"/>
          <w:sz w:val="24"/>
          <w:szCs w:val="24"/>
        </w:rPr>
        <w:t>3</w:t>
      </w:r>
      <w:r w:rsidRPr="00176A8E">
        <w:rPr>
          <w:rFonts w:ascii="Arial" w:hAnsi="Arial" w:cs="Arial"/>
          <w:b/>
          <w:bCs/>
          <w:i w:val="0"/>
          <w:iCs w:val="0"/>
          <w:noProof/>
          <w:color w:val="000000" w:themeColor="text1"/>
          <w:sz w:val="24"/>
          <w:szCs w:val="24"/>
        </w:rPr>
        <w:fldChar w:fldCharType="end"/>
      </w:r>
      <w:r w:rsidRPr="00176A8E">
        <w:rPr>
          <w:rFonts w:ascii="Arial" w:hAnsi="Arial" w:cs="Arial"/>
          <w:b/>
          <w:bCs/>
          <w:i w:val="0"/>
          <w:iCs w:val="0"/>
          <w:color w:val="000000" w:themeColor="text1"/>
          <w:sz w:val="24"/>
          <w:szCs w:val="24"/>
          <w:lang w:eastAsia="en-AU"/>
        </w:rPr>
        <w:t xml:space="preserve"> </w:t>
      </w:r>
      <w:r w:rsidR="00873E47" w:rsidRPr="00176A8E">
        <w:rPr>
          <w:rFonts w:ascii="Arial" w:hAnsi="Arial" w:cs="Arial"/>
          <w:b/>
          <w:bCs/>
          <w:i w:val="0"/>
          <w:iCs w:val="0"/>
          <w:color w:val="000000" w:themeColor="text1"/>
          <w:sz w:val="24"/>
          <w:szCs w:val="24"/>
          <w:lang w:eastAsia="en-AU"/>
        </w:rPr>
        <w:t xml:space="preserve">— </w:t>
      </w:r>
      <w:r w:rsidRPr="00176A8E">
        <w:rPr>
          <w:rFonts w:ascii="Arial" w:hAnsi="Arial" w:cs="Arial"/>
          <w:b/>
          <w:bCs/>
          <w:i w:val="0"/>
          <w:iCs w:val="0"/>
          <w:color w:val="000000" w:themeColor="text1"/>
          <w:sz w:val="24"/>
          <w:szCs w:val="24"/>
          <w:lang w:eastAsia="en-AU"/>
        </w:rPr>
        <w:t>Legislation Amended</w:t>
      </w:r>
    </w:p>
    <w:p w14:paraId="7609585E" w14:textId="61D32268" w:rsidR="00B85448" w:rsidRDefault="00295BCC" w:rsidP="00C76CD2">
      <w:pPr>
        <w:spacing w:before="240" w:after="120"/>
        <w:rPr>
          <w:rFonts w:ascii="Arial" w:hAnsi="Arial" w:cs="Arial"/>
          <w:color w:val="000000" w:themeColor="text1"/>
          <w:sz w:val="24"/>
          <w:szCs w:val="24"/>
          <w:lang w:eastAsia="en-AU"/>
        </w:rPr>
      </w:pPr>
      <w:r w:rsidRPr="00B85448">
        <w:rPr>
          <w:rFonts w:ascii="Arial" w:hAnsi="Arial" w:cs="Arial"/>
          <w:color w:val="000000" w:themeColor="text1"/>
          <w:sz w:val="24"/>
          <w:szCs w:val="24"/>
          <w:lang w:eastAsia="en-AU"/>
        </w:rPr>
        <w:t xml:space="preserve">This </w:t>
      </w:r>
      <w:r w:rsidR="00B85448" w:rsidRPr="00B85448">
        <w:rPr>
          <w:rFonts w:ascii="Arial" w:hAnsi="Arial" w:cs="Arial"/>
          <w:color w:val="000000" w:themeColor="text1"/>
          <w:sz w:val="24"/>
          <w:szCs w:val="24"/>
          <w:lang w:eastAsia="en-AU"/>
        </w:rPr>
        <w:t xml:space="preserve">is a formal clause identifying that the Act amends the following </w:t>
      </w:r>
      <w:r w:rsidR="00873E47" w:rsidRPr="00B85448">
        <w:rPr>
          <w:rFonts w:ascii="Arial" w:hAnsi="Arial" w:cs="Arial"/>
          <w:color w:val="000000" w:themeColor="text1"/>
          <w:sz w:val="24"/>
          <w:szCs w:val="24"/>
          <w:lang w:eastAsia="en-AU"/>
        </w:rPr>
        <w:t>legislation</w:t>
      </w:r>
      <w:r w:rsidR="00B85448" w:rsidRPr="00B85448">
        <w:rPr>
          <w:rFonts w:ascii="Arial" w:hAnsi="Arial" w:cs="Arial"/>
          <w:color w:val="000000" w:themeColor="text1"/>
          <w:sz w:val="24"/>
          <w:szCs w:val="24"/>
          <w:lang w:eastAsia="en-AU"/>
        </w:rPr>
        <w:t xml:space="preserve">: </w:t>
      </w:r>
    </w:p>
    <w:p w14:paraId="5A379027" w14:textId="1A69D2DF" w:rsidR="00B85448" w:rsidRPr="00B85448" w:rsidRDefault="004E2248" w:rsidP="00C76CD2">
      <w:pPr>
        <w:pStyle w:val="ListParagraph"/>
        <w:numPr>
          <w:ilvl w:val="0"/>
          <w:numId w:val="15"/>
        </w:numPr>
        <w:spacing w:before="240" w:after="120" w:line="276" w:lineRule="auto"/>
        <w:rPr>
          <w:rFonts w:ascii="Arial" w:hAnsi="Arial" w:cs="Arial"/>
          <w:color w:val="000000" w:themeColor="text1"/>
          <w:sz w:val="24"/>
          <w:szCs w:val="24"/>
        </w:rPr>
      </w:pPr>
      <w:r w:rsidRPr="00B85448">
        <w:rPr>
          <w:rFonts w:ascii="Arial" w:hAnsi="Arial" w:cs="Arial"/>
          <w:i/>
          <w:iCs/>
          <w:sz w:val="24"/>
          <w:szCs w:val="24"/>
        </w:rPr>
        <w:t>Inspector of Correctional Services Act 2017</w:t>
      </w:r>
      <w:r w:rsidR="00735711">
        <w:rPr>
          <w:rFonts w:ascii="Arial" w:hAnsi="Arial" w:cs="Arial"/>
          <w:i/>
          <w:iCs/>
          <w:sz w:val="24"/>
          <w:szCs w:val="24"/>
        </w:rPr>
        <w:t xml:space="preserve">, </w:t>
      </w:r>
      <w:r w:rsidR="00735711" w:rsidRPr="00735711">
        <w:rPr>
          <w:rFonts w:ascii="Arial" w:hAnsi="Arial" w:cs="Arial"/>
          <w:sz w:val="24"/>
          <w:szCs w:val="24"/>
        </w:rPr>
        <w:t>and</w:t>
      </w:r>
    </w:p>
    <w:p w14:paraId="5D36EC34" w14:textId="4ABA11EB" w:rsidR="00B85448" w:rsidRPr="00E90CE1" w:rsidRDefault="004E2248" w:rsidP="00C76CD2">
      <w:pPr>
        <w:pStyle w:val="ListParagraph"/>
        <w:numPr>
          <w:ilvl w:val="0"/>
          <w:numId w:val="15"/>
        </w:numPr>
        <w:spacing w:before="240" w:after="120" w:line="276" w:lineRule="auto"/>
        <w:rPr>
          <w:rFonts w:ascii="Arial" w:hAnsi="Arial" w:cs="Arial"/>
          <w:color w:val="000000" w:themeColor="text1"/>
          <w:sz w:val="24"/>
          <w:szCs w:val="24"/>
        </w:rPr>
      </w:pPr>
      <w:r w:rsidRPr="00B85448">
        <w:rPr>
          <w:rFonts w:ascii="Arial" w:hAnsi="Arial" w:cs="Arial"/>
          <w:i/>
          <w:iCs/>
          <w:sz w:val="24"/>
          <w:szCs w:val="24"/>
        </w:rPr>
        <w:t>Monitoring of Places of Detention (Optional Protocol to the Convention Against Torture) Act 2018</w:t>
      </w:r>
      <w:r w:rsidR="00735711">
        <w:rPr>
          <w:rFonts w:ascii="Arial" w:hAnsi="Arial" w:cs="Arial"/>
          <w:i/>
          <w:iCs/>
          <w:sz w:val="24"/>
          <w:szCs w:val="24"/>
        </w:rPr>
        <w:t xml:space="preserve"> </w:t>
      </w:r>
      <w:r w:rsidR="00735711">
        <w:rPr>
          <w:rFonts w:ascii="Arial" w:hAnsi="Arial" w:cs="Arial"/>
          <w:sz w:val="24"/>
          <w:szCs w:val="24"/>
        </w:rPr>
        <w:t xml:space="preserve">(Monitoring of Places of Detention Act). </w:t>
      </w:r>
    </w:p>
    <w:p w14:paraId="30FB309E" w14:textId="0DDD3ECF" w:rsidR="00E90CE1" w:rsidRPr="00E90CE1" w:rsidRDefault="00E90CE1" w:rsidP="00E90CE1">
      <w:pPr>
        <w:spacing w:before="240" w:after="120"/>
        <w:rPr>
          <w:rFonts w:ascii="Arial" w:hAnsi="Arial" w:cs="Arial"/>
          <w:color w:val="000000" w:themeColor="text1"/>
          <w:sz w:val="24"/>
          <w:szCs w:val="24"/>
        </w:rPr>
      </w:pPr>
      <w:r>
        <w:rPr>
          <w:rFonts w:ascii="Arial" w:hAnsi="Arial" w:cs="Arial"/>
          <w:color w:val="000000" w:themeColor="text1"/>
          <w:sz w:val="24"/>
          <w:szCs w:val="24"/>
        </w:rPr>
        <w:t>Other legislation consequently amended by this Act is set out in Schedule 1 of the Act</w:t>
      </w:r>
      <w:r w:rsidR="00735711">
        <w:rPr>
          <w:rFonts w:ascii="Arial" w:hAnsi="Arial" w:cs="Arial"/>
          <w:color w:val="000000" w:themeColor="text1"/>
          <w:sz w:val="24"/>
          <w:szCs w:val="24"/>
        </w:rPr>
        <w:t xml:space="preserve"> as indicated in the note to this clause. </w:t>
      </w:r>
    </w:p>
    <w:p w14:paraId="30D56A0B" w14:textId="0DA4D605" w:rsidR="00295BCC" w:rsidRPr="00176A8E" w:rsidRDefault="00BE219A" w:rsidP="00C76CD2">
      <w:pPr>
        <w:pStyle w:val="Heading4"/>
        <w:spacing w:before="240" w:after="120"/>
        <w:rPr>
          <w:rFonts w:ascii="Arial" w:hAnsi="Arial" w:cs="Arial"/>
          <w:b/>
          <w:bCs/>
          <w:i w:val="0"/>
          <w:iCs w:val="0"/>
          <w:color w:val="000000" w:themeColor="text1"/>
          <w:sz w:val="24"/>
          <w:szCs w:val="24"/>
          <w:lang w:eastAsia="en-AU"/>
        </w:rPr>
      </w:pPr>
      <w:r w:rsidRPr="00176A8E">
        <w:rPr>
          <w:rFonts w:ascii="Arial" w:hAnsi="Arial" w:cs="Arial"/>
          <w:b/>
          <w:bCs/>
          <w:i w:val="0"/>
          <w:iCs w:val="0"/>
          <w:color w:val="000000" w:themeColor="text1"/>
          <w:sz w:val="24"/>
          <w:szCs w:val="24"/>
        </w:rPr>
        <w:t xml:space="preserve">Clause </w:t>
      </w:r>
      <w:r w:rsidRPr="00176A8E">
        <w:rPr>
          <w:rFonts w:ascii="Arial" w:hAnsi="Arial" w:cs="Arial"/>
          <w:b/>
          <w:bCs/>
          <w:i w:val="0"/>
          <w:iCs w:val="0"/>
          <w:color w:val="000000" w:themeColor="text1"/>
          <w:sz w:val="24"/>
          <w:szCs w:val="24"/>
        </w:rPr>
        <w:fldChar w:fldCharType="begin"/>
      </w:r>
      <w:r w:rsidRPr="00176A8E">
        <w:rPr>
          <w:rFonts w:ascii="Arial" w:hAnsi="Arial" w:cs="Arial"/>
          <w:b/>
          <w:bCs/>
          <w:i w:val="0"/>
          <w:iCs w:val="0"/>
          <w:color w:val="000000" w:themeColor="text1"/>
          <w:sz w:val="24"/>
          <w:szCs w:val="24"/>
        </w:rPr>
        <w:instrText xml:space="preserve"> SEQ Clause \* ARABIC </w:instrText>
      </w:r>
      <w:r w:rsidRPr="00176A8E">
        <w:rPr>
          <w:rFonts w:ascii="Arial" w:hAnsi="Arial" w:cs="Arial"/>
          <w:b/>
          <w:bCs/>
          <w:i w:val="0"/>
          <w:iCs w:val="0"/>
          <w:color w:val="000000" w:themeColor="text1"/>
          <w:sz w:val="24"/>
          <w:szCs w:val="24"/>
        </w:rPr>
        <w:fldChar w:fldCharType="separate"/>
      </w:r>
      <w:r>
        <w:rPr>
          <w:rFonts w:ascii="Arial" w:hAnsi="Arial" w:cs="Arial"/>
          <w:b/>
          <w:bCs/>
          <w:i w:val="0"/>
          <w:iCs w:val="0"/>
          <w:noProof/>
          <w:color w:val="000000" w:themeColor="text1"/>
          <w:sz w:val="24"/>
          <w:szCs w:val="24"/>
        </w:rPr>
        <w:t>4</w:t>
      </w:r>
      <w:r w:rsidRPr="00176A8E">
        <w:rPr>
          <w:rFonts w:ascii="Arial" w:hAnsi="Arial" w:cs="Arial"/>
          <w:b/>
          <w:bCs/>
          <w:i w:val="0"/>
          <w:iCs w:val="0"/>
          <w:color w:val="000000" w:themeColor="text1"/>
          <w:sz w:val="24"/>
          <w:szCs w:val="24"/>
        </w:rPr>
        <w:fldChar w:fldCharType="end"/>
      </w:r>
      <w:r w:rsidR="00295BCC" w:rsidRPr="00176A8E">
        <w:rPr>
          <w:rFonts w:ascii="Arial" w:hAnsi="Arial" w:cs="Arial"/>
          <w:b/>
          <w:bCs/>
          <w:i w:val="0"/>
          <w:iCs w:val="0"/>
          <w:color w:val="000000" w:themeColor="text1"/>
          <w:sz w:val="24"/>
          <w:szCs w:val="24"/>
          <w:lang w:eastAsia="en-AU"/>
        </w:rPr>
        <w:t xml:space="preserve"> — </w:t>
      </w:r>
      <w:r w:rsidR="004E2248" w:rsidRPr="00176A8E">
        <w:rPr>
          <w:rFonts w:ascii="Arial" w:hAnsi="Arial" w:cs="Arial"/>
          <w:b/>
          <w:bCs/>
          <w:i w:val="0"/>
          <w:iCs w:val="0"/>
          <w:color w:val="000000" w:themeColor="text1"/>
          <w:sz w:val="24"/>
          <w:szCs w:val="24"/>
          <w:lang w:eastAsia="en-AU"/>
        </w:rPr>
        <w:t xml:space="preserve">New Monitoring of Places of Detention (Optional protocol to the Convention Against Torture) Regulation </w:t>
      </w:r>
      <w:r w:rsidR="00873E47" w:rsidRPr="00176A8E">
        <w:rPr>
          <w:rFonts w:ascii="Arial" w:hAnsi="Arial" w:cs="Arial"/>
          <w:b/>
          <w:bCs/>
          <w:i w:val="0"/>
          <w:iCs w:val="0"/>
          <w:color w:val="000000" w:themeColor="text1"/>
          <w:sz w:val="24"/>
          <w:szCs w:val="24"/>
          <w:lang w:eastAsia="en-AU"/>
        </w:rPr>
        <w:t xml:space="preserve">— </w:t>
      </w:r>
      <w:r w:rsidR="004E2248" w:rsidRPr="00176A8E">
        <w:rPr>
          <w:rFonts w:ascii="Arial" w:hAnsi="Arial" w:cs="Arial"/>
          <w:b/>
          <w:bCs/>
          <w:i w:val="0"/>
          <w:iCs w:val="0"/>
          <w:color w:val="000000" w:themeColor="text1"/>
          <w:sz w:val="24"/>
          <w:szCs w:val="24"/>
          <w:lang w:eastAsia="en-AU"/>
        </w:rPr>
        <w:t>sch2</w:t>
      </w:r>
    </w:p>
    <w:p w14:paraId="0D54D24B" w14:textId="41925900" w:rsidR="004E2248" w:rsidRDefault="00295BCC" w:rsidP="00C76CD2">
      <w:pPr>
        <w:pStyle w:val="BodyText"/>
        <w:spacing w:before="240"/>
        <w:rPr>
          <w:rFonts w:ascii="Arial" w:hAnsi="Arial" w:cs="Arial"/>
          <w:color w:val="000000" w:themeColor="text1"/>
          <w:sz w:val="24"/>
          <w:szCs w:val="24"/>
        </w:rPr>
      </w:pPr>
      <w:r w:rsidRPr="00295BCC">
        <w:rPr>
          <w:rFonts w:ascii="Arial" w:hAnsi="Arial" w:cs="Arial"/>
          <w:color w:val="000000" w:themeColor="text1"/>
          <w:sz w:val="24"/>
          <w:szCs w:val="24"/>
        </w:rPr>
        <w:t xml:space="preserve">This clause </w:t>
      </w:r>
      <w:r w:rsidR="004E2248">
        <w:rPr>
          <w:rFonts w:ascii="Arial" w:hAnsi="Arial" w:cs="Arial"/>
          <w:color w:val="000000" w:themeColor="text1"/>
          <w:sz w:val="24"/>
          <w:szCs w:val="24"/>
        </w:rPr>
        <w:t xml:space="preserve">provides </w:t>
      </w:r>
      <w:r w:rsidR="00176A8E">
        <w:rPr>
          <w:rFonts w:ascii="Arial" w:hAnsi="Arial" w:cs="Arial"/>
          <w:color w:val="000000" w:themeColor="text1"/>
          <w:sz w:val="24"/>
          <w:szCs w:val="24"/>
        </w:rPr>
        <w:t>that the new regulation set out in sch</w:t>
      </w:r>
      <w:r w:rsidR="00735711">
        <w:rPr>
          <w:rFonts w:ascii="Arial" w:hAnsi="Arial" w:cs="Arial"/>
          <w:color w:val="000000" w:themeColor="text1"/>
          <w:sz w:val="24"/>
          <w:szCs w:val="24"/>
        </w:rPr>
        <w:t>edule</w:t>
      </w:r>
      <w:r w:rsidR="00176A8E">
        <w:rPr>
          <w:rFonts w:ascii="Arial" w:hAnsi="Arial" w:cs="Arial"/>
          <w:color w:val="000000" w:themeColor="text1"/>
          <w:sz w:val="24"/>
          <w:szCs w:val="24"/>
        </w:rPr>
        <w:t xml:space="preserve"> 2 is taken to be </w:t>
      </w:r>
      <w:r w:rsidR="00F926E9">
        <w:rPr>
          <w:rFonts w:ascii="Arial" w:hAnsi="Arial" w:cs="Arial"/>
          <w:color w:val="000000" w:themeColor="text1"/>
          <w:sz w:val="24"/>
          <w:szCs w:val="24"/>
        </w:rPr>
        <w:t xml:space="preserve">a </w:t>
      </w:r>
      <w:r w:rsidR="004E2248">
        <w:rPr>
          <w:rFonts w:ascii="Arial" w:hAnsi="Arial" w:cs="Arial"/>
          <w:color w:val="000000" w:themeColor="text1"/>
          <w:sz w:val="24"/>
          <w:szCs w:val="24"/>
        </w:rPr>
        <w:t xml:space="preserve">regulation under the </w:t>
      </w:r>
      <w:r w:rsidR="00735711">
        <w:rPr>
          <w:rFonts w:ascii="Arial" w:hAnsi="Arial" w:cs="Arial"/>
          <w:sz w:val="24"/>
          <w:szCs w:val="24"/>
        </w:rPr>
        <w:t>Monitoring of Places of Detention Act</w:t>
      </w:r>
      <w:r w:rsidR="004E2248" w:rsidRPr="004E2248">
        <w:rPr>
          <w:rFonts w:ascii="Arial" w:hAnsi="Arial" w:cs="Arial"/>
          <w:color w:val="000000" w:themeColor="text1"/>
          <w:sz w:val="24"/>
          <w:szCs w:val="24"/>
        </w:rPr>
        <w:t>, section 18</w:t>
      </w:r>
      <w:r w:rsidR="004E2248">
        <w:rPr>
          <w:rFonts w:ascii="Arial" w:hAnsi="Arial" w:cs="Arial"/>
          <w:color w:val="000000" w:themeColor="text1"/>
          <w:sz w:val="24"/>
          <w:szCs w:val="24"/>
        </w:rPr>
        <w:t xml:space="preserve">, which provides for the power to make regulations. </w:t>
      </w:r>
    </w:p>
    <w:p w14:paraId="3E04596A" w14:textId="780C7FE6" w:rsidR="004E2248" w:rsidRDefault="00B85448" w:rsidP="00C76CD2">
      <w:pPr>
        <w:pStyle w:val="BodyText"/>
        <w:spacing w:before="240"/>
        <w:rPr>
          <w:rFonts w:ascii="Arial" w:hAnsi="Arial" w:cs="Arial"/>
          <w:color w:val="000000" w:themeColor="text1"/>
          <w:sz w:val="24"/>
          <w:szCs w:val="24"/>
        </w:rPr>
      </w:pPr>
      <w:r>
        <w:rPr>
          <w:rFonts w:ascii="Arial" w:hAnsi="Arial" w:cs="Arial"/>
          <w:color w:val="000000" w:themeColor="text1"/>
          <w:sz w:val="24"/>
          <w:szCs w:val="24"/>
        </w:rPr>
        <w:t>T</w:t>
      </w:r>
      <w:r w:rsidR="004E2248">
        <w:rPr>
          <w:rFonts w:ascii="Arial" w:hAnsi="Arial" w:cs="Arial"/>
          <w:color w:val="000000" w:themeColor="text1"/>
          <w:sz w:val="24"/>
          <w:szCs w:val="24"/>
        </w:rPr>
        <w:t xml:space="preserve">he regulation is taken to be </w:t>
      </w:r>
      <w:r w:rsidR="002032ED">
        <w:rPr>
          <w:rFonts w:ascii="Arial" w:hAnsi="Arial" w:cs="Arial"/>
          <w:color w:val="000000" w:themeColor="text1"/>
          <w:sz w:val="24"/>
          <w:szCs w:val="24"/>
        </w:rPr>
        <w:t>notified</w:t>
      </w:r>
      <w:r w:rsidR="004E2248">
        <w:rPr>
          <w:rFonts w:ascii="Arial" w:hAnsi="Arial" w:cs="Arial"/>
          <w:color w:val="000000" w:themeColor="text1"/>
          <w:sz w:val="24"/>
          <w:szCs w:val="24"/>
        </w:rPr>
        <w:t xml:space="preserve"> under the </w:t>
      </w:r>
      <w:r w:rsidR="002032ED" w:rsidRPr="004E2248">
        <w:rPr>
          <w:rFonts w:ascii="Arial" w:hAnsi="Arial" w:cs="Arial"/>
          <w:i/>
          <w:iCs/>
          <w:color w:val="000000" w:themeColor="text1"/>
          <w:sz w:val="24"/>
          <w:szCs w:val="24"/>
        </w:rPr>
        <w:t>Legislation</w:t>
      </w:r>
      <w:r w:rsidR="004E2248" w:rsidRPr="004E2248">
        <w:rPr>
          <w:rFonts w:ascii="Arial" w:hAnsi="Arial" w:cs="Arial"/>
          <w:i/>
          <w:iCs/>
          <w:color w:val="000000" w:themeColor="text1"/>
          <w:sz w:val="24"/>
          <w:szCs w:val="24"/>
        </w:rPr>
        <w:t xml:space="preserve"> Act </w:t>
      </w:r>
      <w:r w:rsidR="00176A8E">
        <w:rPr>
          <w:rFonts w:ascii="Arial" w:hAnsi="Arial" w:cs="Arial"/>
          <w:i/>
          <w:iCs/>
          <w:color w:val="000000" w:themeColor="text1"/>
          <w:sz w:val="24"/>
          <w:szCs w:val="24"/>
        </w:rPr>
        <w:t>2001</w:t>
      </w:r>
      <w:r w:rsidR="004E2248" w:rsidRPr="004E2248">
        <w:rPr>
          <w:rFonts w:ascii="Arial" w:hAnsi="Arial" w:cs="Arial"/>
          <w:i/>
          <w:iCs/>
          <w:color w:val="000000" w:themeColor="text1"/>
          <w:sz w:val="24"/>
          <w:szCs w:val="24"/>
        </w:rPr>
        <w:t xml:space="preserve"> </w:t>
      </w:r>
      <w:r w:rsidR="004E2248">
        <w:rPr>
          <w:rFonts w:ascii="Arial" w:hAnsi="Arial" w:cs="Arial"/>
          <w:color w:val="000000" w:themeColor="text1"/>
          <w:sz w:val="24"/>
          <w:szCs w:val="24"/>
        </w:rPr>
        <w:t>on the day th</w:t>
      </w:r>
      <w:r w:rsidR="00B61C28">
        <w:rPr>
          <w:rFonts w:ascii="Arial" w:hAnsi="Arial" w:cs="Arial"/>
          <w:color w:val="000000" w:themeColor="text1"/>
          <w:sz w:val="24"/>
          <w:szCs w:val="24"/>
        </w:rPr>
        <w:t>e</w:t>
      </w:r>
      <w:r w:rsidR="004E2248">
        <w:rPr>
          <w:rFonts w:ascii="Arial" w:hAnsi="Arial" w:cs="Arial"/>
          <w:color w:val="000000" w:themeColor="text1"/>
          <w:sz w:val="24"/>
          <w:szCs w:val="24"/>
        </w:rPr>
        <w:t xml:space="preserve"> </w:t>
      </w:r>
      <w:r w:rsidR="00176A8E">
        <w:rPr>
          <w:rFonts w:ascii="Arial" w:hAnsi="Arial" w:cs="Arial"/>
          <w:color w:val="000000" w:themeColor="text1"/>
          <w:sz w:val="24"/>
          <w:szCs w:val="24"/>
        </w:rPr>
        <w:t>A</w:t>
      </w:r>
      <w:r w:rsidR="004E2248">
        <w:rPr>
          <w:rFonts w:ascii="Arial" w:hAnsi="Arial" w:cs="Arial"/>
          <w:color w:val="000000" w:themeColor="text1"/>
          <w:sz w:val="24"/>
          <w:szCs w:val="24"/>
        </w:rPr>
        <w:t xml:space="preserve">ct is notified and commences on the </w:t>
      </w:r>
      <w:r w:rsidR="002032ED">
        <w:rPr>
          <w:rFonts w:ascii="Arial" w:hAnsi="Arial" w:cs="Arial"/>
          <w:color w:val="000000" w:themeColor="text1"/>
          <w:sz w:val="24"/>
          <w:szCs w:val="24"/>
        </w:rPr>
        <w:t>commencement</w:t>
      </w:r>
      <w:r w:rsidR="004E2248">
        <w:rPr>
          <w:rFonts w:ascii="Arial" w:hAnsi="Arial" w:cs="Arial"/>
          <w:color w:val="000000" w:themeColor="text1"/>
          <w:sz w:val="24"/>
          <w:szCs w:val="24"/>
        </w:rPr>
        <w:t xml:space="preserve"> of schedule 2. </w:t>
      </w:r>
      <w:r>
        <w:rPr>
          <w:rFonts w:ascii="Arial" w:hAnsi="Arial" w:cs="Arial"/>
          <w:color w:val="000000" w:themeColor="text1"/>
          <w:sz w:val="24"/>
          <w:szCs w:val="24"/>
        </w:rPr>
        <w:t>T</w:t>
      </w:r>
      <w:r w:rsidR="004E2248">
        <w:rPr>
          <w:rFonts w:ascii="Arial" w:hAnsi="Arial" w:cs="Arial"/>
          <w:color w:val="000000" w:themeColor="text1"/>
          <w:sz w:val="24"/>
          <w:szCs w:val="24"/>
        </w:rPr>
        <w:t>he regulation is not required to be presented to the Legislative Assembly</w:t>
      </w:r>
      <w:r w:rsidR="00176A8E">
        <w:rPr>
          <w:rFonts w:ascii="Arial" w:hAnsi="Arial" w:cs="Arial"/>
          <w:color w:val="000000" w:themeColor="text1"/>
          <w:sz w:val="24"/>
          <w:szCs w:val="24"/>
        </w:rPr>
        <w:t xml:space="preserve"> and the regulation may be amended or repealed as if it had been made under section 18 of the </w:t>
      </w:r>
      <w:r w:rsidR="00B61C28">
        <w:rPr>
          <w:rFonts w:ascii="Arial" w:hAnsi="Arial" w:cs="Arial"/>
          <w:sz w:val="24"/>
          <w:szCs w:val="24"/>
        </w:rPr>
        <w:t>Monitoring of Places of Detention Act</w:t>
      </w:r>
      <w:r w:rsidR="00176A8E">
        <w:rPr>
          <w:rFonts w:ascii="Arial" w:hAnsi="Arial" w:cs="Arial"/>
          <w:color w:val="000000" w:themeColor="text1"/>
          <w:sz w:val="24"/>
          <w:szCs w:val="24"/>
        </w:rPr>
        <w:t>.</w:t>
      </w:r>
    </w:p>
    <w:p w14:paraId="66D7DC49" w14:textId="236F3BA9" w:rsidR="00176A8E" w:rsidRDefault="00B61C28" w:rsidP="00C76CD2">
      <w:pPr>
        <w:pStyle w:val="BodyText"/>
        <w:spacing w:before="240"/>
        <w:rPr>
          <w:rFonts w:ascii="Arial" w:hAnsi="Arial" w:cs="Arial"/>
          <w:color w:val="000000" w:themeColor="text1"/>
          <w:sz w:val="24"/>
          <w:szCs w:val="24"/>
        </w:rPr>
      </w:pPr>
      <w:r>
        <w:rPr>
          <w:rFonts w:ascii="Arial" w:hAnsi="Arial" w:cs="Arial"/>
          <w:color w:val="000000" w:themeColor="text1"/>
          <w:sz w:val="24"/>
          <w:szCs w:val="24"/>
        </w:rPr>
        <w:t>Subsection (3) provides that the</w:t>
      </w:r>
      <w:r w:rsidR="00176A8E">
        <w:rPr>
          <w:rFonts w:ascii="Arial" w:hAnsi="Arial" w:cs="Arial"/>
          <w:color w:val="000000" w:themeColor="text1"/>
          <w:sz w:val="24"/>
          <w:szCs w:val="24"/>
        </w:rPr>
        <w:t xml:space="preserve"> Act is taken to be</w:t>
      </w:r>
      <w:r w:rsidR="00B85448">
        <w:rPr>
          <w:rFonts w:ascii="Arial" w:hAnsi="Arial" w:cs="Arial"/>
          <w:color w:val="000000" w:themeColor="text1"/>
          <w:sz w:val="24"/>
          <w:szCs w:val="24"/>
        </w:rPr>
        <w:t xml:space="preserve"> </w:t>
      </w:r>
      <w:r w:rsidR="00176A8E">
        <w:rPr>
          <w:rFonts w:ascii="Arial" w:hAnsi="Arial" w:cs="Arial"/>
          <w:color w:val="000000" w:themeColor="text1"/>
          <w:sz w:val="24"/>
          <w:szCs w:val="24"/>
        </w:rPr>
        <w:t xml:space="preserve">an amending law for the </w:t>
      </w:r>
      <w:r w:rsidR="00176A8E" w:rsidRPr="004E2248">
        <w:rPr>
          <w:rFonts w:ascii="Arial" w:hAnsi="Arial" w:cs="Arial"/>
          <w:i/>
          <w:iCs/>
          <w:color w:val="000000" w:themeColor="text1"/>
          <w:sz w:val="24"/>
          <w:szCs w:val="24"/>
        </w:rPr>
        <w:t xml:space="preserve">Legislation Act </w:t>
      </w:r>
      <w:r w:rsidR="00176A8E">
        <w:rPr>
          <w:rFonts w:ascii="Arial" w:hAnsi="Arial" w:cs="Arial"/>
          <w:i/>
          <w:iCs/>
          <w:color w:val="000000" w:themeColor="text1"/>
          <w:sz w:val="24"/>
          <w:szCs w:val="24"/>
        </w:rPr>
        <w:t xml:space="preserve">2001, </w:t>
      </w:r>
      <w:r w:rsidR="00176A8E">
        <w:rPr>
          <w:rFonts w:ascii="Arial" w:hAnsi="Arial" w:cs="Arial"/>
          <w:color w:val="000000" w:themeColor="text1"/>
          <w:sz w:val="24"/>
          <w:szCs w:val="24"/>
        </w:rPr>
        <w:t>section 89</w:t>
      </w:r>
      <w:r>
        <w:rPr>
          <w:rFonts w:ascii="Arial" w:hAnsi="Arial" w:cs="Arial"/>
          <w:color w:val="000000" w:themeColor="text1"/>
          <w:sz w:val="24"/>
          <w:szCs w:val="24"/>
        </w:rPr>
        <w:t>,</w:t>
      </w:r>
      <w:r w:rsidR="00176A8E">
        <w:rPr>
          <w:rFonts w:ascii="Arial" w:hAnsi="Arial" w:cs="Arial"/>
          <w:color w:val="000000" w:themeColor="text1"/>
          <w:sz w:val="24"/>
          <w:szCs w:val="24"/>
        </w:rPr>
        <w:t xml:space="preserve"> which provides for the definition of amending law and allows for the automatic repeal of certain laws and provisions, despite this section not being included in section 89.</w:t>
      </w:r>
    </w:p>
    <w:p w14:paraId="17236D89" w14:textId="77777777" w:rsidR="00BE219A" w:rsidRPr="002F482C" w:rsidRDefault="00BE219A" w:rsidP="00C76CD2">
      <w:pPr>
        <w:pStyle w:val="Heading1"/>
        <w:spacing w:before="240" w:line="276" w:lineRule="auto"/>
        <w:rPr>
          <w:rFonts w:cs="Arial"/>
          <w:color w:val="000000" w:themeColor="text1"/>
          <w:sz w:val="24"/>
          <w:szCs w:val="24"/>
          <w:lang w:eastAsia="en-AU"/>
        </w:rPr>
      </w:pPr>
      <w:bookmarkStart w:id="5" w:name="_Part_2_–"/>
      <w:bookmarkStart w:id="6" w:name="_Toc426711263"/>
      <w:bookmarkStart w:id="7" w:name="_Toc429052826"/>
      <w:bookmarkStart w:id="8" w:name="_Toc500401681"/>
      <w:bookmarkEnd w:id="5"/>
      <w:r w:rsidRPr="002F482C">
        <w:rPr>
          <w:rFonts w:cs="Arial"/>
          <w:color w:val="000000" w:themeColor="text1"/>
          <w:sz w:val="24"/>
          <w:szCs w:val="24"/>
          <w:lang w:eastAsia="en-AU"/>
        </w:rPr>
        <w:lastRenderedPageBreak/>
        <w:t xml:space="preserve">Part </w:t>
      </w:r>
      <w:r w:rsidRPr="002F482C">
        <w:rPr>
          <w:rFonts w:cs="Arial"/>
          <w:color w:val="000000" w:themeColor="text1"/>
          <w:sz w:val="24"/>
          <w:szCs w:val="24"/>
          <w:lang w:eastAsia="en-AU"/>
        </w:rPr>
        <w:fldChar w:fldCharType="begin"/>
      </w:r>
      <w:r w:rsidRPr="002F482C">
        <w:rPr>
          <w:rFonts w:cs="Arial"/>
          <w:color w:val="000000" w:themeColor="text1"/>
          <w:sz w:val="24"/>
          <w:szCs w:val="24"/>
          <w:lang w:eastAsia="en-AU"/>
        </w:rPr>
        <w:instrText xml:space="preserve"> SEQ Part \* ARABIC </w:instrText>
      </w:r>
      <w:r w:rsidRPr="002F482C">
        <w:rPr>
          <w:rFonts w:cs="Arial"/>
          <w:color w:val="000000" w:themeColor="text1"/>
          <w:sz w:val="24"/>
          <w:szCs w:val="24"/>
          <w:lang w:eastAsia="en-AU"/>
        </w:rPr>
        <w:fldChar w:fldCharType="separate"/>
      </w:r>
      <w:r w:rsidRPr="002F482C">
        <w:rPr>
          <w:rFonts w:cs="Arial"/>
          <w:noProof/>
          <w:color w:val="000000" w:themeColor="text1"/>
          <w:sz w:val="24"/>
          <w:szCs w:val="24"/>
          <w:lang w:eastAsia="en-AU"/>
        </w:rPr>
        <w:t>2</w:t>
      </w:r>
      <w:r w:rsidRPr="002F482C">
        <w:rPr>
          <w:rFonts w:cs="Arial"/>
          <w:color w:val="000000" w:themeColor="text1"/>
          <w:sz w:val="24"/>
          <w:szCs w:val="24"/>
          <w:lang w:eastAsia="en-AU"/>
        </w:rPr>
        <w:fldChar w:fldCharType="end"/>
      </w:r>
      <w:r w:rsidRPr="002F482C">
        <w:rPr>
          <w:rFonts w:cs="Arial"/>
          <w:color w:val="000000" w:themeColor="text1"/>
          <w:sz w:val="24"/>
          <w:szCs w:val="24"/>
          <w:lang w:eastAsia="en-AU"/>
        </w:rPr>
        <w:t xml:space="preserve"> – </w:t>
      </w:r>
      <w:bookmarkEnd w:id="6"/>
      <w:bookmarkEnd w:id="7"/>
      <w:bookmarkEnd w:id="8"/>
      <w:r w:rsidRPr="002F482C">
        <w:rPr>
          <w:rFonts w:cs="Arial"/>
          <w:color w:val="000000" w:themeColor="text1"/>
          <w:sz w:val="24"/>
          <w:szCs w:val="24"/>
          <w:lang w:eastAsia="en-AU"/>
        </w:rPr>
        <w:t>Inspector of Correctional Services Act 2017</w:t>
      </w:r>
    </w:p>
    <w:p w14:paraId="452DD658" w14:textId="2173ED2E" w:rsidR="00BE219A" w:rsidRPr="002F482C" w:rsidRDefault="00BE219A" w:rsidP="00C76CD2">
      <w:pPr>
        <w:spacing w:before="240" w:after="120"/>
        <w:rPr>
          <w:rFonts w:ascii="Arial" w:hAnsi="Arial" w:cs="Arial"/>
          <w:b/>
          <w:bCs/>
          <w:color w:val="000000" w:themeColor="text1"/>
          <w:sz w:val="24"/>
          <w:szCs w:val="24"/>
          <w:lang w:eastAsia="en-AU"/>
        </w:rPr>
      </w:pPr>
      <w:r w:rsidRPr="002F482C">
        <w:rPr>
          <w:rFonts w:ascii="Arial" w:hAnsi="Arial" w:cs="Arial"/>
          <w:b/>
          <w:bCs/>
          <w:color w:val="000000" w:themeColor="text1"/>
          <w:sz w:val="24"/>
          <w:szCs w:val="24"/>
        </w:rPr>
        <w:t xml:space="preserve">Clause </w:t>
      </w:r>
      <w:r w:rsidRPr="002F482C">
        <w:rPr>
          <w:rFonts w:ascii="Arial" w:hAnsi="Arial" w:cs="Arial"/>
          <w:b/>
          <w:bCs/>
          <w:i/>
          <w:iCs/>
          <w:color w:val="000000" w:themeColor="text1"/>
          <w:sz w:val="24"/>
          <w:szCs w:val="24"/>
        </w:rPr>
        <w:fldChar w:fldCharType="begin"/>
      </w:r>
      <w:r w:rsidRPr="002F482C">
        <w:rPr>
          <w:rFonts w:ascii="Arial" w:hAnsi="Arial" w:cs="Arial"/>
          <w:b/>
          <w:bCs/>
          <w:color w:val="000000" w:themeColor="text1"/>
          <w:sz w:val="24"/>
          <w:szCs w:val="24"/>
        </w:rPr>
        <w:instrText xml:space="preserve"> SEQ Clause \* ARABIC </w:instrText>
      </w:r>
      <w:r w:rsidRPr="002F482C">
        <w:rPr>
          <w:rFonts w:ascii="Arial" w:hAnsi="Arial" w:cs="Arial"/>
          <w:b/>
          <w:bCs/>
          <w:i/>
          <w:iCs/>
          <w:color w:val="000000" w:themeColor="text1"/>
          <w:sz w:val="24"/>
          <w:szCs w:val="24"/>
        </w:rPr>
        <w:fldChar w:fldCharType="separate"/>
      </w:r>
      <w:r w:rsidRPr="002F482C">
        <w:rPr>
          <w:rFonts w:ascii="Arial" w:hAnsi="Arial" w:cs="Arial"/>
          <w:b/>
          <w:bCs/>
          <w:noProof/>
          <w:color w:val="000000" w:themeColor="text1"/>
          <w:sz w:val="24"/>
          <w:szCs w:val="24"/>
        </w:rPr>
        <w:t>5</w:t>
      </w:r>
      <w:r w:rsidRPr="002F482C">
        <w:rPr>
          <w:rFonts w:ascii="Arial" w:hAnsi="Arial" w:cs="Arial"/>
          <w:b/>
          <w:bCs/>
          <w:i/>
          <w:iCs/>
          <w:color w:val="000000" w:themeColor="text1"/>
          <w:sz w:val="24"/>
          <w:szCs w:val="24"/>
        </w:rPr>
        <w:fldChar w:fldCharType="end"/>
      </w:r>
      <w:r w:rsidRPr="002F482C">
        <w:rPr>
          <w:rFonts w:ascii="Arial" w:hAnsi="Arial" w:cs="Arial"/>
          <w:b/>
          <w:bCs/>
          <w:color w:val="000000" w:themeColor="text1"/>
          <w:sz w:val="24"/>
          <w:szCs w:val="24"/>
          <w:lang w:eastAsia="en-AU"/>
        </w:rPr>
        <w:t xml:space="preserve"> — Long title</w:t>
      </w:r>
    </w:p>
    <w:p w14:paraId="0A84C2F1" w14:textId="683B307D" w:rsidR="00BE219A" w:rsidRPr="002F482C" w:rsidRDefault="00BE219A" w:rsidP="00C76CD2">
      <w:pPr>
        <w:spacing w:before="240" w:after="120"/>
        <w:rPr>
          <w:rFonts w:ascii="Arial" w:hAnsi="Arial" w:cs="Arial"/>
          <w:color w:val="000000" w:themeColor="text1"/>
          <w:sz w:val="24"/>
          <w:szCs w:val="24"/>
          <w:lang w:eastAsia="en-AU"/>
        </w:rPr>
      </w:pPr>
      <w:r w:rsidRPr="002F482C">
        <w:rPr>
          <w:rFonts w:ascii="Arial" w:hAnsi="Arial" w:cs="Arial"/>
          <w:color w:val="000000" w:themeColor="text1"/>
          <w:sz w:val="24"/>
          <w:szCs w:val="24"/>
          <w:lang w:eastAsia="en-AU"/>
        </w:rPr>
        <w:t>This clause replaces the title of ‘Inspector of Correctional Services’ in the long title of the Act with ‘Custodial Inspector’. The new title reflects the</w:t>
      </w:r>
      <w:r w:rsidR="00937627" w:rsidRPr="002F482C">
        <w:rPr>
          <w:rFonts w:ascii="Arial" w:hAnsi="Arial" w:cs="Arial"/>
          <w:color w:val="000000" w:themeColor="text1"/>
          <w:sz w:val="24"/>
          <w:szCs w:val="24"/>
          <w:lang w:eastAsia="en-AU"/>
        </w:rPr>
        <w:t xml:space="preserve"> breadth of</w:t>
      </w:r>
      <w:r w:rsidRPr="002F482C">
        <w:rPr>
          <w:rFonts w:ascii="Arial" w:hAnsi="Arial" w:cs="Arial"/>
          <w:color w:val="000000" w:themeColor="text1"/>
          <w:sz w:val="24"/>
          <w:szCs w:val="24"/>
          <w:lang w:eastAsia="en-AU"/>
        </w:rPr>
        <w:t xml:space="preserve"> Inspector’s oversight functions </w:t>
      </w:r>
      <w:r w:rsidR="00937627" w:rsidRPr="002F482C">
        <w:rPr>
          <w:rFonts w:ascii="Arial" w:hAnsi="Arial" w:cs="Arial"/>
          <w:color w:val="000000" w:themeColor="text1"/>
          <w:sz w:val="24"/>
          <w:szCs w:val="24"/>
          <w:lang w:eastAsia="en-AU"/>
        </w:rPr>
        <w:t>including in relation to</w:t>
      </w:r>
      <w:r w:rsidRPr="002F482C">
        <w:rPr>
          <w:rFonts w:ascii="Arial" w:hAnsi="Arial" w:cs="Arial"/>
          <w:color w:val="000000" w:themeColor="text1"/>
          <w:sz w:val="24"/>
          <w:szCs w:val="24"/>
          <w:lang w:eastAsia="en-AU"/>
        </w:rPr>
        <w:t xml:space="preserve"> youth detention places,</w:t>
      </w:r>
      <w:r w:rsidR="00937627" w:rsidRPr="002F482C">
        <w:rPr>
          <w:rFonts w:ascii="Arial" w:hAnsi="Arial" w:cs="Arial"/>
          <w:color w:val="000000" w:themeColor="text1"/>
          <w:sz w:val="24"/>
          <w:szCs w:val="24"/>
          <w:lang w:eastAsia="en-AU"/>
        </w:rPr>
        <w:t xml:space="preserve"> as</w:t>
      </w:r>
      <w:r w:rsidRPr="002F482C">
        <w:rPr>
          <w:rFonts w:ascii="Arial" w:hAnsi="Arial" w:cs="Arial"/>
          <w:color w:val="000000" w:themeColor="text1"/>
          <w:sz w:val="24"/>
          <w:szCs w:val="24"/>
          <w:lang w:eastAsia="en-AU"/>
        </w:rPr>
        <w:t xml:space="preserve"> introduced in 2019.</w:t>
      </w:r>
      <w:r w:rsidR="00CF6815" w:rsidRPr="002F482C">
        <w:rPr>
          <w:rFonts w:ascii="Arial" w:hAnsi="Arial" w:cs="Arial"/>
          <w:color w:val="000000" w:themeColor="text1"/>
          <w:sz w:val="24"/>
          <w:szCs w:val="24"/>
          <w:lang w:eastAsia="en-AU"/>
        </w:rPr>
        <w:t xml:space="preserve"> Youth detention places are not considered to be correctional centres.</w:t>
      </w:r>
    </w:p>
    <w:p w14:paraId="22374A48" w14:textId="213833E5" w:rsidR="00BE219A" w:rsidRPr="002F482C" w:rsidRDefault="00BE219A" w:rsidP="00C76CD2">
      <w:pPr>
        <w:spacing w:before="240" w:after="120"/>
        <w:rPr>
          <w:rFonts w:ascii="Arial" w:hAnsi="Arial" w:cs="Arial"/>
          <w:b/>
          <w:bCs/>
          <w:color w:val="000000" w:themeColor="text1"/>
          <w:sz w:val="24"/>
          <w:szCs w:val="24"/>
          <w:lang w:eastAsia="en-AU"/>
        </w:rPr>
      </w:pPr>
      <w:r w:rsidRPr="002F482C">
        <w:rPr>
          <w:rFonts w:ascii="Arial" w:hAnsi="Arial" w:cs="Arial"/>
          <w:b/>
          <w:bCs/>
          <w:color w:val="000000" w:themeColor="text1"/>
          <w:sz w:val="24"/>
          <w:szCs w:val="24"/>
        </w:rPr>
        <w:t xml:space="preserve">Clause </w:t>
      </w:r>
      <w:r w:rsidRPr="002F482C">
        <w:rPr>
          <w:rFonts w:ascii="Arial" w:hAnsi="Arial" w:cs="Arial"/>
          <w:b/>
          <w:bCs/>
          <w:i/>
          <w:iCs/>
          <w:color w:val="000000" w:themeColor="text1"/>
          <w:sz w:val="24"/>
          <w:szCs w:val="24"/>
        </w:rPr>
        <w:fldChar w:fldCharType="begin"/>
      </w:r>
      <w:r w:rsidRPr="002F482C">
        <w:rPr>
          <w:rFonts w:ascii="Arial" w:hAnsi="Arial" w:cs="Arial"/>
          <w:b/>
          <w:bCs/>
          <w:color w:val="000000" w:themeColor="text1"/>
          <w:sz w:val="24"/>
          <w:szCs w:val="24"/>
        </w:rPr>
        <w:instrText xml:space="preserve"> SEQ Clause \* ARABIC </w:instrText>
      </w:r>
      <w:r w:rsidRPr="002F482C">
        <w:rPr>
          <w:rFonts w:ascii="Arial" w:hAnsi="Arial" w:cs="Arial"/>
          <w:b/>
          <w:bCs/>
          <w:i/>
          <w:iCs/>
          <w:color w:val="000000" w:themeColor="text1"/>
          <w:sz w:val="24"/>
          <w:szCs w:val="24"/>
        </w:rPr>
        <w:fldChar w:fldCharType="separate"/>
      </w:r>
      <w:r w:rsidR="00C76CD2" w:rsidRPr="002F482C">
        <w:rPr>
          <w:rFonts w:ascii="Arial" w:hAnsi="Arial" w:cs="Arial"/>
          <w:b/>
          <w:bCs/>
          <w:noProof/>
          <w:color w:val="000000" w:themeColor="text1"/>
          <w:sz w:val="24"/>
          <w:szCs w:val="24"/>
        </w:rPr>
        <w:t>6</w:t>
      </w:r>
      <w:r w:rsidRPr="002F482C">
        <w:rPr>
          <w:rFonts w:ascii="Arial" w:hAnsi="Arial" w:cs="Arial"/>
          <w:b/>
          <w:bCs/>
          <w:i/>
          <w:iCs/>
          <w:color w:val="000000" w:themeColor="text1"/>
          <w:sz w:val="24"/>
          <w:szCs w:val="24"/>
        </w:rPr>
        <w:fldChar w:fldCharType="end"/>
      </w:r>
      <w:r w:rsidRPr="002F482C">
        <w:rPr>
          <w:rFonts w:ascii="Arial" w:hAnsi="Arial" w:cs="Arial"/>
          <w:b/>
          <w:bCs/>
          <w:color w:val="000000" w:themeColor="text1"/>
          <w:sz w:val="24"/>
          <w:szCs w:val="24"/>
          <w:lang w:eastAsia="en-AU"/>
        </w:rPr>
        <w:t xml:space="preserve"> — Section 1</w:t>
      </w:r>
    </w:p>
    <w:p w14:paraId="788A0369" w14:textId="2A22A416" w:rsidR="00937627" w:rsidRPr="002F482C" w:rsidRDefault="00BE219A" w:rsidP="00937627">
      <w:pPr>
        <w:spacing w:before="240" w:after="120"/>
        <w:rPr>
          <w:rFonts w:ascii="Arial" w:hAnsi="Arial" w:cs="Arial"/>
          <w:color w:val="000000" w:themeColor="text1"/>
          <w:sz w:val="24"/>
          <w:szCs w:val="24"/>
          <w:lang w:eastAsia="en-AU"/>
        </w:rPr>
      </w:pPr>
      <w:r w:rsidRPr="002F482C">
        <w:rPr>
          <w:rFonts w:ascii="Arial" w:hAnsi="Arial" w:cs="Arial"/>
          <w:color w:val="000000" w:themeColor="text1"/>
          <w:sz w:val="24"/>
          <w:szCs w:val="24"/>
          <w:lang w:eastAsia="en-AU"/>
        </w:rPr>
        <w:t xml:space="preserve">This clause replaces the title of ‘Inspector of Correctional Services’ </w:t>
      </w:r>
      <w:r w:rsidR="00C76CD2" w:rsidRPr="002F482C">
        <w:rPr>
          <w:rFonts w:ascii="Arial" w:hAnsi="Arial" w:cs="Arial"/>
          <w:color w:val="000000" w:themeColor="text1"/>
          <w:sz w:val="24"/>
          <w:szCs w:val="24"/>
          <w:lang w:eastAsia="en-AU"/>
        </w:rPr>
        <w:t xml:space="preserve">in the name of the Act </w:t>
      </w:r>
      <w:r w:rsidRPr="002F482C">
        <w:rPr>
          <w:rFonts w:ascii="Arial" w:hAnsi="Arial" w:cs="Arial"/>
          <w:color w:val="000000" w:themeColor="text1"/>
          <w:sz w:val="24"/>
          <w:szCs w:val="24"/>
          <w:lang w:eastAsia="en-AU"/>
        </w:rPr>
        <w:t xml:space="preserve">with ‘Custodial Inspector’. </w:t>
      </w:r>
      <w:r w:rsidR="00937627" w:rsidRPr="002F482C">
        <w:rPr>
          <w:rFonts w:ascii="Arial" w:hAnsi="Arial" w:cs="Arial"/>
          <w:color w:val="000000" w:themeColor="text1"/>
          <w:sz w:val="24"/>
          <w:szCs w:val="24"/>
          <w:lang w:eastAsia="en-AU"/>
        </w:rPr>
        <w:t>The new title reflects the breadth of Inspector’s oversight functions including in relation to youth detention places, as introduced in 2019.</w:t>
      </w:r>
      <w:r w:rsidR="00CF6815" w:rsidRPr="002F482C">
        <w:rPr>
          <w:rFonts w:ascii="Arial" w:hAnsi="Arial" w:cs="Arial"/>
          <w:color w:val="000000" w:themeColor="text1"/>
          <w:sz w:val="24"/>
          <w:szCs w:val="24"/>
          <w:lang w:eastAsia="en-AU"/>
        </w:rPr>
        <w:t xml:space="preserve"> Youth detention places are not considered to be correctional centres.</w:t>
      </w:r>
    </w:p>
    <w:p w14:paraId="541B7D76" w14:textId="61B1D0F3" w:rsidR="00BE219A" w:rsidRPr="002F482C" w:rsidRDefault="00C76CD2" w:rsidP="00C76CD2">
      <w:pPr>
        <w:spacing w:before="240" w:after="120"/>
        <w:rPr>
          <w:rFonts w:ascii="Arial" w:hAnsi="Arial" w:cs="Arial"/>
          <w:color w:val="000000" w:themeColor="text1"/>
          <w:sz w:val="24"/>
          <w:szCs w:val="24"/>
          <w:lang w:eastAsia="en-AU"/>
        </w:rPr>
      </w:pPr>
      <w:r w:rsidRPr="002F482C">
        <w:rPr>
          <w:rFonts w:ascii="Arial" w:hAnsi="Arial" w:cs="Arial"/>
          <w:color w:val="000000" w:themeColor="text1"/>
          <w:sz w:val="24"/>
          <w:szCs w:val="24"/>
          <w:lang w:eastAsia="en-AU"/>
        </w:rPr>
        <w:t>Consequently,</w:t>
      </w:r>
      <w:r w:rsidR="00BE219A" w:rsidRPr="002F482C">
        <w:rPr>
          <w:rFonts w:ascii="Arial" w:hAnsi="Arial" w:cs="Arial"/>
          <w:color w:val="000000" w:themeColor="text1"/>
          <w:sz w:val="24"/>
          <w:szCs w:val="24"/>
          <w:lang w:eastAsia="en-AU"/>
        </w:rPr>
        <w:t xml:space="preserve"> this clause changes the title of the Act to </w:t>
      </w:r>
      <w:r w:rsidR="00BE219A" w:rsidRPr="002F482C">
        <w:rPr>
          <w:rFonts w:ascii="Arial" w:hAnsi="Arial" w:cs="Arial"/>
          <w:i/>
          <w:iCs/>
          <w:color w:val="000000" w:themeColor="text1"/>
          <w:sz w:val="24"/>
          <w:szCs w:val="24"/>
          <w:lang w:eastAsia="en-AU"/>
        </w:rPr>
        <w:t>Custodial Inspector Act 2017</w:t>
      </w:r>
      <w:r w:rsidR="00BE219A" w:rsidRPr="002F482C">
        <w:rPr>
          <w:rFonts w:ascii="Arial" w:hAnsi="Arial" w:cs="Arial"/>
          <w:color w:val="000000" w:themeColor="text1"/>
          <w:sz w:val="24"/>
          <w:szCs w:val="24"/>
          <w:lang w:eastAsia="en-AU"/>
        </w:rPr>
        <w:t>.</w:t>
      </w:r>
    </w:p>
    <w:p w14:paraId="3DA908B6" w14:textId="73D3028F" w:rsidR="00BE219A" w:rsidRPr="002F482C" w:rsidRDefault="00BE219A" w:rsidP="00C76CD2">
      <w:pPr>
        <w:spacing w:before="240" w:after="120"/>
        <w:rPr>
          <w:rFonts w:ascii="Arial" w:hAnsi="Arial" w:cs="Arial"/>
          <w:b/>
          <w:bCs/>
          <w:color w:val="000000" w:themeColor="text1"/>
          <w:sz w:val="24"/>
          <w:szCs w:val="24"/>
          <w:lang w:eastAsia="en-AU"/>
        </w:rPr>
      </w:pPr>
      <w:r w:rsidRPr="002F482C">
        <w:rPr>
          <w:rFonts w:ascii="Arial" w:hAnsi="Arial" w:cs="Arial"/>
          <w:b/>
          <w:bCs/>
          <w:color w:val="000000" w:themeColor="text1"/>
          <w:sz w:val="24"/>
          <w:szCs w:val="24"/>
        </w:rPr>
        <w:t xml:space="preserve">Clause </w:t>
      </w:r>
      <w:r w:rsidRPr="002F482C">
        <w:rPr>
          <w:rFonts w:ascii="Arial" w:hAnsi="Arial" w:cs="Arial"/>
          <w:b/>
          <w:bCs/>
          <w:i/>
          <w:iCs/>
          <w:color w:val="000000" w:themeColor="text1"/>
          <w:sz w:val="24"/>
          <w:szCs w:val="24"/>
        </w:rPr>
        <w:fldChar w:fldCharType="begin"/>
      </w:r>
      <w:r w:rsidRPr="002F482C">
        <w:rPr>
          <w:rFonts w:ascii="Arial" w:hAnsi="Arial" w:cs="Arial"/>
          <w:b/>
          <w:bCs/>
          <w:color w:val="000000" w:themeColor="text1"/>
          <w:sz w:val="24"/>
          <w:szCs w:val="24"/>
        </w:rPr>
        <w:instrText xml:space="preserve"> SEQ Clause \* ARABIC </w:instrText>
      </w:r>
      <w:r w:rsidRPr="002F482C">
        <w:rPr>
          <w:rFonts w:ascii="Arial" w:hAnsi="Arial" w:cs="Arial"/>
          <w:b/>
          <w:bCs/>
          <w:i/>
          <w:iCs/>
          <w:color w:val="000000" w:themeColor="text1"/>
          <w:sz w:val="24"/>
          <w:szCs w:val="24"/>
        </w:rPr>
        <w:fldChar w:fldCharType="separate"/>
      </w:r>
      <w:r w:rsidR="00C76CD2" w:rsidRPr="002F482C">
        <w:rPr>
          <w:rFonts w:ascii="Arial" w:hAnsi="Arial" w:cs="Arial"/>
          <w:b/>
          <w:bCs/>
          <w:noProof/>
          <w:color w:val="000000" w:themeColor="text1"/>
          <w:sz w:val="24"/>
          <w:szCs w:val="24"/>
        </w:rPr>
        <w:t>7</w:t>
      </w:r>
      <w:r w:rsidRPr="002F482C">
        <w:rPr>
          <w:rFonts w:ascii="Arial" w:hAnsi="Arial" w:cs="Arial"/>
          <w:b/>
          <w:bCs/>
          <w:i/>
          <w:iCs/>
          <w:color w:val="000000" w:themeColor="text1"/>
          <w:sz w:val="24"/>
          <w:szCs w:val="24"/>
        </w:rPr>
        <w:fldChar w:fldCharType="end"/>
      </w:r>
      <w:r w:rsidRPr="002F482C">
        <w:rPr>
          <w:rFonts w:ascii="Arial" w:hAnsi="Arial" w:cs="Arial"/>
          <w:b/>
          <w:bCs/>
          <w:color w:val="000000" w:themeColor="text1"/>
          <w:sz w:val="24"/>
          <w:szCs w:val="24"/>
          <w:lang w:eastAsia="en-AU"/>
        </w:rPr>
        <w:t xml:space="preserve"> — Part 2 heading</w:t>
      </w:r>
    </w:p>
    <w:p w14:paraId="56730AD7" w14:textId="04D35A37" w:rsidR="00CF6815" w:rsidRPr="002F482C" w:rsidRDefault="00CF6815" w:rsidP="00C76CD2">
      <w:pPr>
        <w:spacing w:before="240" w:after="120"/>
        <w:rPr>
          <w:rFonts w:ascii="Arial" w:hAnsi="Arial" w:cs="Arial"/>
          <w:b/>
          <w:bCs/>
          <w:color w:val="000000" w:themeColor="text1"/>
          <w:sz w:val="24"/>
          <w:szCs w:val="24"/>
          <w:lang w:eastAsia="en-AU"/>
        </w:rPr>
      </w:pPr>
      <w:r w:rsidRPr="002F482C">
        <w:rPr>
          <w:rFonts w:ascii="Arial" w:hAnsi="Arial" w:cs="Arial"/>
          <w:b/>
          <w:bCs/>
          <w:color w:val="000000" w:themeColor="text1"/>
          <w:sz w:val="24"/>
          <w:szCs w:val="24"/>
        </w:rPr>
        <w:t xml:space="preserve">Clause </w:t>
      </w:r>
      <w:r w:rsidRPr="002F482C">
        <w:rPr>
          <w:rFonts w:ascii="Arial" w:hAnsi="Arial" w:cs="Arial"/>
          <w:b/>
          <w:bCs/>
          <w:i/>
          <w:iCs/>
          <w:color w:val="000000" w:themeColor="text1"/>
          <w:sz w:val="24"/>
          <w:szCs w:val="24"/>
        </w:rPr>
        <w:fldChar w:fldCharType="begin"/>
      </w:r>
      <w:r w:rsidRPr="002F482C">
        <w:rPr>
          <w:rFonts w:ascii="Arial" w:hAnsi="Arial" w:cs="Arial"/>
          <w:b/>
          <w:bCs/>
          <w:color w:val="000000" w:themeColor="text1"/>
          <w:sz w:val="24"/>
          <w:szCs w:val="24"/>
        </w:rPr>
        <w:instrText xml:space="preserve"> SEQ Clause \* ARABIC </w:instrText>
      </w:r>
      <w:r w:rsidRPr="002F482C">
        <w:rPr>
          <w:rFonts w:ascii="Arial" w:hAnsi="Arial" w:cs="Arial"/>
          <w:b/>
          <w:bCs/>
          <w:i/>
          <w:iCs/>
          <w:color w:val="000000" w:themeColor="text1"/>
          <w:sz w:val="24"/>
          <w:szCs w:val="24"/>
        </w:rPr>
        <w:fldChar w:fldCharType="separate"/>
      </w:r>
      <w:r w:rsidRPr="002F482C">
        <w:rPr>
          <w:rFonts w:ascii="Arial" w:hAnsi="Arial" w:cs="Arial"/>
          <w:b/>
          <w:bCs/>
          <w:noProof/>
          <w:color w:val="000000" w:themeColor="text1"/>
          <w:sz w:val="24"/>
          <w:szCs w:val="24"/>
        </w:rPr>
        <w:t>8</w:t>
      </w:r>
      <w:r w:rsidRPr="002F482C">
        <w:rPr>
          <w:rFonts w:ascii="Arial" w:hAnsi="Arial" w:cs="Arial"/>
          <w:b/>
          <w:bCs/>
          <w:i/>
          <w:iCs/>
          <w:color w:val="000000" w:themeColor="text1"/>
          <w:sz w:val="24"/>
          <w:szCs w:val="24"/>
        </w:rPr>
        <w:fldChar w:fldCharType="end"/>
      </w:r>
      <w:r w:rsidRPr="002F482C">
        <w:rPr>
          <w:rFonts w:ascii="Arial" w:hAnsi="Arial" w:cs="Arial"/>
          <w:b/>
          <w:bCs/>
          <w:color w:val="000000" w:themeColor="text1"/>
          <w:sz w:val="24"/>
          <w:szCs w:val="24"/>
          <w:lang w:eastAsia="en-AU"/>
        </w:rPr>
        <w:t xml:space="preserve"> — Section 9 heading</w:t>
      </w:r>
    </w:p>
    <w:p w14:paraId="5FA1C9B3" w14:textId="5ABB2BD6" w:rsidR="00CF6815" w:rsidRPr="002F482C" w:rsidRDefault="00CF6815" w:rsidP="00C76CD2">
      <w:pPr>
        <w:spacing w:before="240" w:after="120"/>
        <w:rPr>
          <w:rFonts w:ascii="Arial" w:hAnsi="Arial" w:cs="Arial"/>
          <w:b/>
          <w:bCs/>
          <w:color w:val="000000" w:themeColor="text1"/>
          <w:sz w:val="24"/>
          <w:szCs w:val="24"/>
          <w:lang w:eastAsia="en-AU"/>
        </w:rPr>
      </w:pPr>
      <w:r w:rsidRPr="002F482C">
        <w:rPr>
          <w:rFonts w:ascii="Arial" w:hAnsi="Arial" w:cs="Arial"/>
          <w:b/>
          <w:bCs/>
          <w:color w:val="000000" w:themeColor="text1"/>
          <w:sz w:val="24"/>
          <w:szCs w:val="24"/>
        </w:rPr>
        <w:t xml:space="preserve">Clause </w:t>
      </w:r>
      <w:r w:rsidRPr="002F482C">
        <w:rPr>
          <w:rFonts w:ascii="Arial" w:hAnsi="Arial" w:cs="Arial"/>
          <w:b/>
          <w:bCs/>
          <w:i/>
          <w:iCs/>
          <w:color w:val="000000" w:themeColor="text1"/>
          <w:sz w:val="24"/>
          <w:szCs w:val="24"/>
        </w:rPr>
        <w:fldChar w:fldCharType="begin"/>
      </w:r>
      <w:r w:rsidRPr="002F482C">
        <w:rPr>
          <w:rFonts w:ascii="Arial" w:hAnsi="Arial" w:cs="Arial"/>
          <w:b/>
          <w:bCs/>
          <w:color w:val="000000" w:themeColor="text1"/>
          <w:sz w:val="24"/>
          <w:szCs w:val="24"/>
        </w:rPr>
        <w:instrText xml:space="preserve"> SEQ Clause \* ARABIC </w:instrText>
      </w:r>
      <w:r w:rsidRPr="002F482C">
        <w:rPr>
          <w:rFonts w:ascii="Arial" w:hAnsi="Arial" w:cs="Arial"/>
          <w:b/>
          <w:bCs/>
          <w:i/>
          <w:iCs/>
          <w:color w:val="000000" w:themeColor="text1"/>
          <w:sz w:val="24"/>
          <w:szCs w:val="24"/>
        </w:rPr>
        <w:fldChar w:fldCharType="separate"/>
      </w:r>
      <w:r w:rsidRPr="002F482C">
        <w:rPr>
          <w:rFonts w:ascii="Arial" w:hAnsi="Arial" w:cs="Arial"/>
          <w:b/>
          <w:bCs/>
          <w:noProof/>
          <w:color w:val="000000" w:themeColor="text1"/>
          <w:sz w:val="24"/>
          <w:szCs w:val="24"/>
        </w:rPr>
        <w:t>9</w:t>
      </w:r>
      <w:r w:rsidRPr="002F482C">
        <w:rPr>
          <w:rFonts w:ascii="Arial" w:hAnsi="Arial" w:cs="Arial"/>
          <w:b/>
          <w:bCs/>
          <w:i/>
          <w:iCs/>
          <w:color w:val="000000" w:themeColor="text1"/>
          <w:sz w:val="24"/>
          <w:szCs w:val="24"/>
        </w:rPr>
        <w:fldChar w:fldCharType="end"/>
      </w:r>
      <w:r w:rsidRPr="002F482C">
        <w:rPr>
          <w:rFonts w:ascii="Arial" w:hAnsi="Arial" w:cs="Arial"/>
          <w:b/>
          <w:bCs/>
          <w:color w:val="000000" w:themeColor="text1"/>
          <w:sz w:val="24"/>
          <w:szCs w:val="24"/>
          <w:lang w:eastAsia="en-AU"/>
        </w:rPr>
        <w:t xml:space="preserve"> — Section 9 (1) and notes</w:t>
      </w:r>
    </w:p>
    <w:p w14:paraId="18BFF6BA" w14:textId="7E885733" w:rsidR="00BE219A" w:rsidRPr="002F482C" w:rsidRDefault="00BE219A" w:rsidP="00C76CD2">
      <w:pPr>
        <w:spacing w:before="240" w:after="120"/>
        <w:rPr>
          <w:rFonts w:ascii="Arial" w:hAnsi="Arial" w:cs="Arial"/>
          <w:color w:val="000000" w:themeColor="text1"/>
          <w:sz w:val="24"/>
          <w:szCs w:val="24"/>
          <w:lang w:eastAsia="en-AU"/>
        </w:rPr>
      </w:pPr>
      <w:r w:rsidRPr="002F482C">
        <w:rPr>
          <w:rFonts w:ascii="Arial" w:hAnsi="Arial" w:cs="Arial"/>
          <w:color w:val="000000" w:themeColor="text1"/>
          <w:sz w:val="24"/>
          <w:szCs w:val="24"/>
          <w:lang w:eastAsia="en-AU"/>
        </w:rPr>
        <w:t>Th</w:t>
      </w:r>
      <w:r w:rsidR="00CF6815" w:rsidRPr="002F482C">
        <w:rPr>
          <w:rFonts w:ascii="Arial" w:hAnsi="Arial" w:cs="Arial"/>
          <w:color w:val="000000" w:themeColor="text1"/>
          <w:sz w:val="24"/>
          <w:szCs w:val="24"/>
          <w:lang w:eastAsia="en-AU"/>
        </w:rPr>
        <w:t>ese</w:t>
      </w:r>
      <w:r w:rsidRPr="002F482C">
        <w:rPr>
          <w:rFonts w:ascii="Arial" w:hAnsi="Arial" w:cs="Arial"/>
          <w:color w:val="000000" w:themeColor="text1"/>
          <w:sz w:val="24"/>
          <w:szCs w:val="24"/>
          <w:lang w:eastAsia="en-AU"/>
        </w:rPr>
        <w:t xml:space="preserve"> clause</w:t>
      </w:r>
      <w:r w:rsidR="00CF6815" w:rsidRPr="002F482C">
        <w:rPr>
          <w:rFonts w:ascii="Arial" w:hAnsi="Arial" w:cs="Arial"/>
          <w:color w:val="000000" w:themeColor="text1"/>
          <w:sz w:val="24"/>
          <w:szCs w:val="24"/>
          <w:lang w:eastAsia="en-AU"/>
        </w:rPr>
        <w:t>s</w:t>
      </w:r>
      <w:r w:rsidRPr="002F482C">
        <w:rPr>
          <w:rFonts w:ascii="Arial" w:hAnsi="Arial" w:cs="Arial"/>
          <w:color w:val="000000" w:themeColor="text1"/>
          <w:sz w:val="24"/>
          <w:szCs w:val="24"/>
          <w:lang w:eastAsia="en-AU"/>
        </w:rPr>
        <w:t xml:space="preserve"> replace the title of ‘Inspector of Correctional Services’ </w:t>
      </w:r>
      <w:r w:rsidR="00C76CD2" w:rsidRPr="002F482C">
        <w:rPr>
          <w:rFonts w:ascii="Arial" w:hAnsi="Arial" w:cs="Arial"/>
          <w:color w:val="000000" w:themeColor="text1"/>
          <w:sz w:val="24"/>
          <w:szCs w:val="24"/>
          <w:lang w:eastAsia="en-AU"/>
        </w:rPr>
        <w:t xml:space="preserve">in the </w:t>
      </w:r>
      <w:r w:rsidR="00CF6815" w:rsidRPr="002F482C">
        <w:rPr>
          <w:rFonts w:ascii="Arial" w:hAnsi="Arial" w:cs="Arial"/>
          <w:color w:val="000000" w:themeColor="text1"/>
          <w:sz w:val="24"/>
          <w:szCs w:val="24"/>
          <w:lang w:eastAsia="en-AU"/>
        </w:rPr>
        <w:t xml:space="preserve">headings to </w:t>
      </w:r>
      <w:r w:rsidR="00C76CD2" w:rsidRPr="002F482C">
        <w:rPr>
          <w:rFonts w:ascii="Arial" w:hAnsi="Arial" w:cs="Arial"/>
          <w:color w:val="000000" w:themeColor="text1"/>
          <w:sz w:val="24"/>
          <w:szCs w:val="24"/>
          <w:lang w:eastAsia="en-AU"/>
        </w:rPr>
        <w:t>part 2</w:t>
      </w:r>
      <w:r w:rsidR="00CF6815" w:rsidRPr="002F482C">
        <w:rPr>
          <w:rFonts w:ascii="Arial" w:hAnsi="Arial" w:cs="Arial"/>
          <w:color w:val="000000" w:themeColor="text1"/>
          <w:sz w:val="24"/>
          <w:szCs w:val="24"/>
          <w:lang w:eastAsia="en-AU"/>
        </w:rPr>
        <w:t xml:space="preserve"> and section 9 of the Act, and in section 9 (1),</w:t>
      </w:r>
      <w:r w:rsidR="00C76CD2" w:rsidRPr="002F482C">
        <w:rPr>
          <w:rFonts w:ascii="Arial" w:hAnsi="Arial" w:cs="Arial"/>
          <w:color w:val="000000" w:themeColor="text1"/>
          <w:sz w:val="24"/>
          <w:szCs w:val="24"/>
          <w:lang w:eastAsia="en-AU"/>
        </w:rPr>
        <w:t xml:space="preserve"> </w:t>
      </w:r>
      <w:r w:rsidRPr="002F482C">
        <w:rPr>
          <w:rFonts w:ascii="Arial" w:hAnsi="Arial" w:cs="Arial"/>
          <w:color w:val="000000" w:themeColor="text1"/>
          <w:sz w:val="24"/>
          <w:szCs w:val="24"/>
          <w:lang w:eastAsia="en-AU"/>
        </w:rPr>
        <w:t xml:space="preserve">with ‘Custodial Inspector’. </w:t>
      </w:r>
      <w:r w:rsidR="00937627" w:rsidRPr="002F482C">
        <w:rPr>
          <w:rFonts w:ascii="Arial" w:hAnsi="Arial" w:cs="Arial"/>
          <w:color w:val="000000" w:themeColor="text1"/>
          <w:sz w:val="24"/>
          <w:szCs w:val="24"/>
          <w:lang w:eastAsia="en-AU"/>
        </w:rPr>
        <w:t>The new title reflects the breadth of Inspector’s oversight functions including in relation to youth detention places, as introduced in 2019.</w:t>
      </w:r>
      <w:r w:rsidR="00CF6815" w:rsidRPr="002F482C">
        <w:rPr>
          <w:rFonts w:ascii="Arial" w:hAnsi="Arial" w:cs="Arial"/>
          <w:color w:val="000000" w:themeColor="text1"/>
          <w:sz w:val="24"/>
          <w:szCs w:val="24"/>
          <w:lang w:eastAsia="en-AU"/>
        </w:rPr>
        <w:t xml:space="preserve"> Youth detention places are not considered to be correctional centres.</w:t>
      </w:r>
    </w:p>
    <w:p w14:paraId="5EA1226A" w14:textId="63871226" w:rsidR="00BE219A" w:rsidRPr="002F482C" w:rsidRDefault="00BE219A" w:rsidP="00C76CD2">
      <w:pPr>
        <w:spacing w:before="240" w:after="120"/>
        <w:rPr>
          <w:rFonts w:ascii="Arial" w:hAnsi="Arial" w:cs="Arial"/>
          <w:b/>
          <w:bCs/>
          <w:color w:val="000000" w:themeColor="text1"/>
          <w:sz w:val="24"/>
          <w:szCs w:val="24"/>
          <w:lang w:eastAsia="en-AU"/>
        </w:rPr>
      </w:pPr>
      <w:r w:rsidRPr="002F482C">
        <w:rPr>
          <w:rFonts w:ascii="Arial" w:hAnsi="Arial" w:cs="Arial"/>
          <w:b/>
          <w:bCs/>
          <w:color w:val="000000" w:themeColor="text1"/>
          <w:sz w:val="24"/>
          <w:szCs w:val="24"/>
        </w:rPr>
        <w:t xml:space="preserve">Clause </w:t>
      </w:r>
      <w:r w:rsidRPr="002F482C">
        <w:rPr>
          <w:rFonts w:ascii="Arial" w:hAnsi="Arial" w:cs="Arial"/>
          <w:b/>
          <w:bCs/>
          <w:i/>
          <w:iCs/>
          <w:color w:val="000000" w:themeColor="text1"/>
          <w:sz w:val="24"/>
          <w:szCs w:val="24"/>
        </w:rPr>
        <w:fldChar w:fldCharType="begin"/>
      </w:r>
      <w:r w:rsidRPr="002F482C">
        <w:rPr>
          <w:rFonts w:ascii="Arial" w:hAnsi="Arial" w:cs="Arial"/>
          <w:b/>
          <w:bCs/>
          <w:color w:val="000000" w:themeColor="text1"/>
          <w:sz w:val="24"/>
          <w:szCs w:val="24"/>
        </w:rPr>
        <w:instrText xml:space="preserve"> SEQ Clause \* ARABIC </w:instrText>
      </w:r>
      <w:r w:rsidRPr="002F482C">
        <w:rPr>
          <w:rFonts w:ascii="Arial" w:hAnsi="Arial" w:cs="Arial"/>
          <w:b/>
          <w:bCs/>
          <w:i/>
          <w:iCs/>
          <w:color w:val="000000" w:themeColor="text1"/>
          <w:sz w:val="24"/>
          <w:szCs w:val="24"/>
        </w:rPr>
        <w:fldChar w:fldCharType="separate"/>
      </w:r>
      <w:r w:rsidR="005A032C" w:rsidRPr="002F482C">
        <w:rPr>
          <w:rFonts w:ascii="Arial" w:hAnsi="Arial" w:cs="Arial"/>
          <w:b/>
          <w:bCs/>
          <w:noProof/>
          <w:color w:val="000000" w:themeColor="text1"/>
          <w:sz w:val="24"/>
          <w:szCs w:val="24"/>
        </w:rPr>
        <w:t>10</w:t>
      </w:r>
      <w:r w:rsidRPr="002F482C">
        <w:rPr>
          <w:rFonts w:ascii="Arial" w:hAnsi="Arial" w:cs="Arial"/>
          <w:b/>
          <w:bCs/>
          <w:i/>
          <w:iCs/>
          <w:color w:val="000000" w:themeColor="text1"/>
          <w:sz w:val="24"/>
          <w:szCs w:val="24"/>
        </w:rPr>
        <w:fldChar w:fldCharType="end"/>
      </w:r>
      <w:r w:rsidRPr="002F482C">
        <w:rPr>
          <w:rFonts w:ascii="Arial" w:hAnsi="Arial" w:cs="Arial"/>
          <w:b/>
          <w:bCs/>
          <w:color w:val="000000" w:themeColor="text1"/>
          <w:sz w:val="24"/>
          <w:szCs w:val="24"/>
          <w:lang w:eastAsia="en-AU"/>
        </w:rPr>
        <w:t xml:space="preserve"> — Delegation Section 16</w:t>
      </w:r>
    </w:p>
    <w:p w14:paraId="66B21B84" w14:textId="54895664" w:rsidR="00BE219A" w:rsidRPr="002F482C" w:rsidRDefault="00BE219A" w:rsidP="00C76CD2">
      <w:pPr>
        <w:spacing w:before="240" w:after="120"/>
        <w:rPr>
          <w:rFonts w:ascii="Arial" w:hAnsi="Arial" w:cs="Arial"/>
          <w:color w:val="000000" w:themeColor="text1"/>
          <w:sz w:val="24"/>
          <w:szCs w:val="24"/>
          <w:lang w:eastAsia="en-AU"/>
        </w:rPr>
      </w:pPr>
      <w:r w:rsidRPr="002F482C">
        <w:rPr>
          <w:rFonts w:ascii="Arial" w:hAnsi="Arial" w:cs="Arial"/>
          <w:color w:val="000000" w:themeColor="text1"/>
          <w:sz w:val="24"/>
          <w:szCs w:val="24"/>
          <w:lang w:eastAsia="en-AU"/>
        </w:rPr>
        <w:t xml:space="preserve">This clause creates a mechanism for the Inspector to delegate </w:t>
      </w:r>
      <w:r w:rsidR="005A032C" w:rsidRPr="002F482C">
        <w:rPr>
          <w:rFonts w:ascii="Arial" w:hAnsi="Arial" w:cs="Arial"/>
          <w:color w:val="000000" w:themeColor="text1"/>
          <w:sz w:val="24"/>
          <w:szCs w:val="24"/>
          <w:lang w:eastAsia="en-AU"/>
        </w:rPr>
        <w:t>their</w:t>
      </w:r>
      <w:r w:rsidRPr="002F482C">
        <w:rPr>
          <w:rFonts w:ascii="Arial" w:hAnsi="Arial" w:cs="Arial"/>
          <w:color w:val="000000" w:themeColor="text1"/>
          <w:sz w:val="24"/>
          <w:szCs w:val="24"/>
          <w:lang w:eastAsia="en-AU"/>
        </w:rPr>
        <w:t xml:space="preserve"> functions </w:t>
      </w:r>
      <w:r w:rsidR="005A032C" w:rsidRPr="002F482C">
        <w:rPr>
          <w:rFonts w:ascii="Arial" w:hAnsi="Arial" w:cs="Arial"/>
          <w:color w:val="000000" w:themeColor="text1"/>
          <w:sz w:val="24"/>
          <w:szCs w:val="24"/>
          <w:lang w:eastAsia="en-AU"/>
        </w:rPr>
        <w:t xml:space="preserve">found </w:t>
      </w:r>
      <w:r w:rsidRPr="002F482C">
        <w:rPr>
          <w:rFonts w:ascii="Arial" w:hAnsi="Arial" w:cs="Arial"/>
          <w:color w:val="000000" w:themeColor="text1"/>
          <w:sz w:val="24"/>
          <w:szCs w:val="24"/>
          <w:lang w:eastAsia="en-AU"/>
        </w:rPr>
        <w:t>in other ACT legislation</w:t>
      </w:r>
      <w:r w:rsidR="00413EF5" w:rsidRPr="002F482C">
        <w:rPr>
          <w:rFonts w:ascii="Arial" w:hAnsi="Arial" w:cs="Arial"/>
          <w:color w:val="000000" w:themeColor="text1"/>
          <w:sz w:val="24"/>
          <w:szCs w:val="24"/>
          <w:lang w:eastAsia="en-AU"/>
        </w:rPr>
        <w:t>. The Inspector can delegate their functions</w:t>
      </w:r>
      <w:r w:rsidRPr="002F482C">
        <w:rPr>
          <w:rFonts w:ascii="Arial" w:hAnsi="Arial" w:cs="Arial"/>
          <w:color w:val="000000" w:themeColor="text1"/>
          <w:sz w:val="24"/>
          <w:szCs w:val="24"/>
          <w:lang w:eastAsia="en-AU"/>
        </w:rPr>
        <w:t xml:space="preserve"> to a member of the</w:t>
      </w:r>
      <w:r w:rsidR="00413EF5" w:rsidRPr="002F482C">
        <w:rPr>
          <w:rFonts w:ascii="Arial" w:hAnsi="Arial" w:cs="Arial"/>
          <w:color w:val="000000" w:themeColor="text1"/>
          <w:sz w:val="24"/>
          <w:szCs w:val="24"/>
          <w:lang w:eastAsia="en-AU"/>
        </w:rPr>
        <w:t>ir</w:t>
      </w:r>
      <w:r w:rsidRPr="002F482C">
        <w:rPr>
          <w:rFonts w:ascii="Arial" w:hAnsi="Arial" w:cs="Arial"/>
          <w:color w:val="000000" w:themeColor="text1"/>
          <w:sz w:val="24"/>
          <w:szCs w:val="24"/>
          <w:lang w:eastAsia="en-AU"/>
        </w:rPr>
        <w:t xml:space="preserve"> staff or a contractor </w:t>
      </w:r>
      <w:r w:rsidR="00413EF5" w:rsidRPr="002F482C">
        <w:rPr>
          <w:rFonts w:ascii="Arial" w:hAnsi="Arial" w:cs="Arial"/>
          <w:color w:val="000000" w:themeColor="text1"/>
          <w:sz w:val="24"/>
          <w:szCs w:val="24"/>
          <w:lang w:eastAsia="en-AU"/>
        </w:rPr>
        <w:t xml:space="preserve">they </w:t>
      </w:r>
      <w:r w:rsidRPr="002F482C">
        <w:rPr>
          <w:rFonts w:ascii="Arial" w:hAnsi="Arial" w:cs="Arial"/>
          <w:color w:val="000000" w:themeColor="text1"/>
          <w:sz w:val="24"/>
          <w:szCs w:val="24"/>
          <w:lang w:eastAsia="en-AU"/>
        </w:rPr>
        <w:t xml:space="preserve">engaged. This amendment will </w:t>
      </w:r>
      <w:r w:rsidR="00937627" w:rsidRPr="002F482C">
        <w:rPr>
          <w:rFonts w:ascii="Arial" w:hAnsi="Arial" w:cs="Arial"/>
          <w:color w:val="000000" w:themeColor="text1"/>
          <w:sz w:val="24"/>
          <w:szCs w:val="24"/>
          <w:lang w:eastAsia="en-AU"/>
        </w:rPr>
        <w:t>facilitate appropriate and efficient functioning of the Inspector</w:t>
      </w:r>
      <w:r w:rsidR="00CF6815" w:rsidRPr="002F482C">
        <w:rPr>
          <w:rFonts w:ascii="Arial" w:hAnsi="Arial" w:cs="Arial"/>
          <w:color w:val="000000" w:themeColor="text1"/>
          <w:sz w:val="24"/>
          <w:szCs w:val="24"/>
          <w:lang w:eastAsia="en-AU"/>
        </w:rPr>
        <w:t>’</w:t>
      </w:r>
      <w:r w:rsidR="00937627" w:rsidRPr="002F482C">
        <w:rPr>
          <w:rFonts w:ascii="Arial" w:hAnsi="Arial" w:cs="Arial"/>
          <w:color w:val="000000" w:themeColor="text1"/>
          <w:sz w:val="24"/>
          <w:szCs w:val="24"/>
          <w:lang w:eastAsia="en-AU"/>
        </w:rPr>
        <w:t>s office</w:t>
      </w:r>
      <w:r w:rsidR="00413EF5" w:rsidRPr="002F482C">
        <w:rPr>
          <w:rFonts w:ascii="Arial" w:hAnsi="Arial" w:cs="Arial"/>
          <w:color w:val="000000" w:themeColor="text1"/>
          <w:sz w:val="24"/>
          <w:szCs w:val="24"/>
          <w:lang w:eastAsia="en-AU"/>
        </w:rPr>
        <w:t xml:space="preserve"> by </w:t>
      </w:r>
      <w:r w:rsidRPr="002F482C">
        <w:rPr>
          <w:rFonts w:ascii="Arial" w:hAnsi="Arial" w:cs="Arial"/>
          <w:color w:val="000000" w:themeColor="text1"/>
          <w:sz w:val="24"/>
          <w:szCs w:val="24"/>
          <w:lang w:eastAsia="en-AU"/>
        </w:rPr>
        <w:t>allow</w:t>
      </w:r>
      <w:r w:rsidR="00413EF5" w:rsidRPr="002F482C">
        <w:rPr>
          <w:rFonts w:ascii="Arial" w:hAnsi="Arial" w:cs="Arial"/>
          <w:color w:val="000000" w:themeColor="text1"/>
          <w:sz w:val="24"/>
          <w:szCs w:val="24"/>
          <w:lang w:eastAsia="en-AU"/>
        </w:rPr>
        <w:t>ing</w:t>
      </w:r>
      <w:r w:rsidRPr="002F482C">
        <w:rPr>
          <w:rFonts w:ascii="Arial" w:hAnsi="Arial" w:cs="Arial"/>
          <w:color w:val="000000" w:themeColor="text1"/>
          <w:sz w:val="24"/>
          <w:szCs w:val="24"/>
          <w:lang w:eastAsia="en-AU"/>
        </w:rPr>
        <w:t xml:space="preserve"> the Inspector to delegate </w:t>
      </w:r>
      <w:r w:rsidR="005A032C" w:rsidRPr="002F482C">
        <w:rPr>
          <w:rFonts w:ascii="Arial" w:hAnsi="Arial" w:cs="Arial"/>
          <w:color w:val="000000" w:themeColor="text1"/>
          <w:sz w:val="24"/>
          <w:szCs w:val="24"/>
          <w:lang w:eastAsia="en-AU"/>
        </w:rPr>
        <w:t>their</w:t>
      </w:r>
      <w:r w:rsidRPr="002F482C">
        <w:rPr>
          <w:rFonts w:ascii="Arial" w:hAnsi="Arial" w:cs="Arial"/>
          <w:color w:val="000000" w:themeColor="text1"/>
          <w:sz w:val="24"/>
          <w:szCs w:val="24"/>
          <w:lang w:eastAsia="en-AU"/>
        </w:rPr>
        <w:t xml:space="preserve"> functions </w:t>
      </w:r>
      <w:r w:rsidR="005A032C" w:rsidRPr="002F482C">
        <w:rPr>
          <w:rFonts w:ascii="Arial" w:hAnsi="Arial" w:cs="Arial"/>
          <w:color w:val="000000" w:themeColor="text1"/>
          <w:sz w:val="24"/>
          <w:szCs w:val="24"/>
          <w:lang w:eastAsia="en-AU"/>
        </w:rPr>
        <w:t>appropriate</w:t>
      </w:r>
      <w:r w:rsidR="00413EF5" w:rsidRPr="002F482C">
        <w:rPr>
          <w:rFonts w:ascii="Arial" w:hAnsi="Arial" w:cs="Arial"/>
          <w:color w:val="000000" w:themeColor="text1"/>
          <w:sz w:val="24"/>
          <w:szCs w:val="24"/>
          <w:lang w:eastAsia="en-AU"/>
        </w:rPr>
        <w:t>ly as needed</w:t>
      </w:r>
      <w:r w:rsidRPr="002F482C">
        <w:rPr>
          <w:rFonts w:ascii="Arial" w:hAnsi="Arial" w:cs="Arial"/>
          <w:color w:val="000000" w:themeColor="text1"/>
          <w:sz w:val="24"/>
          <w:szCs w:val="24"/>
          <w:lang w:eastAsia="en-AU"/>
        </w:rPr>
        <w:t>.</w:t>
      </w:r>
    </w:p>
    <w:p w14:paraId="59D67D14" w14:textId="07ADD4A5" w:rsidR="00BE219A" w:rsidRPr="002F482C" w:rsidRDefault="00BE219A" w:rsidP="00C76CD2">
      <w:pPr>
        <w:spacing w:before="240" w:after="120"/>
        <w:rPr>
          <w:rFonts w:ascii="Arial" w:hAnsi="Arial" w:cs="Arial"/>
          <w:b/>
          <w:bCs/>
          <w:color w:val="000000" w:themeColor="text1"/>
          <w:sz w:val="24"/>
          <w:szCs w:val="24"/>
          <w:lang w:eastAsia="en-AU"/>
        </w:rPr>
      </w:pPr>
      <w:r w:rsidRPr="002F482C">
        <w:rPr>
          <w:rFonts w:ascii="Arial" w:hAnsi="Arial" w:cs="Arial"/>
          <w:b/>
          <w:bCs/>
          <w:color w:val="000000" w:themeColor="text1"/>
          <w:sz w:val="24"/>
          <w:szCs w:val="24"/>
        </w:rPr>
        <w:t xml:space="preserve">Clause </w:t>
      </w:r>
      <w:r w:rsidRPr="002F482C">
        <w:rPr>
          <w:rFonts w:ascii="Arial" w:hAnsi="Arial" w:cs="Arial"/>
          <w:b/>
          <w:bCs/>
          <w:i/>
          <w:iCs/>
          <w:color w:val="000000" w:themeColor="text1"/>
          <w:sz w:val="24"/>
          <w:szCs w:val="24"/>
        </w:rPr>
        <w:fldChar w:fldCharType="begin"/>
      </w:r>
      <w:r w:rsidRPr="002F482C">
        <w:rPr>
          <w:rFonts w:ascii="Arial" w:hAnsi="Arial" w:cs="Arial"/>
          <w:b/>
          <w:bCs/>
          <w:color w:val="000000" w:themeColor="text1"/>
          <w:sz w:val="24"/>
          <w:szCs w:val="24"/>
        </w:rPr>
        <w:instrText xml:space="preserve"> SEQ Clause \* ARABIC </w:instrText>
      </w:r>
      <w:r w:rsidRPr="002F482C">
        <w:rPr>
          <w:rFonts w:ascii="Arial" w:hAnsi="Arial" w:cs="Arial"/>
          <w:b/>
          <w:bCs/>
          <w:i/>
          <w:iCs/>
          <w:color w:val="000000" w:themeColor="text1"/>
          <w:sz w:val="24"/>
          <w:szCs w:val="24"/>
        </w:rPr>
        <w:fldChar w:fldCharType="separate"/>
      </w:r>
      <w:r w:rsidR="00413EF5" w:rsidRPr="002F482C">
        <w:rPr>
          <w:rFonts w:ascii="Arial" w:hAnsi="Arial" w:cs="Arial"/>
          <w:b/>
          <w:bCs/>
          <w:noProof/>
          <w:color w:val="000000" w:themeColor="text1"/>
          <w:sz w:val="24"/>
          <w:szCs w:val="24"/>
        </w:rPr>
        <w:t>11</w:t>
      </w:r>
      <w:r w:rsidRPr="002F482C">
        <w:rPr>
          <w:rFonts w:ascii="Arial" w:hAnsi="Arial" w:cs="Arial"/>
          <w:b/>
          <w:bCs/>
          <w:i/>
          <w:iCs/>
          <w:color w:val="000000" w:themeColor="text1"/>
          <w:sz w:val="24"/>
          <w:szCs w:val="24"/>
        </w:rPr>
        <w:fldChar w:fldCharType="end"/>
      </w:r>
      <w:r w:rsidRPr="002F482C">
        <w:rPr>
          <w:rFonts w:ascii="Arial" w:hAnsi="Arial" w:cs="Arial"/>
          <w:b/>
          <w:bCs/>
          <w:color w:val="000000" w:themeColor="text1"/>
          <w:sz w:val="24"/>
          <w:szCs w:val="24"/>
          <w:lang w:eastAsia="en-AU"/>
        </w:rPr>
        <w:t xml:space="preserve"> — Functions–</w:t>
      </w:r>
      <w:r w:rsidR="00413EF5" w:rsidRPr="002F482C">
        <w:rPr>
          <w:rFonts w:ascii="Arial" w:hAnsi="Arial" w:cs="Arial"/>
          <w:b/>
          <w:bCs/>
          <w:color w:val="000000" w:themeColor="text1"/>
          <w:sz w:val="24"/>
          <w:szCs w:val="24"/>
          <w:lang w:eastAsia="en-AU"/>
        </w:rPr>
        <w:t>–g</w:t>
      </w:r>
      <w:r w:rsidRPr="002F482C">
        <w:rPr>
          <w:rFonts w:ascii="Arial" w:hAnsi="Arial" w:cs="Arial"/>
          <w:b/>
          <w:bCs/>
          <w:color w:val="000000" w:themeColor="text1"/>
          <w:sz w:val="24"/>
          <w:szCs w:val="24"/>
          <w:lang w:eastAsia="en-AU"/>
        </w:rPr>
        <w:t>enerally Section 17 (2)</w:t>
      </w:r>
    </w:p>
    <w:p w14:paraId="14895836" w14:textId="77777777" w:rsidR="00BE219A" w:rsidRPr="002F482C" w:rsidRDefault="00BE219A" w:rsidP="00C76CD2">
      <w:pPr>
        <w:spacing w:before="240" w:after="120"/>
        <w:rPr>
          <w:rFonts w:ascii="Arial" w:hAnsi="Arial" w:cs="Arial"/>
          <w:color w:val="000000" w:themeColor="text1"/>
          <w:sz w:val="24"/>
          <w:szCs w:val="24"/>
          <w:lang w:eastAsia="en-AU"/>
        </w:rPr>
      </w:pPr>
      <w:r w:rsidRPr="002F482C">
        <w:rPr>
          <w:rFonts w:ascii="Arial" w:hAnsi="Arial" w:cs="Arial"/>
          <w:color w:val="000000" w:themeColor="text1"/>
          <w:sz w:val="24"/>
          <w:szCs w:val="24"/>
          <w:lang w:eastAsia="en-AU"/>
        </w:rPr>
        <w:t xml:space="preserve">This clause removes section 17(2) which contained the definition of ‘critical incident’. </w:t>
      </w:r>
    </w:p>
    <w:p w14:paraId="7409D154" w14:textId="7CAE2DBB" w:rsidR="00BE219A" w:rsidRPr="002F482C" w:rsidRDefault="00BE219A" w:rsidP="00C76CD2">
      <w:pPr>
        <w:spacing w:before="240" w:after="120"/>
        <w:rPr>
          <w:rFonts w:ascii="Arial" w:hAnsi="Arial" w:cs="Arial"/>
          <w:color w:val="000000" w:themeColor="text1"/>
          <w:sz w:val="24"/>
          <w:szCs w:val="24"/>
          <w:lang w:eastAsia="en-AU"/>
        </w:rPr>
      </w:pPr>
      <w:r w:rsidRPr="002F482C">
        <w:rPr>
          <w:rFonts w:ascii="Arial" w:hAnsi="Arial" w:cs="Arial"/>
          <w:color w:val="000000" w:themeColor="text1"/>
          <w:sz w:val="24"/>
          <w:szCs w:val="24"/>
          <w:lang w:eastAsia="en-AU"/>
        </w:rPr>
        <w:t>Section 17(2) set out the full definition of critical incident. As a consequence of the amendments made by this Bill, the term ‘critical incident’ is now used in sections 27 and 30. In accordance with ACT drafting practice, the full definition of critical incident has been relocated, unamended, to the dictionary section of the Act, and the sectional definition in section 17(2) h</w:t>
      </w:r>
      <w:r w:rsidR="00413EF5" w:rsidRPr="002F482C">
        <w:rPr>
          <w:rFonts w:ascii="Arial" w:hAnsi="Arial" w:cs="Arial"/>
          <w:color w:val="000000" w:themeColor="text1"/>
          <w:sz w:val="24"/>
          <w:szCs w:val="24"/>
          <w:lang w:eastAsia="en-AU"/>
        </w:rPr>
        <w:t>as</w:t>
      </w:r>
      <w:r w:rsidRPr="002F482C">
        <w:rPr>
          <w:rFonts w:ascii="Arial" w:hAnsi="Arial" w:cs="Arial"/>
          <w:color w:val="000000" w:themeColor="text1"/>
          <w:sz w:val="24"/>
          <w:szCs w:val="24"/>
          <w:lang w:eastAsia="en-AU"/>
        </w:rPr>
        <w:t xml:space="preserve"> been omitted. The full definition, now set out </w:t>
      </w:r>
      <w:r w:rsidRPr="002F482C">
        <w:rPr>
          <w:rFonts w:ascii="Arial" w:hAnsi="Arial" w:cs="Arial"/>
          <w:color w:val="000000" w:themeColor="text1"/>
          <w:sz w:val="24"/>
          <w:szCs w:val="24"/>
          <w:lang w:eastAsia="en-AU"/>
        </w:rPr>
        <w:lastRenderedPageBreak/>
        <w:t>in the dictionary, continues to apply to the use of the term ‘critical incident’ in section</w:t>
      </w:r>
      <w:r w:rsidR="00CF6815" w:rsidRPr="002F482C">
        <w:rPr>
          <w:rFonts w:ascii="Arial" w:hAnsi="Arial" w:cs="Arial"/>
          <w:color w:val="000000" w:themeColor="text1"/>
          <w:sz w:val="24"/>
          <w:szCs w:val="24"/>
          <w:lang w:eastAsia="en-AU"/>
        </w:rPr>
        <w:t> </w:t>
      </w:r>
      <w:r w:rsidRPr="002F482C">
        <w:rPr>
          <w:rFonts w:ascii="Arial" w:hAnsi="Arial" w:cs="Arial"/>
          <w:color w:val="000000" w:themeColor="text1"/>
          <w:sz w:val="24"/>
          <w:szCs w:val="24"/>
          <w:lang w:eastAsia="en-AU"/>
        </w:rPr>
        <w:t>17. This is a technical drafting amendment and the definition itself has not changed.</w:t>
      </w:r>
    </w:p>
    <w:p w14:paraId="53873418" w14:textId="77777777" w:rsidR="00563F15" w:rsidRPr="002F482C" w:rsidRDefault="00563F15" w:rsidP="00563F15">
      <w:pPr>
        <w:spacing w:before="240" w:after="120"/>
        <w:rPr>
          <w:rFonts w:ascii="Arial" w:hAnsi="Arial" w:cs="Arial"/>
          <w:b/>
          <w:bCs/>
          <w:color w:val="000000" w:themeColor="text1"/>
          <w:sz w:val="24"/>
          <w:szCs w:val="24"/>
          <w:lang w:eastAsia="en-AU"/>
        </w:rPr>
      </w:pPr>
      <w:r w:rsidRPr="002F482C">
        <w:rPr>
          <w:rFonts w:ascii="Arial" w:hAnsi="Arial" w:cs="Arial"/>
          <w:b/>
          <w:bCs/>
          <w:color w:val="000000" w:themeColor="text1"/>
          <w:sz w:val="24"/>
          <w:szCs w:val="24"/>
        </w:rPr>
        <w:t xml:space="preserve">Clause </w:t>
      </w:r>
      <w:r w:rsidRPr="002F482C">
        <w:rPr>
          <w:rFonts w:ascii="Arial" w:hAnsi="Arial" w:cs="Arial"/>
          <w:b/>
          <w:bCs/>
          <w:i/>
          <w:iCs/>
          <w:color w:val="000000" w:themeColor="text1"/>
          <w:sz w:val="24"/>
          <w:szCs w:val="24"/>
        </w:rPr>
        <w:fldChar w:fldCharType="begin"/>
      </w:r>
      <w:r w:rsidRPr="002F482C">
        <w:rPr>
          <w:rFonts w:ascii="Arial" w:hAnsi="Arial" w:cs="Arial"/>
          <w:b/>
          <w:bCs/>
          <w:color w:val="000000" w:themeColor="text1"/>
          <w:sz w:val="24"/>
          <w:szCs w:val="24"/>
        </w:rPr>
        <w:instrText xml:space="preserve"> SEQ Clause \* ARABIC </w:instrText>
      </w:r>
      <w:r w:rsidRPr="002F482C">
        <w:rPr>
          <w:rFonts w:ascii="Arial" w:hAnsi="Arial" w:cs="Arial"/>
          <w:b/>
          <w:bCs/>
          <w:i/>
          <w:iCs/>
          <w:color w:val="000000" w:themeColor="text1"/>
          <w:sz w:val="24"/>
          <w:szCs w:val="24"/>
        </w:rPr>
        <w:fldChar w:fldCharType="separate"/>
      </w:r>
      <w:r w:rsidRPr="002F482C">
        <w:rPr>
          <w:rFonts w:ascii="Arial" w:hAnsi="Arial" w:cs="Arial"/>
          <w:b/>
          <w:bCs/>
          <w:noProof/>
          <w:color w:val="000000" w:themeColor="text1"/>
          <w:sz w:val="24"/>
          <w:szCs w:val="24"/>
        </w:rPr>
        <w:t>12</w:t>
      </w:r>
      <w:r w:rsidRPr="002F482C">
        <w:rPr>
          <w:rFonts w:ascii="Arial" w:hAnsi="Arial" w:cs="Arial"/>
          <w:b/>
          <w:bCs/>
          <w:i/>
          <w:iCs/>
          <w:color w:val="000000" w:themeColor="text1"/>
          <w:sz w:val="24"/>
          <w:szCs w:val="24"/>
        </w:rPr>
        <w:fldChar w:fldCharType="end"/>
      </w:r>
      <w:r w:rsidRPr="002F482C">
        <w:rPr>
          <w:rFonts w:ascii="Arial" w:hAnsi="Arial" w:cs="Arial"/>
          <w:b/>
          <w:bCs/>
          <w:color w:val="000000" w:themeColor="text1"/>
          <w:sz w:val="24"/>
          <w:szCs w:val="24"/>
          <w:lang w:eastAsia="en-AU"/>
        </w:rPr>
        <w:t xml:space="preserve"> — Functions—examination and review Section 18 (1) (b)</w:t>
      </w:r>
    </w:p>
    <w:p w14:paraId="04E65E94" w14:textId="4D984495" w:rsidR="00563F15" w:rsidRPr="002F482C" w:rsidRDefault="00563F15" w:rsidP="00563F15">
      <w:pPr>
        <w:spacing w:before="240" w:after="120"/>
        <w:rPr>
          <w:rFonts w:ascii="Arial" w:hAnsi="Arial" w:cs="Arial"/>
          <w:color w:val="000000" w:themeColor="text1"/>
          <w:sz w:val="24"/>
          <w:szCs w:val="24"/>
          <w:lang w:eastAsia="en-AU"/>
        </w:rPr>
      </w:pPr>
      <w:r w:rsidRPr="002F482C">
        <w:rPr>
          <w:rFonts w:ascii="Arial" w:hAnsi="Arial" w:cs="Arial"/>
          <w:color w:val="000000" w:themeColor="text1"/>
          <w:sz w:val="24"/>
          <w:szCs w:val="24"/>
          <w:lang w:eastAsia="en-AU"/>
        </w:rPr>
        <w:t xml:space="preserve">This clause amends section 18(1)(b) to </w:t>
      </w:r>
      <w:r w:rsidR="00E866BE" w:rsidRPr="002F482C">
        <w:rPr>
          <w:rFonts w:ascii="Arial" w:hAnsi="Arial" w:cs="Arial"/>
          <w:color w:val="000000" w:themeColor="text1"/>
          <w:sz w:val="24"/>
          <w:szCs w:val="24"/>
          <w:lang w:eastAsia="en-AU"/>
        </w:rPr>
        <w:t xml:space="preserve">change the mandatory requirement for the </w:t>
      </w:r>
      <w:r w:rsidRPr="002F482C">
        <w:rPr>
          <w:rFonts w:ascii="Arial" w:hAnsi="Arial" w:cs="Arial"/>
          <w:color w:val="000000" w:themeColor="text1"/>
          <w:sz w:val="24"/>
          <w:szCs w:val="24"/>
          <w:lang w:eastAsia="en-AU"/>
        </w:rPr>
        <w:t>Inspector to conduct an examination and review of a correctional service</w:t>
      </w:r>
      <w:r w:rsidR="00E866BE" w:rsidRPr="002F482C">
        <w:rPr>
          <w:rFonts w:ascii="Arial" w:hAnsi="Arial" w:cs="Arial"/>
          <w:color w:val="000000" w:themeColor="text1"/>
          <w:sz w:val="24"/>
          <w:szCs w:val="24"/>
          <w:lang w:eastAsia="en-AU"/>
        </w:rPr>
        <w:t>, to a discretionary requirement</w:t>
      </w:r>
      <w:r w:rsidRPr="002F482C">
        <w:rPr>
          <w:rFonts w:ascii="Arial" w:hAnsi="Arial" w:cs="Arial"/>
          <w:color w:val="000000" w:themeColor="text1"/>
          <w:sz w:val="24"/>
          <w:szCs w:val="24"/>
          <w:lang w:eastAsia="en-AU"/>
        </w:rPr>
        <w:t>. The amendment</w:t>
      </w:r>
      <w:r w:rsidR="00E866BE" w:rsidRPr="002F482C">
        <w:rPr>
          <w:rFonts w:ascii="Arial" w:hAnsi="Arial" w:cs="Arial"/>
          <w:color w:val="000000" w:themeColor="text1"/>
          <w:sz w:val="24"/>
          <w:szCs w:val="24"/>
          <w:lang w:eastAsia="en-AU"/>
        </w:rPr>
        <w:t xml:space="preserve"> also</w:t>
      </w:r>
      <w:r w:rsidRPr="002F482C">
        <w:rPr>
          <w:rFonts w:ascii="Arial" w:hAnsi="Arial" w:cs="Arial"/>
          <w:color w:val="000000" w:themeColor="text1"/>
          <w:sz w:val="24"/>
          <w:szCs w:val="24"/>
          <w:lang w:eastAsia="en-AU"/>
        </w:rPr>
        <w:t xml:space="preserve"> imposes a new periodic </w:t>
      </w:r>
      <w:r w:rsidR="00E866BE" w:rsidRPr="002F482C">
        <w:rPr>
          <w:rFonts w:ascii="Arial" w:hAnsi="Arial" w:cs="Arial"/>
          <w:color w:val="000000" w:themeColor="text1"/>
          <w:sz w:val="24"/>
          <w:szCs w:val="24"/>
          <w:lang w:eastAsia="en-AU"/>
        </w:rPr>
        <w:t>timeframe</w:t>
      </w:r>
      <w:r w:rsidRPr="002F482C">
        <w:rPr>
          <w:rFonts w:ascii="Arial" w:hAnsi="Arial" w:cs="Arial"/>
          <w:color w:val="000000" w:themeColor="text1"/>
          <w:sz w:val="24"/>
          <w:szCs w:val="24"/>
          <w:lang w:eastAsia="en-AU"/>
        </w:rPr>
        <w:t>, that such an examination and review cannot occur more than once every two years.</w:t>
      </w:r>
    </w:p>
    <w:p w14:paraId="14C70FC9" w14:textId="0C44ED77" w:rsidR="00563F15" w:rsidRPr="002F482C" w:rsidRDefault="00563F15" w:rsidP="00563F15">
      <w:pPr>
        <w:spacing w:before="240" w:after="120"/>
        <w:rPr>
          <w:rFonts w:ascii="Arial" w:hAnsi="Arial" w:cs="Arial"/>
          <w:color w:val="000000" w:themeColor="text1"/>
          <w:sz w:val="24"/>
          <w:szCs w:val="24"/>
          <w:lang w:eastAsia="en-AU"/>
        </w:rPr>
      </w:pPr>
      <w:r w:rsidRPr="002F482C">
        <w:rPr>
          <w:rFonts w:ascii="Arial" w:hAnsi="Arial" w:cs="Arial"/>
          <w:color w:val="000000" w:themeColor="text1"/>
          <w:sz w:val="24"/>
          <w:szCs w:val="24"/>
          <w:lang w:eastAsia="en-AU"/>
        </w:rPr>
        <w:t xml:space="preserve">This amendment provides the Inspector and ACT Government business units with </w:t>
      </w:r>
      <w:r w:rsidR="00CF6815" w:rsidRPr="002F482C">
        <w:rPr>
          <w:rFonts w:ascii="Arial" w:hAnsi="Arial" w:cs="Arial"/>
          <w:color w:val="000000" w:themeColor="text1"/>
          <w:sz w:val="24"/>
          <w:szCs w:val="24"/>
          <w:lang w:eastAsia="en-AU"/>
        </w:rPr>
        <w:t xml:space="preserve">sufficient </w:t>
      </w:r>
      <w:r w:rsidRPr="002F482C">
        <w:rPr>
          <w:rFonts w:ascii="Arial" w:hAnsi="Arial" w:cs="Arial"/>
          <w:color w:val="000000" w:themeColor="text1"/>
          <w:sz w:val="24"/>
          <w:szCs w:val="24"/>
          <w:lang w:eastAsia="en-AU"/>
        </w:rPr>
        <w:t xml:space="preserve">flexibility to engage with the issues </w:t>
      </w:r>
      <w:r w:rsidR="00E866BE" w:rsidRPr="002F482C">
        <w:rPr>
          <w:rFonts w:ascii="Arial" w:hAnsi="Arial" w:cs="Arial"/>
          <w:color w:val="000000" w:themeColor="text1"/>
          <w:sz w:val="24"/>
          <w:szCs w:val="24"/>
          <w:lang w:eastAsia="en-AU"/>
        </w:rPr>
        <w:t xml:space="preserve">arising from the examination and review </w:t>
      </w:r>
      <w:r w:rsidRPr="002F482C">
        <w:rPr>
          <w:rFonts w:ascii="Arial" w:hAnsi="Arial" w:cs="Arial"/>
          <w:color w:val="000000" w:themeColor="text1"/>
          <w:sz w:val="24"/>
          <w:szCs w:val="24"/>
          <w:lang w:eastAsia="en-AU"/>
        </w:rPr>
        <w:t xml:space="preserve">and implement recommendations from the </w:t>
      </w:r>
      <w:r w:rsidR="00E866BE" w:rsidRPr="002F482C">
        <w:rPr>
          <w:rFonts w:ascii="Arial" w:hAnsi="Arial" w:cs="Arial"/>
          <w:color w:val="000000" w:themeColor="text1"/>
          <w:sz w:val="24"/>
          <w:szCs w:val="24"/>
          <w:lang w:eastAsia="en-AU"/>
        </w:rPr>
        <w:t xml:space="preserve">Inspector’s </w:t>
      </w:r>
      <w:r w:rsidRPr="002F482C">
        <w:rPr>
          <w:rFonts w:ascii="Arial" w:hAnsi="Arial" w:cs="Arial"/>
          <w:color w:val="000000" w:themeColor="text1"/>
          <w:sz w:val="24"/>
          <w:szCs w:val="24"/>
          <w:lang w:eastAsia="en-AU"/>
        </w:rPr>
        <w:t>reports.</w:t>
      </w:r>
    </w:p>
    <w:p w14:paraId="1A345199" w14:textId="35EA4861" w:rsidR="00BE219A" w:rsidRPr="002F482C" w:rsidRDefault="00BE219A" w:rsidP="00C76CD2">
      <w:pPr>
        <w:spacing w:before="240" w:after="120"/>
        <w:rPr>
          <w:rFonts w:ascii="Arial" w:hAnsi="Arial" w:cs="Arial"/>
          <w:b/>
          <w:bCs/>
          <w:color w:val="000000" w:themeColor="text1"/>
          <w:sz w:val="24"/>
          <w:szCs w:val="24"/>
          <w:lang w:eastAsia="en-AU"/>
        </w:rPr>
      </w:pPr>
      <w:r w:rsidRPr="002F482C">
        <w:rPr>
          <w:rFonts w:ascii="Arial" w:hAnsi="Arial" w:cs="Arial"/>
          <w:b/>
          <w:bCs/>
          <w:color w:val="000000" w:themeColor="text1"/>
          <w:sz w:val="24"/>
          <w:szCs w:val="24"/>
        </w:rPr>
        <w:t xml:space="preserve">Clause </w:t>
      </w:r>
      <w:r w:rsidRPr="002F482C">
        <w:rPr>
          <w:rFonts w:ascii="Arial" w:hAnsi="Arial" w:cs="Arial"/>
          <w:b/>
          <w:bCs/>
          <w:i/>
          <w:iCs/>
          <w:color w:val="000000" w:themeColor="text1"/>
          <w:sz w:val="24"/>
          <w:szCs w:val="24"/>
        </w:rPr>
        <w:fldChar w:fldCharType="begin"/>
      </w:r>
      <w:r w:rsidRPr="002F482C">
        <w:rPr>
          <w:rFonts w:ascii="Arial" w:hAnsi="Arial" w:cs="Arial"/>
          <w:b/>
          <w:bCs/>
          <w:color w:val="000000" w:themeColor="text1"/>
          <w:sz w:val="24"/>
          <w:szCs w:val="24"/>
        </w:rPr>
        <w:instrText xml:space="preserve"> SEQ Clause \* ARABIC </w:instrText>
      </w:r>
      <w:r w:rsidRPr="002F482C">
        <w:rPr>
          <w:rFonts w:ascii="Arial" w:hAnsi="Arial" w:cs="Arial"/>
          <w:b/>
          <w:bCs/>
          <w:i/>
          <w:iCs/>
          <w:color w:val="000000" w:themeColor="text1"/>
          <w:sz w:val="24"/>
          <w:szCs w:val="24"/>
        </w:rPr>
        <w:fldChar w:fldCharType="separate"/>
      </w:r>
      <w:r w:rsidR="00E866BE" w:rsidRPr="002F482C">
        <w:rPr>
          <w:rFonts w:ascii="Arial" w:hAnsi="Arial" w:cs="Arial"/>
          <w:b/>
          <w:bCs/>
          <w:noProof/>
          <w:color w:val="000000" w:themeColor="text1"/>
          <w:sz w:val="24"/>
          <w:szCs w:val="24"/>
        </w:rPr>
        <w:t>13</w:t>
      </w:r>
      <w:r w:rsidRPr="002F482C">
        <w:rPr>
          <w:rFonts w:ascii="Arial" w:hAnsi="Arial" w:cs="Arial"/>
          <w:b/>
          <w:bCs/>
          <w:i/>
          <w:iCs/>
          <w:color w:val="000000" w:themeColor="text1"/>
          <w:sz w:val="24"/>
          <w:szCs w:val="24"/>
        </w:rPr>
        <w:fldChar w:fldCharType="end"/>
      </w:r>
      <w:r w:rsidRPr="002F482C">
        <w:rPr>
          <w:rFonts w:ascii="Arial" w:hAnsi="Arial" w:cs="Arial"/>
          <w:b/>
          <w:bCs/>
          <w:color w:val="000000" w:themeColor="text1"/>
          <w:sz w:val="24"/>
          <w:szCs w:val="24"/>
          <w:lang w:eastAsia="en-AU"/>
        </w:rPr>
        <w:t xml:space="preserve"> — Section 18 (3)</w:t>
      </w:r>
    </w:p>
    <w:p w14:paraId="642B1566" w14:textId="77777777" w:rsidR="00BE219A" w:rsidRPr="002F482C" w:rsidRDefault="00BE219A" w:rsidP="00C76CD2">
      <w:pPr>
        <w:spacing w:before="240" w:after="120"/>
        <w:rPr>
          <w:rFonts w:ascii="Arial" w:hAnsi="Arial" w:cs="Arial"/>
          <w:color w:val="000000" w:themeColor="text1"/>
          <w:sz w:val="24"/>
          <w:szCs w:val="24"/>
          <w:lang w:eastAsia="en-AU"/>
        </w:rPr>
      </w:pPr>
      <w:r w:rsidRPr="002F482C">
        <w:rPr>
          <w:rFonts w:ascii="Arial" w:hAnsi="Arial" w:cs="Arial"/>
          <w:color w:val="000000" w:themeColor="text1"/>
          <w:sz w:val="24"/>
          <w:szCs w:val="24"/>
          <w:lang w:eastAsia="en-AU"/>
        </w:rPr>
        <w:t xml:space="preserve">This clause removes section 18(3) which contained a signpost definition referencing the full definition of ‘critical incident’ in section 17(2). </w:t>
      </w:r>
    </w:p>
    <w:p w14:paraId="63E0DA72" w14:textId="3D0F79DB" w:rsidR="00BE219A" w:rsidRPr="002F482C" w:rsidRDefault="00BE219A" w:rsidP="00C76CD2">
      <w:pPr>
        <w:spacing w:before="240" w:after="120"/>
        <w:rPr>
          <w:rFonts w:ascii="Arial" w:hAnsi="Arial" w:cs="Arial"/>
          <w:color w:val="000000" w:themeColor="text1"/>
          <w:sz w:val="24"/>
          <w:szCs w:val="24"/>
          <w:lang w:eastAsia="en-AU"/>
        </w:rPr>
      </w:pPr>
      <w:r w:rsidRPr="002F482C">
        <w:rPr>
          <w:rFonts w:ascii="Arial" w:hAnsi="Arial" w:cs="Arial"/>
          <w:color w:val="000000" w:themeColor="text1"/>
          <w:sz w:val="24"/>
          <w:szCs w:val="24"/>
          <w:lang w:eastAsia="en-AU"/>
        </w:rPr>
        <w:t>As a consequence of the amendments made by this Bill, the term ‘critical incident’ is now used in sections 27 and 30. In accordance with ACT drafting practice, the full definition of critical incident has been relocated, unamended, to the dictionary section of the Act, and the sectional definition in section 17(2), which section 18(3) referenc</w:t>
      </w:r>
      <w:r w:rsidR="00DC5327" w:rsidRPr="002F482C">
        <w:rPr>
          <w:rFonts w:ascii="Arial" w:hAnsi="Arial" w:cs="Arial"/>
          <w:color w:val="000000" w:themeColor="text1"/>
          <w:sz w:val="24"/>
          <w:szCs w:val="24"/>
          <w:lang w:eastAsia="en-AU"/>
        </w:rPr>
        <w:t>ed</w:t>
      </w:r>
      <w:r w:rsidRPr="002F482C">
        <w:rPr>
          <w:rFonts w:ascii="Arial" w:hAnsi="Arial" w:cs="Arial"/>
          <w:color w:val="000000" w:themeColor="text1"/>
          <w:sz w:val="24"/>
          <w:szCs w:val="24"/>
          <w:lang w:eastAsia="en-AU"/>
        </w:rPr>
        <w:t>, has been omitted. The full definition, now set out in the dictionary, continues to apply to the use of the term ‘critical incident’ in section 18. This is a technical drafting amendment and the definition itself has not changed.</w:t>
      </w:r>
    </w:p>
    <w:p w14:paraId="442932F0" w14:textId="760D5745" w:rsidR="00BE219A" w:rsidRPr="002F482C" w:rsidRDefault="00BE219A" w:rsidP="00C76CD2">
      <w:pPr>
        <w:spacing w:before="240" w:after="120"/>
        <w:rPr>
          <w:rFonts w:ascii="Arial" w:hAnsi="Arial" w:cs="Arial"/>
          <w:b/>
          <w:bCs/>
          <w:color w:val="000000" w:themeColor="text1"/>
          <w:sz w:val="24"/>
          <w:szCs w:val="24"/>
          <w:lang w:eastAsia="en-AU"/>
        </w:rPr>
      </w:pPr>
      <w:r w:rsidRPr="002F482C">
        <w:rPr>
          <w:rFonts w:ascii="Arial" w:hAnsi="Arial" w:cs="Arial"/>
          <w:b/>
          <w:bCs/>
          <w:color w:val="000000" w:themeColor="text1"/>
          <w:sz w:val="24"/>
          <w:szCs w:val="24"/>
        </w:rPr>
        <w:t xml:space="preserve">Clause </w:t>
      </w:r>
      <w:r w:rsidRPr="002F482C">
        <w:rPr>
          <w:rFonts w:ascii="Arial" w:hAnsi="Arial" w:cs="Arial"/>
          <w:b/>
          <w:bCs/>
          <w:i/>
          <w:iCs/>
          <w:color w:val="000000" w:themeColor="text1"/>
          <w:sz w:val="24"/>
          <w:szCs w:val="24"/>
        </w:rPr>
        <w:fldChar w:fldCharType="begin"/>
      </w:r>
      <w:r w:rsidRPr="002F482C">
        <w:rPr>
          <w:rFonts w:ascii="Arial" w:hAnsi="Arial" w:cs="Arial"/>
          <w:b/>
          <w:bCs/>
          <w:color w:val="000000" w:themeColor="text1"/>
          <w:sz w:val="24"/>
          <w:szCs w:val="24"/>
        </w:rPr>
        <w:instrText xml:space="preserve"> SEQ Clause \* ARABIC </w:instrText>
      </w:r>
      <w:r w:rsidRPr="002F482C">
        <w:rPr>
          <w:rFonts w:ascii="Arial" w:hAnsi="Arial" w:cs="Arial"/>
          <w:b/>
          <w:bCs/>
          <w:i/>
          <w:iCs/>
          <w:color w:val="000000" w:themeColor="text1"/>
          <w:sz w:val="24"/>
          <w:szCs w:val="24"/>
        </w:rPr>
        <w:fldChar w:fldCharType="separate"/>
      </w:r>
      <w:r w:rsidR="00F35DB9" w:rsidRPr="002F482C">
        <w:rPr>
          <w:rFonts w:ascii="Arial" w:hAnsi="Arial" w:cs="Arial"/>
          <w:b/>
          <w:bCs/>
          <w:noProof/>
          <w:color w:val="000000" w:themeColor="text1"/>
          <w:sz w:val="24"/>
          <w:szCs w:val="24"/>
        </w:rPr>
        <w:t>14</w:t>
      </w:r>
      <w:r w:rsidRPr="002F482C">
        <w:rPr>
          <w:rFonts w:ascii="Arial" w:hAnsi="Arial" w:cs="Arial"/>
          <w:b/>
          <w:bCs/>
          <w:i/>
          <w:iCs/>
          <w:color w:val="000000" w:themeColor="text1"/>
          <w:sz w:val="24"/>
          <w:szCs w:val="24"/>
        </w:rPr>
        <w:fldChar w:fldCharType="end"/>
      </w:r>
      <w:r w:rsidRPr="002F482C">
        <w:rPr>
          <w:rFonts w:ascii="Arial" w:hAnsi="Arial" w:cs="Arial"/>
          <w:b/>
          <w:bCs/>
          <w:color w:val="000000" w:themeColor="text1"/>
          <w:sz w:val="24"/>
          <w:szCs w:val="24"/>
          <w:lang w:eastAsia="en-AU"/>
        </w:rPr>
        <w:t xml:space="preserve"> — Offence</w:t>
      </w:r>
      <w:r w:rsidR="001418C6" w:rsidRPr="002F482C">
        <w:rPr>
          <w:rFonts w:ascii="Arial" w:hAnsi="Arial" w:cs="Arial"/>
          <w:b/>
          <w:bCs/>
          <w:color w:val="000000" w:themeColor="text1"/>
          <w:sz w:val="24"/>
          <w:szCs w:val="24"/>
          <w:lang w:eastAsia="en-AU"/>
        </w:rPr>
        <w:t>––</w:t>
      </w:r>
      <w:r w:rsidRPr="002F482C">
        <w:rPr>
          <w:rFonts w:ascii="Arial" w:hAnsi="Arial" w:cs="Arial"/>
          <w:b/>
          <w:bCs/>
          <w:color w:val="000000" w:themeColor="text1"/>
          <w:sz w:val="24"/>
          <w:szCs w:val="24"/>
          <w:lang w:eastAsia="en-AU"/>
        </w:rPr>
        <w:t>taking detrimental action Section 26</w:t>
      </w:r>
      <w:r w:rsidR="001418C6" w:rsidRPr="002F482C">
        <w:rPr>
          <w:rFonts w:ascii="Arial" w:hAnsi="Arial" w:cs="Arial"/>
          <w:b/>
          <w:bCs/>
          <w:color w:val="000000" w:themeColor="text1"/>
          <w:sz w:val="24"/>
          <w:szCs w:val="24"/>
          <w:lang w:eastAsia="en-AU"/>
        </w:rPr>
        <w:t xml:space="preserve"> </w:t>
      </w:r>
      <w:r w:rsidRPr="002F482C">
        <w:rPr>
          <w:rFonts w:ascii="Arial" w:hAnsi="Arial" w:cs="Arial"/>
          <w:b/>
          <w:bCs/>
          <w:color w:val="000000" w:themeColor="text1"/>
          <w:sz w:val="24"/>
          <w:szCs w:val="24"/>
          <w:lang w:eastAsia="en-AU"/>
        </w:rPr>
        <w:t>(4)</w:t>
      </w:r>
    </w:p>
    <w:p w14:paraId="7B93EDC3" w14:textId="7AAD30DC" w:rsidR="00BE219A" w:rsidRPr="002F482C" w:rsidRDefault="00BE219A" w:rsidP="00C76CD2">
      <w:pPr>
        <w:pStyle w:val="Paragraphtext"/>
        <w:spacing w:before="240" w:line="276" w:lineRule="auto"/>
        <w:rPr>
          <w:rFonts w:ascii="Arial" w:eastAsia="Times New Roman" w:hAnsi="Arial" w:cs="Arial"/>
          <w:szCs w:val="24"/>
          <w:lang w:eastAsia="en-AU"/>
        </w:rPr>
      </w:pPr>
      <w:r w:rsidRPr="002F482C">
        <w:rPr>
          <w:rFonts w:ascii="Arial" w:eastAsia="Times New Roman" w:hAnsi="Arial" w:cs="Arial"/>
          <w:szCs w:val="24"/>
          <w:lang w:eastAsia="en-AU"/>
        </w:rPr>
        <w:t>This clause broaden</w:t>
      </w:r>
      <w:r w:rsidR="007258EE" w:rsidRPr="002F482C">
        <w:rPr>
          <w:rFonts w:ascii="Arial" w:eastAsia="Times New Roman" w:hAnsi="Arial" w:cs="Arial"/>
          <w:szCs w:val="24"/>
          <w:lang w:eastAsia="en-AU"/>
        </w:rPr>
        <w:t>s</w:t>
      </w:r>
      <w:r w:rsidRPr="002F482C">
        <w:rPr>
          <w:rFonts w:ascii="Arial" w:eastAsia="Times New Roman" w:hAnsi="Arial" w:cs="Arial"/>
          <w:szCs w:val="24"/>
          <w:lang w:eastAsia="en-AU"/>
        </w:rPr>
        <w:t xml:space="preserve"> the </w:t>
      </w:r>
      <w:r w:rsidR="00C37902" w:rsidRPr="002F482C">
        <w:rPr>
          <w:rFonts w:ascii="Arial" w:eastAsia="Times New Roman" w:hAnsi="Arial" w:cs="Arial"/>
          <w:szCs w:val="24"/>
          <w:lang w:eastAsia="en-AU"/>
        </w:rPr>
        <w:t xml:space="preserve">types of </w:t>
      </w:r>
      <w:r w:rsidRPr="002F482C">
        <w:rPr>
          <w:rFonts w:ascii="Arial" w:eastAsia="Times New Roman" w:hAnsi="Arial" w:cs="Arial"/>
          <w:szCs w:val="24"/>
          <w:lang w:eastAsia="en-AU"/>
        </w:rPr>
        <w:t>conduct that can be considered as ‘detrimental action’ by section 26(4). The new definition include</w:t>
      </w:r>
      <w:r w:rsidR="00C96852" w:rsidRPr="002F482C">
        <w:rPr>
          <w:rFonts w:ascii="Arial" w:eastAsia="Times New Roman" w:hAnsi="Arial" w:cs="Arial"/>
          <w:szCs w:val="24"/>
          <w:lang w:eastAsia="en-AU"/>
        </w:rPr>
        <w:t>s</w:t>
      </w:r>
      <w:r w:rsidRPr="002F482C">
        <w:rPr>
          <w:rFonts w:ascii="Arial" w:eastAsia="Times New Roman" w:hAnsi="Arial" w:cs="Arial"/>
          <w:szCs w:val="24"/>
          <w:lang w:eastAsia="en-AU"/>
        </w:rPr>
        <w:t>:</w:t>
      </w:r>
    </w:p>
    <w:p w14:paraId="7515441A" w14:textId="77777777" w:rsidR="00BE219A" w:rsidRPr="002F482C" w:rsidRDefault="00BE219A" w:rsidP="00C76CD2">
      <w:pPr>
        <w:pStyle w:val="Paragraphtext"/>
        <w:numPr>
          <w:ilvl w:val="0"/>
          <w:numId w:val="16"/>
        </w:numPr>
        <w:spacing w:before="240" w:line="276" w:lineRule="auto"/>
        <w:rPr>
          <w:rFonts w:ascii="Arial" w:eastAsia="Times New Roman" w:hAnsi="Arial" w:cs="Arial"/>
          <w:szCs w:val="24"/>
          <w:lang w:eastAsia="en-AU"/>
        </w:rPr>
      </w:pPr>
      <w:r w:rsidRPr="002F482C">
        <w:rPr>
          <w:rFonts w:ascii="Arial" w:eastAsia="Times New Roman" w:hAnsi="Arial" w:cs="Arial"/>
          <w:szCs w:val="24"/>
          <w:lang w:eastAsia="en-AU"/>
        </w:rPr>
        <w:t>discriminating against a person by treating, or proposing to treat, the person unfavourably, in relation to the person’s access to a correctional centre or a detainee;</w:t>
      </w:r>
    </w:p>
    <w:p w14:paraId="4BE299CC" w14:textId="77777777" w:rsidR="00BE219A" w:rsidRPr="002F482C" w:rsidRDefault="00BE219A" w:rsidP="00C76CD2">
      <w:pPr>
        <w:pStyle w:val="Paragraphtext"/>
        <w:numPr>
          <w:ilvl w:val="0"/>
          <w:numId w:val="16"/>
        </w:numPr>
        <w:spacing w:before="240" w:line="276" w:lineRule="auto"/>
        <w:rPr>
          <w:rFonts w:ascii="Arial" w:eastAsia="Times New Roman" w:hAnsi="Arial" w:cs="Arial"/>
          <w:szCs w:val="24"/>
          <w:lang w:eastAsia="en-AU"/>
        </w:rPr>
      </w:pPr>
      <w:r w:rsidRPr="002F482C">
        <w:rPr>
          <w:rFonts w:ascii="Arial" w:eastAsia="Times New Roman" w:hAnsi="Arial" w:cs="Arial"/>
          <w:szCs w:val="24"/>
          <w:lang w:eastAsia="en-AU"/>
        </w:rPr>
        <w:t>discriminating against a detainee by treating, or proposing to treat, the detainee unfavourably, in relation to their living conditions, privileges, surveillance or searches, or the place where they are held in the correctional centre;</w:t>
      </w:r>
    </w:p>
    <w:p w14:paraId="4F3306CB" w14:textId="3BD1F216" w:rsidR="00BE219A" w:rsidRPr="002F482C" w:rsidRDefault="00BE219A" w:rsidP="00C76CD2">
      <w:pPr>
        <w:pStyle w:val="Paragraphtext"/>
        <w:numPr>
          <w:ilvl w:val="0"/>
          <w:numId w:val="16"/>
        </w:numPr>
        <w:spacing w:before="240" w:line="276" w:lineRule="auto"/>
        <w:rPr>
          <w:rFonts w:ascii="Arial" w:eastAsia="Times New Roman" w:hAnsi="Arial" w:cs="Arial"/>
          <w:szCs w:val="24"/>
          <w:lang w:eastAsia="en-AU"/>
        </w:rPr>
      </w:pPr>
      <w:r w:rsidRPr="002F482C">
        <w:rPr>
          <w:rFonts w:ascii="Arial" w:eastAsia="Times New Roman" w:hAnsi="Arial" w:cs="Arial"/>
          <w:szCs w:val="24"/>
          <w:lang w:eastAsia="en-AU"/>
        </w:rPr>
        <w:t>treating, or proposing to treat, an organisation unfavourably, including in relation to its funding, access to a correctional centre or detainee, or conditions on its service delivery</w:t>
      </w:r>
      <w:r w:rsidR="00C37902" w:rsidRPr="002F482C">
        <w:rPr>
          <w:rFonts w:ascii="Arial" w:eastAsia="Times New Roman" w:hAnsi="Arial" w:cs="Arial"/>
          <w:szCs w:val="24"/>
          <w:lang w:eastAsia="en-AU"/>
        </w:rPr>
        <w:t xml:space="preserve"> to the correctional centre</w:t>
      </w:r>
      <w:r w:rsidRPr="002F482C">
        <w:rPr>
          <w:rFonts w:ascii="Arial" w:eastAsia="Times New Roman" w:hAnsi="Arial" w:cs="Arial"/>
          <w:szCs w:val="24"/>
          <w:lang w:eastAsia="en-AU"/>
        </w:rPr>
        <w:t>; or</w:t>
      </w:r>
    </w:p>
    <w:p w14:paraId="739871DC" w14:textId="77777777" w:rsidR="00BE219A" w:rsidRPr="002F482C" w:rsidRDefault="00BE219A" w:rsidP="00C76CD2">
      <w:pPr>
        <w:pStyle w:val="Paragraphtext"/>
        <w:numPr>
          <w:ilvl w:val="0"/>
          <w:numId w:val="16"/>
        </w:numPr>
        <w:spacing w:before="240" w:line="276" w:lineRule="auto"/>
        <w:rPr>
          <w:rFonts w:ascii="Arial" w:eastAsia="Times New Roman" w:hAnsi="Arial" w:cs="Arial"/>
          <w:szCs w:val="24"/>
          <w:lang w:eastAsia="en-AU"/>
        </w:rPr>
      </w:pPr>
      <w:r w:rsidRPr="002F482C">
        <w:rPr>
          <w:rFonts w:ascii="Arial" w:eastAsia="Times New Roman" w:hAnsi="Arial" w:cs="Arial"/>
          <w:szCs w:val="24"/>
          <w:lang w:eastAsia="en-AU"/>
        </w:rPr>
        <w:t>treating, or proposing to treat, a person unfavourably in any other way.</w:t>
      </w:r>
    </w:p>
    <w:p w14:paraId="3A54F624" w14:textId="365F6200" w:rsidR="00BE219A" w:rsidRPr="002F482C" w:rsidRDefault="00C37902" w:rsidP="00C76CD2">
      <w:pPr>
        <w:pStyle w:val="Paragraphtext"/>
        <w:spacing w:before="240" w:line="276" w:lineRule="auto"/>
        <w:rPr>
          <w:rFonts w:ascii="Arial" w:eastAsia="Times New Roman" w:hAnsi="Arial" w:cs="Arial"/>
          <w:szCs w:val="24"/>
          <w:lang w:eastAsia="en-AU"/>
        </w:rPr>
      </w:pPr>
      <w:r w:rsidRPr="002F482C">
        <w:rPr>
          <w:rFonts w:ascii="Arial" w:eastAsia="Times New Roman" w:hAnsi="Arial" w:cs="Arial"/>
          <w:szCs w:val="24"/>
          <w:lang w:eastAsia="en-AU"/>
        </w:rPr>
        <w:lastRenderedPageBreak/>
        <w:t xml:space="preserve">This amendment </w:t>
      </w:r>
      <w:r w:rsidR="005317FB" w:rsidRPr="002F482C">
        <w:rPr>
          <w:rFonts w:ascii="Arial" w:eastAsia="Times New Roman" w:hAnsi="Arial" w:cs="Arial"/>
          <w:szCs w:val="24"/>
          <w:lang w:eastAsia="en-AU"/>
        </w:rPr>
        <w:t xml:space="preserve">supports </w:t>
      </w:r>
      <w:r w:rsidRPr="002F482C">
        <w:rPr>
          <w:rFonts w:ascii="Arial" w:eastAsia="Times New Roman" w:hAnsi="Arial" w:cs="Arial"/>
          <w:szCs w:val="24"/>
          <w:lang w:eastAsia="en-AU"/>
        </w:rPr>
        <w:t xml:space="preserve">protection of </w:t>
      </w:r>
      <w:r w:rsidR="005317FB" w:rsidRPr="002F482C">
        <w:rPr>
          <w:rFonts w:ascii="Arial" w:eastAsia="Times New Roman" w:hAnsi="Arial" w:cs="Arial"/>
          <w:szCs w:val="24"/>
          <w:lang w:eastAsia="en-AU"/>
        </w:rPr>
        <w:t xml:space="preserve">all </w:t>
      </w:r>
      <w:r w:rsidRPr="002F482C">
        <w:rPr>
          <w:rFonts w:ascii="Arial" w:eastAsia="Times New Roman" w:hAnsi="Arial" w:cs="Arial"/>
          <w:szCs w:val="24"/>
          <w:lang w:eastAsia="en-AU"/>
        </w:rPr>
        <w:t xml:space="preserve">people or organisations who choose to disclose information to the Inspector from </w:t>
      </w:r>
      <w:r w:rsidR="005317FB" w:rsidRPr="002F482C">
        <w:rPr>
          <w:rFonts w:ascii="Arial" w:eastAsia="Times New Roman" w:hAnsi="Arial" w:cs="Arial"/>
          <w:szCs w:val="24"/>
          <w:lang w:eastAsia="en-AU"/>
        </w:rPr>
        <w:t>retaliation</w:t>
      </w:r>
      <w:r w:rsidRPr="002F482C">
        <w:rPr>
          <w:rFonts w:ascii="Arial" w:eastAsia="Times New Roman" w:hAnsi="Arial" w:cs="Arial"/>
          <w:szCs w:val="24"/>
          <w:lang w:eastAsia="en-AU"/>
        </w:rPr>
        <w:t xml:space="preserve"> against them for </w:t>
      </w:r>
      <w:r w:rsidR="00472E42" w:rsidRPr="002F482C">
        <w:rPr>
          <w:rFonts w:ascii="Arial" w:eastAsia="Times New Roman" w:hAnsi="Arial" w:cs="Arial"/>
          <w:szCs w:val="24"/>
          <w:lang w:eastAsia="en-AU"/>
        </w:rPr>
        <w:t xml:space="preserve">making the </w:t>
      </w:r>
      <w:r w:rsidRPr="002F482C">
        <w:rPr>
          <w:rFonts w:ascii="Arial" w:eastAsia="Times New Roman" w:hAnsi="Arial" w:cs="Arial"/>
          <w:szCs w:val="24"/>
          <w:lang w:eastAsia="en-AU"/>
        </w:rPr>
        <w:t>disclos</w:t>
      </w:r>
      <w:r w:rsidR="00472E42" w:rsidRPr="002F482C">
        <w:rPr>
          <w:rFonts w:ascii="Arial" w:eastAsia="Times New Roman" w:hAnsi="Arial" w:cs="Arial"/>
          <w:szCs w:val="24"/>
          <w:lang w:eastAsia="en-AU"/>
        </w:rPr>
        <w:t>ure</w:t>
      </w:r>
      <w:r w:rsidRPr="002F482C">
        <w:rPr>
          <w:rFonts w:ascii="Arial" w:eastAsia="Times New Roman" w:hAnsi="Arial" w:cs="Arial"/>
          <w:szCs w:val="24"/>
          <w:lang w:eastAsia="en-AU"/>
        </w:rPr>
        <w:t xml:space="preserve">. </w:t>
      </w:r>
    </w:p>
    <w:p w14:paraId="6873883C" w14:textId="18FFE797" w:rsidR="00BE219A" w:rsidRPr="002F482C" w:rsidRDefault="00BE219A" w:rsidP="00C76CD2">
      <w:pPr>
        <w:spacing w:before="240" w:after="120"/>
        <w:rPr>
          <w:rFonts w:ascii="Arial" w:hAnsi="Arial" w:cs="Arial"/>
          <w:b/>
          <w:bCs/>
          <w:color w:val="000000" w:themeColor="text1"/>
          <w:sz w:val="24"/>
          <w:szCs w:val="24"/>
          <w:lang w:eastAsia="en-AU"/>
        </w:rPr>
      </w:pPr>
      <w:r w:rsidRPr="002F482C">
        <w:rPr>
          <w:rFonts w:ascii="Arial" w:hAnsi="Arial" w:cs="Arial"/>
          <w:b/>
          <w:bCs/>
          <w:color w:val="000000" w:themeColor="text1"/>
          <w:sz w:val="24"/>
          <w:szCs w:val="24"/>
        </w:rPr>
        <w:t xml:space="preserve">Clause </w:t>
      </w:r>
      <w:r w:rsidRPr="002F482C">
        <w:rPr>
          <w:rFonts w:ascii="Arial" w:hAnsi="Arial" w:cs="Arial"/>
          <w:b/>
          <w:bCs/>
          <w:i/>
          <w:iCs/>
          <w:color w:val="000000" w:themeColor="text1"/>
          <w:sz w:val="24"/>
          <w:szCs w:val="24"/>
        </w:rPr>
        <w:fldChar w:fldCharType="begin"/>
      </w:r>
      <w:r w:rsidRPr="002F482C">
        <w:rPr>
          <w:rFonts w:ascii="Arial" w:hAnsi="Arial" w:cs="Arial"/>
          <w:b/>
          <w:bCs/>
          <w:color w:val="000000" w:themeColor="text1"/>
          <w:sz w:val="24"/>
          <w:szCs w:val="24"/>
        </w:rPr>
        <w:instrText xml:space="preserve"> SEQ Clause \* ARABIC </w:instrText>
      </w:r>
      <w:r w:rsidRPr="002F482C">
        <w:rPr>
          <w:rFonts w:ascii="Arial" w:hAnsi="Arial" w:cs="Arial"/>
          <w:b/>
          <w:bCs/>
          <w:i/>
          <w:iCs/>
          <w:color w:val="000000" w:themeColor="text1"/>
          <w:sz w:val="24"/>
          <w:szCs w:val="24"/>
        </w:rPr>
        <w:fldChar w:fldCharType="separate"/>
      </w:r>
      <w:r w:rsidR="00F35DB9" w:rsidRPr="002F482C">
        <w:rPr>
          <w:rFonts w:ascii="Arial" w:hAnsi="Arial" w:cs="Arial"/>
          <w:b/>
          <w:bCs/>
          <w:noProof/>
          <w:color w:val="000000" w:themeColor="text1"/>
          <w:sz w:val="24"/>
          <w:szCs w:val="24"/>
        </w:rPr>
        <w:t>15</w:t>
      </w:r>
      <w:r w:rsidRPr="002F482C">
        <w:rPr>
          <w:rFonts w:ascii="Arial" w:hAnsi="Arial" w:cs="Arial"/>
          <w:b/>
          <w:bCs/>
          <w:i/>
          <w:iCs/>
          <w:color w:val="000000" w:themeColor="text1"/>
          <w:sz w:val="24"/>
          <w:szCs w:val="24"/>
        </w:rPr>
        <w:fldChar w:fldCharType="end"/>
      </w:r>
      <w:r w:rsidRPr="002F482C">
        <w:rPr>
          <w:rFonts w:ascii="Arial" w:hAnsi="Arial" w:cs="Arial"/>
          <w:b/>
          <w:bCs/>
          <w:color w:val="000000" w:themeColor="text1"/>
          <w:sz w:val="24"/>
          <w:szCs w:val="24"/>
          <w:lang w:eastAsia="en-AU"/>
        </w:rPr>
        <w:t xml:space="preserve"> — Section 27</w:t>
      </w:r>
    </w:p>
    <w:p w14:paraId="1CF8D5E9" w14:textId="6DC5A947" w:rsidR="00472E42" w:rsidRPr="002F482C" w:rsidRDefault="00BE219A" w:rsidP="00C76CD2">
      <w:pPr>
        <w:spacing w:before="240" w:after="120"/>
        <w:rPr>
          <w:rFonts w:ascii="Arial" w:hAnsi="Arial" w:cs="Arial"/>
          <w:color w:val="000000" w:themeColor="text1"/>
          <w:sz w:val="24"/>
          <w:szCs w:val="24"/>
          <w:lang w:eastAsia="en-AU"/>
        </w:rPr>
      </w:pPr>
      <w:r w:rsidRPr="002F482C">
        <w:rPr>
          <w:rFonts w:ascii="Arial" w:hAnsi="Arial" w:cs="Arial"/>
          <w:color w:val="000000" w:themeColor="text1"/>
          <w:sz w:val="24"/>
          <w:szCs w:val="24"/>
          <w:lang w:eastAsia="en-AU"/>
        </w:rPr>
        <w:t xml:space="preserve">This clause </w:t>
      </w:r>
      <w:r w:rsidR="00472E42" w:rsidRPr="002F482C">
        <w:rPr>
          <w:rFonts w:ascii="Arial" w:hAnsi="Arial" w:cs="Arial"/>
          <w:color w:val="000000" w:themeColor="text1"/>
          <w:sz w:val="24"/>
          <w:szCs w:val="24"/>
          <w:lang w:eastAsia="en-AU"/>
        </w:rPr>
        <w:t>restructure</w:t>
      </w:r>
      <w:r w:rsidR="00C96852" w:rsidRPr="002F482C">
        <w:rPr>
          <w:rFonts w:ascii="Arial" w:hAnsi="Arial" w:cs="Arial"/>
          <w:color w:val="000000" w:themeColor="text1"/>
          <w:sz w:val="24"/>
          <w:szCs w:val="24"/>
          <w:lang w:eastAsia="en-AU"/>
        </w:rPr>
        <w:t>s</w:t>
      </w:r>
      <w:r w:rsidR="00472E42" w:rsidRPr="002F482C">
        <w:rPr>
          <w:rFonts w:ascii="Arial" w:hAnsi="Arial" w:cs="Arial"/>
          <w:color w:val="000000" w:themeColor="text1"/>
          <w:sz w:val="24"/>
          <w:szCs w:val="24"/>
          <w:lang w:eastAsia="en-AU"/>
        </w:rPr>
        <w:t xml:space="preserve"> section 27(1) following amendments to remove the mandatory timeframe to provide critical incident reports to the Speaker. Section</w:t>
      </w:r>
      <w:r w:rsidR="00F56AA1" w:rsidRPr="002F482C">
        <w:rPr>
          <w:rFonts w:ascii="Arial" w:hAnsi="Arial" w:cs="Arial"/>
          <w:color w:val="000000" w:themeColor="text1"/>
          <w:sz w:val="24"/>
          <w:szCs w:val="24"/>
          <w:lang w:eastAsia="en-AU"/>
        </w:rPr>
        <w:t> </w:t>
      </w:r>
      <w:r w:rsidR="00472E42" w:rsidRPr="002F482C">
        <w:rPr>
          <w:rFonts w:ascii="Arial" w:hAnsi="Arial" w:cs="Arial"/>
          <w:color w:val="000000" w:themeColor="text1"/>
          <w:sz w:val="24"/>
          <w:szCs w:val="24"/>
          <w:lang w:eastAsia="en-AU"/>
        </w:rPr>
        <w:t>27(1) now simply requires the Inspector to prepare a report after conducting an examination and review of correctional centres</w:t>
      </w:r>
      <w:r w:rsidR="007258EE" w:rsidRPr="002F482C">
        <w:rPr>
          <w:rFonts w:ascii="Arial" w:hAnsi="Arial" w:cs="Arial"/>
          <w:color w:val="000000" w:themeColor="text1"/>
          <w:sz w:val="24"/>
          <w:szCs w:val="24"/>
          <w:lang w:eastAsia="en-AU"/>
        </w:rPr>
        <w:t>, detention places,</w:t>
      </w:r>
      <w:r w:rsidR="00472E42" w:rsidRPr="002F482C">
        <w:rPr>
          <w:rFonts w:ascii="Arial" w:hAnsi="Arial" w:cs="Arial"/>
          <w:color w:val="000000" w:themeColor="text1"/>
          <w:sz w:val="24"/>
          <w:szCs w:val="24"/>
          <w:lang w:eastAsia="en-AU"/>
        </w:rPr>
        <w:t xml:space="preserve"> correctional services</w:t>
      </w:r>
      <w:r w:rsidR="00C96852" w:rsidRPr="002F482C">
        <w:rPr>
          <w:rFonts w:ascii="Arial" w:hAnsi="Arial" w:cs="Arial"/>
          <w:color w:val="000000" w:themeColor="text1"/>
          <w:sz w:val="24"/>
          <w:szCs w:val="24"/>
          <w:lang w:eastAsia="en-AU"/>
        </w:rPr>
        <w:t>,</w:t>
      </w:r>
      <w:r w:rsidR="007258EE" w:rsidRPr="002F482C">
        <w:rPr>
          <w:rFonts w:ascii="Arial" w:hAnsi="Arial" w:cs="Arial"/>
          <w:color w:val="000000" w:themeColor="text1"/>
          <w:sz w:val="24"/>
          <w:szCs w:val="24"/>
          <w:lang w:eastAsia="en-AU"/>
        </w:rPr>
        <w:t xml:space="preserve"> and critical incidents. The timeframe for providing these reports have been relocated to section 30.</w:t>
      </w:r>
    </w:p>
    <w:p w14:paraId="333E58BD" w14:textId="5083D445" w:rsidR="00BE219A" w:rsidRPr="002F482C" w:rsidRDefault="00472E42" w:rsidP="00C76CD2">
      <w:pPr>
        <w:spacing w:before="240" w:after="120"/>
        <w:rPr>
          <w:rFonts w:ascii="Arial" w:hAnsi="Arial" w:cs="Arial"/>
          <w:color w:val="000000" w:themeColor="text1"/>
          <w:sz w:val="24"/>
          <w:szCs w:val="24"/>
          <w:lang w:eastAsia="en-AU"/>
        </w:rPr>
      </w:pPr>
      <w:r w:rsidRPr="002F482C">
        <w:rPr>
          <w:rFonts w:ascii="Arial" w:hAnsi="Arial" w:cs="Arial"/>
          <w:color w:val="000000" w:themeColor="text1"/>
          <w:sz w:val="24"/>
          <w:szCs w:val="24"/>
          <w:lang w:eastAsia="en-AU"/>
        </w:rPr>
        <w:t xml:space="preserve">This clause </w:t>
      </w:r>
      <w:r w:rsidR="007258EE" w:rsidRPr="002F482C">
        <w:rPr>
          <w:rFonts w:ascii="Arial" w:hAnsi="Arial" w:cs="Arial"/>
          <w:color w:val="000000" w:themeColor="text1"/>
          <w:sz w:val="24"/>
          <w:szCs w:val="24"/>
          <w:lang w:eastAsia="en-AU"/>
        </w:rPr>
        <w:t xml:space="preserve">also </w:t>
      </w:r>
      <w:r w:rsidR="00C96852" w:rsidRPr="002F482C">
        <w:rPr>
          <w:rFonts w:ascii="Arial" w:hAnsi="Arial" w:cs="Arial"/>
          <w:color w:val="000000" w:themeColor="text1"/>
          <w:sz w:val="24"/>
          <w:szCs w:val="24"/>
          <w:lang w:eastAsia="en-AU"/>
        </w:rPr>
        <w:t>amends section 27(2) to require that the Inspector’s report</w:t>
      </w:r>
      <w:r w:rsidR="00F57FA8" w:rsidRPr="002F482C">
        <w:rPr>
          <w:rFonts w:ascii="Arial" w:hAnsi="Arial" w:cs="Arial"/>
          <w:color w:val="000000" w:themeColor="text1"/>
          <w:sz w:val="24"/>
          <w:szCs w:val="24"/>
          <w:lang w:eastAsia="en-AU"/>
        </w:rPr>
        <w:t>s</w:t>
      </w:r>
      <w:r w:rsidR="00C96852" w:rsidRPr="002F482C">
        <w:rPr>
          <w:rFonts w:ascii="Arial" w:hAnsi="Arial" w:cs="Arial"/>
          <w:color w:val="000000" w:themeColor="text1"/>
          <w:sz w:val="24"/>
          <w:szCs w:val="24"/>
          <w:lang w:eastAsia="en-AU"/>
        </w:rPr>
        <w:t xml:space="preserve"> contain recommendations that further the objects of the Act. This amendment </w:t>
      </w:r>
      <w:r w:rsidR="0018197E" w:rsidRPr="002F482C">
        <w:rPr>
          <w:rFonts w:ascii="Arial" w:hAnsi="Arial" w:cs="Arial"/>
          <w:color w:val="000000" w:themeColor="text1"/>
          <w:sz w:val="24"/>
          <w:szCs w:val="24"/>
          <w:lang w:eastAsia="en-AU"/>
        </w:rPr>
        <w:t>provides a more general requirement for what the Inspector must include in the report</w:t>
      </w:r>
      <w:r w:rsidR="00F57FA8" w:rsidRPr="002F482C">
        <w:rPr>
          <w:rFonts w:ascii="Arial" w:hAnsi="Arial" w:cs="Arial"/>
          <w:color w:val="000000" w:themeColor="text1"/>
          <w:sz w:val="24"/>
          <w:szCs w:val="24"/>
          <w:lang w:eastAsia="en-AU"/>
        </w:rPr>
        <w:t>s</w:t>
      </w:r>
      <w:r w:rsidR="0018197E" w:rsidRPr="002F482C">
        <w:rPr>
          <w:rFonts w:ascii="Arial" w:hAnsi="Arial" w:cs="Arial"/>
          <w:color w:val="000000" w:themeColor="text1"/>
          <w:sz w:val="24"/>
          <w:szCs w:val="24"/>
          <w:lang w:eastAsia="en-AU"/>
        </w:rPr>
        <w:t xml:space="preserve">, and ensures that the requirements are functional for all types of reports. This amendment </w:t>
      </w:r>
      <w:r w:rsidR="00C96852" w:rsidRPr="002F482C">
        <w:rPr>
          <w:rFonts w:ascii="Arial" w:hAnsi="Arial" w:cs="Arial"/>
          <w:color w:val="000000" w:themeColor="text1"/>
          <w:sz w:val="24"/>
          <w:szCs w:val="24"/>
          <w:lang w:eastAsia="en-AU"/>
        </w:rPr>
        <w:t xml:space="preserve">removes the prescriptive criteria </w:t>
      </w:r>
      <w:r w:rsidR="0018197E" w:rsidRPr="002F482C">
        <w:rPr>
          <w:rFonts w:ascii="Arial" w:hAnsi="Arial" w:cs="Arial"/>
          <w:color w:val="000000" w:themeColor="text1"/>
          <w:sz w:val="24"/>
          <w:szCs w:val="24"/>
          <w:lang w:eastAsia="en-AU"/>
        </w:rPr>
        <w:t xml:space="preserve">for </w:t>
      </w:r>
      <w:r w:rsidR="00C96852" w:rsidRPr="002F482C">
        <w:rPr>
          <w:rFonts w:ascii="Arial" w:hAnsi="Arial" w:cs="Arial"/>
          <w:color w:val="000000" w:themeColor="text1"/>
          <w:sz w:val="24"/>
          <w:szCs w:val="24"/>
          <w:lang w:eastAsia="en-AU"/>
        </w:rPr>
        <w:t>the Inspector’s report</w:t>
      </w:r>
      <w:r w:rsidR="00F57FA8" w:rsidRPr="002F482C">
        <w:rPr>
          <w:rFonts w:ascii="Arial" w:hAnsi="Arial" w:cs="Arial"/>
          <w:color w:val="000000" w:themeColor="text1"/>
          <w:sz w:val="24"/>
          <w:szCs w:val="24"/>
          <w:lang w:eastAsia="en-AU"/>
        </w:rPr>
        <w:t>s</w:t>
      </w:r>
      <w:r w:rsidR="0018197E" w:rsidRPr="002F482C">
        <w:rPr>
          <w:rFonts w:ascii="Arial" w:hAnsi="Arial" w:cs="Arial"/>
          <w:color w:val="000000" w:themeColor="text1"/>
          <w:sz w:val="24"/>
          <w:szCs w:val="24"/>
          <w:lang w:eastAsia="en-AU"/>
        </w:rPr>
        <w:t>, as it was not suitable for some reports</w:t>
      </w:r>
      <w:r w:rsidR="00C96852" w:rsidRPr="002F482C">
        <w:rPr>
          <w:rFonts w:ascii="Arial" w:hAnsi="Arial" w:cs="Arial"/>
          <w:color w:val="000000" w:themeColor="text1"/>
          <w:sz w:val="24"/>
          <w:szCs w:val="24"/>
          <w:lang w:eastAsia="en-AU"/>
        </w:rPr>
        <w:t>.</w:t>
      </w:r>
    </w:p>
    <w:p w14:paraId="2C5034DA" w14:textId="43759641" w:rsidR="001D126A" w:rsidRPr="002F482C" w:rsidRDefault="001D126A" w:rsidP="00C76CD2">
      <w:pPr>
        <w:spacing w:before="240" w:after="120"/>
        <w:rPr>
          <w:rFonts w:ascii="Arial" w:hAnsi="Arial" w:cs="Arial"/>
          <w:color w:val="000000" w:themeColor="text1"/>
          <w:sz w:val="24"/>
          <w:szCs w:val="24"/>
          <w:lang w:eastAsia="en-AU"/>
        </w:rPr>
      </w:pPr>
      <w:r w:rsidRPr="002F482C">
        <w:rPr>
          <w:rFonts w:ascii="Arial" w:hAnsi="Arial" w:cs="Arial"/>
          <w:color w:val="000000" w:themeColor="text1"/>
          <w:sz w:val="24"/>
          <w:szCs w:val="24"/>
          <w:lang w:eastAsia="en-AU"/>
        </w:rPr>
        <w:t>Section 27(3) is relocated to section 30.</w:t>
      </w:r>
    </w:p>
    <w:p w14:paraId="79DF168F" w14:textId="67914AF6" w:rsidR="00BE219A" w:rsidRPr="002F482C" w:rsidRDefault="00BE219A" w:rsidP="00C76CD2">
      <w:pPr>
        <w:spacing w:before="240" w:after="120"/>
        <w:rPr>
          <w:rFonts w:ascii="Arial" w:hAnsi="Arial" w:cs="Arial"/>
          <w:b/>
          <w:bCs/>
          <w:color w:val="000000" w:themeColor="text1"/>
          <w:sz w:val="24"/>
          <w:szCs w:val="24"/>
          <w:lang w:eastAsia="en-AU"/>
        </w:rPr>
      </w:pPr>
      <w:r w:rsidRPr="002F482C">
        <w:rPr>
          <w:rFonts w:ascii="Arial" w:hAnsi="Arial" w:cs="Arial"/>
          <w:b/>
          <w:bCs/>
          <w:color w:val="000000" w:themeColor="text1"/>
          <w:sz w:val="24"/>
          <w:szCs w:val="24"/>
        </w:rPr>
        <w:t xml:space="preserve">Clause </w:t>
      </w:r>
      <w:r w:rsidRPr="002F482C">
        <w:rPr>
          <w:rFonts w:ascii="Arial" w:hAnsi="Arial" w:cs="Arial"/>
          <w:b/>
          <w:bCs/>
          <w:i/>
          <w:iCs/>
          <w:color w:val="000000" w:themeColor="text1"/>
          <w:sz w:val="24"/>
          <w:szCs w:val="24"/>
        </w:rPr>
        <w:fldChar w:fldCharType="begin"/>
      </w:r>
      <w:r w:rsidRPr="002F482C">
        <w:rPr>
          <w:rFonts w:ascii="Arial" w:hAnsi="Arial" w:cs="Arial"/>
          <w:b/>
          <w:bCs/>
          <w:color w:val="000000" w:themeColor="text1"/>
          <w:sz w:val="24"/>
          <w:szCs w:val="24"/>
        </w:rPr>
        <w:instrText xml:space="preserve"> SEQ Clause \* ARABIC </w:instrText>
      </w:r>
      <w:r w:rsidRPr="002F482C">
        <w:rPr>
          <w:rFonts w:ascii="Arial" w:hAnsi="Arial" w:cs="Arial"/>
          <w:b/>
          <w:bCs/>
          <w:i/>
          <w:iCs/>
          <w:color w:val="000000" w:themeColor="text1"/>
          <w:sz w:val="24"/>
          <w:szCs w:val="24"/>
        </w:rPr>
        <w:fldChar w:fldCharType="separate"/>
      </w:r>
      <w:r w:rsidR="00F35DB9" w:rsidRPr="002F482C">
        <w:rPr>
          <w:rFonts w:ascii="Arial" w:hAnsi="Arial" w:cs="Arial"/>
          <w:b/>
          <w:bCs/>
          <w:noProof/>
          <w:color w:val="000000" w:themeColor="text1"/>
          <w:sz w:val="24"/>
          <w:szCs w:val="24"/>
        </w:rPr>
        <w:t>16</w:t>
      </w:r>
      <w:r w:rsidRPr="002F482C">
        <w:rPr>
          <w:rFonts w:ascii="Arial" w:hAnsi="Arial" w:cs="Arial"/>
          <w:b/>
          <w:bCs/>
          <w:i/>
          <w:iCs/>
          <w:color w:val="000000" w:themeColor="text1"/>
          <w:sz w:val="24"/>
          <w:szCs w:val="24"/>
        </w:rPr>
        <w:fldChar w:fldCharType="end"/>
      </w:r>
      <w:r w:rsidRPr="002F482C">
        <w:rPr>
          <w:rFonts w:ascii="Arial" w:hAnsi="Arial" w:cs="Arial"/>
          <w:b/>
          <w:bCs/>
          <w:color w:val="000000" w:themeColor="text1"/>
          <w:sz w:val="24"/>
          <w:szCs w:val="24"/>
          <w:lang w:eastAsia="en-AU"/>
        </w:rPr>
        <w:t xml:space="preserve"> — Draft report to relevant Minister and director-general Section 29</w:t>
      </w:r>
      <w:r w:rsidR="00F35DB9" w:rsidRPr="002F482C">
        <w:rPr>
          <w:rFonts w:ascii="Arial" w:hAnsi="Arial" w:cs="Arial"/>
          <w:b/>
          <w:bCs/>
          <w:color w:val="000000" w:themeColor="text1"/>
          <w:sz w:val="24"/>
          <w:szCs w:val="24"/>
          <w:lang w:eastAsia="en-AU"/>
        </w:rPr>
        <w:t xml:space="preserve"> </w:t>
      </w:r>
      <w:r w:rsidRPr="002F482C">
        <w:rPr>
          <w:rFonts w:ascii="Arial" w:hAnsi="Arial" w:cs="Arial"/>
          <w:b/>
          <w:bCs/>
          <w:color w:val="000000" w:themeColor="text1"/>
          <w:sz w:val="24"/>
          <w:szCs w:val="24"/>
          <w:lang w:eastAsia="en-AU"/>
        </w:rPr>
        <w:t>(1) and (2)</w:t>
      </w:r>
    </w:p>
    <w:p w14:paraId="7E716C39" w14:textId="7ADCD269" w:rsidR="00BE219A" w:rsidRPr="002F482C" w:rsidRDefault="00BE219A" w:rsidP="00C76CD2">
      <w:pPr>
        <w:spacing w:before="240" w:after="120"/>
        <w:rPr>
          <w:rFonts w:ascii="Arial" w:hAnsi="Arial" w:cs="Arial"/>
          <w:color w:val="000000" w:themeColor="text1"/>
          <w:sz w:val="24"/>
          <w:szCs w:val="24"/>
          <w:lang w:eastAsia="en-AU"/>
        </w:rPr>
      </w:pPr>
      <w:r w:rsidRPr="002F482C">
        <w:rPr>
          <w:rFonts w:ascii="Arial" w:hAnsi="Arial" w:cs="Arial"/>
          <w:color w:val="000000" w:themeColor="text1"/>
          <w:sz w:val="24"/>
          <w:szCs w:val="24"/>
          <w:lang w:eastAsia="en-AU"/>
        </w:rPr>
        <w:t>This clause</w:t>
      </w:r>
      <w:r w:rsidR="00173FDA" w:rsidRPr="002F482C">
        <w:rPr>
          <w:rFonts w:ascii="Arial" w:hAnsi="Arial" w:cs="Arial"/>
          <w:color w:val="000000" w:themeColor="text1"/>
          <w:sz w:val="24"/>
          <w:szCs w:val="24"/>
          <w:lang w:eastAsia="en-AU"/>
        </w:rPr>
        <w:t xml:space="preserve"> changes the time period for the Minister</w:t>
      </w:r>
      <w:r w:rsidR="00DA61FB" w:rsidRPr="002F482C">
        <w:rPr>
          <w:rFonts w:ascii="Arial" w:hAnsi="Arial" w:cs="Arial"/>
          <w:color w:val="000000" w:themeColor="text1"/>
          <w:sz w:val="24"/>
          <w:szCs w:val="24"/>
          <w:lang w:eastAsia="en-AU"/>
        </w:rPr>
        <w:t xml:space="preserve">s </w:t>
      </w:r>
      <w:r w:rsidR="00173FDA" w:rsidRPr="002F482C">
        <w:rPr>
          <w:rFonts w:ascii="Arial" w:hAnsi="Arial" w:cs="Arial"/>
          <w:color w:val="000000" w:themeColor="text1"/>
          <w:sz w:val="24"/>
          <w:szCs w:val="24"/>
          <w:lang w:eastAsia="en-AU"/>
        </w:rPr>
        <w:t>and director</w:t>
      </w:r>
      <w:r w:rsidR="00DA61FB" w:rsidRPr="002F482C">
        <w:rPr>
          <w:rFonts w:ascii="Arial" w:hAnsi="Arial" w:cs="Arial"/>
          <w:color w:val="000000" w:themeColor="text1"/>
          <w:sz w:val="24"/>
          <w:szCs w:val="24"/>
          <w:lang w:eastAsia="en-AU"/>
        </w:rPr>
        <w:t>s</w:t>
      </w:r>
      <w:r w:rsidR="00173FDA" w:rsidRPr="002F482C">
        <w:rPr>
          <w:rFonts w:ascii="Arial" w:hAnsi="Arial" w:cs="Arial"/>
          <w:color w:val="000000" w:themeColor="text1"/>
          <w:sz w:val="24"/>
          <w:szCs w:val="24"/>
          <w:lang w:eastAsia="en-AU"/>
        </w:rPr>
        <w:t xml:space="preserve">-general </w:t>
      </w:r>
      <w:r w:rsidR="00DA61FB" w:rsidRPr="002F482C">
        <w:rPr>
          <w:rFonts w:ascii="Arial" w:hAnsi="Arial" w:cs="Arial"/>
          <w:color w:val="000000" w:themeColor="text1"/>
          <w:sz w:val="24"/>
          <w:szCs w:val="24"/>
          <w:lang w:eastAsia="en-AU"/>
        </w:rPr>
        <w:t xml:space="preserve">responsible for the </w:t>
      </w:r>
      <w:r w:rsidR="00DA61FB" w:rsidRPr="002F482C">
        <w:rPr>
          <w:rFonts w:ascii="Arial" w:hAnsi="Arial" w:cs="Arial"/>
          <w:i/>
          <w:iCs/>
          <w:color w:val="000000" w:themeColor="text1"/>
          <w:sz w:val="24"/>
          <w:szCs w:val="24"/>
          <w:lang w:eastAsia="en-AU"/>
        </w:rPr>
        <w:t>Corrections Management Act 2007</w:t>
      </w:r>
      <w:r w:rsidR="00DA61FB" w:rsidRPr="002F482C">
        <w:rPr>
          <w:rFonts w:ascii="Arial" w:hAnsi="Arial" w:cs="Arial"/>
          <w:color w:val="000000" w:themeColor="text1"/>
          <w:sz w:val="24"/>
          <w:szCs w:val="24"/>
          <w:lang w:eastAsia="en-AU"/>
        </w:rPr>
        <w:t xml:space="preserve"> and </w:t>
      </w:r>
      <w:r w:rsidR="00DA61FB" w:rsidRPr="002F482C">
        <w:rPr>
          <w:rFonts w:ascii="Arial" w:hAnsi="Arial" w:cs="Arial"/>
          <w:i/>
          <w:iCs/>
          <w:color w:val="000000" w:themeColor="text1"/>
          <w:sz w:val="24"/>
          <w:szCs w:val="24"/>
          <w:lang w:eastAsia="en-AU"/>
        </w:rPr>
        <w:t xml:space="preserve">Children and Young People Act 2008 </w:t>
      </w:r>
      <w:r w:rsidR="00173FDA" w:rsidRPr="002F482C">
        <w:rPr>
          <w:rFonts w:ascii="Arial" w:hAnsi="Arial" w:cs="Arial"/>
          <w:color w:val="000000" w:themeColor="text1"/>
          <w:sz w:val="24"/>
          <w:szCs w:val="24"/>
          <w:lang w:eastAsia="en-AU"/>
        </w:rPr>
        <w:t>to provide comments on the Inspector’s draft reports</w:t>
      </w:r>
      <w:r w:rsidR="005B58DA" w:rsidRPr="002F482C">
        <w:rPr>
          <w:rFonts w:ascii="Arial" w:hAnsi="Arial" w:cs="Arial"/>
          <w:color w:val="000000" w:themeColor="text1"/>
          <w:sz w:val="24"/>
          <w:szCs w:val="24"/>
          <w:lang w:eastAsia="en-AU"/>
        </w:rPr>
        <w:t xml:space="preserve">. Rather than providing comments to the Inspector’s draft reports within a six-week period, </w:t>
      </w:r>
      <w:bookmarkStart w:id="9" w:name="_Hlk163457719"/>
      <w:r w:rsidR="005B58DA" w:rsidRPr="002F482C">
        <w:rPr>
          <w:rFonts w:ascii="Arial" w:hAnsi="Arial" w:cs="Arial"/>
          <w:color w:val="000000" w:themeColor="text1"/>
          <w:sz w:val="24"/>
          <w:szCs w:val="24"/>
          <w:lang w:eastAsia="en-AU"/>
        </w:rPr>
        <w:t>the new amendment allows the Minister</w:t>
      </w:r>
      <w:r w:rsidR="00C04A7C" w:rsidRPr="002F482C">
        <w:rPr>
          <w:rFonts w:ascii="Arial" w:hAnsi="Arial" w:cs="Arial"/>
          <w:color w:val="000000" w:themeColor="text1"/>
          <w:sz w:val="24"/>
          <w:szCs w:val="24"/>
          <w:lang w:eastAsia="en-AU"/>
        </w:rPr>
        <w:t>s</w:t>
      </w:r>
      <w:r w:rsidR="005B58DA" w:rsidRPr="002F482C">
        <w:rPr>
          <w:rFonts w:ascii="Arial" w:hAnsi="Arial" w:cs="Arial"/>
          <w:color w:val="000000" w:themeColor="text1"/>
          <w:sz w:val="24"/>
          <w:szCs w:val="24"/>
          <w:lang w:eastAsia="en-AU"/>
        </w:rPr>
        <w:t xml:space="preserve"> and director</w:t>
      </w:r>
      <w:r w:rsidR="00C04A7C" w:rsidRPr="002F482C">
        <w:rPr>
          <w:rFonts w:ascii="Arial" w:hAnsi="Arial" w:cs="Arial"/>
          <w:color w:val="000000" w:themeColor="text1"/>
          <w:sz w:val="24"/>
          <w:szCs w:val="24"/>
          <w:lang w:eastAsia="en-AU"/>
        </w:rPr>
        <w:t>s</w:t>
      </w:r>
      <w:r w:rsidR="005B58DA" w:rsidRPr="002F482C">
        <w:rPr>
          <w:rFonts w:ascii="Arial" w:hAnsi="Arial" w:cs="Arial"/>
          <w:color w:val="000000" w:themeColor="text1"/>
          <w:sz w:val="24"/>
          <w:szCs w:val="24"/>
          <w:lang w:eastAsia="en-AU"/>
        </w:rPr>
        <w:t>-general to be given a reasonable opportunity to comment on the draft report</w:t>
      </w:r>
      <w:r w:rsidR="00B848C9" w:rsidRPr="002F482C">
        <w:rPr>
          <w:rFonts w:ascii="Arial" w:hAnsi="Arial" w:cs="Arial"/>
          <w:color w:val="000000" w:themeColor="text1"/>
          <w:sz w:val="24"/>
          <w:szCs w:val="24"/>
          <w:lang w:eastAsia="en-AU"/>
        </w:rPr>
        <w:t xml:space="preserve"> of </w:t>
      </w:r>
      <w:r w:rsidR="005B58DA" w:rsidRPr="002F482C">
        <w:rPr>
          <w:rFonts w:ascii="Arial" w:hAnsi="Arial" w:cs="Arial"/>
          <w:color w:val="000000" w:themeColor="text1"/>
          <w:sz w:val="24"/>
          <w:szCs w:val="24"/>
          <w:lang w:eastAsia="en-AU"/>
        </w:rPr>
        <w:t xml:space="preserve">six weeks </w:t>
      </w:r>
      <w:r w:rsidR="005317FB" w:rsidRPr="002F482C">
        <w:rPr>
          <w:rFonts w:ascii="Arial" w:hAnsi="Arial" w:cs="Arial"/>
          <w:color w:val="000000" w:themeColor="text1"/>
          <w:sz w:val="24"/>
          <w:szCs w:val="24"/>
          <w:lang w:eastAsia="en-AU"/>
        </w:rPr>
        <w:t>or another period as</w:t>
      </w:r>
      <w:r w:rsidR="005B58DA" w:rsidRPr="002F482C">
        <w:rPr>
          <w:rFonts w:ascii="Arial" w:hAnsi="Arial" w:cs="Arial"/>
          <w:color w:val="000000" w:themeColor="text1"/>
          <w:sz w:val="24"/>
          <w:szCs w:val="24"/>
          <w:lang w:eastAsia="en-AU"/>
        </w:rPr>
        <w:t xml:space="preserve"> agreed b</w:t>
      </w:r>
      <w:r w:rsidR="00B848C9" w:rsidRPr="002F482C">
        <w:rPr>
          <w:rFonts w:ascii="Arial" w:hAnsi="Arial" w:cs="Arial"/>
          <w:color w:val="000000" w:themeColor="text1"/>
          <w:sz w:val="24"/>
          <w:szCs w:val="24"/>
          <w:lang w:eastAsia="en-AU"/>
        </w:rPr>
        <w:t>etween</w:t>
      </w:r>
      <w:r w:rsidR="005B58DA" w:rsidRPr="002F482C">
        <w:rPr>
          <w:rFonts w:ascii="Arial" w:hAnsi="Arial" w:cs="Arial"/>
          <w:color w:val="000000" w:themeColor="text1"/>
          <w:sz w:val="24"/>
          <w:szCs w:val="24"/>
          <w:lang w:eastAsia="en-AU"/>
        </w:rPr>
        <w:t xml:space="preserve"> the Inspector and the Minister</w:t>
      </w:r>
      <w:r w:rsidR="00C04A7C" w:rsidRPr="002F482C">
        <w:rPr>
          <w:rFonts w:ascii="Arial" w:hAnsi="Arial" w:cs="Arial"/>
          <w:color w:val="000000" w:themeColor="text1"/>
          <w:sz w:val="24"/>
          <w:szCs w:val="24"/>
          <w:lang w:eastAsia="en-AU"/>
        </w:rPr>
        <w:t>s</w:t>
      </w:r>
      <w:r w:rsidR="005B58DA" w:rsidRPr="002F482C">
        <w:rPr>
          <w:rFonts w:ascii="Arial" w:hAnsi="Arial" w:cs="Arial"/>
          <w:color w:val="000000" w:themeColor="text1"/>
          <w:sz w:val="24"/>
          <w:szCs w:val="24"/>
          <w:lang w:eastAsia="en-AU"/>
        </w:rPr>
        <w:t xml:space="preserve"> and director</w:t>
      </w:r>
      <w:r w:rsidR="00C04A7C" w:rsidRPr="002F482C">
        <w:rPr>
          <w:rFonts w:ascii="Arial" w:hAnsi="Arial" w:cs="Arial"/>
          <w:color w:val="000000" w:themeColor="text1"/>
          <w:sz w:val="24"/>
          <w:szCs w:val="24"/>
          <w:lang w:eastAsia="en-AU"/>
        </w:rPr>
        <w:t>s</w:t>
      </w:r>
      <w:r w:rsidR="005B58DA" w:rsidRPr="002F482C">
        <w:rPr>
          <w:rFonts w:ascii="Arial" w:hAnsi="Arial" w:cs="Arial"/>
          <w:color w:val="000000" w:themeColor="text1"/>
          <w:sz w:val="24"/>
          <w:szCs w:val="24"/>
          <w:lang w:eastAsia="en-AU"/>
        </w:rPr>
        <w:t>-general.</w:t>
      </w:r>
    </w:p>
    <w:p w14:paraId="2D18AB0C" w14:textId="238590FC" w:rsidR="00B848C9" w:rsidRPr="002F482C" w:rsidRDefault="00B848C9" w:rsidP="00C76CD2">
      <w:pPr>
        <w:spacing w:before="240" w:after="120"/>
        <w:rPr>
          <w:rFonts w:ascii="Arial" w:hAnsi="Arial" w:cs="Arial"/>
          <w:color w:val="000000" w:themeColor="text1"/>
          <w:sz w:val="24"/>
          <w:szCs w:val="24"/>
          <w:lang w:eastAsia="en-AU"/>
        </w:rPr>
      </w:pPr>
      <w:r w:rsidRPr="002F482C">
        <w:rPr>
          <w:rFonts w:ascii="Arial" w:hAnsi="Arial" w:cs="Arial"/>
          <w:color w:val="000000" w:themeColor="text1"/>
          <w:sz w:val="24"/>
          <w:szCs w:val="24"/>
          <w:lang w:eastAsia="en-AU"/>
        </w:rPr>
        <w:t xml:space="preserve">This clause </w:t>
      </w:r>
      <w:r w:rsidR="005317FB" w:rsidRPr="002F482C">
        <w:rPr>
          <w:rFonts w:ascii="Arial" w:hAnsi="Arial" w:cs="Arial"/>
          <w:color w:val="000000" w:themeColor="text1"/>
          <w:sz w:val="24"/>
          <w:szCs w:val="24"/>
          <w:lang w:eastAsia="en-AU"/>
        </w:rPr>
        <w:t xml:space="preserve">also removes the existing </w:t>
      </w:r>
      <w:r w:rsidRPr="002F482C">
        <w:rPr>
          <w:rFonts w:ascii="Arial" w:hAnsi="Arial" w:cs="Arial"/>
          <w:color w:val="000000" w:themeColor="text1"/>
          <w:sz w:val="24"/>
          <w:szCs w:val="24"/>
          <w:lang w:eastAsia="en-AU"/>
        </w:rPr>
        <w:t>requirement under section 29(1) for the Inspector to give the draft report to the Minister</w:t>
      </w:r>
      <w:r w:rsidR="00C04A7C" w:rsidRPr="002F482C">
        <w:rPr>
          <w:rFonts w:ascii="Arial" w:hAnsi="Arial" w:cs="Arial"/>
          <w:color w:val="000000" w:themeColor="text1"/>
          <w:sz w:val="24"/>
          <w:szCs w:val="24"/>
          <w:lang w:eastAsia="en-AU"/>
        </w:rPr>
        <w:t>s</w:t>
      </w:r>
      <w:r w:rsidRPr="002F482C">
        <w:rPr>
          <w:rFonts w:ascii="Arial" w:hAnsi="Arial" w:cs="Arial"/>
          <w:color w:val="000000" w:themeColor="text1"/>
          <w:sz w:val="24"/>
          <w:szCs w:val="24"/>
          <w:lang w:eastAsia="en-AU"/>
        </w:rPr>
        <w:t xml:space="preserve"> and director</w:t>
      </w:r>
      <w:r w:rsidR="00C04A7C" w:rsidRPr="002F482C">
        <w:rPr>
          <w:rFonts w:ascii="Arial" w:hAnsi="Arial" w:cs="Arial"/>
          <w:color w:val="000000" w:themeColor="text1"/>
          <w:sz w:val="24"/>
          <w:szCs w:val="24"/>
          <w:lang w:eastAsia="en-AU"/>
        </w:rPr>
        <w:t>s</w:t>
      </w:r>
      <w:r w:rsidRPr="002F482C">
        <w:rPr>
          <w:rFonts w:ascii="Arial" w:hAnsi="Arial" w:cs="Arial"/>
          <w:color w:val="000000" w:themeColor="text1"/>
          <w:sz w:val="24"/>
          <w:szCs w:val="24"/>
          <w:lang w:eastAsia="en-AU"/>
        </w:rPr>
        <w:t>-general at least six weeks before giving the report to the Legislative Assembly</w:t>
      </w:r>
      <w:r w:rsidR="005317FB" w:rsidRPr="002F482C">
        <w:rPr>
          <w:rFonts w:ascii="Arial" w:hAnsi="Arial" w:cs="Arial"/>
          <w:color w:val="000000" w:themeColor="text1"/>
          <w:sz w:val="24"/>
          <w:szCs w:val="24"/>
          <w:lang w:eastAsia="en-AU"/>
        </w:rPr>
        <w:t xml:space="preserve"> on the basis it is replaced with the approach above. </w:t>
      </w:r>
    </w:p>
    <w:bookmarkEnd w:id="9"/>
    <w:p w14:paraId="6051C5B5" w14:textId="261D08D8" w:rsidR="00BE219A" w:rsidRPr="002F482C" w:rsidRDefault="00BE219A" w:rsidP="00C76CD2">
      <w:pPr>
        <w:spacing w:before="240" w:after="120"/>
        <w:rPr>
          <w:rFonts w:ascii="Arial" w:hAnsi="Arial" w:cs="Arial"/>
          <w:b/>
          <w:bCs/>
          <w:color w:val="000000" w:themeColor="text1"/>
          <w:sz w:val="24"/>
          <w:szCs w:val="24"/>
          <w:lang w:eastAsia="en-AU"/>
        </w:rPr>
      </w:pPr>
      <w:r w:rsidRPr="002F482C">
        <w:rPr>
          <w:rFonts w:ascii="Arial" w:hAnsi="Arial" w:cs="Arial"/>
          <w:b/>
          <w:bCs/>
          <w:color w:val="000000" w:themeColor="text1"/>
          <w:sz w:val="24"/>
          <w:szCs w:val="24"/>
        </w:rPr>
        <w:t xml:space="preserve">Clause </w:t>
      </w:r>
      <w:r w:rsidRPr="002F482C">
        <w:rPr>
          <w:rFonts w:ascii="Arial" w:hAnsi="Arial" w:cs="Arial"/>
          <w:b/>
          <w:bCs/>
          <w:i/>
          <w:iCs/>
          <w:color w:val="000000" w:themeColor="text1"/>
          <w:sz w:val="24"/>
          <w:szCs w:val="24"/>
        </w:rPr>
        <w:fldChar w:fldCharType="begin"/>
      </w:r>
      <w:r w:rsidRPr="002F482C">
        <w:rPr>
          <w:rFonts w:ascii="Arial" w:hAnsi="Arial" w:cs="Arial"/>
          <w:b/>
          <w:bCs/>
          <w:color w:val="000000" w:themeColor="text1"/>
          <w:sz w:val="24"/>
          <w:szCs w:val="24"/>
        </w:rPr>
        <w:instrText xml:space="preserve"> SEQ Clause \* ARABIC </w:instrText>
      </w:r>
      <w:r w:rsidRPr="002F482C">
        <w:rPr>
          <w:rFonts w:ascii="Arial" w:hAnsi="Arial" w:cs="Arial"/>
          <w:b/>
          <w:bCs/>
          <w:i/>
          <w:iCs/>
          <w:color w:val="000000" w:themeColor="text1"/>
          <w:sz w:val="24"/>
          <w:szCs w:val="24"/>
        </w:rPr>
        <w:fldChar w:fldCharType="separate"/>
      </w:r>
      <w:r w:rsidR="00F35DB9" w:rsidRPr="002F482C">
        <w:rPr>
          <w:rFonts w:ascii="Arial" w:hAnsi="Arial" w:cs="Arial"/>
          <w:b/>
          <w:bCs/>
          <w:noProof/>
          <w:color w:val="000000" w:themeColor="text1"/>
          <w:sz w:val="24"/>
          <w:szCs w:val="24"/>
        </w:rPr>
        <w:t>17</w:t>
      </w:r>
      <w:r w:rsidRPr="002F482C">
        <w:rPr>
          <w:rFonts w:ascii="Arial" w:hAnsi="Arial" w:cs="Arial"/>
          <w:b/>
          <w:bCs/>
          <w:i/>
          <w:iCs/>
          <w:color w:val="000000" w:themeColor="text1"/>
          <w:sz w:val="24"/>
          <w:szCs w:val="24"/>
        </w:rPr>
        <w:fldChar w:fldCharType="end"/>
      </w:r>
      <w:r w:rsidRPr="002F482C">
        <w:rPr>
          <w:rFonts w:ascii="Arial" w:hAnsi="Arial" w:cs="Arial"/>
          <w:b/>
          <w:bCs/>
          <w:color w:val="000000" w:themeColor="text1"/>
          <w:sz w:val="24"/>
          <w:szCs w:val="24"/>
          <w:lang w:eastAsia="en-AU"/>
        </w:rPr>
        <w:t xml:space="preserve"> — Section 30</w:t>
      </w:r>
    </w:p>
    <w:p w14:paraId="3C1AAC76" w14:textId="2FF7802B" w:rsidR="00BE219A" w:rsidRPr="002F482C" w:rsidRDefault="00BE219A" w:rsidP="00C76CD2">
      <w:pPr>
        <w:spacing w:before="240" w:after="120"/>
        <w:rPr>
          <w:rFonts w:ascii="Arial" w:hAnsi="Arial" w:cs="Arial"/>
          <w:color w:val="000000" w:themeColor="text1"/>
          <w:sz w:val="24"/>
          <w:szCs w:val="24"/>
          <w:lang w:eastAsia="en-AU"/>
        </w:rPr>
      </w:pPr>
      <w:r w:rsidRPr="002F482C">
        <w:rPr>
          <w:rFonts w:ascii="Arial" w:hAnsi="Arial" w:cs="Arial"/>
          <w:color w:val="000000" w:themeColor="text1"/>
          <w:sz w:val="24"/>
          <w:szCs w:val="24"/>
          <w:lang w:eastAsia="en-AU"/>
        </w:rPr>
        <w:t xml:space="preserve">The timeframe requirement under section 27(1) </w:t>
      </w:r>
      <w:r w:rsidR="001D126A" w:rsidRPr="002F482C">
        <w:rPr>
          <w:rFonts w:ascii="Arial" w:hAnsi="Arial" w:cs="Arial"/>
          <w:color w:val="000000" w:themeColor="text1"/>
          <w:sz w:val="24"/>
          <w:szCs w:val="24"/>
          <w:lang w:eastAsia="en-AU"/>
        </w:rPr>
        <w:t>is</w:t>
      </w:r>
      <w:r w:rsidRPr="002F482C">
        <w:rPr>
          <w:rFonts w:ascii="Arial" w:hAnsi="Arial" w:cs="Arial"/>
          <w:color w:val="000000" w:themeColor="text1"/>
          <w:sz w:val="24"/>
          <w:szCs w:val="24"/>
          <w:lang w:eastAsia="en-AU"/>
        </w:rPr>
        <w:t xml:space="preserve"> relocated to section 30(1)(a). Section 30(1)(a) requires the Inspector to give to the Speaker a report they prepared for an examination and review of a correctional centre</w:t>
      </w:r>
      <w:r w:rsidR="001D126A" w:rsidRPr="002F482C">
        <w:rPr>
          <w:rFonts w:ascii="Arial" w:hAnsi="Arial" w:cs="Arial"/>
          <w:color w:val="000000" w:themeColor="text1"/>
          <w:sz w:val="24"/>
          <w:szCs w:val="24"/>
          <w:lang w:eastAsia="en-AU"/>
        </w:rPr>
        <w:t>, detention place,</w:t>
      </w:r>
      <w:r w:rsidRPr="002F482C">
        <w:rPr>
          <w:rFonts w:ascii="Arial" w:hAnsi="Arial" w:cs="Arial"/>
          <w:color w:val="000000" w:themeColor="text1"/>
          <w:sz w:val="24"/>
          <w:szCs w:val="24"/>
          <w:lang w:eastAsia="en-AU"/>
        </w:rPr>
        <w:t xml:space="preserve"> or correctional services, within six months of completing the examination and review. </w:t>
      </w:r>
      <w:r w:rsidR="00221F18" w:rsidRPr="002F482C">
        <w:rPr>
          <w:rFonts w:ascii="Arial" w:hAnsi="Arial" w:cs="Arial"/>
          <w:color w:val="000000" w:themeColor="text1"/>
          <w:sz w:val="24"/>
          <w:szCs w:val="24"/>
          <w:lang w:eastAsia="en-AU"/>
        </w:rPr>
        <w:t>The timeframe in section 27(3) is relocated to Section 30(2) and allows for a</w:t>
      </w:r>
      <w:r w:rsidRPr="002F482C">
        <w:rPr>
          <w:rFonts w:ascii="Arial" w:hAnsi="Arial" w:cs="Arial"/>
          <w:color w:val="000000" w:themeColor="text1"/>
          <w:sz w:val="24"/>
          <w:szCs w:val="24"/>
          <w:lang w:eastAsia="en-AU"/>
        </w:rPr>
        <w:t xml:space="preserve">n </w:t>
      </w:r>
      <w:r w:rsidRPr="002F482C">
        <w:rPr>
          <w:rFonts w:ascii="Arial" w:hAnsi="Arial" w:cs="Arial"/>
          <w:color w:val="000000" w:themeColor="text1"/>
          <w:sz w:val="24"/>
          <w:szCs w:val="24"/>
          <w:lang w:eastAsia="en-AU"/>
        </w:rPr>
        <w:lastRenderedPageBreak/>
        <w:t xml:space="preserve">extension of up to 12 months </w:t>
      </w:r>
      <w:r w:rsidR="00221F18" w:rsidRPr="002F482C">
        <w:rPr>
          <w:rFonts w:ascii="Arial" w:hAnsi="Arial" w:cs="Arial"/>
          <w:color w:val="000000" w:themeColor="text1"/>
          <w:sz w:val="24"/>
          <w:szCs w:val="24"/>
          <w:lang w:eastAsia="en-AU"/>
        </w:rPr>
        <w:t>if</w:t>
      </w:r>
      <w:r w:rsidRPr="002F482C">
        <w:rPr>
          <w:rFonts w:ascii="Arial" w:hAnsi="Arial" w:cs="Arial"/>
          <w:color w:val="000000" w:themeColor="text1"/>
          <w:sz w:val="24"/>
          <w:szCs w:val="24"/>
          <w:lang w:eastAsia="en-AU"/>
        </w:rPr>
        <w:t xml:space="preserve"> granted by the Minister.</w:t>
      </w:r>
      <w:r w:rsidR="00221F18" w:rsidRPr="002F482C">
        <w:rPr>
          <w:rFonts w:ascii="Arial" w:hAnsi="Arial" w:cs="Arial"/>
          <w:color w:val="000000" w:themeColor="text1"/>
          <w:sz w:val="24"/>
          <w:szCs w:val="24"/>
          <w:lang w:eastAsia="en-AU"/>
        </w:rPr>
        <w:t xml:space="preserve"> </w:t>
      </w:r>
      <w:r w:rsidRPr="002F482C">
        <w:rPr>
          <w:rFonts w:ascii="Arial" w:hAnsi="Arial" w:cs="Arial"/>
          <w:color w:val="000000" w:themeColor="text1"/>
          <w:sz w:val="24"/>
          <w:szCs w:val="24"/>
          <w:lang w:eastAsia="en-AU"/>
        </w:rPr>
        <w:t>This amendment does not change the timeframe</w:t>
      </w:r>
      <w:r w:rsidR="00221F18" w:rsidRPr="002F482C">
        <w:rPr>
          <w:rFonts w:ascii="Arial" w:hAnsi="Arial" w:cs="Arial"/>
          <w:color w:val="000000" w:themeColor="text1"/>
          <w:sz w:val="24"/>
          <w:szCs w:val="24"/>
          <w:lang w:eastAsia="en-AU"/>
        </w:rPr>
        <w:t>s</w:t>
      </w:r>
      <w:r w:rsidRPr="002F482C">
        <w:rPr>
          <w:rFonts w:ascii="Arial" w:hAnsi="Arial" w:cs="Arial"/>
          <w:color w:val="000000" w:themeColor="text1"/>
          <w:sz w:val="24"/>
          <w:szCs w:val="24"/>
          <w:lang w:eastAsia="en-AU"/>
        </w:rPr>
        <w:t xml:space="preserve"> </w:t>
      </w:r>
      <w:r w:rsidR="002E1D2D" w:rsidRPr="002F482C">
        <w:rPr>
          <w:rFonts w:ascii="Arial" w:hAnsi="Arial" w:cs="Arial"/>
          <w:color w:val="000000" w:themeColor="text1"/>
          <w:sz w:val="24"/>
          <w:szCs w:val="24"/>
          <w:lang w:eastAsia="en-AU"/>
        </w:rPr>
        <w:t>from</w:t>
      </w:r>
      <w:r w:rsidRPr="002F482C">
        <w:rPr>
          <w:rFonts w:ascii="Arial" w:hAnsi="Arial" w:cs="Arial"/>
          <w:color w:val="000000" w:themeColor="text1"/>
          <w:sz w:val="24"/>
          <w:szCs w:val="24"/>
          <w:lang w:eastAsia="en-AU"/>
        </w:rPr>
        <w:t xml:space="preserve"> sections 27(1) and 27(3).</w:t>
      </w:r>
    </w:p>
    <w:p w14:paraId="6657006F" w14:textId="2E253EBA" w:rsidR="00BE219A" w:rsidRPr="002F482C" w:rsidRDefault="00BE219A" w:rsidP="00C76CD2">
      <w:pPr>
        <w:spacing w:before="240" w:after="120"/>
        <w:rPr>
          <w:rFonts w:ascii="Arial" w:hAnsi="Arial" w:cs="Arial"/>
          <w:color w:val="000000" w:themeColor="text1"/>
          <w:sz w:val="24"/>
          <w:szCs w:val="24"/>
          <w:lang w:eastAsia="en-AU"/>
        </w:rPr>
      </w:pPr>
      <w:r w:rsidRPr="002F482C">
        <w:rPr>
          <w:rFonts w:ascii="Arial" w:hAnsi="Arial" w:cs="Arial"/>
          <w:color w:val="000000" w:themeColor="text1"/>
          <w:sz w:val="24"/>
          <w:szCs w:val="24"/>
          <w:lang w:eastAsia="en-AU"/>
        </w:rPr>
        <w:t xml:space="preserve">Section 30(1)(b) is a new amendment that removes the six-month timeframe </w:t>
      </w:r>
      <w:r w:rsidR="00221F18" w:rsidRPr="002F482C">
        <w:rPr>
          <w:rFonts w:ascii="Arial" w:hAnsi="Arial" w:cs="Arial"/>
          <w:color w:val="000000" w:themeColor="text1"/>
          <w:sz w:val="24"/>
          <w:szCs w:val="24"/>
          <w:lang w:eastAsia="en-AU"/>
        </w:rPr>
        <w:t>and extension</w:t>
      </w:r>
      <w:r w:rsidRPr="002F482C">
        <w:rPr>
          <w:rFonts w:ascii="Arial" w:hAnsi="Arial" w:cs="Arial"/>
          <w:color w:val="000000" w:themeColor="text1"/>
          <w:sz w:val="24"/>
          <w:szCs w:val="24"/>
          <w:lang w:eastAsia="en-AU"/>
        </w:rPr>
        <w:t xml:space="preserve"> to </w:t>
      </w:r>
      <w:r w:rsidR="002E1D2D" w:rsidRPr="002F482C">
        <w:rPr>
          <w:rFonts w:ascii="Arial" w:hAnsi="Arial" w:cs="Arial"/>
          <w:color w:val="000000" w:themeColor="text1"/>
          <w:sz w:val="24"/>
          <w:szCs w:val="24"/>
          <w:lang w:eastAsia="en-AU"/>
        </w:rPr>
        <w:t xml:space="preserve">present </w:t>
      </w:r>
      <w:r w:rsidR="00221F18" w:rsidRPr="002F482C">
        <w:rPr>
          <w:rFonts w:ascii="Arial" w:hAnsi="Arial" w:cs="Arial"/>
          <w:color w:val="000000" w:themeColor="text1"/>
          <w:sz w:val="24"/>
          <w:szCs w:val="24"/>
          <w:lang w:eastAsia="en-AU"/>
        </w:rPr>
        <w:t xml:space="preserve">critical incident </w:t>
      </w:r>
      <w:r w:rsidRPr="002F482C">
        <w:rPr>
          <w:rFonts w:ascii="Arial" w:hAnsi="Arial" w:cs="Arial"/>
          <w:color w:val="000000" w:themeColor="text1"/>
          <w:sz w:val="24"/>
          <w:szCs w:val="24"/>
          <w:lang w:eastAsia="en-AU"/>
        </w:rPr>
        <w:t>report</w:t>
      </w:r>
      <w:r w:rsidR="00221F18" w:rsidRPr="002F482C">
        <w:rPr>
          <w:rFonts w:ascii="Arial" w:hAnsi="Arial" w:cs="Arial"/>
          <w:color w:val="000000" w:themeColor="text1"/>
          <w:sz w:val="24"/>
          <w:szCs w:val="24"/>
          <w:lang w:eastAsia="en-AU"/>
        </w:rPr>
        <w:t>s</w:t>
      </w:r>
      <w:r w:rsidR="002E1D2D" w:rsidRPr="002F482C">
        <w:rPr>
          <w:rFonts w:ascii="Arial" w:hAnsi="Arial" w:cs="Arial"/>
          <w:color w:val="000000" w:themeColor="text1"/>
          <w:sz w:val="24"/>
          <w:szCs w:val="24"/>
          <w:lang w:eastAsia="en-AU"/>
        </w:rPr>
        <w:t xml:space="preserve"> to the Legislative Assembly</w:t>
      </w:r>
      <w:r w:rsidRPr="002F482C">
        <w:rPr>
          <w:rFonts w:ascii="Arial" w:hAnsi="Arial" w:cs="Arial"/>
          <w:color w:val="000000" w:themeColor="text1"/>
          <w:sz w:val="24"/>
          <w:szCs w:val="24"/>
          <w:lang w:eastAsia="en-AU"/>
        </w:rPr>
        <w:t xml:space="preserve">. The amendment gives the Inspector discretion on when to </w:t>
      </w:r>
      <w:r w:rsidR="00221F18" w:rsidRPr="002F482C">
        <w:rPr>
          <w:rFonts w:ascii="Arial" w:hAnsi="Arial" w:cs="Arial"/>
          <w:color w:val="000000" w:themeColor="text1"/>
          <w:sz w:val="24"/>
          <w:szCs w:val="24"/>
          <w:lang w:eastAsia="en-AU"/>
        </w:rPr>
        <w:t>present</w:t>
      </w:r>
      <w:r w:rsidRPr="002F482C">
        <w:rPr>
          <w:rFonts w:ascii="Arial" w:hAnsi="Arial" w:cs="Arial"/>
          <w:color w:val="000000" w:themeColor="text1"/>
          <w:sz w:val="24"/>
          <w:szCs w:val="24"/>
          <w:lang w:eastAsia="en-AU"/>
        </w:rPr>
        <w:t xml:space="preserve"> a critical incident report to the Speaker. The aim of this amendment is to </w:t>
      </w:r>
      <w:r w:rsidR="00182039" w:rsidRPr="002F482C">
        <w:rPr>
          <w:rFonts w:ascii="Arial" w:hAnsi="Arial" w:cs="Arial"/>
          <w:color w:val="000000" w:themeColor="text1"/>
          <w:sz w:val="24"/>
          <w:szCs w:val="24"/>
          <w:lang w:eastAsia="en-AU"/>
        </w:rPr>
        <w:t xml:space="preserve">provide greater flexibility in the timing of tabling critical incident reports to assist with any resource strain and potentially allow for the larger review reports to take priority, noting that they are a mandatory function of the Inspector. </w:t>
      </w:r>
    </w:p>
    <w:p w14:paraId="32B88CCC" w14:textId="72DD30D4" w:rsidR="00BE219A" w:rsidRPr="002F482C" w:rsidRDefault="00BE219A" w:rsidP="00C76CD2">
      <w:pPr>
        <w:spacing w:before="240" w:after="120"/>
        <w:rPr>
          <w:rFonts w:ascii="Arial" w:hAnsi="Arial" w:cs="Arial"/>
          <w:color w:val="000000" w:themeColor="text1"/>
          <w:sz w:val="24"/>
          <w:szCs w:val="24"/>
          <w:lang w:eastAsia="en-AU"/>
        </w:rPr>
      </w:pPr>
      <w:r w:rsidRPr="002F482C">
        <w:rPr>
          <w:rFonts w:ascii="Arial" w:hAnsi="Arial" w:cs="Arial"/>
          <w:color w:val="000000" w:themeColor="text1"/>
          <w:sz w:val="24"/>
          <w:szCs w:val="24"/>
          <w:lang w:eastAsia="en-AU"/>
        </w:rPr>
        <w:t xml:space="preserve">Section 30(3) preserves the requirement in section 30(2) </w:t>
      </w:r>
      <w:r w:rsidR="00A273AC" w:rsidRPr="002F482C">
        <w:rPr>
          <w:rFonts w:ascii="Arial" w:hAnsi="Arial" w:cs="Arial"/>
          <w:color w:val="000000" w:themeColor="text1"/>
          <w:sz w:val="24"/>
          <w:szCs w:val="24"/>
          <w:lang w:eastAsia="en-AU"/>
        </w:rPr>
        <w:t xml:space="preserve">that, if the Legislative Assembly is sitting, the Speaker must present the Inspector’s report to the Legislative Assembly </w:t>
      </w:r>
      <w:r w:rsidRPr="002F482C">
        <w:rPr>
          <w:rFonts w:ascii="Arial" w:hAnsi="Arial" w:cs="Arial"/>
          <w:color w:val="000000" w:themeColor="text1"/>
          <w:sz w:val="24"/>
          <w:szCs w:val="24"/>
          <w:lang w:eastAsia="en-AU"/>
        </w:rPr>
        <w:t>within five sitting days</w:t>
      </w:r>
      <w:r w:rsidR="00A273AC" w:rsidRPr="002F482C">
        <w:rPr>
          <w:rFonts w:ascii="Arial" w:hAnsi="Arial" w:cs="Arial"/>
          <w:color w:val="000000" w:themeColor="text1"/>
          <w:sz w:val="24"/>
          <w:szCs w:val="24"/>
          <w:lang w:eastAsia="en-AU"/>
        </w:rPr>
        <w:t xml:space="preserve"> of receiving the report</w:t>
      </w:r>
      <w:r w:rsidRPr="002F482C">
        <w:rPr>
          <w:rFonts w:ascii="Arial" w:hAnsi="Arial" w:cs="Arial"/>
          <w:color w:val="000000" w:themeColor="text1"/>
          <w:sz w:val="24"/>
          <w:szCs w:val="24"/>
          <w:lang w:eastAsia="en-AU"/>
        </w:rPr>
        <w:t>.</w:t>
      </w:r>
    </w:p>
    <w:p w14:paraId="6CFE4C38" w14:textId="2163F261" w:rsidR="00BE219A" w:rsidRPr="002F482C" w:rsidRDefault="00BE219A" w:rsidP="00C76CD2">
      <w:pPr>
        <w:spacing w:before="240" w:after="120"/>
        <w:rPr>
          <w:rFonts w:ascii="Arial" w:hAnsi="Arial" w:cs="Arial"/>
          <w:color w:val="000000" w:themeColor="text1"/>
          <w:sz w:val="24"/>
          <w:szCs w:val="24"/>
          <w:lang w:eastAsia="en-AU"/>
        </w:rPr>
      </w:pPr>
      <w:r w:rsidRPr="002F482C">
        <w:rPr>
          <w:rFonts w:ascii="Arial" w:hAnsi="Arial" w:cs="Arial"/>
          <w:color w:val="000000" w:themeColor="text1"/>
          <w:sz w:val="24"/>
          <w:szCs w:val="24"/>
          <w:lang w:eastAsia="en-AU"/>
        </w:rPr>
        <w:t xml:space="preserve">Section 30(4) creates a new mechanism that allows for the Inspector’s reports to be </w:t>
      </w:r>
      <w:r w:rsidR="00A273AC" w:rsidRPr="002F482C">
        <w:rPr>
          <w:rFonts w:ascii="Arial" w:hAnsi="Arial" w:cs="Arial"/>
          <w:color w:val="000000" w:themeColor="text1"/>
          <w:sz w:val="24"/>
          <w:szCs w:val="24"/>
          <w:lang w:eastAsia="en-AU"/>
        </w:rPr>
        <w:t xml:space="preserve">presented to the Legislative Assembly outside of its sitting days. The Inspector </w:t>
      </w:r>
      <w:r w:rsidR="002E1D2D" w:rsidRPr="002F482C">
        <w:rPr>
          <w:rFonts w:ascii="Arial" w:hAnsi="Arial" w:cs="Arial"/>
          <w:color w:val="000000" w:themeColor="text1"/>
          <w:sz w:val="24"/>
          <w:szCs w:val="24"/>
          <w:lang w:eastAsia="en-AU"/>
        </w:rPr>
        <w:t>can</w:t>
      </w:r>
      <w:r w:rsidR="00A273AC" w:rsidRPr="002F482C">
        <w:rPr>
          <w:rFonts w:ascii="Arial" w:hAnsi="Arial" w:cs="Arial"/>
          <w:color w:val="000000" w:themeColor="text1"/>
          <w:sz w:val="24"/>
          <w:szCs w:val="24"/>
          <w:lang w:eastAsia="en-AU"/>
        </w:rPr>
        <w:t xml:space="preserve"> give the report to the Speaker and have it considered as presented to the Legislative Assembly. </w:t>
      </w:r>
      <w:r w:rsidRPr="002F482C">
        <w:rPr>
          <w:rFonts w:ascii="Arial" w:hAnsi="Arial" w:cs="Arial"/>
          <w:color w:val="000000" w:themeColor="text1"/>
          <w:sz w:val="24"/>
          <w:szCs w:val="24"/>
          <w:lang w:eastAsia="en-AU"/>
        </w:rPr>
        <w:t xml:space="preserve">After </w:t>
      </w:r>
      <w:r w:rsidR="00A273AC" w:rsidRPr="002F482C">
        <w:rPr>
          <w:rFonts w:ascii="Arial" w:hAnsi="Arial" w:cs="Arial"/>
          <w:color w:val="000000" w:themeColor="text1"/>
          <w:sz w:val="24"/>
          <w:szCs w:val="24"/>
          <w:lang w:eastAsia="en-AU"/>
        </w:rPr>
        <w:t>receiving</w:t>
      </w:r>
      <w:r w:rsidRPr="002F482C">
        <w:rPr>
          <w:rFonts w:ascii="Arial" w:hAnsi="Arial" w:cs="Arial"/>
          <w:color w:val="000000" w:themeColor="text1"/>
          <w:sz w:val="24"/>
          <w:szCs w:val="24"/>
          <w:lang w:eastAsia="en-AU"/>
        </w:rPr>
        <w:t xml:space="preserve"> the report</w:t>
      </w:r>
      <w:r w:rsidR="00A273AC" w:rsidRPr="002F482C">
        <w:rPr>
          <w:rFonts w:ascii="Arial" w:hAnsi="Arial" w:cs="Arial"/>
          <w:color w:val="000000" w:themeColor="text1"/>
          <w:sz w:val="24"/>
          <w:szCs w:val="24"/>
          <w:lang w:eastAsia="en-AU"/>
        </w:rPr>
        <w:t>,</w:t>
      </w:r>
      <w:r w:rsidRPr="002F482C">
        <w:rPr>
          <w:rFonts w:ascii="Arial" w:hAnsi="Arial" w:cs="Arial"/>
          <w:color w:val="000000" w:themeColor="text1"/>
          <w:sz w:val="24"/>
          <w:szCs w:val="24"/>
          <w:lang w:eastAsia="en-AU"/>
        </w:rPr>
        <w:t xml:space="preserve"> the Speaker distributes the report to the Legislative Assembly. The </w:t>
      </w:r>
      <w:r w:rsidR="00A273AC" w:rsidRPr="002F482C">
        <w:rPr>
          <w:rFonts w:ascii="Arial" w:hAnsi="Arial" w:cs="Arial"/>
          <w:color w:val="000000" w:themeColor="text1"/>
          <w:sz w:val="24"/>
          <w:szCs w:val="24"/>
          <w:lang w:eastAsia="en-AU"/>
        </w:rPr>
        <w:t xml:space="preserve">Speaker is required to formally present the </w:t>
      </w:r>
      <w:r w:rsidRPr="002F482C">
        <w:rPr>
          <w:rFonts w:ascii="Arial" w:hAnsi="Arial" w:cs="Arial"/>
          <w:color w:val="000000" w:themeColor="text1"/>
          <w:sz w:val="24"/>
          <w:szCs w:val="24"/>
          <w:lang w:eastAsia="en-AU"/>
        </w:rPr>
        <w:t xml:space="preserve">report to the Legislative Assembly on the next sitting day. This amendment </w:t>
      </w:r>
      <w:r w:rsidR="00A273AC" w:rsidRPr="002F482C">
        <w:rPr>
          <w:rFonts w:ascii="Arial" w:hAnsi="Arial" w:cs="Arial"/>
          <w:color w:val="000000" w:themeColor="text1"/>
          <w:sz w:val="24"/>
          <w:szCs w:val="24"/>
          <w:lang w:eastAsia="en-AU"/>
        </w:rPr>
        <w:t xml:space="preserve">will </w:t>
      </w:r>
      <w:r w:rsidRPr="002F482C">
        <w:rPr>
          <w:rFonts w:ascii="Arial" w:hAnsi="Arial" w:cs="Arial"/>
          <w:color w:val="000000" w:themeColor="text1"/>
          <w:sz w:val="24"/>
          <w:szCs w:val="24"/>
          <w:lang w:eastAsia="en-AU"/>
        </w:rPr>
        <w:t xml:space="preserve">reduce </w:t>
      </w:r>
      <w:r w:rsidR="00A273AC" w:rsidRPr="002F482C">
        <w:rPr>
          <w:rFonts w:ascii="Arial" w:hAnsi="Arial" w:cs="Arial"/>
          <w:color w:val="000000" w:themeColor="text1"/>
          <w:sz w:val="24"/>
          <w:szCs w:val="24"/>
          <w:lang w:eastAsia="en-AU"/>
        </w:rPr>
        <w:t xml:space="preserve">the </w:t>
      </w:r>
      <w:r w:rsidRPr="002F482C">
        <w:rPr>
          <w:rFonts w:ascii="Arial" w:hAnsi="Arial" w:cs="Arial"/>
          <w:color w:val="000000" w:themeColor="text1"/>
          <w:sz w:val="24"/>
          <w:szCs w:val="24"/>
          <w:lang w:eastAsia="en-AU"/>
        </w:rPr>
        <w:t>resourcing strains involved in preparing the report</w:t>
      </w:r>
      <w:r w:rsidR="00A273AC" w:rsidRPr="002F482C">
        <w:rPr>
          <w:rFonts w:ascii="Arial" w:hAnsi="Arial" w:cs="Arial"/>
          <w:color w:val="000000" w:themeColor="text1"/>
          <w:sz w:val="24"/>
          <w:szCs w:val="24"/>
          <w:lang w:eastAsia="en-AU"/>
        </w:rPr>
        <w:t xml:space="preserve"> by </w:t>
      </w:r>
      <w:r w:rsidR="0092697C" w:rsidRPr="002F482C">
        <w:rPr>
          <w:rFonts w:ascii="Arial" w:hAnsi="Arial" w:cs="Arial"/>
          <w:color w:val="000000" w:themeColor="text1"/>
          <w:sz w:val="24"/>
          <w:szCs w:val="24"/>
          <w:lang w:eastAsia="en-AU"/>
        </w:rPr>
        <w:t>not constraining</w:t>
      </w:r>
      <w:r w:rsidR="00C53938" w:rsidRPr="002F482C">
        <w:rPr>
          <w:rFonts w:ascii="Arial" w:hAnsi="Arial" w:cs="Arial"/>
          <w:color w:val="000000" w:themeColor="text1"/>
          <w:sz w:val="24"/>
          <w:szCs w:val="24"/>
          <w:lang w:eastAsia="en-AU"/>
        </w:rPr>
        <w:t xml:space="preserve"> its presentation</w:t>
      </w:r>
      <w:r w:rsidR="0092697C" w:rsidRPr="002F482C">
        <w:rPr>
          <w:rFonts w:ascii="Arial" w:hAnsi="Arial" w:cs="Arial"/>
          <w:color w:val="000000" w:themeColor="text1"/>
          <w:sz w:val="24"/>
          <w:szCs w:val="24"/>
          <w:lang w:eastAsia="en-AU"/>
        </w:rPr>
        <w:t xml:space="preserve"> to the sitting year calendar</w:t>
      </w:r>
      <w:r w:rsidRPr="002F482C">
        <w:rPr>
          <w:rFonts w:ascii="Arial" w:hAnsi="Arial" w:cs="Arial"/>
          <w:color w:val="000000" w:themeColor="text1"/>
          <w:sz w:val="24"/>
          <w:szCs w:val="24"/>
          <w:lang w:eastAsia="en-AU"/>
        </w:rPr>
        <w:t>.</w:t>
      </w:r>
    </w:p>
    <w:p w14:paraId="72BEDF93" w14:textId="1A50F3A5" w:rsidR="00BE219A" w:rsidRPr="002F482C" w:rsidRDefault="00BE219A" w:rsidP="00C76CD2">
      <w:pPr>
        <w:spacing w:before="240" w:after="120"/>
        <w:rPr>
          <w:rFonts w:ascii="Arial" w:hAnsi="Arial" w:cs="Arial"/>
          <w:b/>
          <w:bCs/>
          <w:color w:val="000000" w:themeColor="text1"/>
          <w:sz w:val="24"/>
          <w:szCs w:val="24"/>
          <w:lang w:eastAsia="en-AU"/>
        </w:rPr>
      </w:pPr>
      <w:r w:rsidRPr="002F482C">
        <w:rPr>
          <w:rFonts w:ascii="Arial" w:hAnsi="Arial" w:cs="Arial"/>
          <w:b/>
          <w:bCs/>
          <w:color w:val="000000" w:themeColor="text1"/>
          <w:sz w:val="24"/>
          <w:szCs w:val="24"/>
        </w:rPr>
        <w:t xml:space="preserve">Clause </w:t>
      </w:r>
      <w:r w:rsidRPr="002F482C">
        <w:rPr>
          <w:rFonts w:ascii="Arial" w:hAnsi="Arial" w:cs="Arial"/>
          <w:b/>
          <w:bCs/>
          <w:i/>
          <w:iCs/>
          <w:color w:val="000000" w:themeColor="text1"/>
          <w:sz w:val="24"/>
          <w:szCs w:val="24"/>
        </w:rPr>
        <w:fldChar w:fldCharType="begin"/>
      </w:r>
      <w:r w:rsidRPr="002F482C">
        <w:rPr>
          <w:rFonts w:ascii="Arial" w:hAnsi="Arial" w:cs="Arial"/>
          <w:b/>
          <w:bCs/>
          <w:color w:val="000000" w:themeColor="text1"/>
          <w:sz w:val="24"/>
          <w:szCs w:val="24"/>
        </w:rPr>
        <w:instrText xml:space="preserve"> SEQ Clause \* ARABIC </w:instrText>
      </w:r>
      <w:r w:rsidRPr="002F482C">
        <w:rPr>
          <w:rFonts w:ascii="Arial" w:hAnsi="Arial" w:cs="Arial"/>
          <w:b/>
          <w:bCs/>
          <w:i/>
          <w:iCs/>
          <w:color w:val="000000" w:themeColor="text1"/>
          <w:sz w:val="24"/>
          <w:szCs w:val="24"/>
        </w:rPr>
        <w:fldChar w:fldCharType="separate"/>
      </w:r>
      <w:r w:rsidR="00F35DB9" w:rsidRPr="002F482C">
        <w:rPr>
          <w:rFonts w:ascii="Arial" w:hAnsi="Arial" w:cs="Arial"/>
          <w:b/>
          <w:bCs/>
          <w:noProof/>
          <w:color w:val="000000" w:themeColor="text1"/>
          <w:sz w:val="24"/>
          <w:szCs w:val="24"/>
        </w:rPr>
        <w:t>18</w:t>
      </w:r>
      <w:r w:rsidRPr="002F482C">
        <w:rPr>
          <w:rFonts w:ascii="Arial" w:hAnsi="Arial" w:cs="Arial"/>
          <w:b/>
          <w:bCs/>
          <w:i/>
          <w:iCs/>
          <w:color w:val="000000" w:themeColor="text1"/>
          <w:sz w:val="24"/>
          <w:szCs w:val="24"/>
        </w:rPr>
        <w:fldChar w:fldCharType="end"/>
      </w:r>
      <w:r w:rsidRPr="002F482C">
        <w:rPr>
          <w:rFonts w:ascii="Arial" w:hAnsi="Arial" w:cs="Arial"/>
          <w:b/>
          <w:bCs/>
          <w:color w:val="000000" w:themeColor="text1"/>
          <w:sz w:val="24"/>
          <w:szCs w:val="24"/>
          <w:lang w:eastAsia="en-AU"/>
        </w:rPr>
        <w:t xml:space="preserve"> — Dictionary, note 2</w:t>
      </w:r>
    </w:p>
    <w:p w14:paraId="1F940583" w14:textId="29CBF290" w:rsidR="00BE219A" w:rsidRPr="002F482C" w:rsidRDefault="00BE219A" w:rsidP="00C76CD2">
      <w:pPr>
        <w:spacing w:before="240" w:after="120"/>
        <w:rPr>
          <w:rFonts w:ascii="Arial" w:hAnsi="Arial" w:cs="Arial"/>
          <w:color w:val="000000" w:themeColor="text1"/>
          <w:sz w:val="24"/>
          <w:szCs w:val="24"/>
          <w:lang w:eastAsia="en-AU"/>
        </w:rPr>
      </w:pPr>
      <w:r w:rsidRPr="002F482C">
        <w:rPr>
          <w:rFonts w:ascii="Arial" w:hAnsi="Arial" w:cs="Arial"/>
          <w:color w:val="000000" w:themeColor="text1"/>
          <w:sz w:val="24"/>
          <w:szCs w:val="24"/>
          <w:lang w:eastAsia="en-AU"/>
        </w:rPr>
        <w:t xml:space="preserve">This clause </w:t>
      </w:r>
      <w:r w:rsidR="002E1D2D" w:rsidRPr="002F482C">
        <w:rPr>
          <w:rFonts w:ascii="Arial" w:hAnsi="Arial" w:cs="Arial"/>
          <w:color w:val="000000" w:themeColor="text1"/>
          <w:sz w:val="24"/>
          <w:szCs w:val="24"/>
          <w:lang w:eastAsia="en-AU"/>
        </w:rPr>
        <w:t xml:space="preserve">is a technical amendment to </w:t>
      </w:r>
      <w:r w:rsidRPr="002F482C">
        <w:rPr>
          <w:rFonts w:ascii="Arial" w:hAnsi="Arial" w:cs="Arial"/>
          <w:color w:val="000000" w:themeColor="text1"/>
          <w:sz w:val="24"/>
          <w:szCs w:val="24"/>
          <w:lang w:eastAsia="en-AU"/>
        </w:rPr>
        <w:t xml:space="preserve">include the word ‘body’ into the </w:t>
      </w:r>
      <w:r w:rsidR="002E1D2D" w:rsidRPr="002F482C">
        <w:rPr>
          <w:rFonts w:ascii="Arial" w:hAnsi="Arial" w:cs="Arial"/>
          <w:color w:val="000000" w:themeColor="text1"/>
          <w:sz w:val="24"/>
          <w:szCs w:val="24"/>
          <w:lang w:eastAsia="en-AU"/>
        </w:rPr>
        <w:t>d</w:t>
      </w:r>
      <w:r w:rsidRPr="002F482C">
        <w:rPr>
          <w:rFonts w:ascii="Arial" w:hAnsi="Arial" w:cs="Arial"/>
          <w:color w:val="000000" w:themeColor="text1"/>
          <w:sz w:val="24"/>
          <w:szCs w:val="24"/>
          <w:lang w:eastAsia="en-AU"/>
        </w:rPr>
        <w:t xml:space="preserve">ictionary in the list of terms that are defined in the </w:t>
      </w:r>
      <w:r w:rsidRPr="002F482C">
        <w:rPr>
          <w:rFonts w:ascii="Arial" w:hAnsi="Arial" w:cs="Arial"/>
          <w:i/>
          <w:iCs/>
          <w:color w:val="000000" w:themeColor="text1"/>
          <w:sz w:val="24"/>
          <w:szCs w:val="24"/>
          <w:lang w:eastAsia="en-AU"/>
        </w:rPr>
        <w:t>Legislation Act 2001</w:t>
      </w:r>
      <w:r w:rsidRPr="002F482C">
        <w:rPr>
          <w:rFonts w:ascii="Arial" w:hAnsi="Arial" w:cs="Arial"/>
          <w:color w:val="000000" w:themeColor="text1"/>
          <w:sz w:val="24"/>
          <w:szCs w:val="24"/>
          <w:lang w:eastAsia="en-AU"/>
        </w:rPr>
        <w:t xml:space="preserve">. The word ‘body’ is used in the definition of ‘relevant organisation’ in section 26(4). </w:t>
      </w:r>
    </w:p>
    <w:p w14:paraId="0CA436DA" w14:textId="27C75940" w:rsidR="00BE219A" w:rsidRPr="002F482C" w:rsidRDefault="00BE219A" w:rsidP="00C76CD2">
      <w:pPr>
        <w:spacing w:before="240" w:after="120"/>
        <w:rPr>
          <w:rFonts w:ascii="Arial" w:hAnsi="Arial" w:cs="Arial"/>
          <w:b/>
          <w:bCs/>
          <w:color w:val="000000" w:themeColor="text1"/>
          <w:sz w:val="24"/>
          <w:szCs w:val="24"/>
          <w:lang w:eastAsia="en-AU"/>
        </w:rPr>
      </w:pPr>
      <w:r w:rsidRPr="002F482C">
        <w:rPr>
          <w:rFonts w:ascii="Arial" w:hAnsi="Arial" w:cs="Arial"/>
          <w:b/>
          <w:bCs/>
          <w:color w:val="000000" w:themeColor="text1"/>
          <w:sz w:val="24"/>
          <w:szCs w:val="24"/>
        </w:rPr>
        <w:t xml:space="preserve">Clause </w:t>
      </w:r>
      <w:r w:rsidRPr="002F482C">
        <w:rPr>
          <w:rFonts w:ascii="Arial" w:hAnsi="Arial" w:cs="Arial"/>
          <w:b/>
          <w:bCs/>
          <w:i/>
          <w:iCs/>
          <w:color w:val="000000" w:themeColor="text1"/>
          <w:sz w:val="24"/>
          <w:szCs w:val="24"/>
        </w:rPr>
        <w:fldChar w:fldCharType="begin"/>
      </w:r>
      <w:r w:rsidRPr="002F482C">
        <w:rPr>
          <w:rFonts w:ascii="Arial" w:hAnsi="Arial" w:cs="Arial"/>
          <w:b/>
          <w:bCs/>
          <w:color w:val="000000" w:themeColor="text1"/>
          <w:sz w:val="24"/>
          <w:szCs w:val="24"/>
        </w:rPr>
        <w:instrText xml:space="preserve"> SEQ Clause \* ARABIC </w:instrText>
      </w:r>
      <w:r w:rsidRPr="002F482C">
        <w:rPr>
          <w:rFonts w:ascii="Arial" w:hAnsi="Arial" w:cs="Arial"/>
          <w:b/>
          <w:bCs/>
          <w:i/>
          <w:iCs/>
          <w:color w:val="000000" w:themeColor="text1"/>
          <w:sz w:val="24"/>
          <w:szCs w:val="24"/>
        </w:rPr>
        <w:fldChar w:fldCharType="separate"/>
      </w:r>
      <w:r w:rsidR="00F35DB9" w:rsidRPr="002F482C">
        <w:rPr>
          <w:rFonts w:ascii="Arial" w:hAnsi="Arial" w:cs="Arial"/>
          <w:b/>
          <w:bCs/>
          <w:noProof/>
          <w:color w:val="000000" w:themeColor="text1"/>
          <w:sz w:val="24"/>
          <w:szCs w:val="24"/>
        </w:rPr>
        <w:t>19</w:t>
      </w:r>
      <w:r w:rsidRPr="002F482C">
        <w:rPr>
          <w:rFonts w:ascii="Arial" w:hAnsi="Arial" w:cs="Arial"/>
          <w:b/>
          <w:bCs/>
          <w:i/>
          <w:iCs/>
          <w:color w:val="000000" w:themeColor="text1"/>
          <w:sz w:val="24"/>
          <w:szCs w:val="24"/>
        </w:rPr>
        <w:fldChar w:fldCharType="end"/>
      </w:r>
      <w:r w:rsidRPr="002F482C">
        <w:rPr>
          <w:rFonts w:ascii="Arial" w:hAnsi="Arial" w:cs="Arial"/>
          <w:b/>
          <w:bCs/>
          <w:color w:val="000000" w:themeColor="text1"/>
          <w:sz w:val="24"/>
          <w:szCs w:val="24"/>
          <w:lang w:eastAsia="en-AU"/>
        </w:rPr>
        <w:t xml:space="preserve"> — Dictionary, note 2</w:t>
      </w:r>
    </w:p>
    <w:p w14:paraId="61E86F5A" w14:textId="77777777" w:rsidR="00BE219A" w:rsidRPr="002F482C" w:rsidRDefault="00BE219A" w:rsidP="00C76CD2">
      <w:pPr>
        <w:spacing w:before="240" w:after="120"/>
        <w:rPr>
          <w:rFonts w:ascii="Arial" w:hAnsi="Arial" w:cs="Arial"/>
          <w:color w:val="000000" w:themeColor="text1"/>
          <w:sz w:val="24"/>
          <w:szCs w:val="24"/>
          <w:lang w:eastAsia="en-AU"/>
        </w:rPr>
      </w:pPr>
      <w:r w:rsidRPr="002F482C">
        <w:rPr>
          <w:rFonts w:ascii="Arial" w:hAnsi="Arial" w:cs="Arial"/>
          <w:color w:val="000000" w:themeColor="text1"/>
          <w:sz w:val="24"/>
          <w:szCs w:val="24"/>
          <w:lang w:eastAsia="en-AU"/>
        </w:rPr>
        <w:t>This clause is a technical amendment to update the signpost definition of ‘person’ to section 160 of the Legislation Act.</w:t>
      </w:r>
    </w:p>
    <w:p w14:paraId="2D04AC3C" w14:textId="2428D6DF" w:rsidR="00BE219A" w:rsidRPr="002F482C" w:rsidRDefault="00BE219A" w:rsidP="00C76CD2">
      <w:pPr>
        <w:spacing w:before="240" w:after="120"/>
        <w:rPr>
          <w:rFonts w:ascii="Arial" w:hAnsi="Arial" w:cs="Arial"/>
          <w:b/>
          <w:bCs/>
          <w:i/>
          <w:iCs/>
          <w:color w:val="000000" w:themeColor="text1"/>
          <w:sz w:val="24"/>
          <w:szCs w:val="24"/>
          <w:lang w:eastAsia="en-AU"/>
        </w:rPr>
      </w:pPr>
      <w:r w:rsidRPr="002F482C">
        <w:rPr>
          <w:rFonts w:ascii="Arial" w:hAnsi="Arial" w:cs="Arial"/>
          <w:b/>
          <w:bCs/>
          <w:color w:val="000000" w:themeColor="text1"/>
          <w:sz w:val="24"/>
          <w:szCs w:val="24"/>
        </w:rPr>
        <w:t xml:space="preserve">Clause </w:t>
      </w:r>
      <w:r w:rsidRPr="002F482C">
        <w:rPr>
          <w:rFonts w:ascii="Arial" w:hAnsi="Arial" w:cs="Arial"/>
          <w:b/>
          <w:bCs/>
          <w:i/>
          <w:iCs/>
          <w:color w:val="000000" w:themeColor="text1"/>
          <w:sz w:val="24"/>
          <w:szCs w:val="24"/>
        </w:rPr>
        <w:fldChar w:fldCharType="begin"/>
      </w:r>
      <w:r w:rsidRPr="002F482C">
        <w:rPr>
          <w:rFonts w:ascii="Arial" w:hAnsi="Arial" w:cs="Arial"/>
          <w:b/>
          <w:bCs/>
          <w:color w:val="000000" w:themeColor="text1"/>
          <w:sz w:val="24"/>
          <w:szCs w:val="24"/>
        </w:rPr>
        <w:instrText xml:space="preserve"> SEQ Clause \* ARABIC </w:instrText>
      </w:r>
      <w:r w:rsidRPr="002F482C">
        <w:rPr>
          <w:rFonts w:ascii="Arial" w:hAnsi="Arial" w:cs="Arial"/>
          <w:b/>
          <w:bCs/>
          <w:i/>
          <w:iCs/>
          <w:color w:val="000000" w:themeColor="text1"/>
          <w:sz w:val="24"/>
          <w:szCs w:val="24"/>
        </w:rPr>
        <w:fldChar w:fldCharType="separate"/>
      </w:r>
      <w:r w:rsidR="00F35DB9" w:rsidRPr="002F482C">
        <w:rPr>
          <w:rFonts w:ascii="Arial" w:hAnsi="Arial" w:cs="Arial"/>
          <w:b/>
          <w:bCs/>
          <w:noProof/>
          <w:color w:val="000000" w:themeColor="text1"/>
          <w:sz w:val="24"/>
          <w:szCs w:val="24"/>
        </w:rPr>
        <w:t>20</w:t>
      </w:r>
      <w:r w:rsidRPr="002F482C">
        <w:rPr>
          <w:rFonts w:ascii="Arial" w:hAnsi="Arial" w:cs="Arial"/>
          <w:b/>
          <w:bCs/>
          <w:i/>
          <w:iCs/>
          <w:color w:val="000000" w:themeColor="text1"/>
          <w:sz w:val="24"/>
          <w:szCs w:val="24"/>
        </w:rPr>
        <w:fldChar w:fldCharType="end"/>
      </w:r>
      <w:r w:rsidRPr="002F482C">
        <w:rPr>
          <w:rFonts w:ascii="Arial" w:hAnsi="Arial" w:cs="Arial"/>
          <w:b/>
          <w:bCs/>
          <w:color w:val="000000" w:themeColor="text1"/>
          <w:sz w:val="24"/>
          <w:szCs w:val="24"/>
          <w:lang w:eastAsia="en-AU"/>
        </w:rPr>
        <w:t xml:space="preserve"> — Dictionary, new definition of </w:t>
      </w:r>
      <w:r w:rsidRPr="002F482C">
        <w:rPr>
          <w:rFonts w:ascii="Arial" w:hAnsi="Arial" w:cs="Arial"/>
          <w:b/>
          <w:bCs/>
          <w:i/>
          <w:iCs/>
          <w:color w:val="000000" w:themeColor="text1"/>
          <w:sz w:val="24"/>
          <w:szCs w:val="24"/>
          <w:lang w:eastAsia="en-AU"/>
        </w:rPr>
        <w:t>critical incident</w:t>
      </w:r>
    </w:p>
    <w:p w14:paraId="275039CA" w14:textId="17BF4A8B" w:rsidR="00BE219A" w:rsidRPr="002F482C" w:rsidRDefault="00BE219A" w:rsidP="00C76CD2">
      <w:pPr>
        <w:spacing w:before="240" w:after="120"/>
        <w:rPr>
          <w:rFonts w:ascii="Arial" w:hAnsi="Arial" w:cs="Arial"/>
          <w:color w:val="000000" w:themeColor="text1"/>
          <w:sz w:val="24"/>
          <w:szCs w:val="24"/>
          <w:lang w:eastAsia="en-AU"/>
        </w:rPr>
      </w:pPr>
      <w:r w:rsidRPr="002F482C">
        <w:rPr>
          <w:rFonts w:ascii="Arial" w:hAnsi="Arial" w:cs="Arial"/>
          <w:color w:val="000000" w:themeColor="text1"/>
          <w:sz w:val="24"/>
          <w:szCs w:val="24"/>
          <w:lang w:eastAsia="en-AU"/>
        </w:rPr>
        <w:t xml:space="preserve">This clause is a technical amendment. Section 17(2) set out a full definition of </w:t>
      </w:r>
      <w:r w:rsidR="002E1D2D" w:rsidRPr="002F482C">
        <w:rPr>
          <w:rFonts w:ascii="Arial" w:hAnsi="Arial" w:cs="Arial"/>
          <w:color w:val="000000" w:themeColor="text1"/>
          <w:sz w:val="24"/>
          <w:szCs w:val="24"/>
          <w:lang w:eastAsia="en-AU"/>
        </w:rPr>
        <w:t>‘</w:t>
      </w:r>
      <w:r w:rsidRPr="002F482C">
        <w:rPr>
          <w:rFonts w:ascii="Arial" w:hAnsi="Arial" w:cs="Arial"/>
          <w:color w:val="000000" w:themeColor="text1"/>
          <w:sz w:val="24"/>
          <w:szCs w:val="24"/>
          <w:lang w:eastAsia="en-AU"/>
        </w:rPr>
        <w:t>critical incident</w:t>
      </w:r>
      <w:r w:rsidR="002E1D2D" w:rsidRPr="002F482C">
        <w:rPr>
          <w:rFonts w:ascii="Arial" w:hAnsi="Arial" w:cs="Arial"/>
          <w:color w:val="000000" w:themeColor="text1"/>
          <w:sz w:val="24"/>
          <w:szCs w:val="24"/>
          <w:lang w:eastAsia="en-AU"/>
        </w:rPr>
        <w:t>’, which was also signposted in section 18(3).</w:t>
      </w:r>
      <w:r w:rsidRPr="002F482C">
        <w:rPr>
          <w:rFonts w:ascii="Arial" w:hAnsi="Arial" w:cs="Arial"/>
          <w:color w:val="000000" w:themeColor="text1"/>
          <w:sz w:val="24"/>
          <w:szCs w:val="24"/>
          <w:lang w:eastAsia="en-AU"/>
        </w:rPr>
        <w:t xml:space="preserve"> As a consequence of the amendments, the term ‘critical incident’ is now used in sections 27 and 30. In accordance with ACT drafting practice, the full definition of critical incident has been relocated, unamended, to the dictionary section of the Act, and the sectional definition</w:t>
      </w:r>
      <w:r w:rsidR="002E1D2D" w:rsidRPr="002F482C">
        <w:rPr>
          <w:rFonts w:ascii="Arial" w:hAnsi="Arial" w:cs="Arial"/>
          <w:color w:val="000000" w:themeColor="text1"/>
          <w:sz w:val="24"/>
          <w:szCs w:val="24"/>
          <w:lang w:eastAsia="en-AU"/>
        </w:rPr>
        <w:t>s</w:t>
      </w:r>
      <w:r w:rsidRPr="002F482C">
        <w:rPr>
          <w:rFonts w:ascii="Arial" w:hAnsi="Arial" w:cs="Arial"/>
          <w:color w:val="000000" w:themeColor="text1"/>
          <w:sz w:val="24"/>
          <w:szCs w:val="24"/>
          <w:lang w:eastAsia="en-AU"/>
        </w:rPr>
        <w:t xml:space="preserve"> in section</w:t>
      </w:r>
      <w:r w:rsidR="002E1D2D" w:rsidRPr="002F482C">
        <w:rPr>
          <w:rFonts w:ascii="Arial" w:hAnsi="Arial" w:cs="Arial"/>
          <w:color w:val="000000" w:themeColor="text1"/>
          <w:sz w:val="24"/>
          <w:szCs w:val="24"/>
          <w:lang w:eastAsia="en-AU"/>
        </w:rPr>
        <w:t>s</w:t>
      </w:r>
      <w:r w:rsidRPr="002F482C">
        <w:rPr>
          <w:rFonts w:ascii="Arial" w:hAnsi="Arial" w:cs="Arial"/>
          <w:color w:val="000000" w:themeColor="text1"/>
          <w:sz w:val="24"/>
          <w:szCs w:val="24"/>
          <w:lang w:eastAsia="en-AU"/>
        </w:rPr>
        <w:t xml:space="preserve"> 17(2) </w:t>
      </w:r>
      <w:r w:rsidR="002E1D2D" w:rsidRPr="002F482C">
        <w:rPr>
          <w:rFonts w:ascii="Arial" w:hAnsi="Arial" w:cs="Arial"/>
          <w:color w:val="000000" w:themeColor="text1"/>
          <w:sz w:val="24"/>
          <w:szCs w:val="24"/>
          <w:lang w:eastAsia="en-AU"/>
        </w:rPr>
        <w:t xml:space="preserve">and 18(3) have </w:t>
      </w:r>
      <w:r w:rsidRPr="002F482C">
        <w:rPr>
          <w:rFonts w:ascii="Arial" w:hAnsi="Arial" w:cs="Arial"/>
          <w:color w:val="000000" w:themeColor="text1"/>
          <w:sz w:val="24"/>
          <w:szCs w:val="24"/>
          <w:lang w:eastAsia="en-AU"/>
        </w:rPr>
        <w:t>been omitted.</w:t>
      </w:r>
    </w:p>
    <w:p w14:paraId="4BC5B281" w14:textId="1ED9D77A" w:rsidR="00BE219A" w:rsidRPr="002F482C" w:rsidRDefault="00BE219A" w:rsidP="00C76CD2">
      <w:pPr>
        <w:spacing w:before="240" w:after="120"/>
        <w:rPr>
          <w:rFonts w:ascii="Arial" w:hAnsi="Arial" w:cs="Arial"/>
          <w:b/>
          <w:bCs/>
          <w:color w:val="000000" w:themeColor="text1"/>
          <w:sz w:val="24"/>
          <w:szCs w:val="24"/>
          <w:lang w:eastAsia="en-AU"/>
        </w:rPr>
      </w:pPr>
      <w:r w:rsidRPr="002F482C">
        <w:rPr>
          <w:rFonts w:ascii="Arial" w:hAnsi="Arial" w:cs="Arial"/>
          <w:b/>
          <w:bCs/>
          <w:color w:val="000000" w:themeColor="text1"/>
          <w:sz w:val="24"/>
          <w:szCs w:val="24"/>
        </w:rPr>
        <w:t xml:space="preserve">Clause </w:t>
      </w:r>
      <w:r w:rsidRPr="002F482C">
        <w:rPr>
          <w:rFonts w:ascii="Arial" w:hAnsi="Arial" w:cs="Arial"/>
          <w:b/>
          <w:bCs/>
          <w:i/>
          <w:iCs/>
          <w:color w:val="000000" w:themeColor="text1"/>
          <w:sz w:val="24"/>
          <w:szCs w:val="24"/>
        </w:rPr>
        <w:fldChar w:fldCharType="begin"/>
      </w:r>
      <w:r w:rsidRPr="002F482C">
        <w:rPr>
          <w:rFonts w:ascii="Arial" w:hAnsi="Arial" w:cs="Arial"/>
          <w:b/>
          <w:bCs/>
          <w:color w:val="000000" w:themeColor="text1"/>
          <w:sz w:val="24"/>
          <w:szCs w:val="24"/>
        </w:rPr>
        <w:instrText xml:space="preserve"> SEQ Clause \* ARABIC </w:instrText>
      </w:r>
      <w:r w:rsidRPr="002F482C">
        <w:rPr>
          <w:rFonts w:ascii="Arial" w:hAnsi="Arial" w:cs="Arial"/>
          <w:b/>
          <w:bCs/>
          <w:i/>
          <w:iCs/>
          <w:color w:val="000000" w:themeColor="text1"/>
          <w:sz w:val="24"/>
          <w:szCs w:val="24"/>
        </w:rPr>
        <w:fldChar w:fldCharType="separate"/>
      </w:r>
      <w:r w:rsidR="00F35DB9" w:rsidRPr="002F482C">
        <w:rPr>
          <w:rFonts w:ascii="Arial" w:hAnsi="Arial" w:cs="Arial"/>
          <w:b/>
          <w:bCs/>
          <w:noProof/>
          <w:color w:val="000000" w:themeColor="text1"/>
          <w:sz w:val="24"/>
          <w:szCs w:val="24"/>
        </w:rPr>
        <w:t>21</w:t>
      </w:r>
      <w:r w:rsidRPr="002F482C">
        <w:rPr>
          <w:rFonts w:ascii="Arial" w:hAnsi="Arial" w:cs="Arial"/>
          <w:b/>
          <w:bCs/>
          <w:i/>
          <w:iCs/>
          <w:color w:val="000000" w:themeColor="text1"/>
          <w:sz w:val="24"/>
          <w:szCs w:val="24"/>
        </w:rPr>
        <w:fldChar w:fldCharType="end"/>
      </w:r>
      <w:r w:rsidRPr="002F482C">
        <w:rPr>
          <w:rFonts w:ascii="Arial" w:hAnsi="Arial" w:cs="Arial"/>
          <w:b/>
          <w:bCs/>
          <w:color w:val="000000" w:themeColor="text1"/>
          <w:sz w:val="24"/>
          <w:szCs w:val="24"/>
          <w:lang w:eastAsia="en-AU"/>
        </w:rPr>
        <w:t xml:space="preserve"> — Dictionary, definition of </w:t>
      </w:r>
      <w:r w:rsidRPr="002F482C">
        <w:rPr>
          <w:rFonts w:ascii="Arial" w:hAnsi="Arial" w:cs="Arial"/>
          <w:b/>
          <w:bCs/>
          <w:i/>
          <w:iCs/>
          <w:color w:val="000000" w:themeColor="text1"/>
          <w:sz w:val="24"/>
          <w:szCs w:val="24"/>
          <w:lang w:eastAsia="en-AU"/>
        </w:rPr>
        <w:t>inspector</w:t>
      </w:r>
    </w:p>
    <w:p w14:paraId="7A5DDA93" w14:textId="10847CD9" w:rsidR="00BE219A" w:rsidRDefault="00BE219A" w:rsidP="00C76CD2">
      <w:pPr>
        <w:spacing w:before="240" w:after="120"/>
        <w:rPr>
          <w:rFonts w:ascii="Arial" w:hAnsi="Arial" w:cs="Arial"/>
          <w:color w:val="000000" w:themeColor="text1"/>
          <w:sz w:val="24"/>
          <w:szCs w:val="24"/>
          <w:lang w:eastAsia="en-AU"/>
        </w:rPr>
      </w:pPr>
      <w:r w:rsidRPr="002F482C">
        <w:rPr>
          <w:rFonts w:ascii="Arial" w:hAnsi="Arial" w:cs="Arial"/>
          <w:color w:val="000000" w:themeColor="text1"/>
          <w:sz w:val="24"/>
          <w:szCs w:val="24"/>
          <w:lang w:eastAsia="en-AU"/>
        </w:rPr>
        <w:lastRenderedPageBreak/>
        <w:t xml:space="preserve">This clause replaces the title of ‘Inspector of Correctional Services’ in the definition of ‘inspector’ </w:t>
      </w:r>
      <w:r w:rsidR="001B6B8E" w:rsidRPr="002F482C">
        <w:rPr>
          <w:rFonts w:ascii="Arial" w:hAnsi="Arial" w:cs="Arial"/>
          <w:color w:val="000000" w:themeColor="text1"/>
          <w:sz w:val="24"/>
          <w:szCs w:val="24"/>
          <w:lang w:eastAsia="en-AU"/>
        </w:rPr>
        <w:t xml:space="preserve">in the dictionary </w:t>
      </w:r>
      <w:r w:rsidRPr="002F482C">
        <w:rPr>
          <w:rFonts w:ascii="Arial" w:hAnsi="Arial" w:cs="Arial"/>
          <w:color w:val="000000" w:themeColor="text1"/>
          <w:sz w:val="24"/>
          <w:szCs w:val="24"/>
          <w:lang w:eastAsia="en-AU"/>
        </w:rPr>
        <w:t>with ‘Custodial Inspector’. The new title reflects the Inspector’s oversight functions in relation to youth detention places, introduced in 2019.</w:t>
      </w:r>
      <w:r w:rsidR="00C53938" w:rsidRPr="002F482C">
        <w:rPr>
          <w:rFonts w:ascii="Arial" w:hAnsi="Arial" w:cs="Arial"/>
          <w:color w:val="000000" w:themeColor="text1"/>
          <w:sz w:val="24"/>
          <w:szCs w:val="24"/>
          <w:lang w:eastAsia="en-AU"/>
        </w:rPr>
        <w:t xml:space="preserve"> Youth detention places are not considered to be correctional centres.</w:t>
      </w:r>
    </w:p>
    <w:p w14:paraId="28E956BE" w14:textId="421CF90D" w:rsidR="00176A8E" w:rsidRPr="00295BCC" w:rsidRDefault="00176A8E" w:rsidP="00C76CD2">
      <w:pPr>
        <w:pStyle w:val="Heading1"/>
        <w:spacing w:before="240" w:line="276" w:lineRule="auto"/>
        <w:rPr>
          <w:rFonts w:cs="Arial"/>
          <w:color w:val="000000" w:themeColor="text1"/>
          <w:sz w:val="24"/>
          <w:szCs w:val="24"/>
          <w:lang w:eastAsia="en-AU"/>
        </w:rPr>
      </w:pPr>
      <w:r w:rsidRPr="00295BCC">
        <w:rPr>
          <w:rFonts w:cs="Arial"/>
          <w:color w:val="000000" w:themeColor="text1"/>
          <w:sz w:val="24"/>
          <w:szCs w:val="24"/>
          <w:lang w:eastAsia="en-AU"/>
        </w:rPr>
        <w:t xml:space="preserve">Part </w:t>
      </w:r>
      <w:r>
        <w:rPr>
          <w:rFonts w:cs="Arial"/>
          <w:color w:val="000000" w:themeColor="text1"/>
          <w:sz w:val="24"/>
          <w:szCs w:val="24"/>
          <w:lang w:eastAsia="en-AU"/>
        </w:rPr>
        <w:t>3</w:t>
      </w:r>
      <w:r w:rsidRPr="00295BCC">
        <w:rPr>
          <w:rFonts w:cs="Arial"/>
          <w:color w:val="000000" w:themeColor="text1"/>
          <w:sz w:val="24"/>
          <w:szCs w:val="24"/>
          <w:lang w:eastAsia="en-AU"/>
        </w:rPr>
        <w:t xml:space="preserve"> </w:t>
      </w:r>
      <w:r w:rsidR="00B85448" w:rsidRPr="00B85448">
        <w:rPr>
          <w:rFonts w:cs="Arial"/>
          <w:color w:val="000000" w:themeColor="text1"/>
          <w:sz w:val="24"/>
          <w:szCs w:val="24"/>
          <w:lang w:eastAsia="en-AU"/>
        </w:rPr>
        <w:t xml:space="preserve">— </w:t>
      </w:r>
      <w:r>
        <w:rPr>
          <w:rFonts w:cs="Arial"/>
          <w:color w:val="000000" w:themeColor="text1"/>
          <w:sz w:val="24"/>
          <w:szCs w:val="24"/>
          <w:lang w:eastAsia="en-AU"/>
        </w:rPr>
        <w:t xml:space="preserve">Monitoring of Places of Detention (Optional Protocol </w:t>
      </w:r>
      <w:r w:rsidR="00B85448">
        <w:rPr>
          <w:rFonts w:cs="Arial"/>
          <w:color w:val="000000" w:themeColor="text1"/>
          <w:sz w:val="24"/>
          <w:szCs w:val="24"/>
          <w:lang w:eastAsia="en-AU"/>
        </w:rPr>
        <w:t>t</w:t>
      </w:r>
      <w:r>
        <w:rPr>
          <w:rFonts w:cs="Arial"/>
          <w:color w:val="000000" w:themeColor="text1"/>
          <w:sz w:val="24"/>
          <w:szCs w:val="24"/>
          <w:lang w:eastAsia="en-AU"/>
        </w:rPr>
        <w:t>o the Convention Against Torture) Act 2018</w:t>
      </w:r>
    </w:p>
    <w:p w14:paraId="3C3B570D" w14:textId="3E8644F2" w:rsidR="007819DF" w:rsidRPr="007819DF" w:rsidRDefault="007819DF" w:rsidP="007819DF">
      <w:pPr>
        <w:pStyle w:val="Heading4"/>
        <w:keepNext w:val="0"/>
        <w:spacing w:before="240" w:after="120"/>
        <w:rPr>
          <w:rFonts w:ascii="Arial" w:hAnsi="Arial" w:cs="Arial"/>
          <w:b/>
          <w:bCs/>
          <w:i w:val="0"/>
          <w:iCs w:val="0"/>
          <w:color w:val="000000" w:themeColor="text1"/>
          <w:sz w:val="24"/>
          <w:szCs w:val="24"/>
          <w:lang w:eastAsia="en-AU"/>
        </w:rPr>
      </w:pPr>
      <w:r w:rsidRPr="00E84A63">
        <w:rPr>
          <w:rFonts w:ascii="Arial" w:hAnsi="Arial" w:cs="Arial"/>
          <w:b/>
          <w:bCs/>
          <w:i w:val="0"/>
          <w:iCs w:val="0"/>
          <w:color w:val="000000" w:themeColor="text1"/>
          <w:sz w:val="24"/>
          <w:szCs w:val="24"/>
        </w:rPr>
        <w:t xml:space="preserve">Clause </w:t>
      </w:r>
      <w:r w:rsidRPr="00E84A63">
        <w:rPr>
          <w:rFonts w:ascii="Arial" w:hAnsi="Arial" w:cs="Arial"/>
          <w:b/>
          <w:bCs/>
          <w:i w:val="0"/>
          <w:iCs w:val="0"/>
          <w:color w:val="000000" w:themeColor="text1"/>
          <w:sz w:val="24"/>
          <w:szCs w:val="24"/>
        </w:rPr>
        <w:fldChar w:fldCharType="begin"/>
      </w:r>
      <w:r w:rsidRPr="00E84A63">
        <w:rPr>
          <w:rFonts w:ascii="Arial" w:hAnsi="Arial" w:cs="Arial"/>
          <w:b/>
          <w:bCs/>
          <w:i w:val="0"/>
          <w:iCs w:val="0"/>
          <w:color w:val="000000" w:themeColor="text1"/>
          <w:sz w:val="24"/>
          <w:szCs w:val="24"/>
        </w:rPr>
        <w:instrText xml:space="preserve"> SEQ Clause \* ARABIC </w:instrText>
      </w:r>
      <w:r w:rsidRPr="00E84A63">
        <w:rPr>
          <w:rFonts w:ascii="Arial" w:hAnsi="Arial" w:cs="Arial"/>
          <w:b/>
          <w:bCs/>
          <w:i w:val="0"/>
          <w:iCs w:val="0"/>
          <w:color w:val="000000" w:themeColor="text1"/>
          <w:sz w:val="24"/>
          <w:szCs w:val="24"/>
        </w:rPr>
        <w:fldChar w:fldCharType="separate"/>
      </w:r>
      <w:r w:rsidRPr="00E84A63">
        <w:rPr>
          <w:rFonts w:ascii="Arial" w:hAnsi="Arial" w:cs="Arial"/>
          <w:b/>
          <w:bCs/>
          <w:i w:val="0"/>
          <w:iCs w:val="0"/>
          <w:noProof/>
          <w:color w:val="000000" w:themeColor="text1"/>
          <w:sz w:val="24"/>
          <w:szCs w:val="24"/>
        </w:rPr>
        <w:t>22</w:t>
      </w:r>
      <w:r w:rsidRPr="00E84A63">
        <w:rPr>
          <w:rFonts w:ascii="Arial" w:hAnsi="Arial" w:cs="Arial"/>
          <w:b/>
          <w:bCs/>
          <w:i w:val="0"/>
          <w:iCs w:val="0"/>
          <w:noProof/>
          <w:color w:val="000000" w:themeColor="text1"/>
          <w:sz w:val="24"/>
          <w:szCs w:val="24"/>
        </w:rPr>
        <w:fldChar w:fldCharType="end"/>
      </w:r>
      <w:r w:rsidRPr="00E84A63">
        <w:rPr>
          <w:rFonts w:ascii="Arial" w:hAnsi="Arial" w:cs="Arial"/>
          <w:b/>
          <w:bCs/>
          <w:i w:val="0"/>
          <w:iCs w:val="0"/>
          <w:color w:val="000000" w:themeColor="text1"/>
          <w:sz w:val="24"/>
          <w:szCs w:val="24"/>
          <w:lang w:eastAsia="en-AU"/>
        </w:rPr>
        <w:t xml:space="preserve"> —</w:t>
      </w:r>
      <w:r w:rsidRPr="007819DF">
        <w:rPr>
          <w:rFonts w:ascii="Arial" w:hAnsi="Arial" w:cs="Arial"/>
          <w:b/>
          <w:bCs/>
          <w:i w:val="0"/>
          <w:iCs w:val="0"/>
          <w:color w:val="000000" w:themeColor="text1"/>
          <w:sz w:val="24"/>
          <w:szCs w:val="24"/>
          <w:lang w:eastAsia="en-AU"/>
        </w:rPr>
        <w:t xml:space="preserve"> Meaning of </w:t>
      </w:r>
      <w:r w:rsidRPr="007819DF">
        <w:rPr>
          <w:rFonts w:ascii="Arial" w:hAnsi="Arial" w:cs="Arial"/>
          <w:b/>
          <w:bCs/>
          <w:color w:val="000000" w:themeColor="text1"/>
          <w:sz w:val="24"/>
          <w:szCs w:val="24"/>
          <w:lang w:eastAsia="en-AU"/>
        </w:rPr>
        <w:t xml:space="preserve">detaining authority </w:t>
      </w:r>
      <w:r w:rsidRPr="00E84A63">
        <w:rPr>
          <w:rFonts w:ascii="Arial" w:hAnsi="Arial" w:cs="Arial"/>
          <w:b/>
          <w:bCs/>
          <w:i w:val="0"/>
          <w:iCs w:val="0"/>
          <w:color w:val="000000" w:themeColor="text1"/>
          <w:sz w:val="24"/>
          <w:szCs w:val="24"/>
          <w:lang w:eastAsia="en-AU"/>
        </w:rPr>
        <w:t>—</w:t>
      </w:r>
      <w:r w:rsidRPr="007819DF">
        <w:rPr>
          <w:rFonts w:ascii="Arial" w:hAnsi="Arial" w:cs="Arial"/>
          <w:b/>
          <w:bCs/>
          <w:i w:val="0"/>
          <w:iCs w:val="0"/>
          <w:color w:val="000000" w:themeColor="text1"/>
          <w:sz w:val="24"/>
          <w:szCs w:val="24"/>
          <w:lang w:eastAsia="en-AU"/>
        </w:rPr>
        <w:t xml:space="preserve"> Section 6(2)</w:t>
      </w:r>
    </w:p>
    <w:p w14:paraId="537F5711" w14:textId="13012A65" w:rsidR="00E27238" w:rsidRDefault="007819DF" w:rsidP="007819DF">
      <w:pPr>
        <w:rPr>
          <w:rFonts w:ascii="Arial" w:hAnsi="Arial" w:cs="Arial"/>
          <w:sz w:val="24"/>
          <w:szCs w:val="24"/>
          <w:lang w:eastAsia="en-AU"/>
        </w:rPr>
      </w:pPr>
      <w:r w:rsidRPr="007819DF">
        <w:rPr>
          <w:rFonts w:ascii="Arial" w:hAnsi="Arial" w:cs="Arial"/>
          <w:sz w:val="24"/>
          <w:szCs w:val="24"/>
          <w:lang w:eastAsia="en-AU"/>
        </w:rPr>
        <w:t xml:space="preserve">This clause substitutes a new </w:t>
      </w:r>
      <w:r w:rsidR="00E27238">
        <w:rPr>
          <w:rFonts w:ascii="Arial" w:hAnsi="Arial" w:cs="Arial"/>
          <w:sz w:val="24"/>
          <w:szCs w:val="24"/>
          <w:lang w:eastAsia="en-AU"/>
        </w:rPr>
        <w:t>section 6</w:t>
      </w:r>
      <w:r w:rsidRPr="007819DF">
        <w:rPr>
          <w:rFonts w:ascii="Arial" w:hAnsi="Arial" w:cs="Arial"/>
          <w:sz w:val="24"/>
          <w:szCs w:val="24"/>
          <w:lang w:eastAsia="en-AU"/>
        </w:rPr>
        <w:t>(2) to provide tha</w:t>
      </w:r>
      <w:r>
        <w:rPr>
          <w:rFonts w:ascii="Arial" w:hAnsi="Arial" w:cs="Arial"/>
          <w:sz w:val="24"/>
          <w:szCs w:val="24"/>
          <w:lang w:eastAsia="en-AU"/>
        </w:rPr>
        <w:t>t</w:t>
      </w:r>
      <w:r w:rsidRPr="007819DF">
        <w:rPr>
          <w:rFonts w:ascii="Arial" w:hAnsi="Arial" w:cs="Arial"/>
          <w:sz w:val="24"/>
          <w:szCs w:val="24"/>
          <w:lang w:eastAsia="en-AU"/>
        </w:rPr>
        <w:t xml:space="preserve"> a </w:t>
      </w:r>
      <w:r w:rsidR="009D52D7">
        <w:rPr>
          <w:rFonts w:ascii="Arial" w:hAnsi="Arial" w:cs="Arial"/>
          <w:sz w:val="24"/>
          <w:szCs w:val="24"/>
          <w:lang w:eastAsia="en-AU"/>
        </w:rPr>
        <w:t>‘</w:t>
      </w:r>
      <w:r w:rsidRPr="007819DF">
        <w:rPr>
          <w:rFonts w:ascii="Arial" w:hAnsi="Arial" w:cs="Arial"/>
          <w:sz w:val="24"/>
          <w:szCs w:val="24"/>
          <w:lang w:eastAsia="en-AU"/>
        </w:rPr>
        <w:t>detaining authority</w:t>
      </w:r>
      <w:r w:rsidR="009D52D7">
        <w:rPr>
          <w:rFonts w:ascii="Arial" w:hAnsi="Arial" w:cs="Arial"/>
          <w:sz w:val="24"/>
          <w:szCs w:val="24"/>
          <w:lang w:eastAsia="en-AU"/>
        </w:rPr>
        <w:t>’</w:t>
      </w:r>
      <w:r w:rsidRPr="007819DF">
        <w:rPr>
          <w:rFonts w:ascii="Arial" w:hAnsi="Arial" w:cs="Arial"/>
          <w:sz w:val="24"/>
          <w:szCs w:val="24"/>
          <w:lang w:eastAsia="en-AU"/>
        </w:rPr>
        <w:t xml:space="preserve"> for the purpose</w:t>
      </w:r>
      <w:r>
        <w:rPr>
          <w:rFonts w:ascii="Arial" w:hAnsi="Arial" w:cs="Arial"/>
          <w:sz w:val="24"/>
          <w:szCs w:val="24"/>
          <w:lang w:eastAsia="en-AU"/>
        </w:rPr>
        <w:t xml:space="preserve">s </w:t>
      </w:r>
      <w:r w:rsidRPr="007819DF">
        <w:rPr>
          <w:rFonts w:ascii="Arial" w:hAnsi="Arial" w:cs="Arial"/>
          <w:sz w:val="24"/>
          <w:szCs w:val="24"/>
          <w:lang w:eastAsia="en-AU"/>
        </w:rPr>
        <w:t>of this Act includes an entity engage</w:t>
      </w:r>
      <w:r>
        <w:rPr>
          <w:rFonts w:ascii="Arial" w:hAnsi="Arial" w:cs="Arial"/>
          <w:sz w:val="24"/>
          <w:szCs w:val="24"/>
          <w:lang w:eastAsia="en-AU"/>
        </w:rPr>
        <w:t>d by</w:t>
      </w:r>
      <w:r w:rsidRPr="007819DF">
        <w:rPr>
          <w:rFonts w:ascii="Arial" w:hAnsi="Arial" w:cs="Arial"/>
          <w:sz w:val="24"/>
          <w:szCs w:val="24"/>
          <w:lang w:eastAsia="en-AU"/>
        </w:rPr>
        <w:t xml:space="preserve"> or on behalf of a detaining authority or the territory to provide services as, or on behalf of, a detaining authority or the Territory</w:t>
      </w:r>
      <w:r w:rsidR="00E27238">
        <w:rPr>
          <w:rFonts w:ascii="Arial" w:hAnsi="Arial" w:cs="Arial"/>
          <w:sz w:val="24"/>
          <w:szCs w:val="24"/>
          <w:lang w:eastAsia="en-AU"/>
        </w:rPr>
        <w:t xml:space="preserve">. This broadens the scope of entities that may be characterised as a detaining authority for the purposes of the Monitoring of Places of Detention Act. </w:t>
      </w:r>
    </w:p>
    <w:p w14:paraId="0D6EDECA" w14:textId="31515B98" w:rsidR="007819DF" w:rsidRDefault="007819DF" w:rsidP="007819DF">
      <w:pPr>
        <w:rPr>
          <w:rFonts w:ascii="Arial" w:hAnsi="Arial" w:cs="Arial"/>
          <w:sz w:val="24"/>
          <w:szCs w:val="24"/>
          <w:lang w:eastAsia="en-AU"/>
        </w:rPr>
      </w:pPr>
      <w:r w:rsidRPr="007819DF">
        <w:rPr>
          <w:rFonts w:ascii="Arial" w:hAnsi="Arial" w:cs="Arial"/>
          <w:sz w:val="24"/>
          <w:szCs w:val="24"/>
          <w:lang w:eastAsia="en-AU"/>
        </w:rPr>
        <w:t>Two examples are provided</w:t>
      </w:r>
      <w:r w:rsidR="00E27238">
        <w:rPr>
          <w:rFonts w:ascii="Arial" w:hAnsi="Arial" w:cs="Arial"/>
          <w:sz w:val="24"/>
          <w:szCs w:val="24"/>
          <w:lang w:eastAsia="en-AU"/>
        </w:rPr>
        <w:t xml:space="preserve"> for clarity:</w:t>
      </w:r>
      <w:r w:rsidRPr="007819DF">
        <w:rPr>
          <w:rFonts w:ascii="Arial" w:hAnsi="Arial" w:cs="Arial"/>
          <w:sz w:val="24"/>
          <w:szCs w:val="24"/>
          <w:lang w:eastAsia="en-AU"/>
        </w:rPr>
        <w:t xml:space="preserve"> a non-government organisation that is contracted to provide education services on behalf of the detaining authority </w:t>
      </w:r>
      <w:r w:rsidR="00E27238">
        <w:rPr>
          <w:rFonts w:ascii="Arial" w:hAnsi="Arial" w:cs="Arial"/>
          <w:sz w:val="24"/>
          <w:szCs w:val="24"/>
          <w:lang w:eastAsia="en-AU"/>
        </w:rPr>
        <w:t>and</w:t>
      </w:r>
      <w:r w:rsidRPr="007819DF">
        <w:rPr>
          <w:rFonts w:ascii="Arial" w:hAnsi="Arial" w:cs="Arial"/>
          <w:sz w:val="24"/>
          <w:szCs w:val="24"/>
          <w:lang w:eastAsia="en-AU"/>
        </w:rPr>
        <w:t xml:space="preserve"> the provision of health services to detainees at a place of detention by a different administrative unit</w:t>
      </w:r>
      <w:r w:rsidR="00E27238">
        <w:rPr>
          <w:rFonts w:ascii="Arial" w:hAnsi="Arial" w:cs="Arial"/>
          <w:sz w:val="24"/>
          <w:szCs w:val="24"/>
          <w:lang w:eastAsia="en-AU"/>
        </w:rPr>
        <w:t xml:space="preserve"> to the one that is responsible for the place of detention</w:t>
      </w:r>
      <w:r w:rsidRPr="007819DF">
        <w:rPr>
          <w:rFonts w:ascii="Arial" w:hAnsi="Arial" w:cs="Arial"/>
          <w:sz w:val="24"/>
          <w:szCs w:val="24"/>
          <w:lang w:eastAsia="en-AU"/>
        </w:rPr>
        <w:t xml:space="preserve">. </w:t>
      </w:r>
    </w:p>
    <w:p w14:paraId="39D80A3C" w14:textId="59E5B41D" w:rsidR="006D5CAA" w:rsidRPr="00E84A63" w:rsidRDefault="006D5CAA" w:rsidP="007819DF">
      <w:pPr>
        <w:rPr>
          <w:rFonts w:ascii="Arial" w:hAnsi="Arial" w:cs="Arial"/>
          <w:sz w:val="24"/>
          <w:szCs w:val="24"/>
          <w:lang w:eastAsia="en-AU"/>
        </w:rPr>
      </w:pPr>
      <w:r>
        <w:rPr>
          <w:rFonts w:ascii="Arial" w:hAnsi="Arial" w:cs="Arial"/>
          <w:sz w:val="24"/>
          <w:szCs w:val="24"/>
          <w:lang w:eastAsia="en-AU"/>
        </w:rPr>
        <w:t>This amendment will allow the NPM to access documents and information and make recommendations to entities that provide services within places of detention but are independent from the detaining authority in charge of the place of detention or responsible for its day-to-day care and control. In practice, this could include, for example, ACT Health and Winnunga Nimmityjah that operate health clinics for detainees inside the Alexander Maconochie Centre</w:t>
      </w:r>
      <w:r w:rsidR="00612FDB">
        <w:rPr>
          <w:rFonts w:ascii="Arial" w:hAnsi="Arial" w:cs="Arial"/>
          <w:sz w:val="24"/>
          <w:szCs w:val="24"/>
          <w:lang w:eastAsia="en-AU"/>
        </w:rPr>
        <w:t xml:space="preserve"> that may hold relevant information or employ staff that the NPM may reasonably seek to access.</w:t>
      </w:r>
    </w:p>
    <w:p w14:paraId="65EDC42F" w14:textId="7DF5F1A3" w:rsidR="00176A8E" w:rsidRPr="007819DF" w:rsidRDefault="00295BCC" w:rsidP="00C76CD2">
      <w:pPr>
        <w:pStyle w:val="Heading4"/>
        <w:keepNext w:val="0"/>
        <w:spacing w:before="240" w:after="120"/>
        <w:rPr>
          <w:rFonts w:ascii="Arial" w:hAnsi="Arial" w:cs="Arial"/>
          <w:b/>
          <w:bCs/>
          <w:i w:val="0"/>
          <w:iCs w:val="0"/>
          <w:color w:val="000000" w:themeColor="text1"/>
          <w:sz w:val="24"/>
          <w:szCs w:val="24"/>
          <w:lang w:eastAsia="en-AU"/>
        </w:rPr>
      </w:pPr>
      <w:r w:rsidRPr="00E84A63">
        <w:rPr>
          <w:rFonts w:ascii="Arial" w:hAnsi="Arial" w:cs="Arial"/>
          <w:b/>
          <w:bCs/>
          <w:i w:val="0"/>
          <w:iCs w:val="0"/>
          <w:color w:val="000000" w:themeColor="text1"/>
          <w:sz w:val="24"/>
          <w:szCs w:val="24"/>
        </w:rPr>
        <w:t xml:space="preserve">Clause </w:t>
      </w:r>
      <w:r w:rsidR="007819DF" w:rsidRPr="007819DF">
        <w:rPr>
          <w:rFonts w:ascii="Arial" w:hAnsi="Arial" w:cs="Arial"/>
          <w:b/>
          <w:bCs/>
          <w:i w:val="0"/>
          <w:iCs w:val="0"/>
          <w:color w:val="000000" w:themeColor="text1"/>
          <w:sz w:val="24"/>
          <w:szCs w:val="24"/>
        </w:rPr>
        <w:t>23</w:t>
      </w:r>
      <w:r w:rsidRPr="00E84A63">
        <w:rPr>
          <w:rFonts w:ascii="Arial" w:hAnsi="Arial" w:cs="Arial"/>
          <w:b/>
          <w:bCs/>
          <w:i w:val="0"/>
          <w:iCs w:val="0"/>
          <w:color w:val="000000" w:themeColor="text1"/>
          <w:sz w:val="24"/>
          <w:szCs w:val="24"/>
          <w:lang w:eastAsia="en-AU"/>
        </w:rPr>
        <w:t xml:space="preserve"> </w:t>
      </w:r>
      <w:r w:rsidR="00873E47" w:rsidRPr="00E84A63">
        <w:rPr>
          <w:rFonts w:ascii="Arial" w:hAnsi="Arial" w:cs="Arial"/>
          <w:b/>
          <w:bCs/>
          <w:i w:val="0"/>
          <w:iCs w:val="0"/>
          <w:color w:val="000000" w:themeColor="text1"/>
          <w:sz w:val="24"/>
          <w:szCs w:val="24"/>
          <w:lang w:eastAsia="en-AU"/>
        </w:rPr>
        <w:t>—</w:t>
      </w:r>
      <w:r w:rsidR="007819DF" w:rsidRPr="007819DF">
        <w:rPr>
          <w:rFonts w:ascii="Arial" w:hAnsi="Arial" w:cs="Arial"/>
          <w:b/>
          <w:bCs/>
          <w:i w:val="0"/>
          <w:iCs w:val="0"/>
          <w:color w:val="000000" w:themeColor="text1"/>
          <w:sz w:val="24"/>
          <w:szCs w:val="24"/>
          <w:lang w:eastAsia="en-AU"/>
        </w:rPr>
        <w:t xml:space="preserve"> </w:t>
      </w:r>
      <w:r w:rsidR="00266E8A" w:rsidRPr="00E84A63">
        <w:rPr>
          <w:rFonts w:ascii="Arial" w:hAnsi="Arial" w:cs="Arial"/>
          <w:b/>
          <w:bCs/>
          <w:i w:val="0"/>
          <w:iCs w:val="0"/>
          <w:color w:val="000000" w:themeColor="text1"/>
          <w:sz w:val="24"/>
          <w:szCs w:val="24"/>
          <w:lang w:eastAsia="en-AU"/>
        </w:rPr>
        <w:t>New section 6A</w:t>
      </w:r>
    </w:p>
    <w:p w14:paraId="46A36BB4" w14:textId="1B8407F2" w:rsidR="00266E8A" w:rsidRDefault="00266E8A" w:rsidP="00266E8A">
      <w:pPr>
        <w:rPr>
          <w:rFonts w:ascii="Arial" w:hAnsi="Arial" w:cs="Arial"/>
          <w:sz w:val="24"/>
          <w:szCs w:val="24"/>
          <w:lang w:eastAsia="en-AU"/>
        </w:rPr>
      </w:pPr>
      <w:r>
        <w:rPr>
          <w:rFonts w:ascii="Arial" w:hAnsi="Arial" w:cs="Arial"/>
          <w:sz w:val="24"/>
          <w:szCs w:val="24"/>
          <w:lang w:eastAsia="en-AU"/>
        </w:rPr>
        <w:t xml:space="preserve">This clause inserts a new section 6A </w:t>
      </w:r>
      <w:r w:rsidR="00E27238">
        <w:rPr>
          <w:rFonts w:ascii="Arial" w:hAnsi="Arial" w:cs="Arial"/>
          <w:sz w:val="24"/>
          <w:szCs w:val="24"/>
          <w:lang w:eastAsia="en-AU"/>
        </w:rPr>
        <w:t xml:space="preserve">- </w:t>
      </w:r>
      <w:r>
        <w:rPr>
          <w:rFonts w:ascii="Arial" w:hAnsi="Arial" w:cs="Arial"/>
          <w:i/>
          <w:iCs/>
          <w:sz w:val="24"/>
          <w:szCs w:val="24"/>
          <w:lang w:eastAsia="en-AU"/>
        </w:rPr>
        <w:t xml:space="preserve">Responsible entities for places of detention </w:t>
      </w:r>
      <w:r w:rsidR="00E27238">
        <w:rPr>
          <w:rFonts w:ascii="Arial" w:hAnsi="Arial" w:cs="Arial"/>
          <w:i/>
          <w:iCs/>
          <w:sz w:val="24"/>
          <w:szCs w:val="24"/>
          <w:lang w:eastAsia="en-AU"/>
        </w:rPr>
        <w:t xml:space="preserve">- </w:t>
      </w:r>
      <w:r>
        <w:rPr>
          <w:rFonts w:ascii="Arial" w:hAnsi="Arial" w:cs="Arial"/>
          <w:sz w:val="24"/>
          <w:szCs w:val="24"/>
          <w:lang w:eastAsia="en-AU"/>
        </w:rPr>
        <w:t xml:space="preserve">into the Act. </w:t>
      </w:r>
    </w:p>
    <w:p w14:paraId="0AED4D05" w14:textId="144BE644" w:rsidR="00266E8A" w:rsidRDefault="00266E8A" w:rsidP="00266E8A">
      <w:pPr>
        <w:rPr>
          <w:rFonts w:ascii="Arial" w:hAnsi="Arial" w:cs="Arial"/>
          <w:sz w:val="24"/>
          <w:szCs w:val="24"/>
          <w:lang w:eastAsia="en-AU"/>
        </w:rPr>
      </w:pPr>
      <w:r>
        <w:rPr>
          <w:rFonts w:ascii="Arial" w:hAnsi="Arial" w:cs="Arial"/>
          <w:sz w:val="24"/>
          <w:szCs w:val="24"/>
          <w:lang w:eastAsia="en-AU"/>
        </w:rPr>
        <w:t>Section 6A</w:t>
      </w:r>
      <w:r w:rsidR="00486E27">
        <w:rPr>
          <w:rFonts w:ascii="Arial" w:hAnsi="Arial" w:cs="Arial"/>
          <w:sz w:val="24"/>
          <w:szCs w:val="24"/>
          <w:lang w:eastAsia="en-AU"/>
        </w:rPr>
        <w:t>(1)</w:t>
      </w:r>
      <w:r>
        <w:rPr>
          <w:rFonts w:ascii="Arial" w:hAnsi="Arial" w:cs="Arial"/>
          <w:sz w:val="24"/>
          <w:szCs w:val="24"/>
          <w:lang w:eastAsia="en-AU"/>
        </w:rPr>
        <w:t xml:space="preserve"> provides that a </w:t>
      </w:r>
      <w:r w:rsidR="009D52D7">
        <w:rPr>
          <w:rFonts w:ascii="Arial" w:hAnsi="Arial" w:cs="Arial"/>
          <w:sz w:val="24"/>
          <w:szCs w:val="24"/>
          <w:lang w:eastAsia="en-AU"/>
        </w:rPr>
        <w:t>‘</w:t>
      </w:r>
      <w:r w:rsidRPr="009D52D7">
        <w:rPr>
          <w:rFonts w:ascii="Arial" w:hAnsi="Arial" w:cs="Arial"/>
          <w:sz w:val="24"/>
          <w:szCs w:val="24"/>
          <w:lang w:eastAsia="en-AU"/>
        </w:rPr>
        <w:t>responsible entity</w:t>
      </w:r>
      <w:r w:rsidR="009D52D7">
        <w:rPr>
          <w:rFonts w:ascii="Arial" w:hAnsi="Arial" w:cs="Arial"/>
          <w:sz w:val="24"/>
          <w:szCs w:val="24"/>
          <w:lang w:eastAsia="en-AU"/>
        </w:rPr>
        <w:t>’</w:t>
      </w:r>
      <w:r>
        <w:rPr>
          <w:rFonts w:ascii="Arial" w:hAnsi="Arial" w:cs="Arial"/>
          <w:sz w:val="24"/>
          <w:szCs w:val="24"/>
          <w:lang w:eastAsia="en-AU"/>
        </w:rPr>
        <w:t xml:space="preserve"> for a place of detention </w:t>
      </w:r>
      <w:r w:rsidR="00486E27">
        <w:rPr>
          <w:rFonts w:ascii="Arial" w:hAnsi="Arial" w:cs="Arial"/>
          <w:sz w:val="24"/>
          <w:szCs w:val="24"/>
          <w:lang w:eastAsia="en-AU"/>
        </w:rPr>
        <w:t>includes</w:t>
      </w:r>
      <w:r>
        <w:rPr>
          <w:rFonts w:ascii="Arial" w:hAnsi="Arial" w:cs="Arial"/>
          <w:sz w:val="24"/>
          <w:szCs w:val="24"/>
          <w:lang w:eastAsia="en-AU"/>
        </w:rPr>
        <w:t xml:space="preserve"> the responsible Minister for a place of detention, the responsible director-general for the place of detention</w:t>
      </w:r>
      <w:r w:rsidR="00486E27">
        <w:rPr>
          <w:rFonts w:ascii="Arial" w:hAnsi="Arial" w:cs="Arial"/>
          <w:sz w:val="24"/>
          <w:szCs w:val="24"/>
          <w:lang w:eastAsia="en-AU"/>
        </w:rPr>
        <w:t>,</w:t>
      </w:r>
      <w:r>
        <w:rPr>
          <w:rFonts w:ascii="Arial" w:hAnsi="Arial" w:cs="Arial"/>
          <w:sz w:val="24"/>
          <w:szCs w:val="24"/>
          <w:lang w:eastAsia="en-AU"/>
        </w:rPr>
        <w:t xml:space="preserve"> </w:t>
      </w:r>
      <w:r w:rsidR="00486E27">
        <w:rPr>
          <w:rFonts w:ascii="Arial" w:hAnsi="Arial" w:cs="Arial"/>
          <w:sz w:val="24"/>
          <w:szCs w:val="24"/>
          <w:lang w:eastAsia="en-AU"/>
        </w:rPr>
        <w:t>and</w:t>
      </w:r>
      <w:r>
        <w:rPr>
          <w:rFonts w:ascii="Arial" w:hAnsi="Arial" w:cs="Arial"/>
          <w:sz w:val="24"/>
          <w:szCs w:val="24"/>
          <w:lang w:eastAsia="en-AU"/>
        </w:rPr>
        <w:t xml:space="preserve"> the detaining authority for the place of detention. </w:t>
      </w:r>
      <w:r w:rsidR="00486E27">
        <w:rPr>
          <w:rFonts w:ascii="Arial" w:hAnsi="Arial" w:cs="Arial"/>
          <w:sz w:val="24"/>
          <w:szCs w:val="24"/>
          <w:lang w:eastAsia="en-AU"/>
        </w:rPr>
        <w:t xml:space="preserve">The purpose of providing an overarching definition which captures Ministers, directors-general and detaining authorities is to ensure that for some of the less traditional places of detention that </w:t>
      </w:r>
      <w:r w:rsidR="00612FDB">
        <w:rPr>
          <w:rFonts w:ascii="Arial" w:hAnsi="Arial" w:cs="Arial"/>
          <w:sz w:val="24"/>
          <w:szCs w:val="24"/>
          <w:lang w:eastAsia="en-AU"/>
        </w:rPr>
        <w:t>may not be the responsibility of the government</w:t>
      </w:r>
      <w:r w:rsidR="00486E27">
        <w:rPr>
          <w:rFonts w:ascii="Arial" w:hAnsi="Arial" w:cs="Arial"/>
          <w:sz w:val="24"/>
          <w:szCs w:val="24"/>
          <w:lang w:eastAsia="en-AU"/>
        </w:rPr>
        <w:t xml:space="preserve">, the </w:t>
      </w:r>
      <w:r w:rsidR="009D52D7">
        <w:rPr>
          <w:rFonts w:ascii="Arial" w:hAnsi="Arial" w:cs="Arial"/>
          <w:sz w:val="24"/>
          <w:szCs w:val="24"/>
          <w:lang w:eastAsia="en-AU"/>
        </w:rPr>
        <w:t xml:space="preserve">requirements under the Act, including </w:t>
      </w:r>
      <w:r w:rsidR="00486E27">
        <w:rPr>
          <w:rFonts w:ascii="Arial" w:hAnsi="Arial" w:cs="Arial"/>
          <w:sz w:val="24"/>
          <w:szCs w:val="24"/>
          <w:lang w:eastAsia="en-AU"/>
        </w:rPr>
        <w:t>to assist the NPM to provide documents and access to places of detention</w:t>
      </w:r>
      <w:r w:rsidR="009D52D7">
        <w:rPr>
          <w:rFonts w:ascii="Arial" w:hAnsi="Arial" w:cs="Arial"/>
          <w:sz w:val="24"/>
          <w:szCs w:val="24"/>
          <w:lang w:eastAsia="en-AU"/>
        </w:rPr>
        <w:t>,</w:t>
      </w:r>
      <w:r w:rsidR="00486E27">
        <w:rPr>
          <w:rFonts w:ascii="Arial" w:hAnsi="Arial" w:cs="Arial"/>
          <w:sz w:val="24"/>
          <w:szCs w:val="24"/>
          <w:lang w:eastAsia="en-AU"/>
        </w:rPr>
        <w:t xml:space="preserve"> will apply.  </w:t>
      </w:r>
    </w:p>
    <w:p w14:paraId="03E7C331" w14:textId="7A2DB8DB" w:rsidR="00266E8A" w:rsidRPr="00266E8A" w:rsidRDefault="00266E8A" w:rsidP="00266E8A">
      <w:pPr>
        <w:rPr>
          <w:rFonts w:ascii="Arial" w:hAnsi="Arial" w:cs="Arial"/>
          <w:sz w:val="24"/>
          <w:szCs w:val="24"/>
          <w:lang w:eastAsia="en-AU"/>
        </w:rPr>
      </w:pPr>
      <w:r>
        <w:rPr>
          <w:rFonts w:ascii="Arial" w:hAnsi="Arial" w:cs="Arial"/>
          <w:sz w:val="24"/>
          <w:szCs w:val="24"/>
          <w:lang w:eastAsia="en-AU"/>
        </w:rPr>
        <w:t xml:space="preserve">Section 6A(2) provides that </w:t>
      </w:r>
      <w:r w:rsidR="00DA55B7">
        <w:rPr>
          <w:rFonts w:ascii="Arial" w:hAnsi="Arial" w:cs="Arial"/>
          <w:sz w:val="24"/>
          <w:szCs w:val="24"/>
          <w:lang w:eastAsia="en-AU"/>
        </w:rPr>
        <w:t xml:space="preserve">where the responsible entity is referred to in the Act and </w:t>
      </w:r>
      <w:r w:rsidR="00486E27">
        <w:rPr>
          <w:rFonts w:ascii="Arial" w:hAnsi="Arial" w:cs="Arial"/>
          <w:sz w:val="24"/>
          <w:szCs w:val="24"/>
          <w:lang w:eastAsia="en-AU"/>
        </w:rPr>
        <w:t xml:space="preserve">is </w:t>
      </w:r>
      <w:r w:rsidR="00DA55B7">
        <w:rPr>
          <w:rFonts w:ascii="Arial" w:hAnsi="Arial" w:cs="Arial"/>
          <w:sz w:val="24"/>
          <w:szCs w:val="24"/>
          <w:lang w:eastAsia="en-AU"/>
        </w:rPr>
        <w:t>required to do a thing, and the particular responsible entity is not stated for the requirement, any responsible entity for the place of detention may do the thing.  I</w:t>
      </w:r>
      <w:r w:rsidR="00DA55B7" w:rsidRPr="00DA55B7">
        <w:rPr>
          <w:rFonts w:ascii="Arial" w:hAnsi="Arial" w:cs="Arial"/>
          <w:sz w:val="24"/>
          <w:szCs w:val="24"/>
          <w:lang w:eastAsia="en-AU"/>
        </w:rPr>
        <w:t>f the responsible Minister for the place of detention does not do the thing—the responsible Minister must ensure the thing is done.</w:t>
      </w:r>
      <w:r w:rsidR="009D52D7">
        <w:rPr>
          <w:rFonts w:ascii="Arial" w:hAnsi="Arial" w:cs="Arial"/>
          <w:sz w:val="24"/>
          <w:szCs w:val="24"/>
          <w:lang w:eastAsia="en-AU"/>
        </w:rPr>
        <w:t xml:space="preserve"> This is necessary given the potential number </w:t>
      </w:r>
      <w:r w:rsidR="009D52D7">
        <w:rPr>
          <w:rFonts w:ascii="Arial" w:hAnsi="Arial" w:cs="Arial"/>
          <w:sz w:val="24"/>
          <w:szCs w:val="24"/>
          <w:lang w:eastAsia="en-AU"/>
        </w:rPr>
        <w:lastRenderedPageBreak/>
        <w:t xml:space="preserve">of entities which may be defined as a ‘responsible entity’ for the Act for a singular place of detention. </w:t>
      </w:r>
    </w:p>
    <w:p w14:paraId="7B463577" w14:textId="1763C3DF" w:rsidR="00266E8A" w:rsidRPr="00B85448" w:rsidRDefault="00266E8A" w:rsidP="00266E8A">
      <w:pPr>
        <w:pStyle w:val="Heading4"/>
        <w:keepNext w:val="0"/>
        <w:spacing w:before="240" w:after="120"/>
        <w:rPr>
          <w:rFonts w:ascii="Arial" w:hAnsi="Arial" w:cs="Arial"/>
          <w:b/>
          <w:bCs/>
          <w:i w:val="0"/>
          <w:iCs w:val="0"/>
          <w:color w:val="000000" w:themeColor="text1"/>
          <w:sz w:val="24"/>
          <w:szCs w:val="24"/>
          <w:lang w:eastAsia="en-AU"/>
        </w:rPr>
      </w:pPr>
      <w:r w:rsidRPr="00B85448">
        <w:rPr>
          <w:rFonts w:ascii="Arial" w:hAnsi="Arial" w:cs="Arial"/>
          <w:b/>
          <w:bCs/>
          <w:i w:val="0"/>
          <w:iCs w:val="0"/>
          <w:color w:val="000000" w:themeColor="text1"/>
          <w:sz w:val="24"/>
          <w:szCs w:val="24"/>
        </w:rPr>
        <w:t xml:space="preserve">Clause </w:t>
      </w:r>
      <w:r w:rsidR="00DA55B7">
        <w:rPr>
          <w:rFonts w:ascii="Arial" w:hAnsi="Arial" w:cs="Arial"/>
          <w:b/>
          <w:bCs/>
          <w:i w:val="0"/>
          <w:iCs w:val="0"/>
          <w:color w:val="000000" w:themeColor="text1"/>
          <w:sz w:val="24"/>
          <w:szCs w:val="24"/>
        </w:rPr>
        <w:t>2</w:t>
      </w:r>
      <w:r w:rsidR="007819DF">
        <w:rPr>
          <w:rFonts w:ascii="Arial" w:hAnsi="Arial" w:cs="Arial"/>
          <w:b/>
          <w:bCs/>
          <w:i w:val="0"/>
          <w:iCs w:val="0"/>
          <w:color w:val="000000" w:themeColor="text1"/>
          <w:sz w:val="24"/>
          <w:szCs w:val="24"/>
        </w:rPr>
        <w:t>4</w:t>
      </w:r>
      <w:r w:rsidRPr="00B85448">
        <w:rPr>
          <w:rFonts w:ascii="Arial" w:hAnsi="Arial" w:cs="Arial"/>
          <w:b/>
          <w:bCs/>
          <w:i w:val="0"/>
          <w:iCs w:val="0"/>
          <w:color w:val="000000" w:themeColor="text1"/>
          <w:sz w:val="24"/>
          <w:szCs w:val="24"/>
          <w:lang w:eastAsia="en-AU"/>
        </w:rPr>
        <w:t xml:space="preserve"> </w:t>
      </w:r>
      <w:r w:rsidRPr="00176A8E">
        <w:rPr>
          <w:rFonts w:ascii="Arial" w:hAnsi="Arial" w:cs="Arial"/>
          <w:b/>
          <w:bCs/>
          <w:i w:val="0"/>
          <w:iCs w:val="0"/>
          <w:color w:val="000000" w:themeColor="text1"/>
          <w:sz w:val="24"/>
          <w:szCs w:val="24"/>
          <w:lang w:eastAsia="en-AU"/>
        </w:rPr>
        <w:t xml:space="preserve">— </w:t>
      </w:r>
      <w:r w:rsidRPr="00B85448">
        <w:rPr>
          <w:rFonts w:ascii="Arial" w:hAnsi="Arial" w:cs="Arial"/>
          <w:b/>
          <w:bCs/>
          <w:i w:val="0"/>
          <w:iCs w:val="0"/>
          <w:color w:val="000000" w:themeColor="text1"/>
          <w:sz w:val="24"/>
          <w:szCs w:val="24"/>
          <w:lang w:eastAsia="en-AU"/>
        </w:rPr>
        <w:t>Meaning of place of detention</w:t>
      </w:r>
      <w:r>
        <w:rPr>
          <w:rFonts w:ascii="Arial" w:hAnsi="Arial" w:cs="Arial"/>
          <w:b/>
          <w:bCs/>
          <w:i w:val="0"/>
          <w:iCs w:val="0"/>
          <w:color w:val="000000" w:themeColor="text1"/>
          <w:sz w:val="24"/>
          <w:szCs w:val="24"/>
          <w:lang w:eastAsia="en-AU"/>
        </w:rPr>
        <w:t xml:space="preserve"> </w:t>
      </w:r>
      <w:r w:rsidRPr="00176A8E">
        <w:rPr>
          <w:rFonts w:ascii="Arial" w:hAnsi="Arial" w:cs="Arial"/>
          <w:b/>
          <w:bCs/>
          <w:i w:val="0"/>
          <w:iCs w:val="0"/>
          <w:color w:val="000000" w:themeColor="text1"/>
          <w:sz w:val="24"/>
          <w:szCs w:val="24"/>
          <w:lang w:eastAsia="en-AU"/>
        </w:rPr>
        <w:t xml:space="preserve">— </w:t>
      </w:r>
      <w:r w:rsidRPr="00B85448">
        <w:rPr>
          <w:rFonts w:ascii="Arial" w:hAnsi="Arial" w:cs="Arial"/>
          <w:b/>
          <w:bCs/>
          <w:i w:val="0"/>
          <w:iCs w:val="0"/>
          <w:color w:val="000000" w:themeColor="text1"/>
          <w:sz w:val="24"/>
          <w:szCs w:val="24"/>
          <w:lang w:eastAsia="en-AU"/>
        </w:rPr>
        <w:t>Section 7</w:t>
      </w:r>
    </w:p>
    <w:p w14:paraId="60D2DFD3" w14:textId="4E132DAA" w:rsidR="00295BCC" w:rsidRPr="00B43EB6" w:rsidRDefault="00176A8E" w:rsidP="00C76CD2">
      <w:pPr>
        <w:spacing w:before="240" w:after="120"/>
        <w:rPr>
          <w:rFonts w:ascii="Arial" w:hAnsi="Arial" w:cs="Arial"/>
          <w:sz w:val="24"/>
          <w:szCs w:val="24"/>
          <w:lang w:eastAsia="en-AU"/>
        </w:rPr>
      </w:pPr>
      <w:r w:rsidRPr="00176A8E">
        <w:rPr>
          <w:rFonts w:ascii="Arial" w:hAnsi="Arial" w:cs="Arial"/>
          <w:sz w:val="24"/>
          <w:szCs w:val="24"/>
          <w:lang w:eastAsia="en-AU"/>
        </w:rPr>
        <w:t>This clause</w:t>
      </w:r>
      <w:r w:rsidR="00B85448">
        <w:rPr>
          <w:rFonts w:ascii="Arial" w:hAnsi="Arial" w:cs="Arial"/>
          <w:sz w:val="24"/>
          <w:szCs w:val="24"/>
          <w:lang w:eastAsia="en-AU"/>
        </w:rPr>
        <w:t xml:space="preserve"> </w:t>
      </w:r>
      <w:r w:rsidRPr="00176A8E">
        <w:rPr>
          <w:rFonts w:ascii="Arial" w:hAnsi="Arial" w:cs="Arial"/>
          <w:sz w:val="24"/>
          <w:szCs w:val="24"/>
          <w:lang w:eastAsia="en-AU"/>
        </w:rPr>
        <w:t xml:space="preserve">amends </w:t>
      </w:r>
      <w:r w:rsidR="009D52D7">
        <w:rPr>
          <w:rFonts w:ascii="Arial" w:hAnsi="Arial" w:cs="Arial"/>
          <w:sz w:val="24"/>
          <w:szCs w:val="24"/>
          <w:lang w:eastAsia="en-AU"/>
        </w:rPr>
        <w:t>the meaning of a ‘</w:t>
      </w:r>
      <w:r w:rsidR="00B85448">
        <w:rPr>
          <w:rFonts w:ascii="Arial" w:hAnsi="Arial" w:cs="Arial"/>
          <w:sz w:val="24"/>
          <w:szCs w:val="24"/>
          <w:lang w:eastAsia="en-AU"/>
        </w:rPr>
        <w:t>place of detention</w:t>
      </w:r>
      <w:r w:rsidR="009D52D7">
        <w:rPr>
          <w:rFonts w:ascii="Arial" w:hAnsi="Arial" w:cs="Arial"/>
          <w:sz w:val="24"/>
          <w:szCs w:val="24"/>
          <w:lang w:eastAsia="en-AU"/>
        </w:rPr>
        <w:t>’ in section 7 of the Act</w:t>
      </w:r>
      <w:r w:rsidR="00B85448">
        <w:rPr>
          <w:rFonts w:ascii="Arial" w:hAnsi="Arial" w:cs="Arial"/>
          <w:sz w:val="24"/>
          <w:szCs w:val="24"/>
          <w:lang w:eastAsia="en-AU"/>
        </w:rPr>
        <w:t xml:space="preserve"> and </w:t>
      </w:r>
      <w:r w:rsidRPr="00176A8E">
        <w:rPr>
          <w:rFonts w:ascii="Arial" w:hAnsi="Arial" w:cs="Arial"/>
          <w:sz w:val="24"/>
          <w:szCs w:val="24"/>
          <w:lang w:eastAsia="en-AU"/>
        </w:rPr>
        <w:t>inserts the word</w:t>
      </w:r>
      <w:r w:rsidR="001554A3">
        <w:rPr>
          <w:rFonts w:ascii="Arial" w:hAnsi="Arial" w:cs="Arial"/>
          <w:sz w:val="24"/>
          <w:szCs w:val="24"/>
          <w:lang w:eastAsia="en-AU"/>
        </w:rPr>
        <w:t>s</w:t>
      </w:r>
      <w:r w:rsidRPr="00176A8E">
        <w:rPr>
          <w:rFonts w:ascii="Arial" w:hAnsi="Arial" w:cs="Arial"/>
          <w:sz w:val="24"/>
          <w:szCs w:val="24"/>
          <w:lang w:eastAsia="en-AU"/>
        </w:rPr>
        <w:t xml:space="preserve"> ‘NPM</w:t>
      </w:r>
      <w:r w:rsidR="001554A3">
        <w:rPr>
          <w:rFonts w:ascii="Arial" w:hAnsi="Arial" w:cs="Arial"/>
          <w:sz w:val="24"/>
          <w:szCs w:val="24"/>
          <w:lang w:eastAsia="en-AU"/>
        </w:rPr>
        <w:t xml:space="preserve"> or</w:t>
      </w:r>
      <w:r w:rsidRPr="00176A8E">
        <w:rPr>
          <w:rFonts w:ascii="Arial" w:hAnsi="Arial" w:cs="Arial"/>
          <w:sz w:val="24"/>
          <w:szCs w:val="24"/>
          <w:lang w:eastAsia="en-AU"/>
        </w:rPr>
        <w:t xml:space="preserve">’ before the word ‘subcommittee’ </w:t>
      </w:r>
      <w:r w:rsidR="009D52D7">
        <w:rPr>
          <w:rFonts w:ascii="Arial" w:hAnsi="Arial" w:cs="Arial"/>
          <w:sz w:val="24"/>
          <w:szCs w:val="24"/>
          <w:lang w:eastAsia="en-AU"/>
        </w:rPr>
        <w:t>to expand</w:t>
      </w:r>
      <w:r w:rsidR="00B85448">
        <w:rPr>
          <w:rFonts w:ascii="Arial" w:hAnsi="Arial" w:cs="Arial"/>
          <w:sz w:val="24"/>
          <w:szCs w:val="24"/>
          <w:lang w:eastAsia="en-AU"/>
        </w:rPr>
        <w:t xml:space="preserve"> the definition of place of </w:t>
      </w:r>
      <w:r w:rsidR="00B43EB6">
        <w:rPr>
          <w:rFonts w:ascii="Arial" w:hAnsi="Arial" w:cs="Arial"/>
          <w:sz w:val="24"/>
          <w:szCs w:val="24"/>
          <w:lang w:eastAsia="en-AU"/>
        </w:rPr>
        <w:t>detention</w:t>
      </w:r>
      <w:r w:rsidR="00B85448">
        <w:rPr>
          <w:rFonts w:ascii="Arial" w:hAnsi="Arial" w:cs="Arial"/>
          <w:sz w:val="24"/>
          <w:szCs w:val="24"/>
          <w:lang w:eastAsia="en-AU"/>
        </w:rPr>
        <w:t xml:space="preserve"> to </w:t>
      </w:r>
      <w:r w:rsidR="00B43EB6">
        <w:rPr>
          <w:rFonts w:ascii="Arial" w:hAnsi="Arial" w:cs="Arial"/>
          <w:sz w:val="24"/>
          <w:szCs w:val="24"/>
          <w:lang w:eastAsia="en-AU"/>
        </w:rPr>
        <w:t>provide</w:t>
      </w:r>
      <w:r w:rsidR="00B85448">
        <w:rPr>
          <w:rFonts w:ascii="Arial" w:hAnsi="Arial" w:cs="Arial"/>
          <w:sz w:val="24"/>
          <w:szCs w:val="24"/>
          <w:lang w:eastAsia="en-AU"/>
        </w:rPr>
        <w:t xml:space="preserve"> that it </w:t>
      </w:r>
      <w:r w:rsidR="00B43EB6">
        <w:rPr>
          <w:rFonts w:ascii="Arial" w:hAnsi="Arial" w:cs="Arial"/>
          <w:sz w:val="24"/>
          <w:szCs w:val="24"/>
          <w:lang w:eastAsia="en-AU"/>
        </w:rPr>
        <w:t>includes</w:t>
      </w:r>
      <w:r w:rsidR="00B85448">
        <w:rPr>
          <w:rFonts w:ascii="Arial" w:hAnsi="Arial" w:cs="Arial"/>
          <w:sz w:val="24"/>
          <w:szCs w:val="24"/>
          <w:lang w:eastAsia="en-AU"/>
        </w:rPr>
        <w:t xml:space="preserve"> any place that the NPM </w:t>
      </w:r>
      <w:r w:rsidR="00B43EB6">
        <w:rPr>
          <w:rFonts w:ascii="Arial" w:hAnsi="Arial" w:cs="Arial"/>
          <w:sz w:val="24"/>
          <w:szCs w:val="24"/>
          <w:lang w:eastAsia="en-AU"/>
        </w:rPr>
        <w:t>must</w:t>
      </w:r>
      <w:r w:rsidR="00B85448">
        <w:rPr>
          <w:rFonts w:ascii="Arial" w:hAnsi="Arial" w:cs="Arial"/>
          <w:sz w:val="24"/>
          <w:szCs w:val="24"/>
          <w:lang w:eastAsia="en-AU"/>
        </w:rPr>
        <w:t xml:space="preserve"> be allowed to visit under article 4 of OPCAT, that is subject to the jurisdiction and control of the Territory. </w:t>
      </w:r>
    </w:p>
    <w:p w14:paraId="14E18430" w14:textId="7B75C2E9" w:rsidR="00295BCC" w:rsidRPr="00B43EB6" w:rsidRDefault="00295BCC" w:rsidP="00E84A63">
      <w:pPr>
        <w:pStyle w:val="Heading4"/>
        <w:spacing w:before="240" w:after="120"/>
        <w:rPr>
          <w:rFonts w:ascii="Arial" w:hAnsi="Arial" w:cs="Arial"/>
          <w:b/>
          <w:bCs/>
          <w:i w:val="0"/>
          <w:iCs w:val="0"/>
          <w:color w:val="000000" w:themeColor="text1"/>
          <w:sz w:val="24"/>
          <w:szCs w:val="24"/>
          <w:lang w:eastAsia="en-AU"/>
        </w:rPr>
      </w:pPr>
      <w:bookmarkStart w:id="10" w:name="_Hlk163159986"/>
      <w:r w:rsidRPr="00B43EB6">
        <w:rPr>
          <w:rFonts w:ascii="Arial" w:hAnsi="Arial" w:cs="Arial"/>
          <w:b/>
          <w:bCs/>
          <w:i w:val="0"/>
          <w:iCs w:val="0"/>
          <w:color w:val="000000" w:themeColor="text1"/>
          <w:sz w:val="24"/>
          <w:szCs w:val="24"/>
        </w:rPr>
        <w:t xml:space="preserve">Clause </w:t>
      </w:r>
      <w:bookmarkEnd w:id="10"/>
      <w:r w:rsidR="00DA55B7">
        <w:rPr>
          <w:rFonts w:ascii="Arial" w:hAnsi="Arial" w:cs="Arial"/>
          <w:b/>
          <w:bCs/>
          <w:i w:val="0"/>
          <w:iCs w:val="0"/>
          <w:color w:val="000000" w:themeColor="text1"/>
          <w:sz w:val="24"/>
          <w:szCs w:val="24"/>
        </w:rPr>
        <w:t>2</w:t>
      </w:r>
      <w:r w:rsidR="00211C2E">
        <w:rPr>
          <w:rFonts w:ascii="Arial" w:hAnsi="Arial" w:cs="Arial"/>
          <w:b/>
          <w:bCs/>
          <w:i w:val="0"/>
          <w:iCs w:val="0"/>
          <w:color w:val="000000" w:themeColor="text1"/>
          <w:sz w:val="24"/>
          <w:szCs w:val="24"/>
        </w:rPr>
        <w:t>5</w:t>
      </w:r>
      <w:r w:rsidRPr="00B43EB6">
        <w:rPr>
          <w:rFonts w:ascii="Arial" w:hAnsi="Arial" w:cs="Arial"/>
          <w:b/>
          <w:bCs/>
          <w:i w:val="0"/>
          <w:iCs w:val="0"/>
          <w:color w:val="000000" w:themeColor="text1"/>
          <w:sz w:val="24"/>
          <w:szCs w:val="24"/>
          <w:lang w:eastAsia="en-AU"/>
        </w:rPr>
        <w:t xml:space="preserve"> </w:t>
      </w:r>
      <w:r w:rsidR="00873E47" w:rsidRPr="00176A8E">
        <w:rPr>
          <w:rFonts w:ascii="Arial" w:hAnsi="Arial" w:cs="Arial"/>
          <w:b/>
          <w:bCs/>
          <w:i w:val="0"/>
          <w:iCs w:val="0"/>
          <w:color w:val="000000" w:themeColor="text1"/>
          <w:sz w:val="24"/>
          <w:szCs w:val="24"/>
          <w:lang w:eastAsia="en-AU"/>
        </w:rPr>
        <w:t xml:space="preserve">— </w:t>
      </w:r>
      <w:r w:rsidR="00B43EB6" w:rsidRPr="00B43EB6">
        <w:rPr>
          <w:rFonts w:ascii="Arial" w:hAnsi="Arial" w:cs="Arial"/>
          <w:b/>
          <w:bCs/>
          <w:i w:val="0"/>
          <w:iCs w:val="0"/>
          <w:color w:val="000000" w:themeColor="text1"/>
          <w:sz w:val="24"/>
          <w:szCs w:val="24"/>
          <w:lang w:eastAsia="en-AU"/>
        </w:rPr>
        <w:t xml:space="preserve">Relationship to other laws </w:t>
      </w:r>
      <w:r w:rsidR="00873E47" w:rsidRPr="00176A8E">
        <w:rPr>
          <w:rFonts w:ascii="Arial" w:hAnsi="Arial" w:cs="Arial"/>
          <w:b/>
          <w:bCs/>
          <w:i w:val="0"/>
          <w:iCs w:val="0"/>
          <w:color w:val="000000" w:themeColor="text1"/>
          <w:sz w:val="24"/>
          <w:szCs w:val="24"/>
          <w:lang w:eastAsia="en-AU"/>
        </w:rPr>
        <w:t xml:space="preserve">— </w:t>
      </w:r>
      <w:r w:rsidR="00B43EB6" w:rsidRPr="00B43EB6">
        <w:rPr>
          <w:rFonts w:ascii="Arial" w:hAnsi="Arial" w:cs="Arial"/>
          <w:b/>
          <w:bCs/>
          <w:i w:val="0"/>
          <w:iCs w:val="0"/>
          <w:color w:val="000000" w:themeColor="text1"/>
          <w:sz w:val="24"/>
          <w:szCs w:val="24"/>
          <w:lang w:eastAsia="en-AU"/>
        </w:rPr>
        <w:t>section 8</w:t>
      </w:r>
    </w:p>
    <w:p w14:paraId="53F58F73" w14:textId="7F83EDD5" w:rsidR="00C43AE0" w:rsidRPr="00873E47" w:rsidRDefault="00B43EB6" w:rsidP="00C76CD2">
      <w:pPr>
        <w:pStyle w:val="Heading4"/>
        <w:keepNext w:val="0"/>
        <w:spacing w:before="240" w:after="120"/>
        <w:rPr>
          <w:rFonts w:ascii="Arial" w:hAnsi="Arial" w:cs="Arial"/>
          <w:b/>
          <w:i w:val="0"/>
          <w:iCs w:val="0"/>
          <w:color w:val="000000" w:themeColor="text1"/>
          <w:sz w:val="24"/>
          <w:szCs w:val="24"/>
          <w:lang w:eastAsia="en-AU"/>
        </w:rPr>
      </w:pPr>
      <w:r w:rsidRPr="00B43EB6">
        <w:rPr>
          <w:rFonts w:ascii="Arial" w:hAnsi="Arial" w:cs="Arial"/>
          <w:bCs/>
          <w:i w:val="0"/>
          <w:iCs w:val="0"/>
          <w:color w:val="000000" w:themeColor="text1"/>
          <w:sz w:val="24"/>
          <w:szCs w:val="24"/>
          <w:lang w:eastAsia="en-AU"/>
        </w:rPr>
        <w:t>This clause omits</w:t>
      </w:r>
      <w:r>
        <w:rPr>
          <w:rFonts w:ascii="Arial" w:hAnsi="Arial" w:cs="Arial"/>
          <w:bCs/>
          <w:i w:val="0"/>
          <w:iCs w:val="0"/>
          <w:color w:val="000000" w:themeColor="text1"/>
          <w:sz w:val="24"/>
          <w:szCs w:val="24"/>
          <w:lang w:eastAsia="en-AU"/>
        </w:rPr>
        <w:t xml:space="preserve"> the words</w:t>
      </w:r>
      <w:r w:rsidRPr="00B43EB6">
        <w:rPr>
          <w:rFonts w:ascii="Arial" w:hAnsi="Arial" w:cs="Arial"/>
          <w:bCs/>
          <w:i w:val="0"/>
          <w:iCs w:val="0"/>
          <w:color w:val="000000" w:themeColor="text1"/>
          <w:sz w:val="24"/>
          <w:szCs w:val="24"/>
          <w:lang w:eastAsia="en-AU"/>
        </w:rPr>
        <w:t xml:space="preserve"> </w:t>
      </w:r>
      <w:r w:rsidR="009D52D7">
        <w:rPr>
          <w:rFonts w:ascii="Arial" w:hAnsi="Arial" w:cs="Arial"/>
          <w:bCs/>
          <w:i w:val="0"/>
          <w:iCs w:val="0"/>
          <w:color w:val="000000" w:themeColor="text1"/>
          <w:sz w:val="24"/>
          <w:szCs w:val="24"/>
          <w:lang w:eastAsia="en-AU"/>
        </w:rPr>
        <w:t>‘</w:t>
      </w:r>
      <w:r w:rsidRPr="009D52D7">
        <w:rPr>
          <w:rFonts w:ascii="Arial" w:hAnsi="Arial" w:cs="Arial"/>
          <w:bCs/>
          <w:i w:val="0"/>
          <w:iCs w:val="0"/>
          <w:color w:val="000000" w:themeColor="text1"/>
          <w:sz w:val="24"/>
          <w:szCs w:val="24"/>
          <w:lang w:eastAsia="en-AU"/>
        </w:rPr>
        <w:t>other than an ACT privacy law</w:t>
      </w:r>
      <w:r w:rsidR="009D52D7">
        <w:rPr>
          <w:rFonts w:ascii="Arial" w:hAnsi="Arial" w:cs="Arial"/>
          <w:bCs/>
          <w:i w:val="0"/>
          <w:iCs w:val="0"/>
          <w:color w:val="000000" w:themeColor="text1"/>
          <w:sz w:val="24"/>
          <w:szCs w:val="24"/>
          <w:lang w:eastAsia="en-AU"/>
        </w:rPr>
        <w:t>’</w:t>
      </w:r>
      <w:r w:rsidRPr="009D52D7">
        <w:rPr>
          <w:rFonts w:ascii="Arial" w:hAnsi="Arial" w:cs="Arial"/>
          <w:b/>
          <w:i w:val="0"/>
          <w:iCs w:val="0"/>
          <w:color w:val="000000" w:themeColor="text1"/>
          <w:sz w:val="24"/>
          <w:szCs w:val="24"/>
          <w:lang w:eastAsia="en-AU"/>
        </w:rPr>
        <w:t xml:space="preserve"> </w:t>
      </w:r>
      <w:r w:rsidRPr="00B43EB6">
        <w:rPr>
          <w:rFonts w:ascii="Arial" w:hAnsi="Arial" w:cs="Arial"/>
          <w:bCs/>
          <w:i w:val="0"/>
          <w:iCs w:val="0"/>
          <w:color w:val="000000" w:themeColor="text1"/>
          <w:sz w:val="24"/>
          <w:szCs w:val="24"/>
          <w:lang w:eastAsia="en-AU"/>
        </w:rPr>
        <w:t>from</w:t>
      </w:r>
      <w:r>
        <w:rPr>
          <w:rFonts w:ascii="Arial" w:hAnsi="Arial" w:cs="Arial"/>
          <w:bCs/>
          <w:i w:val="0"/>
          <w:iCs w:val="0"/>
          <w:color w:val="000000" w:themeColor="text1"/>
          <w:sz w:val="24"/>
          <w:szCs w:val="24"/>
          <w:lang w:eastAsia="en-AU"/>
        </w:rPr>
        <w:t xml:space="preserve"> section </w:t>
      </w:r>
      <w:r w:rsidR="001554A3">
        <w:rPr>
          <w:rFonts w:ascii="Arial" w:hAnsi="Arial" w:cs="Arial"/>
          <w:bCs/>
          <w:i w:val="0"/>
          <w:iCs w:val="0"/>
          <w:color w:val="000000" w:themeColor="text1"/>
          <w:sz w:val="24"/>
          <w:szCs w:val="24"/>
          <w:lang w:eastAsia="en-AU"/>
        </w:rPr>
        <w:t xml:space="preserve">8 to provide that an ACT privacy law has </w:t>
      </w:r>
      <w:r w:rsidR="00F926E9">
        <w:rPr>
          <w:rFonts w:ascii="Arial" w:hAnsi="Arial" w:cs="Arial"/>
          <w:bCs/>
          <w:i w:val="0"/>
          <w:iCs w:val="0"/>
          <w:color w:val="000000" w:themeColor="text1"/>
          <w:sz w:val="24"/>
          <w:szCs w:val="24"/>
          <w:lang w:eastAsia="en-AU"/>
        </w:rPr>
        <w:t xml:space="preserve">no </w:t>
      </w:r>
      <w:r w:rsidR="001554A3">
        <w:rPr>
          <w:rFonts w:ascii="Arial" w:hAnsi="Arial" w:cs="Arial"/>
          <w:bCs/>
          <w:i w:val="0"/>
          <w:iCs w:val="0"/>
          <w:color w:val="000000" w:themeColor="text1"/>
          <w:sz w:val="24"/>
          <w:szCs w:val="24"/>
          <w:lang w:eastAsia="en-AU"/>
        </w:rPr>
        <w:t xml:space="preserve">effect on the exercise of functions by the </w:t>
      </w:r>
      <w:r w:rsidR="00F926E9">
        <w:rPr>
          <w:rFonts w:ascii="Arial" w:hAnsi="Arial" w:cs="Arial"/>
          <w:bCs/>
          <w:i w:val="0"/>
          <w:iCs w:val="0"/>
          <w:color w:val="000000" w:themeColor="text1"/>
          <w:sz w:val="24"/>
          <w:szCs w:val="24"/>
          <w:lang w:eastAsia="en-AU"/>
        </w:rPr>
        <w:t>S</w:t>
      </w:r>
      <w:r w:rsidR="001554A3">
        <w:rPr>
          <w:rFonts w:ascii="Arial" w:hAnsi="Arial" w:cs="Arial"/>
          <w:bCs/>
          <w:i w:val="0"/>
          <w:iCs w:val="0"/>
          <w:color w:val="000000" w:themeColor="text1"/>
          <w:sz w:val="24"/>
          <w:szCs w:val="24"/>
          <w:lang w:eastAsia="en-AU"/>
        </w:rPr>
        <w:t xml:space="preserve">ubcommittee in relation to a detainee or place of detention under this Act and </w:t>
      </w:r>
      <w:r w:rsidR="00F926E9">
        <w:rPr>
          <w:rFonts w:ascii="Arial" w:hAnsi="Arial" w:cs="Arial"/>
          <w:bCs/>
          <w:i w:val="0"/>
          <w:iCs w:val="0"/>
          <w:color w:val="000000" w:themeColor="text1"/>
          <w:sz w:val="24"/>
          <w:szCs w:val="24"/>
          <w:lang w:eastAsia="en-AU"/>
        </w:rPr>
        <w:t>has no effect to the extent of any consistency with this Act. This ensures an ACT privacy law cannot interfere with the operations of the Subcommittee</w:t>
      </w:r>
      <w:r w:rsidR="006D5CAA">
        <w:rPr>
          <w:rFonts w:ascii="Arial" w:hAnsi="Arial" w:cs="Arial"/>
          <w:bCs/>
          <w:i w:val="0"/>
          <w:iCs w:val="0"/>
          <w:color w:val="000000" w:themeColor="text1"/>
          <w:sz w:val="24"/>
          <w:szCs w:val="24"/>
          <w:lang w:eastAsia="en-AU"/>
        </w:rPr>
        <w:t xml:space="preserve"> and ensures full compliance with the requirements of OPCAT by providing the SPT with unfettered access to the information it requires</w:t>
      </w:r>
      <w:r w:rsidR="00F926E9">
        <w:rPr>
          <w:rFonts w:ascii="Arial" w:hAnsi="Arial" w:cs="Arial"/>
          <w:bCs/>
          <w:i w:val="0"/>
          <w:iCs w:val="0"/>
          <w:color w:val="000000" w:themeColor="text1"/>
          <w:sz w:val="24"/>
          <w:szCs w:val="24"/>
          <w:lang w:eastAsia="en-AU"/>
        </w:rPr>
        <w:t>.</w:t>
      </w:r>
      <w:r w:rsidR="001554A3">
        <w:rPr>
          <w:rFonts w:ascii="Arial" w:hAnsi="Arial" w:cs="Arial"/>
          <w:bCs/>
          <w:i w:val="0"/>
          <w:iCs w:val="0"/>
          <w:color w:val="000000" w:themeColor="text1"/>
          <w:sz w:val="24"/>
          <w:szCs w:val="24"/>
          <w:lang w:eastAsia="en-AU"/>
        </w:rPr>
        <w:t xml:space="preserve"> </w:t>
      </w:r>
    </w:p>
    <w:p w14:paraId="3C07A5E2" w14:textId="28936C22" w:rsidR="001554A3" w:rsidRPr="00B43EB6" w:rsidRDefault="00501C99" w:rsidP="00C76CD2">
      <w:pPr>
        <w:pStyle w:val="Heading4"/>
        <w:keepNext w:val="0"/>
        <w:spacing w:before="240" w:after="120"/>
        <w:rPr>
          <w:rFonts w:ascii="Arial" w:hAnsi="Arial" w:cs="Arial"/>
          <w:b/>
          <w:bCs/>
          <w:i w:val="0"/>
          <w:iCs w:val="0"/>
          <w:color w:val="000000" w:themeColor="text1"/>
          <w:sz w:val="24"/>
          <w:szCs w:val="24"/>
          <w:lang w:eastAsia="en-AU"/>
        </w:rPr>
      </w:pPr>
      <w:r w:rsidRPr="00B43EB6">
        <w:rPr>
          <w:rFonts w:ascii="Arial" w:hAnsi="Arial" w:cs="Arial"/>
          <w:b/>
          <w:bCs/>
          <w:i w:val="0"/>
          <w:iCs w:val="0"/>
          <w:color w:val="000000" w:themeColor="text1"/>
          <w:sz w:val="24"/>
          <w:szCs w:val="24"/>
        </w:rPr>
        <w:t xml:space="preserve">Clause </w:t>
      </w:r>
      <w:r w:rsidR="00DA55B7">
        <w:rPr>
          <w:rFonts w:ascii="Arial" w:hAnsi="Arial" w:cs="Arial"/>
          <w:b/>
          <w:bCs/>
          <w:i w:val="0"/>
          <w:iCs w:val="0"/>
          <w:color w:val="000000" w:themeColor="text1"/>
          <w:sz w:val="24"/>
          <w:szCs w:val="24"/>
        </w:rPr>
        <w:t>2</w:t>
      </w:r>
      <w:r w:rsidR="00211C2E">
        <w:rPr>
          <w:rFonts w:ascii="Arial" w:hAnsi="Arial" w:cs="Arial"/>
          <w:b/>
          <w:bCs/>
          <w:i w:val="0"/>
          <w:iCs w:val="0"/>
          <w:color w:val="000000" w:themeColor="text1"/>
          <w:sz w:val="24"/>
          <w:szCs w:val="24"/>
        </w:rPr>
        <w:t>6</w:t>
      </w:r>
      <w:r w:rsidR="001554A3" w:rsidRPr="00B43EB6">
        <w:rPr>
          <w:rFonts w:ascii="Arial" w:hAnsi="Arial" w:cs="Arial"/>
          <w:b/>
          <w:bCs/>
          <w:i w:val="0"/>
          <w:iCs w:val="0"/>
          <w:color w:val="000000" w:themeColor="text1"/>
          <w:sz w:val="24"/>
          <w:szCs w:val="24"/>
          <w:lang w:eastAsia="en-AU"/>
        </w:rPr>
        <w:t xml:space="preserve"> </w:t>
      </w:r>
      <w:r w:rsidR="00873E47" w:rsidRPr="00176A8E">
        <w:rPr>
          <w:rFonts w:ascii="Arial" w:hAnsi="Arial" w:cs="Arial"/>
          <w:b/>
          <w:bCs/>
          <w:i w:val="0"/>
          <w:iCs w:val="0"/>
          <w:color w:val="000000" w:themeColor="text1"/>
          <w:sz w:val="24"/>
          <w:szCs w:val="24"/>
          <w:lang w:eastAsia="en-AU"/>
        </w:rPr>
        <w:t xml:space="preserve">— </w:t>
      </w:r>
      <w:r w:rsidR="00DA55B7">
        <w:rPr>
          <w:rFonts w:ascii="Arial" w:hAnsi="Arial" w:cs="Arial"/>
          <w:b/>
          <w:bCs/>
          <w:i w:val="0"/>
          <w:iCs w:val="0"/>
          <w:color w:val="000000" w:themeColor="text1"/>
          <w:sz w:val="24"/>
          <w:szCs w:val="24"/>
          <w:lang w:eastAsia="en-AU"/>
        </w:rPr>
        <w:t>S</w:t>
      </w:r>
      <w:r w:rsidR="001554A3" w:rsidRPr="00B43EB6">
        <w:rPr>
          <w:rFonts w:ascii="Arial" w:hAnsi="Arial" w:cs="Arial"/>
          <w:b/>
          <w:bCs/>
          <w:i w:val="0"/>
          <w:iCs w:val="0"/>
          <w:color w:val="000000" w:themeColor="text1"/>
          <w:sz w:val="24"/>
          <w:szCs w:val="24"/>
          <w:lang w:eastAsia="en-AU"/>
        </w:rPr>
        <w:t>ection 8</w:t>
      </w:r>
    </w:p>
    <w:p w14:paraId="5543E297" w14:textId="6B854B5D" w:rsidR="001554A3" w:rsidRDefault="001554A3" w:rsidP="00C76CD2">
      <w:pPr>
        <w:spacing w:before="240" w:after="120"/>
        <w:rPr>
          <w:rFonts w:ascii="Arial" w:hAnsi="Arial" w:cs="Arial"/>
          <w:color w:val="000000" w:themeColor="text1"/>
          <w:sz w:val="24"/>
          <w:szCs w:val="24"/>
          <w:lang w:eastAsia="en-AU"/>
        </w:rPr>
      </w:pPr>
      <w:r>
        <w:rPr>
          <w:rFonts w:ascii="Arial" w:hAnsi="Arial" w:cs="Arial"/>
          <w:color w:val="000000" w:themeColor="text1"/>
          <w:sz w:val="24"/>
          <w:szCs w:val="24"/>
          <w:lang w:eastAsia="en-AU"/>
        </w:rPr>
        <w:t xml:space="preserve">This clause inserts the words </w:t>
      </w:r>
      <w:r w:rsidR="006D5CAA">
        <w:rPr>
          <w:rFonts w:ascii="Arial" w:hAnsi="Arial" w:cs="Arial"/>
          <w:color w:val="000000" w:themeColor="text1"/>
          <w:sz w:val="24"/>
          <w:szCs w:val="24"/>
          <w:lang w:eastAsia="en-AU"/>
        </w:rPr>
        <w:t>‘</w:t>
      </w:r>
      <w:r w:rsidRPr="006D5CAA">
        <w:rPr>
          <w:rFonts w:ascii="Arial" w:hAnsi="Arial" w:cs="Arial"/>
          <w:color w:val="000000" w:themeColor="text1"/>
          <w:sz w:val="24"/>
          <w:szCs w:val="24"/>
          <w:lang w:eastAsia="en-AU"/>
        </w:rPr>
        <w:t>NPM or</w:t>
      </w:r>
      <w:r w:rsidR="006D5CAA">
        <w:rPr>
          <w:rFonts w:ascii="Arial" w:hAnsi="Arial" w:cs="Arial"/>
          <w:color w:val="000000" w:themeColor="text1"/>
          <w:sz w:val="24"/>
          <w:szCs w:val="24"/>
          <w:lang w:eastAsia="en-AU"/>
        </w:rPr>
        <w:t>’</w:t>
      </w:r>
      <w:r>
        <w:rPr>
          <w:rFonts w:ascii="Arial" w:hAnsi="Arial" w:cs="Arial"/>
          <w:color w:val="000000" w:themeColor="text1"/>
          <w:sz w:val="24"/>
          <w:szCs w:val="24"/>
          <w:lang w:eastAsia="en-AU"/>
        </w:rPr>
        <w:t xml:space="preserve"> before the word </w:t>
      </w:r>
      <w:r w:rsidR="006D5CAA">
        <w:rPr>
          <w:rFonts w:ascii="Arial" w:hAnsi="Arial" w:cs="Arial"/>
          <w:color w:val="000000" w:themeColor="text1"/>
          <w:sz w:val="24"/>
          <w:szCs w:val="24"/>
          <w:lang w:eastAsia="en-AU"/>
        </w:rPr>
        <w:t>‘</w:t>
      </w:r>
      <w:r w:rsidR="00F926E9" w:rsidRPr="006D5CAA">
        <w:rPr>
          <w:rFonts w:ascii="Arial" w:hAnsi="Arial" w:cs="Arial"/>
          <w:color w:val="000000" w:themeColor="text1"/>
          <w:sz w:val="24"/>
          <w:szCs w:val="24"/>
          <w:lang w:eastAsia="en-AU"/>
        </w:rPr>
        <w:t>S</w:t>
      </w:r>
      <w:r w:rsidRPr="006D5CAA">
        <w:rPr>
          <w:rFonts w:ascii="Arial" w:hAnsi="Arial" w:cs="Arial"/>
          <w:color w:val="000000" w:themeColor="text1"/>
          <w:sz w:val="24"/>
          <w:szCs w:val="24"/>
          <w:lang w:eastAsia="en-AU"/>
        </w:rPr>
        <w:t>ubcommittee</w:t>
      </w:r>
      <w:r w:rsidR="006D5CAA">
        <w:rPr>
          <w:rFonts w:ascii="Arial" w:hAnsi="Arial" w:cs="Arial"/>
          <w:color w:val="000000" w:themeColor="text1"/>
          <w:sz w:val="24"/>
          <w:szCs w:val="24"/>
          <w:lang w:eastAsia="en-AU"/>
        </w:rPr>
        <w:t>’</w:t>
      </w:r>
      <w:r>
        <w:rPr>
          <w:rFonts w:ascii="Arial" w:hAnsi="Arial" w:cs="Arial"/>
          <w:color w:val="000000" w:themeColor="text1"/>
          <w:sz w:val="24"/>
          <w:szCs w:val="24"/>
          <w:lang w:eastAsia="en-AU"/>
        </w:rPr>
        <w:t xml:space="preserve"> so that the provision also has effect regarding the exercise of functions of the NPM.</w:t>
      </w:r>
      <w:r w:rsidR="006D5CAA">
        <w:rPr>
          <w:rFonts w:ascii="Arial" w:hAnsi="Arial" w:cs="Arial"/>
          <w:color w:val="000000" w:themeColor="text1"/>
          <w:sz w:val="24"/>
          <w:szCs w:val="24"/>
          <w:lang w:eastAsia="en-AU"/>
        </w:rPr>
        <w:t xml:space="preserve"> Similarly to clause 25, this will ensure full compliance with the requirements of OPCAT. </w:t>
      </w:r>
    </w:p>
    <w:p w14:paraId="75B4349B" w14:textId="71CDD9A2" w:rsidR="007E248B" w:rsidRDefault="00501C99" w:rsidP="00C76CD2">
      <w:pPr>
        <w:pStyle w:val="Heading4"/>
        <w:keepNext w:val="0"/>
        <w:spacing w:before="240" w:after="120"/>
        <w:rPr>
          <w:rFonts w:ascii="Arial" w:hAnsi="Arial" w:cs="Arial"/>
          <w:b/>
          <w:bCs/>
          <w:i w:val="0"/>
          <w:iCs w:val="0"/>
          <w:color w:val="000000" w:themeColor="text1"/>
          <w:sz w:val="24"/>
          <w:szCs w:val="24"/>
          <w:lang w:eastAsia="en-AU"/>
        </w:rPr>
      </w:pPr>
      <w:r w:rsidRPr="00B43EB6">
        <w:rPr>
          <w:rFonts w:ascii="Arial" w:hAnsi="Arial" w:cs="Arial"/>
          <w:b/>
          <w:bCs/>
          <w:i w:val="0"/>
          <w:iCs w:val="0"/>
          <w:color w:val="000000" w:themeColor="text1"/>
          <w:sz w:val="24"/>
          <w:szCs w:val="24"/>
        </w:rPr>
        <w:t xml:space="preserve">Clause </w:t>
      </w:r>
      <w:r w:rsidR="00211C2E">
        <w:rPr>
          <w:rFonts w:ascii="Arial" w:hAnsi="Arial" w:cs="Arial"/>
          <w:b/>
          <w:bCs/>
          <w:i w:val="0"/>
          <w:iCs w:val="0"/>
          <w:color w:val="000000" w:themeColor="text1"/>
          <w:sz w:val="24"/>
          <w:szCs w:val="24"/>
        </w:rPr>
        <w:t>27</w:t>
      </w:r>
      <w:r w:rsidR="00873E47">
        <w:rPr>
          <w:rFonts w:ascii="Arial" w:hAnsi="Arial" w:cs="Arial"/>
          <w:b/>
          <w:bCs/>
          <w:i w:val="0"/>
          <w:iCs w:val="0"/>
          <w:color w:val="000000" w:themeColor="text1"/>
          <w:sz w:val="24"/>
          <w:szCs w:val="24"/>
          <w:lang w:eastAsia="en-AU"/>
        </w:rPr>
        <w:t xml:space="preserve"> </w:t>
      </w:r>
      <w:r w:rsidR="00873E47" w:rsidRPr="00176A8E">
        <w:rPr>
          <w:rFonts w:ascii="Arial" w:hAnsi="Arial" w:cs="Arial"/>
          <w:b/>
          <w:bCs/>
          <w:i w:val="0"/>
          <w:iCs w:val="0"/>
          <w:color w:val="000000" w:themeColor="text1"/>
          <w:sz w:val="24"/>
          <w:szCs w:val="24"/>
          <w:lang w:eastAsia="en-AU"/>
        </w:rPr>
        <w:t xml:space="preserve">— </w:t>
      </w:r>
      <w:r w:rsidR="007E248B">
        <w:rPr>
          <w:rFonts w:ascii="Arial" w:hAnsi="Arial" w:cs="Arial"/>
          <w:b/>
          <w:bCs/>
          <w:i w:val="0"/>
          <w:iCs w:val="0"/>
          <w:color w:val="000000" w:themeColor="text1"/>
          <w:sz w:val="24"/>
          <w:szCs w:val="24"/>
          <w:lang w:eastAsia="en-AU"/>
        </w:rPr>
        <w:t>New Part 1A</w:t>
      </w:r>
      <w:r w:rsidR="00211C2E">
        <w:rPr>
          <w:rFonts w:ascii="Arial" w:hAnsi="Arial" w:cs="Arial"/>
          <w:b/>
          <w:bCs/>
          <w:i w:val="0"/>
          <w:iCs w:val="0"/>
          <w:color w:val="000000" w:themeColor="text1"/>
          <w:sz w:val="24"/>
          <w:szCs w:val="24"/>
          <w:lang w:eastAsia="en-AU"/>
        </w:rPr>
        <w:t xml:space="preserve"> </w:t>
      </w:r>
      <w:r w:rsidR="00211C2E" w:rsidRPr="00E84A63">
        <w:rPr>
          <w:rFonts w:ascii="Arial" w:hAnsi="Arial" w:cs="Arial"/>
          <w:i w:val="0"/>
          <w:iCs w:val="0"/>
          <w:color w:val="000000" w:themeColor="text1"/>
          <w:sz w:val="24"/>
          <w:szCs w:val="24"/>
          <w:lang w:eastAsia="en-AU"/>
        </w:rPr>
        <w:t>—</w:t>
      </w:r>
      <w:r w:rsidR="00211C2E">
        <w:rPr>
          <w:rFonts w:ascii="Arial" w:hAnsi="Arial" w:cs="Arial"/>
          <w:i w:val="0"/>
          <w:iCs w:val="0"/>
          <w:color w:val="000000" w:themeColor="text1"/>
          <w:sz w:val="24"/>
          <w:szCs w:val="24"/>
          <w:lang w:eastAsia="en-AU"/>
        </w:rPr>
        <w:t xml:space="preserve"> </w:t>
      </w:r>
      <w:r w:rsidR="00211C2E">
        <w:rPr>
          <w:rFonts w:ascii="Arial" w:hAnsi="Arial" w:cs="Arial"/>
          <w:b/>
          <w:bCs/>
          <w:i w:val="0"/>
          <w:iCs w:val="0"/>
          <w:color w:val="000000" w:themeColor="text1"/>
          <w:sz w:val="24"/>
          <w:szCs w:val="24"/>
          <w:lang w:eastAsia="en-AU"/>
        </w:rPr>
        <w:t>National Preventative Mechanism</w:t>
      </w:r>
    </w:p>
    <w:p w14:paraId="69B7DD0B" w14:textId="028C9C19" w:rsidR="007E248B" w:rsidRDefault="007E248B" w:rsidP="00C76CD2">
      <w:pPr>
        <w:spacing w:before="240" w:after="120"/>
        <w:rPr>
          <w:rFonts w:ascii="Arial" w:hAnsi="Arial" w:cs="Arial"/>
          <w:sz w:val="24"/>
          <w:szCs w:val="24"/>
          <w:lang w:eastAsia="en-AU"/>
        </w:rPr>
      </w:pPr>
      <w:r w:rsidRPr="007E248B">
        <w:rPr>
          <w:rFonts w:ascii="Arial" w:hAnsi="Arial" w:cs="Arial"/>
          <w:sz w:val="24"/>
          <w:szCs w:val="24"/>
          <w:lang w:eastAsia="en-AU"/>
        </w:rPr>
        <w:t xml:space="preserve">This clause inserts a new Part 1A </w:t>
      </w:r>
      <w:r>
        <w:rPr>
          <w:rFonts w:ascii="Arial" w:hAnsi="Arial" w:cs="Arial"/>
          <w:sz w:val="24"/>
          <w:szCs w:val="24"/>
          <w:lang w:eastAsia="en-AU"/>
        </w:rPr>
        <w:t xml:space="preserve">‘ACT National Preventative Mechanism’ </w:t>
      </w:r>
      <w:r w:rsidRPr="007E248B">
        <w:rPr>
          <w:rFonts w:ascii="Arial" w:hAnsi="Arial" w:cs="Arial"/>
          <w:sz w:val="24"/>
          <w:szCs w:val="24"/>
          <w:lang w:eastAsia="en-AU"/>
        </w:rPr>
        <w:t>into the Act</w:t>
      </w:r>
      <w:r>
        <w:rPr>
          <w:rFonts w:ascii="Arial" w:hAnsi="Arial" w:cs="Arial"/>
          <w:sz w:val="24"/>
          <w:szCs w:val="24"/>
          <w:lang w:eastAsia="en-AU"/>
        </w:rPr>
        <w:t>. The purpose of this clause is to establish the ACT NPM and to provide for its functions, operations</w:t>
      </w:r>
      <w:r w:rsidR="006D5CAA">
        <w:rPr>
          <w:rFonts w:ascii="Arial" w:hAnsi="Arial" w:cs="Arial"/>
          <w:sz w:val="24"/>
          <w:szCs w:val="24"/>
          <w:lang w:eastAsia="en-AU"/>
        </w:rPr>
        <w:t xml:space="preserve">, privileges </w:t>
      </w:r>
      <w:r>
        <w:rPr>
          <w:rFonts w:ascii="Arial" w:hAnsi="Arial" w:cs="Arial"/>
          <w:sz w:val="24"/>
          <w:szCs w:val="24"/>
          <w:lang w:eastAsia="en-AU"/>
        </w:rPr>
        <w:t xml:space="preserve">and immunities. </w:t>
      </w:r>
    </w:p>
    <w:p w14:paraId="296FFCFC" w14:textId="5B122B3A" w:rsidR="007E248B" w:rsidRPr="00706812" w:rsidRDefault="007E248B" w:rsidP="00C76CD2">
      <w:pPr>
        <w:spacing w:before="240" w:after="120"/>
        <w:rPr>
          <w:rFonts w:ascii="Arial" w:hAnsi="Arial" w:cs="Arial"/>
          <w:b/>
          <w:bCs/>
          <w:sz w:val="24"/>
          <w:szCs w:val="24"/>
          <w:lang w:eastAsia="en-AU"/>
        </w:rPr>
      </w:pPr>
      <w:r w:rsidRPr="00706812">
        <w:rPr>
          <w:rFonts w:ascii="Arial" w:hAnsi="Arial" w:cs="Arial"/>
          <w:b/>
          <w:bCs/>
          <w:sz w:val="24"/>
          <w:szCs w:val="24"/>
          <w:lang w:eastAsia="en-AU"/>
        </w:rPr>
        <w:t>Division 1A.1       Preliminary</w:t>
      </w:r>
    </w:p>
    <w:p w14:paraId="643D24CC" w14:textId="0FD898CE" w:rsidR="00706812" w:rsidRDefault="00706812" w:rsidP="00C76CD2">
      <w:pPr>
        <w:spacing w:before="240" w:after="120"/>
        <w:rPr>
          <w:rFonts w:ascii="Arial" w:hAnsi="Arial" w:cs="Arial"/>
          <w:sz w:val="24"/>
          <w:szCs w:val="24"/>
          <w:lang w:eastAsia="en-AU"/>
        </w:rPr>
      </w:pPr>
      <w:r>
        <w:rPr>
          <w:rFonts w:ascii="Arial" w:hAnsi="Arial" w:cs="Arial"/>
          <w:sz w:val="24"/>
          <w:szCs w:val="24"/>
          <w:lang w:eastAsia="en-AU"/>
        </w:rPr>
        <w:t xml:space="preserve">Division 1A.1 </w:t>
      </w:r>
      <w:r w:rsidR="009F2C3B">
        <w:rPr>
          <w:rFonts w:ascii="Arial" w:hAnsi="Arial" w:cs="Arial"/>
          <w:sz w:val="24"/>
          <w:szCs w:val="24"/>
          <w:lang w:eastAsia="en-AU"/>
        </w:rPr>
        <w:t>deals with preliminary matters, including by setting</w:t>
      </w:r>
      <w:r>
        <w:rPr>
          <w:rFonts w:ascii="Arial" w:hAnsi="Arial" w:cs="Arial"/>
          <w:sz w:val="24"/>
          <w:szCs w:val="24"/>
          <w:lang w:eastAsia="en-AU"/>
        </w:rPr>
        <w:t xml:space="preserve"> out the objects and definitions </w:t>
      </w:r>
      <w:r w:rsidR="009F2C3B">
        <w:rPr>
          <w:rFonts w:ascii="Arial" w:hAnsi="Arial" w:cs="Arial"/>
          <w:sz w:val="24"/>
          <w:szCs w:val="24"/>
          <w:lang w:eastAsia="en-AU"/>
        </w:rPr>
        <w:t>for</w:t>
      </w:r>
      <w:r>
        <w:rPr>
          <w:rFonts w:ascii="Arial" w:hAnsi="Arial" w:cs="Arial"/>
          <w:sz w:val="24"/>
          <w:szCs w:val="24"/>
          <w:lang w:eastAsia="en-AU"/>
        </w:rPr>
        <w:t xml:space="preserve"> Part 1A. </w:t>
      </w:r>
    </w:p>
    <w:p w14:paraId="6A05FD28" w14:textId="4C9F06E4" w:rsidR="007E248B" w:rsidRDefault="00706812" w:rsidP="00C76CD2">
      <w:pPr>
        <w:spacing w:before="240" w:after="120"/>
        <w:rPr>
          <w:rFonts w:ascii="Arial" w:hAnsi="Arial" w:cs="Arial"/>
          <w:sz w:val="24"/>
          <w:szCs w:val="24"/>
          <w:lang w:eastAsia="en-AU"/>
        </w:rPr>
      </w:pPr>
      <w:r>
        <w:rPr>
          <w:rFonts w:ascii="Arial" w:hAnsi="Arial" w:cs="Arial"/>
          <w:sz w:val="24"/>
          <w:szCs w:val="24"/>
          <w:lang w:eastAsia="en-AU"/>
        </w:rPr>
        <w:t xml:space="preserve">Section 8A </w:t>
      </w:r>
      <w:r w:rsidR="007E248B">
        <w:rPr>
          <w:rFonts w:ascii="Arial" w:hAnsi="Arial" w:cs="Arial"/>
          <w:sz w:val="24"/>
          <w:szCs w:val="24"/>
          <w:lang w:eastAsia="en-AU"/>
        </w:rPr>
        <w:t xml:space="preserve">outlines the object of Part 1A which is to enable an NPM to be established and maintained to fulfill the ACT’s international human rights obligations under </w:t>
      </w:r>
      <w:r w:rsidR="009F2C3B">
        <w:rPr>
          <w:rFonts w:ascii="Arial" w:hAnsi="Arial" w:cs="Arial"/>
          <w:sz w:val="24"/>
          <w:szCs w:val="24"/>
          <w:lang w:eastAsia="en-AU"/>
        </w:rPr>
        <w:t>P</w:t>
      </w:r>
      <w:r w:rsidR="007E248B">
        <w:rPr>
          <w:rFonts w:ascii="Arial" w:hAnsi="Arial" w:cs="Arial"/>
          <w:sz w:val="24"/>
          <w:szCs w:val="24"/>
          <w:lang w:eastAsia="en-AU"/>
        </w:rPr>
        <w:t xml:space="preserve">art IV of OPCAT. </w:t>
      </w:r>
    </w:p>
    <w:p w14:paraId="5EFA2F87" w14:textId="70CFF616" w:rsidR="00706812" w:rsidRDefault="00706812" w:rsidP="00C76CD2">
      <w:pPr>
        <w:spacing w:before="240" w:after="120"/>
        <w:rPr>
          <w:rFonts w:ascii="Arial" w:hAnsi="Arial" w:cs="Arial"/>
          <w:sz w:val="24"/>
          <w:szCs w:val="24"/>
          <w:lang w:eastAsia="en-AU"/>
        </w:rPr>
      </w:pPr>
      <w:r>
        <w:rPr>
          <w:rFonts w:ascii="Arial" w:hAnsi="Arial" w:cs="Arial"/>
          <w:sz w:val="24"/>
          <w:szCs w:val="24"/>
          <w:lang w:eastAsia="en-AU"/>
        </w:rPr>
        <w:t>Section 8B contains definitions relevant to the operation of new Part 1A</w:t>
      </w:r>
      <w:r w:rsidR="009F2C3B">
        <w:rPr>
          <w:rFonts w:ascii="Arial" w:hAnsi="Arial" w:cs="Arial"/>
          <w:sz w:val="24"/>
          <w:szCs w:val="24"/>
          <w:lang w:eastAsia="en-AU"/>
        </w:rPr>
        <w:t>, including:</w:t>
      </w:r>
    </w:p>
    <w:p w14:paraId="4FC0401F" w14:textId="370ED0F0" w:rsidR="009F2C3B" w:rsidRDefault="009F2C3B" w:rsidP="009F2C3B">
      <w:pPr>
        <w:pStyle w:val="ListParagraph"/>
        <w:numPr>
          <w:ilvl w:val="0"/>
          <w:numId w:val="15"/>
        </w:numPr>
        <w:spacing w:before="240" w:after="120"/>
        <w:rPr>
          <w:rFonts w:ascii="Arial" w:hAnsi="Arial" w:cs="Arial"/>
          <w:sz w:val="24"/>
          <w:szCs w:val="24"/>
        </w:rPr>
      </w:pPr>
      <w:r>
        <w:rPr>
          <w:rFonts w:ascii="Arial" w:hAnsi="Arial" w:cs="Arial"/>
          <w:sz w:val="24"/>
          <w:szCs w:val="24"/>
        </w:rPr>
        <w:t>custodial inspector;</w:t>
      </w:r>
    </w:p>
    <w:p w14:paraId="151E7409" w14:textId="1D4C4716" w:rsidR="009F2C3B" w:rsidRDefault="009F2C3B" w:rsidP="009F2C3B">
      <w:pPr>
        <w:pStyle w:val="ListParagraph"/>
        <w:numPr>
          <w:ilvl w:val="0"/>
          <w:numId w:val="15"/>
        </w:numPr>
        <w:spacing w:before="240" w:after="120"/>
        <w:rPr>
          <w:rFonts w:ascii="Arial" w:hAnsi="Arial" w:cs="Arial"/>
          <w:sz w:val="24"/>
          <w:szCs w:val="24"/>
        </w:rPr>
      </w:pPr>
      <w:r>
        <w:rPr>
          <w:rFonts w:ascii="Arial" w:hAnsi="Arial" w:cs="Arial"/>
          <w:sz w:val="24"/>
          <w:szCs w:val="24"/>
        </w:rPr>
        <w:t xml:space="preserve">Commonwealth Ombudsman; </w:t>
      </w:r>
    </w:p>
    <w:p w14:paraId="1FB7FB9F" w14:textId="09CC2F94" w:rsidR="009F2C3B" w:rsidRDefault="009F2C3B" w:rsidP="009F2C3B">
      <w:pPr>
        <w:pStyle w:val="ListParagraph"/>
        <w:numPr>
          <w:ilvl w:val="0"/>
          <w:numId w:val="15"/>
        </w:numPr>
        <w:spacing w:before="240" w:after="120"/>
        <w:rPr>
          <w:rFonts w:ascii="Arial" w:hAnsi="Arial" w:cs="Arial"/>
          <w:sz w:val="24"/>
          <w:szCs w:val="24"/>
        </w:rPr>
      </w:pPr>
      <w:r>
        <w:rPr>
          <w:rFonts w:ascii="Arial" w:hAnsi="Arial" w:cs="Arial"/>
          <w:sz w:val="24"/>
          <w:szCs w:val="24"/>
        </w:rPr>
        <w:lastRenderedPageBreak/>
        <w:t xml:space="preserve">investigative entity; </w:t>
      </w:r>
    </w:p>
    <w:p w14:paraId="38009E15" w14:textId="06A009F5" w:rsidR="009F2C3B" w:rsidRDefault="009F2C3B" w:rsidP="009F2C3B">
      <w:pPr>
        <w:pStyle w:val="ListParagraph"/>
        <w:numPr>
          <w:ilvl w:val="0"/>
          <w:numId w:val="15"/>
        </w:numPr>
        <w:spacing w:before="240" w:after="120"/>
        <w:rPr>
          <w:rFonts w:ascii="Arial" w:hAnsi="Arial" w:cs="Arial"/>
          <w:sz w:val="24"/>
          <w:szCs w:val="24"/>
        </w:rPr>
      </w:pPr>
      <w:r>
        <w:rPr>
          <w:rFonts w:ascii="Arial" w:hAnsi="Arial" w:cs="Arial"/>
          <w:sz w:val="24"/>
          <w:szCs w:val="24"/>
        </w:rPr>
        <w:t>NPM coordinator; and</w:t>
      </w:r>
    </w:p>
    <w:p w14:paraId="6C0D4403" w14:textId="09F915EC" w:rsidR="009F2C3B" w:rsidRPr="009F2C3B" w:rsidRDefault="009F2C3B" w:rsidP="009F2C3B">
      <w:pPr>
        <w:pStyle w:val="ListParagraph"/>
        <w:numPr>
          <w:ilvl w:val="0"/>
          <w:numId w:val="15"/>
        </w:numPr>
        <w:spacing w:before="240" w:after="120"/>
        <w:rPr>
          <w:rFonts w:ascii="Arial" w:hAnsi="Arial" w:cs="Arial"/>
          <w:sz w:val="24"/>
          <w:szCs w:val="24"/>
        </w:rPr>
      </w:pPr>
      <w:r>
        <w:rPr>
          <w:rFonts w:ascii="Arial" w:hAnsi="Arial" w:cs="Arial"/>
          <w:sz w:val="24"/>
          <w:szCs w:val="24"/>
        </w:rPr>
        <w:t xml:space="preserve">staff of the NPM. </w:t>
      </w:r>
    </w:p>
    <w:p w14:paraId="3931C275" w14:textId="612F6506" w:rsidR="00706812" w:rsidRDefault="00706812" w:rsidP="00C76CD2">
      <w:pPr>
        <w:spacing w:before="240" w:after="120"/>
        <w:rPr>
          <w:rFonts w:ascii="Arial" w:hAnsi="Arial" w:cs="Arial"/>
          <w:b/>
          <w:bCs/>
          <w:sz w:val="24"/>
          <w:szCs w:val="24"/>
          <w:lang w:eastAsia="en-AU"/>
        </w:rPr>
      </w:pPr>
      <w:r w:rsidRPr="00612FDB">
        <w:rPr>
          <w:rFonts w:ascii="Arial" w:hAnsi="Arial" w:cs="Arial"/>
          <w:b/>
          <w:bCs/>
          <w:sz w:val="24"/>
          <w:szCs w:val="24"/>
          <w:lang w:eastAsia="en-AU"/>
        </w:rPr>
        <w:t>Division 1A.2       Establishment and functions of the NPM</w:t>
      </w:r>
    </w:p>
    <w:p w14:paraId="312A42AA" w14:textId="6DD2F012" w:rsidR="00706812" w:rsidRDefault="00706812" w:rsidP="00C76CD2">
      <w:pPr>
        <w:spacing w:before="240" w:after="120"/>
        <w:rPr>
          <w:rFonts w:ascii="Arial" w:hAnsi="Arial" w:cs="Arial"/>
          <w:sz w:val="24"/>
          <w:szCs w:val="24"/>
          <w:lang w:eastAsia="en-AU"/>
        </w:rPr>
      </w:pPr>
      <w:r>
        <w:rPr>
          <w:rFonts w:ascii="Arial" w:hAnsi="Arial" w:cs="Arial"/>
          <w:sz w:val="24"/>
          <w:szCs w:val="24"/>
          <w:lang w:eastAsia="en-AU"/>
        </w:rPr>
        <w:t xml:space="preserve">Division 1A.2 sets out the sections providing for the establishment and functions of the NPM. </w:t>
      </w:r>
    </w:p>
    <w:p w14:paraId="6C48C8A7" w14:textId="690EC289" w:rsidR="00706812" w:rsidRDefault="00706812" w:rsidP="00C76CD2">
      <w:pPr>
        <w:spacing w:before="240" w:after="120"/>
        <w:rPr>
          <w:rFonts w:ascii="Arial" w:hAnsi="Arial" w:cs="Arial"/>
          <w:sz w:val="24"/>
          <w:szCs w:val="24"/>
          <w:lang w:eastAsia="en-AU"/>
        </w:rPr>
      </w:pPr>
      <w:r>
        <w:rPr>
          <w:rFonts w:ascii="Arial" w:hAnsi="Arial" w:cs="Arial"/>
          <w:sz w:val="24"/>
          <w:szCs w:val="24"/>
          <w:lang w:eastAsia="en-AU"/>
        </w:rPr>
        <w:t xml:space="preserve">Section 8C establishes the ACT NPM and provides that it is comprised of each entity prescribed by regulation. </w:t>
      </w:r>
      <w:r w:rsidR="00106E26">
        <w:rPr>
          <w:rFonts w:ascii="Arial" w:hAnsi="Arial" w:cs="Arial"/>
          <w:sz w:val="24"/>
          <w:szCs w:val="24"/>
          <w:lang w:eastAsia="en-AU"/>
        </w:rPr>
        <w:t>Pursuant to the regulations, t</w:t>
      </w:r>
      <w:r>
        <w:rPr>
          <w:rFonts w:ascii="Arial" w:hAnsi="Arial" w:cs="Arial"/>
          <w:sz w:val="24"/>
          <w:szCs w:val="24"/>
          <w:lang w:eastAsia="en-AU"/>
        </w:rPr>
        <w:t xml:space="preserve">he NPM is comprised of the Human Rights Commission, the ACT Ombudsman and the </w:t>
      </w:r>
      <w:r w:rsidR="00D53F5C">
        <w:rPr>
          <w:rFonts w:ascii="Arial" w:hAnsi="Arial" w:cs="Arial"/>
          <w:sz w:val="24"/>
          <w:szCs w:val="24"/>
          <w:lang w:eastAsia="en-AU"/>
        </w:rPr>
        <w:t>Custodial Inspector</w:t>
      </w:r>
      <w:r>
        <w:rPr>
          <w:rFonts w:ascii="Arial" w:hAnsi="Arial" w:cs="Arial"/>
          <w:sz w:val="24"/>
          <w:szCs w:val="24"/>
          <w:lang w:eastAsia="en-AU"/>
        </w:rPr>
        <w:t>.</w:t>
      </w:r>
      <w:r w:rsidR="00353F66">
        <w:rPr>
          <w:rFonts w:ascii="Arial" w:hAnsi="Arial" w:cs="Arial"/>
          <w:sz w:val="24"/>
          <w:szCs w:val="24"/>
          <w:lang w:eastAsia="en-AU"/>
        </w:rPr>
        <w:t xml:space="preserve"> </w:t>
      </w:r>
    </w:p>
    <w:p w14:paraId="4DB60F5F" w14:textId="3636EB84" w:rsidR="00706812" w:rsidRDefault="00706812" w:rsidP="00C76CD2">
      <w:pPr>
        <w:spacing w:before="240" w:after="120"/>
        <w:rPr>
          <w:rFonts w:ascii="Arial" w:hAnsi="Arial" w:cs="Arial"/>
          <w:sz w:val="24"/>
          <w:szCs w:val="24"/>
          <w:lang w:eastAsia="en-AU"/>
        </w:rPr>
      </w:pPr>
      <w:r>
        <w:rPr>
          <w:rFonts w:ascii="Arial" w:hAnsi="Arial" w:cs="Arial"/>
          <w:sz w:val="24"/>
          <w:szCs w:val="24"/>
          <w:lang w:eastAsia="en-AU"/>
        </w:rPr>
        <w:t>Section 8</w:t>
      </w:r>
      <w:r w:rsidR="00BC490B">
        <w:rPr>
          <w:rFonts w:ascii="Arial" w:hAnsi="Arial" w:cs="Arial"/>
          <w:sz w:val="24"/>
          <w:szCs w:val="24"/>
          <w:lang w:eastAsia="en-AU"/>
        </w:rPr>
        <w:t>D</w:t>
      </w:r>
      <w:r>
        <w:rPr>
          <w:rFonts w:ascii="Arial" w:hAnsi="Arial" w:cs="Arial"/>
          <w:sz w:val="24"/>
          <w:szCs w:val="24"/>
          <w:lang w:eastAsia="en-AU"/>
        </w:rPr>
        <w:t xml:space="preserve"> sets out the </w:t>
      </w:r>
      <w:r w:rsidR="00EF5226">
        <w:rPr>
          <w:rFonts w:ascii="Arial" w:hAnsi="Arial" w:cs="Arial"/>
          <w:sz w:val="24"/>
          <w:szCs w:val="24"/>
          <w:lang w:eastAsia="en-AU"/>
        </w:rPr>
        <w:t>functions</w:t>
      </w:r>
      <w:r>
        <w:rPr>
          <w:rFonts w:ascii="Arial" w:hAnsi="Arial" w:cs="Arial"/>
          <w:sz w:val="24"/>
          <w:szCs w:val="24"/>
          <w:lang w:eastAsia="en-AU"/>
        </w:rPr>
        <w:t xml:space="preserve"> of the ACT NPM</w:t>
      </w:r>
      <w:r w:rsidR="00EF5226">
        <w:rPr>
          <w:rFonts w:ascii="Arial" w:hAnsi="Arial" w:cs="Arial"/>
          <w:sz w:val="24"/>
          <w:szCs w:val="24"/>
          <w:lang w:eastAsia="en-AU"/>
        </w:rPr>
        <w:t xml:space="preserve">. This section is designed to emulate the required functions of an NPM under Article 19 of </w:t>
      </w:r>
      <w:r w:rsidR="00A1440D">
        <w:rPr>
          <w:rFonts w:ascii="Arial" w:hAnsi="Arial" w:cs="Arial"/>
          <w:sz w:val="24"/>
          <w:szCs w:val="24"/>
          <w:lang w:eastAsia="en-AU"/>
        </w:rPr>
        <w:t xml:space="preserve">OPCAT. </w:t>
      </w:r>
      <w:r w:rsidR="00106E26">
        <w:rPr>
          <w:rFonts w:ascii="Arial" w:hAnsi="Arial" w:cs="Arial"/>
          <w:sz w:val="24"/>
          <w:szCs w:val="24"/>
          <w:lang w:eastAsia="en-AU"/>
        </w:rPr>
        <w:t xml:space="preserve">The NPM must exercise its functions for the purpose of </w:t>
      </w:r>
      <w:r>
        <w:rPr>
          <w:rFonts w:ascii="Arial" w:hAnsi="Arial" w:cs="Arial"/>
          <w:sz w:val="24"/>
          <w:szCs w:val="24"/>
          <w:lang w:eastAsia="en-AU"/>
        </w:rPr>
        <w:t>improv</w:t>
      </w:r>
      <w:r w:rsidR="00EF5226">
        <w:rPr>
          <w:rFonts w:ascii="Arial" w:hAnsi="Arial" w:cs="Arial"/>
          <w:sz w:val="24"/>
          <w:szCs w:val="24"/>
          <w:lang w:eastAsia="en-AU"/>
        </w:rPr>
        <w:t>ing</w:t>
      </w:r>
      <w:r>
        <w:rPr>
          <w:rFonts w:ascii="Arial" w:hAnsi="Arial" w:cs="Arial"/>
          <w:sz w:val="24"/>
          <w:szCs w:val="24"/>
          <w:lang w:eastAsia="en-AU"/>
        </w:rPr>
        <w:t xml:space="preserve"> the treatment and conditions of detainees in places of detention and</w:t>
      </w:r>
      <w:r w:rsidR="00EF5226">
        <w:rPr>
          <w:rFonts w:ascii="Arial" w:hAnsi="Arial" w:cs="Arial"/>
          <w:sz w:val="24"/>
          <w:szCs w:val="24"/>
          <w:lang w:eastAsia="en-AU"/>
        </w:rPr>
        <w:t xml:space="preserve"> strengthening the protection of detainees against torture and other cruel, inhuman or degrading treatment or punishment</w:t>
      </w:r>
      <w:r w:rsidR="00106E26">
        <w:rPr>
          <w:rFonts w:ascii="Arial" w:hAnsi="Arial" w:cs="Arial"/>
          <w:sz w:val="24"/>
          <w:szCs w:val="24"/>
          <w:lang w:eastAsia="en-AU"/>
        </w:rPr>
        <w:t>. In summary, the functions of the NPM include</w:t>
      </w:r>
      <w:r w:rsidR="00EF5226">
        <w:rPr>
          <w:rFonts w:ascii="Arial" w:hAnsi="Arial" w:cs="Arial"/>
          <w:sz w:val="24"/>
          <w:szCs w:val="24"/>
          <w:lang w:eastAsia="en-AU"/>
        </w:rPr>
        <w:t xml:space="preserve"> examining the treatment of detainees in places of </w:t>
      </w:r>
      <w:r w:rsidR="00F926E9">
        <w:rPr>
          <w:rFonts w:ascii="Arial" w:hAnsi="Arial" w:cs="Arial"/>
          <w:sz w:val="24"/>
          <w:szCs w:val="24"/>
          <w:lang w:eastAsia="en-AU"/>
        </w:rPr>
        <w:t>detention</w:t>
      </w:r>
      <w:r w:rsidR="00EF5226">
        <w:rPr>
          <w:rFonts w:ascii="Arial" w:hAnsi="Arial" w:cs="Arial"/>
          <w:sz w:val="24"/>
          <w:szCs w:val="24"/>
          <w:lang w:eastAsia="en-AU"/>
        </w:rPr>
        <w:t xml:space="preserve">, making recommendations and </w:t>
      </w:r>
      <w:r w:rsidR="00A1440D">
        <w:rPr>
          <w:rFonts w:ascii="Arial" w:hAnsi="Arial" w:cs="Arial"/>
          <w:sz w:val="24"/>
          <w:szCs w:val="24"/>
          <w:lang w:eastAsia="en-AU"/>
        </w:rPr>
        <w:t>observations</w:t>
      </w:r>
      <w:r w:rsidR="00EF5226">
        <w:rPr>
          <w:rFonts w:ascii="Arial" w:hAnsi="Arial" w:cs="Arial"/>
          <w:sz w:val="24"/>
          <w:szCs w:val="24"/>
          <w:lang w:eastAsia="en-AU"/>
        </w:rPr>
        <w:t xml:space="preserve"> to </w:t>
      </w:r>
      <w:r w:rsidR="00804556">
        <w:rPr>
          <w:rFonts w:ascii="Arial" w:hAnsi="Arial" w:cs="Arial"/>
          <w:sz w:val="24"/>
          <w:szCs w:val="24"/>
          <w:lang w:eastAsia="en-AU"/>
        </w:rPr>
        <w:t xml:space="preserve">responsible entities for places of detention, and </w:t>
      </w:r>
      <w:r w:rsidR="00A1440D">
        <w:rPr>
          <w:rFonts w:ascii="Arial" w:hAnsi="Arial" w:cs="Arial"/>
          <w:sz w:val="24"/>
          <w:szCs w:val="24"/>
          <w:lang w:eastAsia="en-AU"/>
        </w:rPr>
        <w:t xml:space="preserve">submitting proposals and observations concerning existing or draft legislation </w:t>
      </w:r>
      <w:r w:rsidR="00804556">
        <w:rPr>
          <w:rFonts w:ascii="Arial" w:hAnsi="Arial" w:cs="Arial"/>
          <w:sz w:val="24"/>
          <w:szCs w:val="24"/>
          <w:lang w:eastAsia="en-AU"/>
        </w:rPr>
        <w:t xml:space="preserve">that relate to detainees or places of detention, </w:t>
      </w:r>
      <w:r w:rsidR="00EF5226">
        <w:rPr>
          <w:rFonts w:ascii="Arial" w:hAnsi="Arial" w:cs="Arial"/>
          <w:sz w:val="24"/>
          <w:szCs w:val="24"/>
          <w:lang w:eastAsia="en-AU"/>
        </w:rPr>
        <w:t xml:space="preserve">as well as any other function given to the NPM under this Act or another Territory law. </w:t>
      </w:r>
    </w:p>
    <w:p w14:paraId="51DD7010" w14:textId="77777777" w:rsidR="00612FDB" w:rsidRDefault="00BC490B" w:rsidP="00612FDB">
      <w:pPr>
        <w:widowControl w:val="0"/>
        <w:contextualSpacing/>
        <w:jc w:val="both"/>
        <w:rPr>
          <w:rFonts w:ascii="Arial" w:hAnsi="Arial" w:cs="Arial"/>
          <w:sz w:val="24"/>
          <w:szCs w:val="24"/>
          <w:lang w:eastAsia="en-AU"/>
        </w:rPr>
      </w:pPr>
      <w:r>
        <w:rPr>
          <w:rFonts w:ascii="Arial" w:hAnsi="Arial" w:cs="Arial"/>
          <w:sz w:val="24"/>
          <w:szCs w:val="24"/>
          <w:lang w:eastAsia="en-AU"/>
        </w:rPr>
        <w:t>Section 8E</w:t>
      </w:r>
      <w:r w:rsidR="00106E26">
        <w:rPr>
          <w:rStyle w:val="CommentReference"/>
        </w:rPr>
        <w:t xml:space="preserve"> </w:t>
      </w:r>
      <w:r>
        <w:rPr>
          <w:rFonts w:ascii="Arial" w:hAnsi="Arial" w:cs="Arial"/>
          <w:sz w:val="24"/>
          <w:szCs w:val="24"/>
          <w:lang w:eastAsia="en-AU"/>
        </w:rPr>
        <w:t>requires the NPM to make guidelines about the way in which it exercises it functions. The guidelines are a notifiable instrument</w:t>
      </w:r>
      <w:r w:rsidR="00BA1B11">
        <w:rPr>
          <w:rFonts w:ascii="Arial" w:hAnsi="Arial" w:cs="Arial"/>
          <w:sz w:val="24"/>
          <w:szCs w:val="24"/>
          <w:lang w:eastAsia="en-AU"/>
        </w:rPr>
        <w:t xml:space="preserve"> and must be made available on the NPM’s website</w:t>
      </w:r>
      <w:r>
        <w:rPr>
          <w:rFonts w:ascii="Arial" w:hAnsi="Arial" w:cs="Arial"/>
          <w:sz w:val="24"/>
          <w:szCs w:val="24"/>
          <w:lang w:eastAsia="en-AU"/>
        </w:rPr>
        <w:t>. Section 8E</w:t>
      </w:r>
      <w:r w:rsidR="00612FDB">
        <w:rPr>
          <w:rFonts w:ascii="Arial" w:hAnsi="Arial" w:cs="Arial"/>
          <w:sz w:val="24"/>
          <w:szCs w:val="24"/>
          <w:lang w:eastAsia="en-AU"/>
        </w:rPr>
        <w:t>(2)</w:t>
      </w:r>
      <w:r>
        <w:rPr>
          <w:rFonts w:ascii="Arial" w:hAnsi="Arial" w:cs="Arial"/>
          <w:sz w:val="24"/>
          <w:szCs w:val="24"/>
          <w:lang w:eastAsia="en-AU"/>
        </w:rPr>
        <w:t xml:space="preserve"> requires that the guidelines be consistent with, and reasonably appropriate and adapted for implementing OPCAT</w:t>
      </w:r>
      <w:r w:rsidR="00612FDB">
        <w:rPr>
          <w:rFonts w:ascii="Arial" w:hAnsi="Arial" w:cs="Arial"/>
          <w:sz w:val="24"/>
          <w:szCs w:val="24"/>
          <w:lang w:eastAsia="en-AU"/>
        </w:rPr>
        <w:t xml:space="preserve">. Pursuant to section 8E(3), the guidelines may provide for procedures of the NPM, including how the NPM will conduct visits, </w:t>
      </w:r>
      <w:r w:rsidR="00612FDB">
        <w:rPr>
          <w:rFonts w:ascii="Arial" w:hAnsi="Arial" w:cs="Arial"/>
          <w:iCs/>
          <w:sz w:val="24"/>
          <w:szCs w:val="24"/>
        </w:rPr>
        <w:t>how it will</w:t>
      </w:r>
      <w:r w:rsidR="00612FDB" w:rsidRPr="00A64E56">
        <w:rPr>
          <w:rFonts w:ascii="Arial" w:hAnsi="Arial" w:cs="Arial"/>
          <w:iCs/>
          <w:sz w:val="24"/>
          <w:szCs w:val="24"/>
        </w:rPr>
        <w:t xml:space="preserve"> </w:t>
      </w:r>
      <w:r w:rsidR="00612FDB">
        <w:rPr>
          <w:rFonts w:ascii="Arial" w:hAnsi="Arial" w:cs="Arial"/>
          <w:iCs/>
          <w:sz w:val="24"/>
          <w:szCs w:val="24"/>
        </w:rPr>
        <w:t xml:space="preserve">ensure that visits will respect the sensitivity or care required when carrying out an examination of the treatment of detainees or in a particular place of detention, and how the NPM will work with the NPM Coordinator, the SPT and investigative entities. </w:t>
      </w:r>
      <w:r w:rsidR="00612FDB" w:rsidRPr="004C1DED">
        <w:rPr>
          <w:rFonts w:ascii="Arial" w:hAnsi="Arial" w:cs="Arial"/>
          <w:iCs/>
          <w:sz w:val="24"/>
          <w:szCs w:val="24"/>
        </w:rPr>
        <w:t xml:space="preserve">The guidelines must also provide for any procedures of the NPM prescribed by regulation. The </w:t>
      </w:r>
      <w:r w:rsidR="00612FDB">
        <w:rPr>
          <w:rFonts w:ascii="Arial" w:hAnsi="Arial" w:cs="Arial"/>
          <w:iCs/>
          <w:sz w:val="24"/>
          <w:szCs w:val="24"/>
        </w:rPr>
        <w:t>r</w:t>
      </w:r>
      <w:r w:rsidR="00612FDB" w:rsidRPr="004C1DED">
        <w:rPr>
          <w:rFonts w:ascii="Arial" w:hAnsi="Arial" w:cs="Arial"/>
          <w:iCs/>
          <w:sz w:val="24"/>
          <w:szCs w:val="24"/>
        </w:rPr>
        <w:t xml:space="preserve">egulations include a requirement that </w:t>
      </w:r>
      <w:r w:rsidR="00612FDB">
        <w:rPr>
          <w:rFonts w:ascii="Arial" w:hAnsi="Arial" w:cs="Arial"/>
          <w:iCs/>
          <w:sz w:val="24"/>
          <w:szCs w:val="24"/>
        </w:rPr>
        <w:t>the guidelines</w:t>
      </w:r>
      <w:r w:rsidR="00612FDB" w:rsidRPr="004C1DED">
        <w:rPr>
          <w:rFonts w:ascii="Arial" w:hAnsi="Arial" w:cs="Arial"/>
          <w:iCs/>
          <w:sz w:val="24"/>
          <w:szCs w:val="24"/>
        </w:rPr>
        <w:t xml:space="preserve"> must include details of how the entities that comprise the NPM will work together to efficiently and effectively exercise functions as the NPM</w:t>
      </w:r>
      <w:r w:rsidR="00612FDB">
        <w:rPr>
          <w:rFonts w:ascii="Arial" w:hAnsi="Arial" w:cs="Arial"/>
          <w:iCs/>
          <w:sz w:val="24"/>
          <w:szCs w:val="24"/>
        </w:rPr>
        <w:t xml:space="preserve"> (regulation 3)</w:t>
      </w:r>
      <w:r w:rsidR="00612FDB" w:rsidRPr="004C1DED">
        <w:rPr>
          <w:rFonts w:ascii="Arial" w:hAnsi="Arial" w:cs="Arial"/>
          <w:iCs/>
          <w:sz w:val="24"/>
          <w:szCs w:val="24"/>
        </w:rPr>
        <w:t>.</w:t>
      </w:r>
      <w:r w:rsidR="00612FDB">
        <w:rPr>
          <w:rFonts w:ascii="Arial" w:hAnsi="Arial" w:cs="Arial"/>
          <w:iCs/>
          <w:sz w:val="24"/>
          <w:szCs w:val="24"/>
        </w:rPr>
        <w:t xml:space="preserve"> Section 8E(4) states that before making the guidelines, the NPM must </w:t>
      </w:r>
      <w:r>
        <w:rPr>
          <w:rFonts w:ascii="Arial" w:hAnsi="Arial" w:cs="Arial"/>
          <w:sz w:val="24"/>
          <w:szCs w:val="24"/>
          <w:lang w:eastAsia="en-AU"/>
        </w:rPr>
        <w:t xml:space="preserve">consult with </w:t>
      </w:r>
      <w:r w:rsidR="00BA1B11">
        <w:rPr>
          <w:rFonts w:ascii="Arial" w:hAnsi="Arial" w:cs="Arial"/>
          <w:sz w:val="24"/>
          <w:szCs w:val="24"/>
          <w:lang w:eastAsia="en-AU"/>
        </w:rPr>
        <w:t xml:space="preserve">the responsible directors-general for each place of detention and the chief police officer. </w:t>
      </w:r>
      <w:r>
        <w:rPr>
          <w:rFonts w:ascii="Arial" w:hAnsi="Arial" w:cs="Arial"/>
          <w:sz w:val="24"/>
          <w:szCs w:val="24"/>
          <w:lang w:eastAsia="en-AU"/>
        </w:rPr>
        <w:t xml:space="preserve">The NPM is required to consider any advice or recommendations received during this consultation process. </w:t>
      </w:r>
    </w:p>
    <w:p w14:paraId="4099FC49" w14:textId="77777777" w:rsidR="00612FDB" w:rsidRDefault="00612FDB" w:rsidP="00612FDB">
      <w:pPr>
        <w:widowControl w:val="0"/>
        <w:contextualSpacing/>
        <w:jc w:val="both"/>
        <w:rPr>
          <w:rFonts w:ascii="Arial" w:hAnsi="Arial" w:cs="Arial"/>
          <w:sz w:val="24"/>
          <w:szCs w:val="24"/>
          <w:lang w:eastAsia="en-AU"/>
        </w:rPr>
      </w:pPr>
    </w:p>
    <w:p w14:paraId="335E9268" w14:textId="78030704" w:rsidR="00BC490B" w:rsidRDefault="00BE7F64" w:rsidP="00612FDB">
      <w:pPr>
        <w:widowControl w:val="0"/>
        <w:contextualSpacing/>
        <w:jc w:val="both"/>
        <w:rPr>
          <w:rFonts w:ascii="Arial" w:hAnsi="Arial" w:cs="Arial"/>
          <w:sz w:val="24"/>
          <w:szCs w:val="24"/>
          <w:lang w:eastAsia="en-AU"/>
        </w:rPr>
      </w:pPr>
      <w:r>
        <w:rPr>
          <w:rFonts w:ascii="Arial" w:hAnsi="Arial" w:cs="Arial"/>
          <w:sz w:val="24"/>
          <w:szCs w:val="24"/>
          <w:lang w:eastAsia="en-AU"/>
        </w:rPr>
        <w:t>T</w:t>
      </w:r>
      <w:r w:rsidR="00BC490B">
        <w:rPr>
          <w:rFonts w:ascii="Arial" w:hAnsi="Arial" w:cs="Arial"/>
          <w:sz w:val="24"/>
          <w:szCs w:val="24"/>
          <w:lang w:eastAsia="en-AU"/>
        </w:rPr>
        <w:t xml:space="preserve">he guidelines will ensure the NPM entities can work together effectively to carry out its functions, the NPM can coordinate with other </w:t>
      </w:r>
      <w:r w:rsidR="00804556">
        <w:rPr>
          <w:rFonts w:ascii="Arial" w:hAnsi="Arial" w:cs="Arial"/>
          <w:sz w:val="24"/>
          <w:szCs w:val="24"/>
          <w:lang w:eastAsia="en-AU"/>
        </w:rPr>
        <w:t>entities,</w:t>
      </w:r>
      <w:r w:rsidR="00BC490B">
        <w:rPr>
          <w:rFonts w:ascii="Arial" w:hAnsi="Arial" w:cs="Arial"/>
          <w:sz w:val="24"/>
          <w:szCs w:val="24"/>
          <w:lang w:eastAsia="en-AU"/>
        </w:rPr>
        <w:t xml:space="preserve"> and the procedure</w:t>
      </w:r>
      <w:r w:rsidR="00804556">
        <w:rPr>
          <w:rFonts w:ascii="Arial" w:hAnsi="Arial" w:cs="Arial"/>
          <w:sz w:val="24"/>
          <w:szCs w:val="24"/>
          <w:lang w:eastAsia="en-AU"/>
        </w:rPr>
        <w:t>s</w:t>
      </w:r>
      <w:r w:rsidR="00BC490B">
        <w:rPr>
          <w:rFonts w:ascii="Arial" w:hAnsi="Arial" w:cs="Arial"/>
          <w:sz w:val="24"/>
          <w:szCs w:val="24"/>
          <w:lang w:eastAsia="en-AU"/>
        </w:rPr>
        <w:t xml:space="preserve"> for </w:t>
      </w:r>
      <w:r w:rsidR="00BC490B">
        <w:rPr>
          <w:rFonts w:ascii="Arial" w:hAnsi="Arial" w:cs="Arial"/>
          <w:sz w:val="24"/>
          <w:szCs w:val="24"/>
          <w:lang w:eastAsia="en-AU"/>
        </w:rPr>
        <w:lastRenderedPageBreak/>
        <w:t>visiting places of detention</w:t>
      </w:r>
      <w:r>
        <w:rPr>
          <w:rFonts w:ascii="Arial" w:hAnsi="Arial" w:cs="Arial"/>
          <w:sz w:val="24"/>
          <w:szCs w:val="24"/>
          <w:lang w:eastAsia="en-AU"/>
        </w:rPr>
        <w:t>, particularly those that are not t</w:t>
      </w:r>
      <w:r w:rsidR="00612FDB">
        <w:rPr>
          <w:rFonts w:ascii="Arial" w:hAnsi="Arial" w:cs="Arial"/>
          <w:sz w:val="24"/>
          <w:szCs w:val="24"/>
          <w:lang w:eastAsia="en-AU"/>
        </w:rPr>
        <w:t>raditional</w:t>
      </w:r>
      <w:r>
        <w:rPr>
          <w:rFonts w:ascii="Arial" w:hAnsi="Arial" w:cs="Arial"/>
          <w:sz w:val="24"/>
          <w:szCs w:val="24"/>
          <w:lang w:eastAsia="en-AU"/>
        </w:rPr>
        <w:t xml:space="preserve"> places of detention</w:t>
      </w:r>
      <w:r w:rsidR="00804556">
        <w:rPr>
          <w:rFonts w:ascii="Arial" w:hAnsi="Arial" w:cs="Arial"/>
          <w:sz w:val="24"/>
          <w:szCs w:val="24"/>
          <w:lang w:eastAsia="en-AU"/>
        </w:rPr>
        <w:t xml:space="preserve"> and may require certain care</w:t>
      </w:r>
      <w:r w:rsidR="00612FDB">
        <w:rPr>
          <w:rFonts w:ascii="Arial" w:hAnsi="Arial" w:cs="Arial"/>
          <w:sz w:val="24"/>
          <w:szCs w:val="24"/>
          <w:lang w:eastAsia="en-AU"/>
        </w:rPr>
        <w:t>,</w:t>
      </w:r>
      <w:r>
        <w:rPr>
          <w:rFonts w:ascii="Arial" w:hAnsi="Arial" w:cs="Arial"/>
          <w:sz w:val="24"/>
          <w:szCs w:val="24"/>
          <w:lang w:eastAsia="en-AU"/>
        </w:rPr>
        <w:t xml:space="preserve"> such as </w:t>
      </w:r>
      <w:r w:rsidR="00804556">
        <w:rPr>
          <w:rFonts w:ascii="Arial" w:hAnsi="Arial" w:cs="Arial"/>
          <w:sz w:val="24"/>
          <w:szCs w:val="24"/>
          <w:lang w:eastAsia="en-AU"/>
        </w:rPr>
        <w:t>mental health facilities</w:t>
      </w:r>
      <w:r w:rsidR="00612FDB">
        <w:rPr>
          <w:rFonts w:ascii="Arial" w:hAnsi="Arial" w:cs="Arial"/>
          <w:sz w:val="24"/>
          <w:szCs w:val="24"/>
          <w:lang w:eastAsia="en-AU"/>
        </w:rPr>
        <w:t xml:space="preserve">, </w:t>
      </w:r>
      <w:r w:rsidR="00BC490B">
        <w:rPr>
          <w:rFonts w:ascii="Arial" w:hAnsi="Arial" w:cs="Arial"/>
          <w:sz w:val="24"/>
          <w:szCs w:val="24"/>
          <w:lang w:eastAsia="en-AU"/>
        </w:rPr>
        <w:t xml:space="preserve">are clear for </w:t>
      </w:r>
      <w:r w:rsidR="00F926E9">
        <w:rPr>
          <w:rFonts w:ascii="Arial" w:hAnsi="Arial" w:cs="Arial"/>
          <w:sz w:val="24"/>
          <w:szCs w:val="24"/>
          <w:lang w:eastAsia="en-AU"/>
        </w:rPr>
        <w:t>responsible</w:t>
      </w:r>
      <w:r w:rsidR="00804556">
        <w:rPr>
          <w:rFonts w:ascii="Arial" w:hAnsi="Arial" w:cs="Arial"/>
          <w:sz w:val="24"/>
          <w:szCs w:val="24"/>
          <w:lang w:eastAsia="en-AU"/>
        </w:rPr>
        <w:t xml:space="preserve"> entities</w:t>
      </w:r>
      <w:r w:rsidR="00BC490B">
        <w:rPr>
          <w:rFonts w:ascii="Arial" w:hAnsi="Arial" w:cs="Arial"/>
          <w:sz w:val="24"/>
          <w:szCs w:val="24"/>
          <w:lang w:eastAsia="en-AU"/>
        </w:rPr>
        <w:t>.</w:t>
      </w:r>
      <w:r w:rsidR="00BA1B11">
        <w:rPr>
          <w:rFonts w:ascii="Arial" w:hAnsi="Arial" w:cs="Arial"/>
          <w:sz w:val="24"/>
          <w:szCs w:val="24"/>
          <w:lang w:eastAsia="en-AU"/>
        </w:rPr>
        <w:t xml:space="preserve"> </w:t>
      </w:r>
    </w:p>
    <w:p w14:paraId="12ECF260" w14:textId="77777777" w:rsidR="00612FDB" w:rsidRPr="00612FDB" w:rsidRDefault="00612FDB" w:rsidP="00612FDB">
      <w:pPr>
        <w:widowControl w:val="0"/>
        <w:contextualSpacing/>
        <w:jc w:val="both"/>
        <w:rPr>
          <w:rFonts w:ascii="Arial" w:hAnsi="Arial" w:cs="Arial"/>
          <w:iCs/>
          <w:sz w:val="24"/>
          <w:szCs w:val="24"/>
        </w:rPr>
      </w:pPr>
    </w:p>
    <w:p w14:paraId="658AA1DE" w14:textId="63E7DA96" w:rsidR="00BE7F64" w:rsidRDefault="00BE7F64" w:rsidP="00C76CD2">
      <w:pPr>
        <w:spacing w:before="240" w:after="120"/>
        <w:rPr>
          <w:rFonts w:ascii="Arial" w:hAnsi="Arial" w:cs="Arial"/>
          <w:sz w:val="24"/>
          <w:szCs w:val="24"/>
          <w:lang w:eastAsia="en-AU"/>
        </w:rPr>
      </w:pPr>
      <w:r>
        <w:rPr>
          <w:rFonts w:ascii="Arial" w:hAnsi="Arial" w:cs="Arial"/>
          <w:sz w:val="24"/>
          <w:szCs w:val="24"/>
          <w:lang w:eastAsia="en-AU"/>
        </w:rPr>
        <w:t>Section 8F</w:t>
      </w:r>
      <w:r w:rsidR="00504E15">
        <w:rPr>
          <w:rFonts w:ascii="Arial" w:hAnsi="Arial" w:cs="Arial"/>
          <w:sz w:val="24"/>
          <w:szCs w:val="24"/>
          <w:lang w:eastAsia="en-AU"/>
        </w:rPr>
        <w:t xml:space="preserve"> establishes the independence and </w:t>
      </w:r>
      <w:r w:rsidR="00504E15" w:rsidRPr="00804556">
        <w:rPr>
          <w:rFonts w:ascii="Arial" w:hAnsi="Arial" w:cs="Arial"/>
          <w:sz w:val="24"/>
          <w:szCs w:val="24"/>
          <w:lang w:eastAsia="en-AU"/>
        </w:rPr>
        <w:t>impartiality of t</w:t>
      </w:r>
      <w:r w:rsidR="00504E15">
        <w:rPr>
          <w:rFonts w:ascii="Arial" w:hAnsi="Arial" w:cs="Arial"/>
          <w:sz w:val="24"/>
          <w:szCs w:val="24"/>
          <w:lang w:eastAsia="en-AU"/>
        </w:rPr>
        <w:t xml:space="preserve">he NPM. </w:t>
      </w:r>
      <w:r w:rsidR="00612FDB">
        <w:rPr>
          <w:rFonts w:ascii="Arial" w:hAnsi="Arial" w:cs="Arial"/>
          <w:sz w:val="24"/>
          <w:szCs w:val="24"/>
          <w:lang w:eastAsia="en-AU"/>
        </w:rPr>
        <w:t>Section 8F(1) provides that t</w:t>
      </w:r>
      <w:r w:rsidR="00504E15">
        <w:rPr>
          <w:rFonts w:ascii="Arial" w:hAnsi="Arial" w:cs="Arial"/>
          <w:sz w:val="24"/>
          <w:szCs w:val="24"/>
          <w:lang w:eastAsia="en-AU"/>
        </w:rPr>
        <w:t>he NPM is not subject to the direction of anyone else in relation to the exercise of a function under this Act</w:t>
      </w:r>
      <w:r w:rsidR="00612FDB">
        <w:rPr>
          <w:rFonts w:ascii="Arial" w:hAnsi="Arial" w:cs="Arial"/>
          <w:sz w:val="24"/>
          <w:szCs w:val="24"/>
          <w:lang w:eastAsia="en-AU"/>
        </w:rPr>
        <w:t>. S</w:t>
      </w:r>
      <w:r w:rsidR="00504E15">
        <w:rPr>
          <w:rFonts w:ascii="Arial" w:hAnsi="Arial" w:cs="Arial"/>
          <w:sz w:val="24"/>
          <w:szCs w:val="24"/>
          <w:lang w:eastAsia="en-AU"/>
        </w:rPr>
        <w:t xml:space="preserve">taff of the NPM can only be directed by </w:t>
      </w:r>
      <w:r w:rsidR="00612FDB">
        <w:rPr>
          <w:rFonts w:ascii="Arial" w:hAnsi="Arial" w:cs="Arial"/>
          <w:sz w:val="24"/>
          <w:szCs w:val="24"/>
          <w:lang w:eastAsia="en-AU"/>
        </w:rPr>
        <w:t xml:space="preserve">the NPM or another member of staff of the NPM authorised by the NPM to give the direction (section 8F(2)). Section 8F(3) clarifies that no one may require the NPM or staff of the NPM to act other than independently and impartially in the exercise of a function under the Act. </w:t>
      </w:r>
      <w:r w:rsidR="00D229A7">
        <w:rPr>
          <w:rFonts w:ascii="Arial" w:hAnsi="Arial" w:cs="Arial"/>
          <w:sz w:val="24"/>
          <w:szCs w:val="24"/>
          <w:lang w:eastAsia="en-AU"/>
        </w:rPr>
        <w:t xml:space="preserve">This implements </w:t>
      </w:r>
      <w:r w:rsidR="00D229A7" w:rsidRPr="005E63DC">
        <w:rPr>
          <w:rFonts w:ascii="Arial" w:hAnsi="Arial" w:cs="Arial"/>
          <w:iCs/>
          <w:sz w:val="24"/>
          <w:szCs w:val="24"/>
        </w:rPr>
        <w:t>Article 18.1 of OPCAT.</w:t>
      </w:r>
    </w:p>
    <w:p w14:paraId="22C19EE3" w14:textId="120FB769" w:rsidR="00504E15" w:rsidRDefault="00504E15" w:rsidP="00C76CD2">
      <w:pPr>
        <w:spacing w:before="240" w:after="120"/>
        <w:rPr>
          <w:rFonts w:ascii="Arial" w:hAnsi="Arial" w:cs="Arial"/>
          <w:sz w:val="24"/>
          <w:szCs w:val="24"/>
          <w:lang w:eastAsia="en-AU"/>
        </w:rPr>
      </w:pPr>
      <w:r>
        <w:rPr>
          <w:rFonts w:ascii="Arial" w:hAnsi="Arial" w:cs="Arial"/>
          <w:sz w:val="24"/>
          <w:szCs w:val="24"/>
          <w:lang w:eastAsia="en-AU"/>
        </w:rPr>
        <w:t>Section 8G provides for the staffing of the NPM an allows the NPM to make arrangements with the head of service to use the services of a public servan</w:t>
      </w:r>
      <w:r w:rsidR="00804556">
        <w:rPr>
          <w:rFonts w:ascii="Arial" w:hAnsi="Arial" w:cs="Arial"/>
          <w:sz w:val="24"/>
          <w:szCs w:val="24"/>
          <w:lang w:eastAsia="en-AU"/>
        </w:rPr>
        <w:t>t or any persons prescribed by regulation.</w:t>
      </w:r>
      <w:r>
        <w:rPr>
          <w:rFonts w:ascii="Arial" w:hAnsi="Arial" w:cs="Arial"/>
          <w:sz w:val="24"/>
          <w:szCs w:val="24"/>
          <w:lang w:eastAsia="en-AU"/>
        </w:rPr>
        <w:t xml:space="preserve"> </w:t>
      </w:r>
      <w:r w:rsidR="00D229A7">
        <w:rPr>
          <w:rFonts w:ascii="Arial" w:hAnsi="Arial" w:cs="Arial"/>
          <w:sz w:val="24"/>
          <w:szCs w:val="24"/>
          <w:lang w:eastAsia="en-AU"/>
        </w:rPr>
        <w:t xml:space="preserve">This will allow for the NPM to engage those prescribed in the regulations in circumstances where the NPM may comprise of an entity that engages staff outside of the ACT public service. </w:t>
      </w:r>
    </w:p>
    <w:p w14:paraId="58653B49" w14:textId="5C7DD12C" w:rsidR="00504E15" w:rsidRDefault="00794686" w:rsidP="00C76CD2">
      <w:pPr>
        <w:spacing w:before="240" w:after="120"/>
        <w:rPr>
          <w:rFonts w:ascii="Arial" w:hAnsi="Arial" w:cs="Arial"/>
          <w:sz w:val="24"/>
          <w:szCs w:val="24"/>
          <w:lang w:eastAsia="en-AU"/>
        </w:rPr>
      </w:pPr>
      <w:r>
        <w:rPr>
          <w:rFonts w:ascii="Arial" w:hAnsi="Arial" w:cs="Arial"/>
          <w:sz w:val="24"/>
          <w:szCs w:val="24"/>
          <w:lang w:eastAsia="en-AU"/>
        </w:rPr>
        <w:t xml:space="preserve">Section </w:t>
      </w:r>
      <w:r w:rsidR="00504E15">
        <w:rPr>
          <w:rFonts w:ascii="Arial" w:hAnsi="Arial" w:cs="Arial"/>
          <w:sz w:val="24"/>
          <w:szCs w:val="24"/>
          <w:lang w:eastAsia="en-AU"/>
        </w:rPr>
        <w:t xml:space="preserve">8H provides for the NPM to engage consultants and contractors. However, </w:t>
      </w:r>
      <w:r w:rsidR="00D229A7">
        <w:rPr>
          <w:rFonts w:ascii="Arial" w:hAnsi="Arial" w:cs="Arial"/>
          <w:sz w:val="24"/>
          <w:szCs w:val="24"/>
          <w:lang w:eastAsia="en-AU"/>
        </w:rPr>
        <w:t xml:space="preserve">pursuant to section 8H(2) </w:t>
      </w:r>
      <w:r w:rsidR="00504E15">
        <w:rPr>
          <w:rFonts w:ascii="Arial" w:hAnsi="Arial" w:cs="Arial"/>
          <w:sz w:val="24"/>
          <w:szCs w:val="24"/>
          <w:lang w:eastAsia="en-AU"/>
        </w:rPr>
        <w:t xml:space="preserve">the NPM cannot enter into a contract of employment under this section. </w:t>
      </w:r>
    </w:p>
    <w:p w14:paraId="5A87053E" w14:textId="12A43060" w:rsidR="00706812" w:rsidRDefault="00794686" w:rsidP="00C76CD2">
      <w:pPr>
        <w:spacing w:before="240" w:after="120"/>
        <w:rPr>
          <w:rFonts w:ascii="Arial" w:hAnsi="Arial" w:cs="Arial"/>
          <w:sz w:val="24"/>
          <w:szCs w:val="24"/>
          <w:lang w:eastAsia="en-AU"/>
        </w:rPr>
      </w:pPr>
      <w:r>
        <w:rPr>
          <w:rFonts w:ascii="Arial" w:hAnsi="Arial" w:cs="Arial"/>
          <w:sz w:val="24"/>
          <w:szCs w:val="24"/>
          <w:lang w:eastAsia="en-AU"/>
        </w:rPr>
        <w:t>Section 8I empowers the NPM to delegate a function under this Act to a member of staff of the N</w:t>
      </w:r>
      <w:r w:rsidR="00F926E9">
        <w:rPr>
          <w:rFonts w:ascii="Arial" w:hAnsi="Arial" w:cs="Arial"/>
          <w:sz w:val="24"/>
          <w:szCs w:val="24"/>
          <w:lang w:eastAsia="en-AU"/>
        </w:rPr>
        <w:t>PM</w:t>
      </w:r>
      <w:r>
        <w:rPr>
          <w:rFonts w:ascii="Arial" w:hAnsi="Arial" w:cs="Arial"/>
          <w:sz w:val="24"/>
          <w:szCs w:val="24"/>
          <w:lang w:eastAsia="en-AU"/>
        </w:rPr>
        <w:t xml:space="preserve">. This will allow the NPM to delegate any of its powers and functions to facilitate its effective operation. </w:t>
      </w:r>
    </w:p>
    <w:p w14:paraId="13516FA0" w14:textId="74FDAEE5" w:rsidR="00794686" w:rsidRDefault="00794686" w:rsidP="00C76CD2">
      <w:pPr>
        <w:spacing w:before="240" w:after="120"/>
        <w:rPr>
          <w:rFonts w:ascii="Arial" w:hAnsi="Arial" w:cs="Arial"/>
          <w:b/>
          <w:bCs/>
          <w:sz w:val="24"/>
          <w:szCs w:val="24"/>
          <w:lang w:eastAsia="en-AU"/>
        </w:rPr>
      </w:pPr>
      <w:r w:rsidRPr="007C6DBF">
        <w:rPr>
          <w:rFonts w:ascii="Arial" w:hAnsi="Arial" w:cs="Arial"/>
          <w:b/>
          <w:bCs/>
          <w:sz w:val="24"/>
          <w:szCs w:val="24"/>
          <w:lang w:eastAsia="en-AU"/>
        </w:rPr>
        <w:t>Division 1A.3       Examination of detainees in places of detention</w:t>
      </w:r>
    </w:p>
    <w:p w14:paraId="7823FD5E" w14:textId="37A0A4EA" w:rsidR="00794686" w:rsidRDefault="00794686" w:rsidP="00C76CD2">
      <w:pPr>
        <w:spacing w:before="240" w:after="120"/>
        <w:rPr>
          <w:rFonts w:ascii="Arial" w:hAnsi="Arial" w:cs="Arial"/>
          <w:sz w:val="24"/>
          <w:szCs w:val="24"/>
          <w:lang w:eastAsia="en-AU"/>
        </w:rPr>
      </w:pPr>
      <w:r>
        <w:rPr>
          <w:rFonts w:ascii="Arial" w:hAnsi="Arial" w:cs="Arial"/>
          <w:sz w:val="24"/>
          <w:szCs w:val="24"/>
          <w:lang w:eastAsia="en-AU"/>
        </w:rPr>
        <w:t>Division 1A.3 sets out the functions</w:t>
      </w:r>
      <w:r w:rsidR="00E84A63">
        <w:rPr>
          <w:rFonts w:ascii="Arial" w:hAnsi="Arial" w:cs="Arial"/>
          <w:sz w:val="24"/>
          <w:szCs w:val="24"/>
          <w:lang w:eastAsia="en-AU"/>
        </w:rPr>
        <w:t xml:space="preserve">, powers </w:t>
      </w:r>
      <w:r>
        <w:rPr>
          <w:rFonts w:ascii="Arial" w:hAnsi="Arial" w:cs="Arial"/>
          <w:sz w:val="24"/>
          <w:szCs w:val="24"/>
          <w:lang w:eastAsia="en-AU"/>
        </w:rPr>
        <w:t xml:space="preserve">and operations of the NPM when conducting a visit to a place of detention. </w:t>
      </w:r>
    </w:p>
    <w:p w14:paraId="3A2CEFDB" w14:textId="06E8B3F7" w:rsidR="00794686" w:rsidRDefault="00794686" w:rsidP="00C76CD2">
      <w:pPr>
        <w:spacing w:before="240" w:after="120"/>
        <w:rPr>
          <w:rFonts w:ascii="Arial" w:hAnsi="Arial" w:cs="Arial"/>
          <w:sz w:val="24"/>
          <w:szCs w:val="24"/>
          <w:lang w:eastAsia="en-AU"/>
        </w:rPr>
      </w:pPr>
      <w:r>
        <w:rPr>
          <w:rFonts w:ascii="Arial" w:hAnsi="Arial" w:cs="Arial"/>
          <w:sz w:val="24"/>
          <w:szCs w:val="24"/>
          <w:lang w:eastAsia="en-AU"/>
        </w:rPr>
        <w:t>Section 8J provides</w:t>
      </w:r>
      <w:r w:rsidR="0003128D">
        <w:rPr>
          <w:rFonts w:ascii="Arial" w:hAnsi="Arial" w:cs="Arial"/>
          <w:sz w:val="24"/>
          <w:szCs w:val="24"/>
          <w:lang w:eastAsia="en-AU"/>
        </w:rPr>
        <w:t xml:space="preserve"> for when the NPM can inspect a place of detention. </w:t>
      </w:r>
      <w:r w:rsidR="00BA616B">
        <w:rPr>
          <w:rFonts w:ascii="Arial" w:hAnsi="Arial" w:cs="Arial"/>
          <w:sz w:val="24"/>
          <w:szCs w:val="24"/>
          <w:lang w:eastAsia="en-AU"/>
        </w:rPr>
        <w:t>This provision implements Article 20(c) of OPCAT. Section 8J(1) and (2) provide that t</w:t>
      </w:r>
      <w:r>
        <w:rPr>
          <w:rFonts w:ascii="Arial" w:hAnsi="Arial" w:cs="Arial"/>
          <w:sz w:val="24"/>
          <w:szCs w:val="24"/>
          <w:lang w:eastAsia="en-AU"/>
        </w:rPr>
        <w:t xml:space="preserve">he NPM may visit a place of detention at any time for an inspection to examine the treatment of detainees, with or without notice. </w:t>
      </w:r>
      <w:r w:rsidR="0003128D">
        <w:rPr>
          <w:rFonts w:ascii="Arial" w:hAnsi="Arial" w:cs="Arial"/>
          <w:sz w:val="24"/>
          <w:szCs w:val="24"/>
          <w:lang w:eastAsia="en-AU"/>
        </w:rPr>
        <w:t xml:space="preserve">The NPM may give notice at its own discretion by </w:t>
      </w:r>
      <w:r w:rsidR="00804556">
        <w:rPr>
          <w:rFonts w:ascii="Arial" w:hAnsi="Arial" w:cs="Arial"/>
          <w:sz w:val="24"/>
          <w:szCs w:val="24"/>
          <w:lang w:eastAsia="en-AU"/>
        </w:rPr>
        <w:t>making publicly available</w:t>
      </w:r>
      <w:r w:rsidR="0003128D">
        <w:rPr>
          <w:rFonts w:ascii="Arial" w:hAnsi="Arial" w:cs="Arial"/>
          <w:sz w:val="24"/>
          <w:szCs w:val="24"/>
          <w:lang w:eastAsia="en-AU"/>
        </w:rPr>
        <w:t xml:space="preserve"> a schedule of the dates on which it intends to visit a place of detention</w:t>
      </w:r>
      <w:r w:rsidR="00BA616B">
        <w:rPr>
          <w:rFonts w:ascii="Arial" w:hAnsi="Arial" w:cs="Arial"/>
          <w:sz w:val="24"/>
          <w:szCs w:val="24"/>
          <w:lang w:eastAsia="en-AU"/>
        </w:rPr>
        <w:t xml:space="preserve"> (section 8J(3))</w:t>
      </w:r>
      <w:r w:rsidR="0003128D">
        <w:rPr>
          <w:rFonts w:ascii="Arial" w:hAnsi="Arial" w:cs="Arial"/>
          <w:sz w:val="24"/>
          <w:szCs w:val="24"/>
          <w:lang w:eastAsia="en-AU"/>
        </w:rPr>
        <w:t>. Section 8J(4) provides that the NPM can take into the place of detention any equipment reasonably necessary to effectively carry out an inspection,</w:t>
      </w:r>
      <w:r w:rsidR="00BA616B">
        <w:rPr>
          <w:rFonts w:ascii="Arial" w:hAnsi="Arial" w:cs="Arial"/>
          <w:sz w:val="24"/>
          <w:szCs w:val="24"/>
          <w:lang w:eastAsia="en-AU"/>
        </w:rPr>
        <w:t xml:space="preserve"> with</w:t>
      </w:r>
      <w:r w:rsidR="0003128D">
        <w:rPr>
          <w:rFonts w:ascii="Arial" w:hAnsi="Arial" w:cs="Arial"/>
          <w:sz w:val="24"/>
          <w:szCs w:val="24"/>
          <w:lang w:eastAsia="en-AU"/>
        </w:rPr>
        <w:t xml:space="preserve"> two examples of equipment provided: a recording device and a camera. </w:t>
      </w:r>
    </w:p>
    <w:p w14:paraId="0DA2FF60" w14:textId="0D8144DA" w:rsidR="0003128D" w:rsidRDefault="0003128D" w:rsidP="00C76CD2">
      <w:pPr>
        <w:spacing w:before="240" w:after="120"/>
        <w:rPr>
          <w:rFonts w:ascii="Arial" w:hAnsi="Arial" w:cs="Arial"/>
          <w:sz w:val="24"/>
          <w:szCs w:val="24"/>
          <w:lang w:eastAsia="en-AU"/>
        </w:rPr>
      </w:pPr>
      <w:r>
        <w:rPr>
          <w:rFonts w:ascii="Arial" w:hAnsi="Arial" w:cs="Arial"/>
          <w:sz w:val="24"/>
          <w:szCs w:val="24"/>
          <w:lang w:eastAsia="en-AU"/>
        </w:rPr>
        <w:t xml:space="preserve">Section 8K applies if the NPM visits a place of detention to inspect it and sets out the obligations of the responsible </w:t>
      </w:r>
      <w:r w:rsidR="00592E68">
        <w:rPr>
          <w:rFonts w:ascii="Arial" w:hAnsi="Arial" w:cs="Arial"/>
          <w:sz w:val="24"/>
          <w:szCs w:val="24"/>
          <w:lang w:eastAsia="en-AU"/>
        </w:rPr>
        <w:t xml:space="preserve">entity for the place of detention </w:t>
      </w:r>
      <w:r>
        <w:rPr>
          <w:rFonts w:ascii="Arial" w:hAnsi="Arial" w:cs="Arial"/>
          <w:sz w:val="24"/>
          <w:szCs w:val="24"/>
          <w:lang w:eastAsia="en-AU"/>
        </w:rPr>
        <w:t xml:space="preserve">to provide access to the place of detention </w:t>
      </w:r>
      <w:r w:rsidR="00E04ED8">
        <w:rPr>
          <w:rFonts w:ascii="Arial" w:hAnsi="Arial" w:cs="Arial"/>
          <w:sz w:val="24"/>
          <w:szCs w:val="24"/>
          <w:lang w:eastAsia="en-AU"/>
        </w:rPr>
        <w:t xml:space="preserve">and things in the place of detention to </w:t>
      </w:r>
      <w:r>
        <w:rPr>
          <w:rFonts w:ascii="Arial" w:hAnsi="Arial" w:cs="Arial"/>
          <w:sz w:val="24"/>
          <w:szCs w:val="24"/>
          <w:lang w:eastAsia="en-AU"/>
        </w:rPr>
        <w:t xml:space="preserve">the NPM. </w:t>
      </w:r>
      <w:r w:rsidR="00BA616B">
        <w:rPr>
          <w:rFonts w:ascii="Arial" w:hAnsi="Arial" w:cs="Arial"/>
          <w:sz w:val="24"/>
          <w:szCs w:val="24"/>
          <w:lang w:eastAsia="en-AU"/>
        </w:rPr>
        <w:t>Section 8K(2) provides that t</w:t>
      </w:r>
      <w:r>
        <w:rPr>
          <w:rFonts w:ascii="Arial" w:hAnsi="Arial" w:cs="Arial"/>
          <w:sz w:val="24"/>
          <w:szCs w:val="24"/>
          <w:lang w:eastAsia="en-AU"/>
        </w:rPr>
        <w:t xml:space="preserve">he responsible </w:t>
      </w:r>
      <w:r w:rsidR="00592E68">
        <w:rPr>
          <w:rFonts w:ascii="Arial" w:hAnsi="Arial" w:cs="Arial"/>
          <w:sz w:val="24"/>
          <w:szCs w:val="24"/>
          <w:lang w:eastAsia="en-AU"/>
        </w:rPr>
        <w:t xml:space="preserve">entity </w:t>
      </w:r>
      <w:r>
        <w:rPr>
          <w:rFonts w:ascii="Arial" w:hAnsi="Arial" w:cs="Arial"/>
          <w:sz w:val="24"/>
          <w:szCs w:val="24"/>
          <w:lang w:eastAsia="en-AU"/>
        </w:rPr>
        <w:t xml:space="preserve">must ensure that the NPM is given unrestricted access to all parts of the place of detention and any vehicle and equipment used in </w:t>
      </w:r>
      <w:r>
        <w:rPr>
          <w:rFonts w:ascii="Arial" w:hAnsi="Arial" w:cs="Arial"/>
          <w:sz w:val="24"/>
          <w:szCs w:val="24"/>
          <w:lang w:eastAsia="en-AU"/>
        </w:rPr>
        <w:lastRenderedPageBreak/>
        <w:t>th</w:t>
      </w:r>
      <w:r w:rsidR="00C16EE7">
        <w:rPr>
          <w:rFonts w:ascii="Arial" w:hAnsi="Arial" w:cs="Arial"/>
          <w:sz w:val="24"/>
          <w:szCs w:val="24"/>
          <w:lang w:eastAsia="en-AU"/>
        </w:rPr>
        <w:t>e</w:t>
      </w:r>
      <w:r>
        <w:rPr>
          <w:rFonts w:ascii="Arial" w:hAnsi="Arial" w:cs="Arial"/>
          <w:sz w:val="24"/>
          <w:szCs w:val="24"/>
          <w:lang w:eastAsia="en-AU"/>
        </w:rPr>
        <w:t xml:space="preserve"> place of detention. </w:t>
      </w:r>
      <w:r w:rsidR="00BA616B">
        <w:rPr>
          <w:rFonts w:ascii="Arial" w:hAnsi="Arial" w:cs="Arial"/>
          <w:sz w:val="24"/>
          <w:szCs w:val="24"/>
          <w:lang w:eastAsia="en-AU"/>
        </w:rPr>
        <w:t>Section 8K(3) provides that t</w:t>
      </w:r>
      <w:r w:rsidR="00E04ED8">
        <w:rPr>
          <w:rFonts w:ascii="Arial" w:hAnsi="Arial" w:cs="Arial"/>
          <w:sz w:val="24"/>
          <w:szCs w:val="24"/>
          <w:lang w:eastAsia="en-AU"/>
        </w:rPr>
        <w:t xml:space="preserve">he responsible entity must also provide unrestricted access to all documents or other things in the place of detention that the NPM reasonably believes it requires access to. </w:t>
      </w:r>
      <w:r>
        <w:rPr>
          <w:rFonts w:ascii="Arial" w:hAnsi="Arial" w:cs="Arial"/>
          <w:sz w:val="24"/>
          <w:szCs w:val="24"/>
          <w:lang w:eastAsia="en-AU"/>
        </w:rPr>
        <w:t>This will ensure the NPM can properly inspect the entirety of a place of detention</w:t>
      </w:r>
      <w:r w:rsidR="00E04ED8">
        <w:rPr>
          <w:rFonts w:ascii="Arial" w:hAnsi="Arial" w:cs="Arial"/>
          <w:sz w:val="24"/>
          <w:szCs w:val="24"/>
          <w:lang w:eastAsia="en-AU"/>
        </w:rPr>
        <w:t xml:space="preserve"> and any relevant documents or information relating to the treatment of people in </w:t>
      </w:r>
      <w:r w:rsidR="00BA616B">
        <w:rPr>
          <w:rFonts w:ascii="Arial" w:hAnsi="Arial" w:cs="Arial"/>
          <w:sz w:val="24"/>
          <w:szCs w:val="24"/>
          <w:lang w:eastAsia="en-AU"/>
        </w:rPr>
        <w:t xml:space="preserve">detention, and partially implements Article 20(b) of OPCAT. </w:t>
      </w:r>
    </w:p>
    <w:p w14:paraId="1E438777" w14:textId="6CDBAB79" w:rsidR="0003128D" w:rsidRDefault="00BA616B" w:rsidP="00C76CD2">
      <w:pPr>
        <w:spacing w:before="240" w:after="120"/>
        <w:rPr>
          <w:rFonts w:ascii="Arial" w:hAnsi="Arial" w:cs="Arial"/>
          <w:sz w:val="24"/>
          <w:szCs w:val="24"/>
          <w:lang w:eastAsia="en-AU"/>
        </w:rPr>
      </w:pPr>
      <w:r>
        <w:rPr>
          <w:rFonts w:ascii="Arial" w:hAnsi="Arial" w:cs="Arial"/>
          <w:sz w:val="24"/>
          <w:szCs w:val="24"/>
          <w:lang w:eastAsia="en-AU"/>
        </w:rPr>
        <w:t>S</w:t>
      </w:r>
      <w:r w:rsidR="0003128D">
        <w:rPr>
          <w:rFonts w:ascii="Arial" w:hAnsi="Arial" w:cs="Arial"/>
          <w:sz w:val="24"/>
          <w:szCs w:val="24"/>
          <w:lang w:eastAsia="en-AU"/>
        </w:rPr>
        <w:t xml:space="preserve">ection 8K(3) provides </w:t>
      </w:r>
      <w:r w:rsidR="00EB356D">
        <w:rPr>
          <w:rFonts w:ascii="Arial" w:hAnsi="Arial" w:cs="Arial"/>
          <w:sz w:val="24"/>
          <w:szCs w:val="24"/>
          <w:lang w:eastAsia="en-AU"/>
        </w:rPr>
        <w:t>urgent an</w:t>
      </w:r>
      <w:r w:rsidR="00C16EE7">
        <w:rPr>
          <w:rFonts w:ascii="Arial" w:hAnsi="Arial" w:cs="Arial"/>
          <w:sz w:val="24"/>
          <w:szCs w:val="24"/>
          <w:lang w:eastAsia="en-AU"/>
        </w:rPr>
        <w:t>d</w:t>
      </w:r>
      <w:r w:rsidR="00EB356D">
        <w:rPr>
          <w:rFonts w:ascii="Arial" w:hAnsi="Arial" w:cs="Arial"/>
          <w:sz w:val="24"/>
          <w:szCs w:val="24"/>
          <w:lang w:eastAsia="en-AU"/>
        </w:rPr>
        <w:t xml:space="preserve"> compelling </w:t>
      </w:r>
      <w:r w:rsidR="0003128D">
        <w:rPr>
          <w:rFonts w:ascii="Arial" w:hAnsi="Arial" w:cs="Arial"/>
          <w:sz w:val="24"/>
          <w:szCs w:val="24"/>
          <w:lang w:eastAsia="en-AU"/>
        </w:rPr>
        <w:t xml:space="preserve">grounds upon which the responsible </w:t>
      </w:r>
      <w:r w:rsidR="00592E68">
        <w:rPr>
          <w:rFonts w:ascii="Arial" w:hAnsi="Arial" w:cs="Arial"/>
          <w:sz w:val="24"/>
          <w:szCs w:val="24"/>
          <w:lang w:eastAsia="en-AU"/>
        </w:rPr>
        <w:t xml:space="preserve">entity </w:t>
      </w:r>
      <w:r w:rsidR="0003128D">
        <w:rPr>
          <w:rFonts w:ascii="Arial" w:hAnsi="Arial" w:cs="Arial"/>
          <w:sz w:val="24"/>
          <w:szCs w:val="24"/>
          <w:lang w:eastAsia="en-AU"/>
        </w:rPr>
        <w:t xml:space="preserve">for the place of </w:t>
      </w:r>
      <w:r w:rsidR="00EB356D">
        <w:rPr>
          <w:rFonts w:ascii="Arial" w:hAnsi="Arial" w:cs="Arial"/>
          <w:sz w:val="24"/>
          <w:szCs w:val="24"/>
          <w:lang w:eastAsia="en-AU"/>
        </w:rPr>
        <w:t>detention</w:t>
      </w:r>
      <w:r w:rsidR="0003128D">
        <w:rPr>
          <w:rFonts w:ascii="Arial" w:hAnsi="Arial" w:cs="Arial"/>
          <w:sz w:val="24"/>
          <w:szCs w:val="24"/>
          <w:lang w:eastAsia="en-AU"/>
        </w:rPr>
        <w:t xml:space="preserve"> may </w:t>
      </w:r>
      <w:r w:rsidR="00EB356D">
        <w:rPr>
          <w:rFonts w:ascii="Arial" w:hAnsi="Arial" w:cs="Arial"/>
          <w:sz w:val="24"/>
          <w:szCs w:val="24"/>
          <w:lang w:eastAsia="en-AU"/>
        </w:rPr>
        <w:t>refuse</w:t>
      </w:r>
      <w:r w:rsidR="0003128D">
        <w:rPr>
          <w:rFonts w:ascii="Arial" w:hAnsi="Arial" w:cs="Arial"/>
          <w:sz w:val="24"/>
          <w:szCs w:val="24"/>
          <w:lang w:eastAsia="en-AU"/>
        </w:rPr>
        <w:t xml:space="preserve"> access b</w:t>
      </w:r>
      <w:r w:rsidR="00EB356D">
        <w:rPr>
          <w:rFonts w:ascii="Arial" w:hAnsi="Arial" w:cs="Arial"/>
          <w:sz w:val="24"/>
          <w:szCs w:val="24"/>
          <w:lang w:eastAsia="en-AU"/>
        </w:rPr>
        <w:t>y</w:t>
      </w:r>
      <w:r w:rsidR="0003128D">
        <w:rPr>
          <w:rFonts w:ascii="Arial" w:hAnsi="Arial" w:cs="Arial"/>
          <w:sz w:val="24"/>
          <w:szCs w:val="24"/>
          <w:lang w:eastAsia="en-AU"/>
        </w:rPr>
        <w:t xml:space="preserve"> the NPM to all or part of a place of </w:t>
      </w:r>
      <w:r w:rsidR="00EB356D">
        <w:rPr>
          <w:rFonts w:ascii="Arial" w:hAnsi="Arial" w:cs="Arial"/>
          <w:sz w:val="24"/>
          <w:szCs w:val="24"/>
          <w:lang w:eastAsia="en-AU"/>
        </w:rPr>
        <w:t>detention</w:t>
      </w:r>
      <w:r w:rsidR="0003128D">
        <w:rPr>
          <w:rFonts w:ascii="Arial" w:hAnsi="Arial" w:cs="Arial"/>
          <w:sz w:val="24"/>
          <w:szCs w:val="24"/>
          <w:lang w:eastAsia="en-AU"/>
        </w:rPr>
        <w:t xml:space="preserve">. The grounds listed in </w:t>
      </w:r>
      <w:r w:rsidR="00EB356D">
        <w:rPr>
          <w:rFonts w:ascii="Arial" w:hAnsi="Arial" w:cs="Arial"/>
          <w:sz w:val="24"/>
          <w:szCs w:val="24"/>
          <w:lang w:eastAsia="en-AU"/>
        </w:rPr>
        <w:t>section 8K</w:t>
      </w:r>
      <w:r w:rsidR="0003128D">
        <w:rPr>
          <w:rFonts w:ascii="Arial" w:hAnsi="Arial" w:cs="Arial"/>
          <w:sz w:val="24"/>
          <w:szCs w:val="24"/>
          <w:lang w:eastAsia="en-AU"/>
        </w:rPr>
        <w:t xml:space="preserve">(3)(a) align with the grounds specified by </w:t>
      </w:r>
      <w:r w:rsidR="00EB356D">
        <w:rPr>
          <w:rFonts w:ascii="Arial" w:hAnsi="Arial" w:cs="Arial"/>
          <w:sz w:val="24"/>
          <w:szCs w:val="24"/>
          <w:lang w:eastAsia="en-AU"/>
        </w:rPr>
        <w:t>Article 14</w:t>
      </w:r>
      <w:r>
        <w:rPr>
          <w:rFonts w:ascii="Arial" w:hAnsi="Arial" w:cs="Arial"/>
          <w:sz w:val="24"/>
          <w:szCs w:val="24"/>
          <w:lang w:eastAsia="en-AU"/>
        </w:rPr>
        <w:t>.</w:t>
      </w:r>
      <w:r w:rsidR="00EB356D">
        <w:rPr>
          <w:rFonts w:ascii="Arial" w:hAnsi="Arial" w:cs="Arial"/>
          <w:sz w:val="24"/>
          <w:szCs w:val="24"/>
          <w:lang w:eastAsia="en-AU"/>
        </w:rPr>
        <w:t>2</w:t>
      </w:r>
      <w:r>
        <w:rPr>
          <w:rFonts w:ascii="Arial" w:hAnsi="Arial" w:cs="Arial"/>
          <w:sz w:val="24"/>
          <w:szCs w:val="24"/>
          <w:lang w:eastAsia="en-AU"/>
        </w:rPr>
        <w:t xml:space="preserve"> </w:t>
      </w:r>
      <w:r w:rsidR="00EB356D">
        <w:rPr>
          <w:rFonts w:ascii="Arial" w:hAnsi="Arial" w:cs="Arial"/>
          <w:sz w:val="24"/>
          <w:szCs w:val="24"/>
          <w:lang w:eastAsia="en-AU"/>
        </w:rPr>
        <w:t xml:space="preserve">of OPCAT and </w:t>
      </w:r>
      <w:r w:rsidR="0003128D">
        <w:rPr>
          <w:rFonts w:ascii="Arial" w:hAnsi="Arial" w:cs="Arial"/>
          <w:sz w:val="24"/>
          <w:szCs w:val="24"/>
          <w:lang w:eastAsia="en-AU"/>
        </w:rPr>
        <w:t>include nationa</w:t>
      </w:r>
      <w:r w:rsidR="00EB356D">
        <w:rPr>
          <w:rFonts w:ascii="Arial" w:hAnsi="Arial" w:cs="Arial"/>
          <w:sz w:val="24"/>
          <w:szCs w:val="24"/>
          <w:lang w:eastAsia="en-AU"/>
        </w:rPr>
        <w:t>l</w:t>
      </w:r>
      <w:r w:rsidR="0003128D">
        <w:rPr>
          <w:rFonts w:ascii="Arial" w:hAnsi="Arial" w:cs="Arial"/>
          <w:sz w:val="24"/>
          <w:szCs w:val="24"/>
          <w:lang w:eastAsia="en-AU"/>
        </w:rPr>
        <w:t xml:space="preserve"> security, </w:t>
      </w:r>
      <w:r w:rsidR="00EB356D">
        <w:rPr>
          <w:rFonts w:ascii="Arial" w:hAnsi="Arial" w:cs="Arial"/>
          <w:sz w:val="24"/>
          <w:szCs w:val="24"/>
          <w:lang w:eastAsia="en-AU"/>
        </w:rPr>
        <w:t>a risk to public safety, a natural disaster, and serious disorder in the place of detention. Refusal of access may only temporarily prevent access to the place of detention by the NPM. Additionally, section 8K(4) requires that a refusal of access be made in writing, include a statement of reasons for the re</w:t>
      </w:r>
      <w:r w:rsidR="00C16EE7">
        <w:rPr>
          <w:rFonts w:ascii="Arial" w:hAnsi="Arial" w:cs="Arial"/>
          <w:sz w:val="24"/>
          <w:szCs w:val="24"/>
          <w:lang w:eastAsia="en-AU"/>
        </w:rPr>
        <w:t>fusal</w:t>
      </w:r>
      <w:r w:rsidR="00EB356D">
        <w:rPr>
          <w:rFonts w:ascii="Arial" w:hAnsi="Arial" w:cs="Arial"/>
          <w:sz w:val="24"/>
          <w:szCs w:val="24"/>
          <w:lang w:eastAsia="en-AU"/>
        </w:rPr>
        <w:t xml:space="preserve"> and if practicable, set out when access will be allowed. Section 8K(5) clarifies that the existence of a state of emergency is not itself a reason to refuse access under section 8K(2). </w:t>
      </w:r>
      <w:r w:rsidR="00A93F77">
        <w:rPr>
          <w:rFonts w:ascii="Arial" w:hAnsi="Arial" w:cs="Arial"/>
          <w:sz w:val="24"/>
          <w:szCs w:val="24"/>
          <w:lang w:eastAsia="en-AU"/>
        </w:rPr>
        <w:t xml:space="preserve">The </w:t>
      </w:r>
      <w:r w:rsidR="00E43C30">
        <w:rPr>
          <w:rFonts w:ascii="Arial" w:hAnsi="Arial" w:cs="Arial"/>
          <w:sz w:val="24"/>
          <w:szCs w:val="24"/>
          <w:lang w:eastAsia="en-AU"/>
        </w:rPr>
        <w:t>term</w:t>
      </w:r>
      <w:r w:rsidR="00A93F77">
        <w:rPr>
          <w:rFonts w:ascii="Arial" w:hAnsi="Arial" w:cs="Arial"/>
          <w:sz w:val="24"/>
          <w:szCs w:val="24"/>
          <w:lang w:eastAsia="en-AU"/>
        </w:rPr>
        <w:t xml:space="preserve"> </w:t>
      </w:r>
      <w:r>
        <w:rPr>
          <w:rFonts w:ascii="Arial" w:hAnsi="Arial" w:cs="Arial"/>
          <w:sz w:val="24"/>
          <w:szCs w:val="24"/>
          <w:lang w:eastAsia="en-AU"/>
        </w:rPr>
        <w:t>‘</w:t>
      </w:r>
      <w:r w:rsidR="00EB356D" w:rsidRPr="00BA616B">
        <w:rPr>
          <w:rFonts w:ascii="Arial" w:hAnsi="Arial" w:cs="Arial"/>
          <w:sz w:val="24"/>
          <w:szCs w:val="24"/>
          <w:lang w:eastAsia="en-AU"/>
        </w:rPr>
        <w:t>state of emergency</w:t>
      </w:r>
      <w:r>
        <w:rPr>
          <w:rFonts w:ascii="Arial" w:hAnsi="Arial" w:cs="Arial"/>
          <w:sz w:val="24"/>
          <w:szCs w:val="24"/>
          <w:lang w:eastAsia="en-AU"/>
        </w:rPr>
        <w:t>’</w:t>
      </w:r>
      <w:r w:rsidR="00EB356D">
        <w:rPr>
          <w:rFonts w:ascii="Arial" w:hAnsi="Arial" w:cs="Arial"/>
          <w:sz w:val="24"/>
          <w:szCs w:val="24"/>
          <w:lang w:eastAsia="en-AU"/>
        </w:rPr>
        <w:t xml:space="preserve"> is defined in section 8K(6).</w:t>
      </w:r>
      <w:r>
        <w:rPr>
          <w:rFonts w:ascii="Arial" w:hAnsi="Arial" w:cs="Arial"/>
          <w:sz w:val="24"/>
          <w:szCs w:val="24"/>
          <w:lang w:eastAsia="en-AU"/>
        </w:rPr>
        <w:t xml:space="preserve"> </w:t>
      </w:r>
    </w:p>
    <w:p w14:paraId="6F7711E4" w14:textId="0C8BA4DE" w:rsidR="00592E68" w:rsidRDefault="009D629E" w:rsidP="00C76CD2">
      <w:pPr>
        <w:spacing w:before="240" w:after="120"/>
        <w:rPr>
          <w:rFonts w:ascii="Arial" w:hAnsi="Arial" w:cs="Arial"/>
          <w:sz w:val="24"/>
          <w:szCs w:val="24"/>
          <w:lang w:eastAsia="en-AU"/>
        </w:rPr>
      </w:pPr>
      <w:r>
        <w:rPr>
          <w:rFonts w:ascii="Arial" w:hAnsi="Arial" w:cs="Arial"/>
          <w:sz w:val="24"/>
          <w:szCs w:val="24"/>
          <w:lang w:eastAsia="en-AU"/>
        </w:rPr>
        <w:t xml:space="preserve">Section 8L outlines how the NPM </w:t>
      </w:r>
      <w:r w:rsidR="00C16EE7">
        <w:rPr>
          <w:rFonts w:ascii="Arial" w:hAnsi="Arial" w:cs="Arial"/>
          <w:sz w:val="24"/>
          <w:szCs w:val="24"/>
          <w:lang w:eastAsia="en-AU"/>
        </w:rPr>
        <w:t xml:space="preserve">will </w:t>
      </w:r>
      <w:r>
        <w:rPr>
          <w:rFonts w:ascii="Arial" w:hAnsi="Arial" w:cs="Arial"/>
          <w:sz w:val="24"/>
          <w:szCs w:val="24"/>
          <w:lang w:eastAsia="en-AU"/>
        </w:rPr>
        <w:t>engage with detainees and other people to examine the treatment of detainees in a place of detention and conduct interviews</w:t>
      </w:r>
      <w:r w:rsidR="00C16EE7">
        <w:rPr>
          <w:rFonts w:ascii="Arial" w:hAnsi="Arial" w:cs="Arial"/>
          <w:sz w:val="24"/>
          <w:szCs w:val="24"/>
          <w:lang w:eastAsia="en-AU"/>
        </w:rPr>
        <w:t>.</w:t>
      </w:r>
      <w:r>
        <w:rPr>
          <w:rFonts w:ascii="Arial" w:hAnsi="Arial" w:cs="Arial"/>
          <w:sz w:val="24"/>
          <w:szCs w:val="24"/>
          <w:lang w:eastAsia="en-AU"/>
        </w:rPr>
        <w:t xml:space="preserve"> </w:t>
      </w:r>
      <w:r w:rsidR="00DA2AC3" w:rsidRPr="00DA2AC3">
        <w:rPr>
          <w:rFonts w:ascii="Arial" w:hAnsi="Arial" w:cs="Arial"/>
          <w:sz w:val="24"/>
          <w:szCs w:val="24"/>
          <w:lang w:eastAsia="en-AU"/>
        </w:rPr>
        <w:t xml:space="preserve">This provision deals with Article 20(d) and (e) of OPCAT. </w:t>
      </w:r>
      <w:r w:rsidR="00DA2AC3">
        <w:rPr>
          <w:rFonts w:ascii="Arial" w:hAnsi="Arial" w:cs="Arial"/>
          <w:sz w:val="24"/>
          <w:szCs w:val="24"/>
          <w:lang w:eastAsia="en-AU"/>
        </w:rPr>
        <w:t>Section 8L(1) provides that t</w:t>
      </w:r>
      <w:r>
        <w:rPr>
          <w:rFonts w:ascii="Arial" w:hAnsi="Arial" w:cs="Arial"/>
          <w:sz w:val="24"/>
          <w:szCs w:val="24"/>
          <w:lang w:eastAsia="en-AU"/>
        </w:rPr>
        <w:t>he NPM can privately interview any detainee or other person</w:t>
      </w:r>
      <w:r w:rsidR="00DA2AC3">
        <w:rPr>
          <w:rFonts w:ascii="Arial" w:hAnsi="Arial" w:cs="Arial"/>
          <w:sz w:val="24"/>
          <w:szCs w:val="24"/>
          <w:lang w:eastAsia="en-AU"/>
        </w:rPr>
        <w:t xml:space="preserve"> in the place of detention</w:t>
      </w:r>
      <w:r>
        <w:rPr>
          <w:rFonts w:ascii="Arial" w:hAnsi="Arial" w:cs="Arial"/>
          <w:sz w:val="24"/>
          <w:szCs w:val="24"/>
          <w:lang w:eastAsia="en-AU"/>
        </w:rPr>
        <w:t>, either personally or through an interpreter</w:t>
      </w:r>
      <w:r w:rsidR="00C16EE7">
        <w:rPr>
          <w:rFonts w:ascii="Arial" w:hAnsi="Arial" w:cs="Arial"/>
          <w:sz w:val="24"/>
          <w:szCs w:val="24"/>
          <w:lang w:eastAsia="en-AU"/>
        </w:rPr>
        <w:t>,</w:t>
      </w:r>
      <w:r>
        <w:rPr>
          <w:rFonts w:ascii="Arial" w:hAnsi="Arial" w:cs="Arial"/>
          <w:sz w:val="24"/>
          <w:szCs w:val="24"/>
          <w:lang w:eastAsia="en-AU"/>
        </w:rPr>
        <w:t xml:space="preserve"> to examine the treatment of detainees in a place of detention. </w:t>
      </w:r>
      <w:r w:rsidR="00DA2AC3">
        <w:rPr>
          <w:rFonts w:ascii="Arial" w:hAnsi="Arial" w:cs="Arial"/>
          <w:sz w:val="24"/>
          <w:szCs w:val="24"/>
          <w:lang w:eastAsia="en-AU"/>
        </w:rPr>
        <w:t>Section 8L(2) states that</w:t>
      </w:r>
      <w:r w:rsidR="00E04ED8">
        <w:rPr>
          <w:rFonts w:ascii="Arial" w:hAnsi="Arial" w:cs="Arial"/>
          <w:sz w:val="24"/>
          <w:szCs w:val="24"/>
          <w:lang w:eastAsia="en-AU"/>
        </w:rPr>
        <w:t xml:space="preserve"> a detainee or other person has the right to refuse to speak to or be privately interviewed by the NPM. T</w:t>
      </w:r>
      <w:r>
        <w:rPr>
          <w:rFonts w:ascii="Arial" w:hAnsi="Arial" w:cs="Arial"/>
          <w:sz w:val="24"/>
          <w:szCs w:val="24"/>
          <w:lang w:eastAsia="en-AU"/>
        </w:rPr>
        <w:t xml:space="preserve">he </w:t>
      </w:r>
      <w:r w:rsidR="00B56694">
        <w:rPr>
          <w:rFonts w:ascii="Arial" w:hAnsi="Arial" w:cs="Arial"/>
          <w:sz w:val="24"/>
          <w:szCs w:val="24"/>
          <w:lang w:eastAsia="en-AU"/>
        </w:rPr>
        <w:t>interviewee</w:t>
      </w:r>
      <w:r>
        <w:rPr>
          <w:rFonts w:ascii="Arial" w:hAnsi="Arial" w:cs="Arial"/>
          <w:sz w:val="24"/>
          <w:szCs w:val="24"/>
          <w:lang w:eastAsia="en-AU"/>
        </w:rPr>
        <w:t xml:space="preserve"> may have a nominated support person during the interview</w:t>
      </w:r>
      <w:r w:rsidR="00DA2AC3">
        <w:rPr>
          <w:rFonts w:ascii="Arial" w:hAnsi="Arial" w:cs="Arial"/>
          <w:sz w:val="24"/>
          <w:szCs w:val="24"/>
          <w:lang w:eastAsia="en-AU"/>
        </w:rPr>
        <w:t xml:space="preserve"> and section 8L(4) provides that this may be at the request of the person and with the agreement of the NPM</w:t>
      </w:r>
      <w:r>
        <w:rPr>
          <w:rFonts w:ascii="Arial" w:hAnsi="Arial" w:cs="Arial"/>
          <w:sz w:val="24"/>
          <w:szCs w:val="24"/>
          <w:lang w:eastAsia="en-AU"/>
        </w:rPr>
        <w:t xml:space="preserve">. The </w:t>
      </w:r>
      <w:r w:rsidR="00B56694">
        <w:rPr>
          <w:rFonts w:ascii="Arial" w:hAnsi="Arial" w:cs="Arial"/>
          <w:sz w:val="24"/>
          <w:szCs w:val="24"/>
          <w:lang w:eastAsia="en-AU"/>
        </w:rPr>
        <w:t>responsible</w:t>
      </w:r>
      <w:r>
        <w:rPr>
          <w:rFonts w:ascii="Arial" w:hAnsi="Arial" w:cs="Arial"/>
          <w:sz w:val="24"/>
          <w:szCs w:val="24"/>
          <w:lang w:eastAsia="en-AU"/>
        </w:rPr>
        <w:t xml:space="preserve"> </w:t>
      </w:r>
      <w:r w:rsidR="00592E68">
        <w:rPr>
          <w:rFonts w:ascii="Arial" w:hAnsi="Arial" w:cs="Arial"/>
          <w:sz w:val="24"/>
          <w:szCs w:val="24"/>
          <w:lang w:eastAsia="en-AU"/>
        </w:rPr>
        <w:t>entity</w:t>
      </w:r>
      <w:r>
        <w:rPr>
          <w:rFonts w:ascii="Arial" w:hAnsi="Arial" w:cs="Arial"/>
          <w:sz w:val="24"/>
          <w:szCs w:val="24"/>
          <w:lang w:eastAsia="en-AU"/>
        </w:rPr>
        <w:t xml:space="preserve"> for a place of detention must </w:t>
      </w:r>
      <w:r w:rsidR="00B56694">
        <w:rPr>
          <w:rFonts w:ascii="Arial" w:hAnsi="Arial" w:cs="Arial"/>
          <w:sz w:val="24"/>
          <w:szCs w:val="24"/>
          <w:lang w:eastAsia="en-AU"/>
        </w:rPr>
        <w:t>facilitate</w:t>
      </w:r>
      <w:r>
        <w:rPr>
          <w:rFonts w:ascii="Arial" w:hAnsi="Arial" w:cs="Arial"/>
          <w:sz w:val="24"/>
          <w:szCs w:val="24"/>
          <w:lang w:eastAsia="en-AU"/>
        </w:rPr>
        <w:t xml:space="preserve"> these private interviews at any </w:t>
      </w:r>
      <w:r w:rsidR="00592E68">
        <w:rPr>
          <w:rFonts w:ascii="Arial" w:hAnsi="Arial" w:cs="Arial"/>
          <w:sz w:val="24"/>
          <w:szCs w:val="24"/>
          <w:lang w:eastAsia="en-AU"/>
        </w:rPr>
        <w:t>time and must give reasonable assistance to the NPM to conduct private interviews</w:t>
      </w:r>
      <w:r w:rsidR="00DA2AC3">
        <w:rPr>
          <w:rFonts w:ascii="Arial" w:hAnsi="Arial" w:cs="Arial"/>
          <w:sz w:val="24"/>
          <w:szCs w:val="24"/>
          <w:lang w:eastAsia="en-AU"/>
        </w:rPr>
        <w:t>, pursuant to section 8L(3)</w:t>
      </w:r>
      <w:r w:rsidR="00592E68">
        <w:rPr>
          <w:rFonts w:ascii="Arial" w:hAnsi="Arial" w:cs="Arial"/>
          <w:sz w:val="24"/>
          <w:szCs w:val="24"/>
          <w:lang w:eastAsia="en-AU"/>
        </w:rPr>
        <w:t xml:space="preserve">. The responsible entity </w:t>
      </w:r>
      <w:r>
        <w:rPr>
          <w:rFonts w:ascii="Arial" w:hAnsi="Arial" w:cs="Arial"/>
          <w:sz w:val="24"/>
          <w:szCs w:val="24"/>
          <w:lang w:eastAsia="en-AU"/>
        </w:rPr>
        <w:t>must not, without the consent of the interviewee, read, copy or remove any correspondence between the interviewee and the NPM</w:t>
      </w:r>
      <w:r w:rsidR="00DA2AC3">
        <w:rPr>
          <w:rFonts w:ascii="Arial" w:hAnsi="Arial" w:cs="Arial"/>
          <w:sz w:val="24"/>
          <w:szCs w:val="24"/>
          <w:lang w:eastAsia="en-AU"/>
        </w:rPr>
        <w:t xml:space="preserve"> (section 8L(5)</w:t>
      </w:r>
      <w:r>
        <w:rPr>
          <w:rFonts w:ascii="Arial" w:hAnsi="Arial" w:cs="Arial"/>
          <w:sz w:val="24"/>
          <w:szCs w:val="24"/>
          <w:lang w:eastAsia="en-AU"/>
        </w:rPr>
        <w:t>.</w:t>
      </w:r>
      <w:r w:rsidR="00A93F77">
        <w:rPr>
          <w:rFonts w:ascii="Arial" w:hAnsi="Arial" w:cs="Arial"/>
          <w:sz w:val="24"/>
          <w:szCs w:val="24"/>
          <w:lang w:eastAsia="en-AU"/>
        </w:rPr>
        <w:t xml:space="preserve"> The term </w:t>
      </w:r>
      <w:r w:rsidR="00DA2AC3">
        <w:rPr>
          <w:rFonts w:ascii="Arial" w:hAnsi="Arial" w:cs="Arial"/>
          <w:sz w:val="24"/>
          <w:szCs w:val="24"/>
          <w:lang w:eastAsia="en-AU"/>
        </w:rPr>
        <w:t>‘</w:t>
      </w:r>
      <w:r w:rsidR="00A93F77" w:rsidRPr="00DA2AC3">
        <w:rPr>
          <w:rFonts w:ascii="Arial" w:hAnsi="Arial" w:cs="Arial"/>
          <w:sz w:val="24"/>
          <w:szCs w:val="24"/>
          <w:lang w:eastAsia="en-AU"/>
        </w:rPr>
        <w:t>privately interview</w:t>
      </w:r>
      <w:r w:rsidR="00DA2AC3">
        <w:rPr>
          <w:rFonts w:ascii="Arial" w:hAnsi="Arial" w:cs="Arial"/>
          <w:sz w:val="24"/>
          <w:szCs w:val="24"/>
          <w:lang w:eastAsia="en-AU"/>
        </w:rPr>
        <w:t>’</w:t>
      </w:r>
      <w:r w:rsidR="00A93F77">
        <w:rPr>
          <w:rFonts w:ascii="Arial" w:hAnsi="Arial" w:cs="Arial"/>
          <w:sz w:val="24"/>
          <w:szCs w:val="24"/>
          <w:lang w:eastAsia="en-AU"/>
        </w:rPr>
        <w:t xml:space="preserve"> is defined in section 8L(6)</w:t>
      </w:r>
      <w:r w:rsidR="00DA2AC3">
        <w:rPr>
          <w:rFonts w:ascii="Arial" w:hAnsi="Arial" w:cs="Arial"/>
          <w:sz w:val="24"/>
          <w:szCs w:val="24"/>
          <w:lang w:eastAsia="en-AU"/>
        </w:rPr>
        <w:t xml:space="preserve"> to mean speaking with a person without the presence of any other person and without audio surveillance by electronic or other means. This definition reflects that some places of detention may have audio visual recordings that are unable to be turned off for security reasons. </w:t>
      </w:r>
    </w:p>
    <w:p w14:paraId="68FE3C38" w14:textId="688DE392" w:rsidR="00E257E7" w:rsidRDefault="00501916" w:rsidP="00C76CD2">
      <w:pPr>
        <w:spacing w:before="240" w:after="120"/>
        <w:rPr>
          <w:rFonts w:ascii="Arial" w:hAnsi="Arial" w:cs="Arial"/>
          <w:sz w:val="24"/>
          <w:szCs w:val="24"/>
          <w:lang w:eastAsia="en-AU"/>
        </w:rPr>
      </w:pPr>
      <w:r>
        <w:rPr>
          <w:rFonts w:ascii="Arial" w:hAnsi="Arial" w:cs="Arial"/>
          <w:sz w:val="24"/>
          <w:szCs w:val="24"/>
          <w:lang w:eastAsia="en-AU"/>
        </w:rPr>
        <w:t xml:space="preserve">Section 8M provides </w:t>
      </w:r>
      <w:r w:rsidR="00E257E7">
        <w:rPr>
          <w:rFonts w:ascii="Arial" w:hAnsi="Arial" w:cs="Arial"/>
          <w:sz w:val="24"/>
          <w:szCs w:val="24"/>
          <w:lang w:eastAsia="en-AU"/>
        </w:rPr>
        <w:t>a</w:t>
      </w:r>
      <w:r>
        <w:rPr>
          <w:rFonts w:ascii="Arial" w:hAnsi="Arial" w:cs="Arial"/>
          <w:sz w:val="24"/>
          <w:szCs w:val="24"/>
          <w:lang w:eastAsia="en-AU"/>
        </w:rPr>
        <w:t xml:space="preserve"> process for the NPM to access information, documents and other things if it believes on reasonable grounds that an entity can provide information,</w:t>
      </w:r>
      <w:r w:rsidR="00E43C30">
        <w:rPr>
          <w:rFonts w:ascii="Arial" w:hAnsi="Arial" w:cs="Arial"/>
          <w:sz w:val="24"/>
          <w:szCs w:val="24"/>
          <w:lang w:eastAsia="en-AU"/>
        </w:rPr>
        <w:t xml:space="preserve"> </w:t>
      </w:r>
      <w:r>
        <w:rPr>
          <w:rFonts w:ascii="Arial" w:hAnsi="Arial" w:cs="Arial"/>
          <w:sz w:val="24"/>
          <w:szCs w:val="24"/>
          <w:lang w:eastAsia="en-AU"/>
        </w:rPr>
        <w:t>or produce a document or something else relevant to the NPM’s examination of the treatment of detainees in a place of detention.</w:t>
      </w:r>
      <w:r w:rsidR="00E257E7">
        <w:rPr>
          <w:rFonts w:ascii="Arial" w:hAnsi="Arial" w:cs="Arial"/>
          <w:sz w:val="24"/>
          <w:szCs w:val="24"/>
          <w:lang w:eastAsia="en-AU"/>
        </w:rPr>
        <w:t xml:space="preserve"> Together with section 8K, this fully implements Article 20(b) of OPCAT. </w:t>
      </w:r>
      <w:r>
        <w:rPr>
          <w:rFonts w:ascii="Arial" w:hAnsi="Arial" w:cs="Arial"/>
          <w:sz w:val="24"/>
          <w:szCs w:val="24"/>
          <w:lang w:eastAsia="en-AU"/>
        </w:rPr>
        <w:t xml:space="preserve">The intention of this section is to </w:t>
      </w:r>
      <w:r w:rsidR="00E43C30">
        <w:rPr>
          <w:rFonts w:ascii="Arial" w:hAnsi="Arial" w:cs="Arial"/>
          <w:sz w:val="24"/>
          <w:szCs w:val="24"/>
          <w:lang w:eastAsia="en-AU"/>
        </w:rPr>
        <w:t xml:space="preserve">facilitate the NPM’s </w:t>
      </w:r>
      <w:r w:rsidR="00985C46">
        <w:rPr>
          <w:rFonts w:ascii="Arial" w:hAnsi="Arial" w:cs="Arial"/>
          <w:sz w:val="24"/>
          <w:szCs w:val="24"/>
          <w:lang w:eastAsia="en-AU"/>
        </w:rPr>
        <w:t>examinations</w:t>
      </w:r>
      <w:r w:rsidR="00E43C30">
        <w:rPr>
          <w:rFonts w:ascii="Arial" w:hAnsi="Arial" w:cs="Arial"/>
          <w:sz w:val="24"/>
          <w:szCs w:val="24"/>
          <w:lang w:eastAsia="en-AU"/>
        </w:rPr>
        <w:t xml:space="preserve"> and oversight of places of detention and </w:t>
      </w:r>
      <w:r>
        <w:rPr>
          <w:rFonts w:ascii="Arial" w:hAnsi="Arial" w:cs="Arial"/>
          <w:sz w:val="24"/>
          <w:szCs w:val="24"/>
          <w:lang w:eastAsia="en-AU"/>
        </w:rPr>
        <w:t xml:space="preserve">ensure the NPM has access to information relevant to the treatment of detainees </w:t>
      </w:r>
      <w:r>
        <w:rPr>
          <w:rFonts w:ascii="Arial" w:hAnsi="Arial" w:cs="Arial"/>
          <w:sz w:val="24"/>
          <w:szCs w:val="24"/>
          <w:lang w:eastAsia="en-AU"/>
        </w:rPr>
        <w:lastRenderedPageBreak/>
        <w:t>including</w:t>
      </w:r>
      <w:r w:rsidR="00E257E7">
        <w:rPr>
          <w:rFonts w:ascii="Arial" w:hAnsi="Arial" w:cs="Arial"/>
          <w:sz w:val="24"/>
          <w:szCs w:val="24"/>
          <w:lang w:eastAsia="en-AU"/>
        </w:rPr>
        <w:t>:</w:t>
      </w:r>
      <w:r>
        <w:rPr>
          <w:rFonts w:ascii="Arial" w:hAnsi="Arial" w:cs="Arial"/>
          <w:sz w:val="24"/>
          <w:szCs w:val="24"/>
          <w:lang w:eastAsia="en-AU"/>
        </w:rPr>
        <w:t xml:space="preserve"> the number of detainees in a place of detention, the conditions of detention applying to detainees and the number or location of places of detention. </w:t>
      </w:r>
      <w:r w:rsidR="000D22AD">
        <w:rPr>
          <w:rFonts w:ascii="Arial" w:hAnsi="Arial" w:cs="Arial"/>
          <w:sz w:val="24"/>
          <w:szCs w:val="24"/>
          <w:lang w:eastAsia="en-AU"/>
        </w:rPr>
        <w:t>This section is primarily designed to operate if the NPM needs to request documents, information or things outside of a visit to a place of detention. The default is that when visiting a place of detention, the NPM is granted unrestricted access to all documents, information or things on the premises</w:t>
      </w:r>
      <w:r w:rsidR="00E257E7">
        <w:rPr>
          <w:rFonts w:ascii="Arial" w:hAnsi="Arial" w:cs="Arial"/>
          <w:sz w:val="24"/>
          <w:szCs w:val="24"/>
          <w:lang w:eastAsia="en-AU"/>
        </w:rPr>
        <w:t xml:space="preserve"> and can seek that material without a notice under section 8K(3)</w:t>
      </w:r>
      <w:r w:rsidR="000D22AD">
        <w:rPr>
          <w:rFonts w:ascii="Arial" w:hAnsi="Arial" w:cs="Arial"/>
          <w:sz w:val="24"/>
          <w:szCs w:val="24"/>
          <w:lang w:eastAsia="en-AU"/>
        </w:rPr>
        <w:t xml:space="preserve">. </w:t>
      </w:r>
    </w:p>
    <w:p w14:paraId="54269798" w14:textId="60FBCD22" w:rsidR="00501916" w:rsidRPr="00794686" w:rsidRDefault="00E257E7" w:rsidP="00C76CD2">
      <w:pPr>
        <w:spacing w:before="240" w:after="120"/>
        <w:rPr>
          <w:rFonts w:ascii="Arial" w:hAnsi="Arial" w:cs="Arial"/>
          <w:sz w:val="24"/>
          <w:szCs w:val="24"/>
          <w:lang w:eastAsia="en-AU"/>
        </w:rPr>
      </w:pPr>
      <w:r>
        <w:rPr>
          <w:rFonts w:ascii="Arial" w:hAnsi="Arial" w:cs="Arial"/>
          <w:sz w:val="24"/>
          <w:szCs w:val="24"/>
          <w:lang w:eastAsia="en-AU"/>
        </w:rPr>
        <w:t>Section 8K(2) provides that t</w:t>
      </w:r>
      <w:r w:rsidR="00501916">
        <w:rPr>
          <w:rFonts w:ascii="Arial" w:hAnsi="Arial" w:cs="Arial"/>
          <w:sz w:val="24"/>
          <w:szCs w:val="24"/>
          <w:lang w:eastAsia="en-AU"/>
        </w:rPr>
        <w:t xml:space="preserve">he NPM may require the entity to provide the </w:t>
      </w:r>
      <w:r w:rsidR="00E43C30">
        <w:rPr>
          <w:rFonts w:ascii="Arial" w:hAnsi="Arial" w:cs="Arial"/>
          <w:sz w:val="24"/>
          <w:szCs w:val="24"/>
          <w:lang w:eastAsia="en-AU"/>
        </w:rPr>
        <w:t>information</w:t>
      </w:r>
      <w:r w:rsidR="00501916">
        <w:rPr>
          <w:rFonts w:ascii="Arial" w:hAnsi="Arial" w:cs="Arial"/>
          <w:sz w:val="24"/>
          <w:szCs w:val="24"/>
          <w:lang w:eastAsia="en-AU"/>
        </w:rPr>
        <w:t xml:space="preserve"> or produce the document or thing by written notice to </w:t>
      </w:r>
      <w:r w:rsidR="00E43C30">
        <w:rPr>
          <w:rFonts w:ascii="Arial" w:hAnsi="Arial" w:cs="Arial"/>
          <w:sz w:val="24"/>
          <w:szCs w:val="24"/>
          <w:lang w:eastAsia="en-AU"/>
        </w:rPr>
        <w:t>the</w:t>
      </w:r>
      <w:r w:rsidR="00501916">
        <w:rPr>
          <w:rFonts w:ascii="Arial" w:hAnsi="Arial" w:cs="Arial"/>
          <w:sz w:val="24"/>
          <w:szCs w:val="24"/>
          <w:lang w:eastAsia="en-AU"/>
        </w:rPr>
        <w:t xml:space="preserve"> </w:t>
      </w:r>
      <w:r w:rsidR="00E43C30">
        <w:rPr>
          <w:rFonts w:ascii="Arial" w:hAnsi="Arial" w:cs="Arial"/>
          <w:sz w:val="24"/>
          <w:szCs w:val="24"/>
          <w:lang w:eastAsia="en-AU"/>
        </w:rPr>
        <w:t>entity</w:t>
      </w:r>
      <w:r w:rsidR="00501916">
        <w:rPr>
          <w:rFonts w:ascii="Arial" w:hAnsi="Arial" w:cs="Arial"/>
          <w:sz w:val="24"/>
          <w:szCs w:val="24"/>
          <w:lang w:eastAsia="en-AU"/>
        </w:rPr>
        <w:t xml:space="preserve">, the notice must state the reasons why the NPM believes the information, document or thing is relevant to its examination. The Territory </w:t>
      </w:r>
      <w:r w:rsidR="00E43C30">
        <w:rPr>
          <w:rFonts w:ascii="Arial" w:hAnsi="Arial" w:cs="Arial"/>
          <w:sz w:val="24"/>
          <w:szCs w:val="24"/>
          <w:lang w:eastAsia="en-AU"/>
        </w:rPr>
        <w:t>m</w:t>
      </w:r>
      <w:r w:rsidR="00501916">
        <w:rPr>
          <w:rFonts w:ascii="Arial" w:hAnsi="Arial" w:cs="Arial"/>
          <w:sz w:val="24"/>
          <w:szCs w:val="24"/>
          <w:lang w:eastAsia="en-AU"/>
        </w:rPr>
        <w:t xml:space="preserve">ust not obstruct </w:t>
      </w:r>
      <w:r w:rsidR="00E43C30">
        <w:rPr>
          <w:rFonts w:ascii="Arial" w:hAnsi="Arial" w:cs="Arial"/>
          <w:sz w:val="24"/>
          <w:szCs w:val="24"/>
          <w:lang w:eastAsia="en-AU"/>
        </w:rPr>
        <w:t>t</w:t>
      </w:r>
      <w:r w:rsidR="00501916">
        <w:rPr>
          <w:rFonts w:ascii="Arial" w:hAnsi="Arial" w:cs="Arial"/>
          <w:sz w:val="24"/>
          <w:szCs w:val="24"/>
          <w:lang w:eastAsia="en-AU"/>
        </w:rPr>
        <w:t>he provision of this information or the production of the document or other thing</w:t>
      </w:r>
      <w:r w:rsidR="00592E68">
        <w:rPr>
          <w:rFonts w:ascii="Arial" w:hAnsi="Arial" w:cs="Arial"/>
          <w:sz w:val="24"/>
          <w:szCs w:val="24"/>
          <w:lang w:eastAsia="en-AU"/>
        </w:rPr>
        <w:t xml:space="preserve">, even if the territory would be entitled to do so </w:t>
      </w:r>
      <w:r w:rsidR="00B30973">
        <w:rPr>
          <w:rFonts w:ascii="Arial" w:hAnsi="Arial" w:cs="Arial"/>
          <w:sz w:val="24"/>
          <w:szCs w:val="24"/>
          <w:lang w:eastAsia="en-AU"/>
        </w:rPr>
        <w:t>if the examination were</w:t>
      </w:r>
      <w:r w:rsidR="00592E68">
        <w:rPr>
          <w:rFonts w:ascii="Arial" w:hAnsi="Arial" w:cs="Arial"/>
          <w:sz w:val="24"/>
          <w:szCs w:val="24"/>
          <w:lang w:eastAsia="en-AU"/>
        </w:rPr>
        <w:t xml:space="preserve"> a legal proceeding</w:t>
      </w:r>
      <w:r w:rsidR="00B30973">
        <w:rPr>
          <w:rFonts w:ascii="Arial" w:hAnsi="Arial" w:cs="Arial"/>
          <w:sz w:val="24"/>
          <w:szCs w:val="24"/>
          <w:lang w:eastAsia="en-AU"/>
        </w:rPr>
        <w:t>, pursuant to section 8K(3)</w:t>
      </w:r>
      <w:r w:rsidR="00592E68">
        <w:rPr>
          <w:rFonts w:ascii="Arial" w:hAnsi="Arial" w:cs="Arial"/>
          <w:sz w:val="24"/>
          <w:szCs w:val="24"/>
          <w:lang w:eastAsia="en-AU"/>
        </w:rPr>
        <w:t>.</w:t>
      </w:r>
      <w:r w:rsidR="00501916">
        <w:rPr>
          <w:rFonts w:ascii="Arial" w:hAnsi="Arial" w:cs="Arial"/>
          <w:sz w:val="24"/>
          <w:szCs w:val="24"/>
          <w:lang w:eastAsia="en-AU"/>
        </w:rPr>
        <w:t xml:space="preserve"> </w:t>
      </w:r>
    </w:p>
    <w:p w14:paraId="74E8773F" w14:textId="7ABE7CBF" w:rsidR="00794686" w:rsidRDefault="00665984" w:rsidP="00C76CD2">
      <w:pPr>
        <w:spacing w:before="240" w:after="120"/>
        <w:rPr>
          <w:rFonts w:ascii="Arial" w:hAnsi="Arial" w:cs="Arial"/>
          <w:sz w:val="24"/>
          <w:szCs w:val="24"/>
          <w:lang w:eastAsia="en-AU"/>
        </w:rPr>
      </w:pPr>
      <w:r>
        <w:rPr>
          <w:rFonts w:ascii="Arial" w:hAnsi="Arial" w:cs="Arial"/>
          <w:sz w:val="24"/>
          <w:szCs w:val="24"/>
          <w:lang w:eastAsia="en-AU"/>
        </w:rPr>
        <w:t>Section 8N further facilitates the provision of information, documents and other things to the NPM. The section provides that any entity that has information, a document or something else they believe is relevant to the NPM’s examination of the treatment of detainees in a place of detention may provide it to the NPM on their own initiative at any time. Examples of entities are provide</w:t>
      </w:r>
      <w:r w:rsidR="00B30973">
        <w:rPr>
          <w:rFonts w:ascii="Arial" w:hAnsi="Arial" w:cs="Arial"/>
          <w:sz w:val="24"/>
          <w:szCs w:val="24"/>
          <w:lang w:eastAsia="en-AU"/>
        </w:rPr>
        <w:t xml:space="preserve">d, which include a responsible entity, an investigate entity, the SPT and the NPM coordinator. This is to expressly authorise the provision of relevant information to the NPM. This is complemented by section 8T. </w:t>
      </w:r>
    </w:p>
    <w:p w14:paraId="57569589" w14:textId="3B8FA508" w:rsidR="00665984" w:rsidRDefault="00665984" w:rsidP="00C76CD2">
      <w:pPr>
        <w:spacing w:before="240" w:after="120"/>
        <w:rPr>
          <w:rFonts w:ascii="Arial" w:hAnsi="Arial" w:cs="Arial"/>
          <w:sz w:val="24"/>
          <w:szCs w:val="24"/>
          <w:lang w:eastAsia="en-AU"/>
        </w:rPr>
      </w:pPr>
      <w:r>
        <w:rPr>
          <w:rFonts w:ascii="Arial" w:hAnsi="Arial" w:cs="Arial"/>
          <w:sz w:val="24"/>
          <w:szCs w:val="24"/>
          <w:lang w:eastAsia="en-AU"/>
        </w:rPr>
        <w:t xml:space="preserve">Section 8O outlines how the NPM must handle documents or things given to it under sections 8M and 8N so that the NPM can take possession of them, make copies or take extracts. The NPM may also keep the document or other thing for a period necessary for the consideration of the contents of the document or thing. The NPM must </w:t>
      </w:r>
      <w:r w:rsidR="00B30973">
        <w:rPr>
          <w:rFonts w:ascii="Arial" w:hAnsi="Arial" w:cs="Arial"/>
          <w:sz w:val="24"/>
          <w:szCs w:val="24"/>
          <w:lang w:eastAsia="en-AU"/>
        </w:rPr>
        <w:t>under section 8O(2)</w:t>
      </w:r>
      <w:r>
        <w:rPr>
          <w:rFonts w:ascii="Arial" w:hAnsi="Arial" w:cs="Arial"/>
          <w:sz w:val="24"/>
          <w:szCs w:val="24"/>
          <w:lang w:eastAsia="en-AU"/>
        </w:rPr>
        <w:t xml:space="preserve"> allow anyone who would usually be entitled to access or inspect the document or thing, if it were not in the possession of the NPM, to inspect it, and if needed, make copies or take extracts of it. </w:t>
      </w:r>
      <w:r w:rsidR="00B30973">
        <w:rPr>
          <w:rFonts w:ascii="Arial" w:hAnsi="Arial" w:cs="Arial"/>
          <w:sz w:val="24"/>
          <w:szCs w:val="24"/>
          <w:lang w:eastAsia="en-AU"/>
        </w:rPr>
        <w:t>Section 8O(3) provides that t</w:t>
      </w:r>
      <w:r>
        <w:rPr>
          <w:rFonts w:ascii="Arial" w:hAnsi="Arial" w:cs="Arial"/>
          <w:sz w:val="24"/>
          <w:szCs w:val="24"/>
          <w:lang w:eastAsia="en-AU"/>
        </w:rPr>
        <w:t xml:space="preserve">he NPM must return documents or other things </w:t>
      </w:r>
      <w:r w:rsidR="00B30973">
        <w:rPr>
          <w:rFonts w:ascii="Arial" w:hAnsi="Arial" w:cs="Arial"/>
          <w:sz w:val="24"/>
          <w:szCs w:val="24"/>
          <w:lang w:eastAsia="en-AU"/>
        </w:rPr>
        <w:t xml:space="preserve">as soon as it is no longer necessary for the NPM’s consideration. </w:t>
      </w:r>
      <w:r>
        <w:rPr>
          <w:rFonts w:ascii="Arial" w:hAnsi="Arial" w:cs="Arial"/>
          <w:sz w:val="24"/>
          <w:szCs w:val="24"/>
          <w:lang w:eastAsia="en-AU"/>
        </w:rPr>
        <w:t xml:space="preserve">  </w:t>
      </w:r>
    </w:p>
    <w:p w14:paraId="2D61F58E" w14:textId="47FAF77F" w:rsidR="0062117F" w:rsidRDefault="0062117F" w:rsidP="00C76CD2">
      <w:pPr>
        <w:spacing w:before="240" w:after="120"/>
        <w:rPr>
          <w:rFonts w:ascii="Arial" w:hAnsi="Arial" w:cs="Arial"/>
          <w:b/>
          <w:bCs/>
          <w:sz w:val="24"/>
          <w:szCs w:val="24"/>
          <w:lang w:eastAsia="en-AU"/>
        </w:rPr>
      </w:pPr>
      <w:r w:rsidRPr="00706812">
        <w:rPr>
          <w:rFonts w:ascii="Arial" w:hAnsi="Arial" w:cs="Arial"/>
          <w:b/>
          <w:bCs/>
          <w:sz w:val="24"/>
          <w:szCs w:val="24"/>
          <w:lang w:eastAsia="en-AU"/>
        </w:rPr>
        <w:t>Division 1A.</w:t>
      </w:r>
      <w:r w:rsidR="00B814AD">
        <w:rPr>
          <w:rFonts w:ascii="Arial" w:hAnsi="Arial" w:cs="Arial"/>
          <w:b/>
          <w:bCs/>
          <w:sz w:val="24"/>
          <w:szCs w:val="24"/>
          <w:lang w:eastAsia="en-AU"/>
        </w:rPr>
        <w:t>4</w:t>
      </w:r>
      <w:r w:rsidRPr="00706812">
        <w:rPr>
          <w:rFonts w:ascii="Arial" w:hAnsi="Arial" w:cs="Arial"/>
          <w:b/>
          <w:bCs/>
          <w:sz w:val="24"/>
          <w:szCs w:val="24"/>
          <w:lang w:eastAsia="en-AU"/>
        </w:rPr>
        <w:t xml:space="preserve">       </w:t>
      </w:r>
      <w:r>
        <w:rPr>
          <w:rFonts w:ascii="Arial" w:hAnsi="Arial" w:cs="Arial"/>
          <w:b/>
          <w:bCs/>
          <w:sz w:val="24"/>
          <w:szCs w:val="24"/>
          <w:lang w:eastAsia="en-AU"/>
        </w:rPr>
        <w:t>Recommendations and reporting about treatment of detainees in places of detention</w:t>
      </w:r>
    </w:p>
    <w:p w14:paraId="33AF51F5" w14:textId="17388BB8" w:rsidR="00985C46" w:rsidRPr="00985C46" w:rsidRDefault="00985C46" w:rsidP="00C76CD2">
      <w:pPr>
        <w:spacing w:before="240" w:after="120"/>
        <w:rPr>
          <w:rFonts w:ascii="Arial" w:hAnsi="Arial" w:cs="Arial"/>
          <w:sz w:val="24"/>
          <w:szCs w:val="24"/>
          <w:lang w:eastAsia="en-AU"/>
        </w:rPr>
      </w:pPr>
      <w:r>
        <w:rPr>
          <w:rFonts w:ascii="Arial" w:hAnsi="Arial" w:cs="Arial"/>
          <w:sz w:val="24"/>
          <w:szCs w:val="24"/>
          <w:lang w:eastAsia="en-AU"/>
        </w:rPr>
        <w:t>Division 1A.</w:t>
      </w:r>
      <w:r w:rsidR="00B814AD">
        <w:rPr>
          <w:rFonts w:ascii="Arial" w:hAnsi="Arial" w:cs="Arial"/>
          <w:sz w:val="24"/>
          <w:szCs w:val="24"/>
          <w:lang w:eastAsia="en-AU"/>
        </w:rPr>
        <w:t>4</w:t>
      </w:r>
      <w:r>
        <w:rPr>
          <w:rFonts w:ascii="Arial" w:hAnsi="Arial" w:cs="Arial"/>
          <w:sz w:val="24"/>
          <w:szCs w:val="24"/>
          <w:lang w:eastAsia="en-AU"/>
        </w:rPr>
        <w:t xml:space="preserve"> provides for the process for the NPM to make recommendations and </w:t>
      </w:r>
      <w:r w:rsidR="000D22AD">
        <w:rPr>
          <w:rFonts w:ascii="Arial" w:hAnsi="Arial" w:cs="Arial"/>
          <w:sz w:val="24"/>
          <w:szCs w:val="24"/>
          <w:lang w:eastAsia="en-AU"/>
        </w:rPr>
        <w:t xml:space="preserve">observations </w:t>
      </w:r>
      <w:r>
        <w:rPr>
          <w:rFonts w:ascii="Arial" w:hAnsi="Arial" w:cs="Arial"/>
          <w:sz w:val="24"/>
          <w:szCs w:val="24"/>
          <w:lang w:eastAsia="en-AU"/>
        </w:rPr>
        <w:t xml:space="preserve">regarding the treatment of people in detention and the conditions of places of detention. </w:t>
      </w:r>
      <w:r w:rsidR="00636582">
        <w:rPr>
          <w:rFonts w:ascii="Arial" w:hAnsi="Arial" w:cs="Arial"/>
          <w:sz w:val="24"/>
          <w:szCs w:val="24"/>
          <w:lang w:eastAsia="en-AU"/>
        </w:rPr>
        <w:t xml:space="preserve">This implements Articles 19(b) and 22 of OPCAT. </w:t>
      </w:r>
    </w:p>
    <w:p w14:paraId="37ED9BD5" w14:textId="2B9B8DFA" w:rsidR="00DF2C6E" w:rsidRDefault="00665984" w:rsidP="00C76CD2">
      <w:pPr>
        <w:spacing w:before="240" w:after="120"/>
        <w:rPr>
          <w:rFonts w:ascii="Arial" w:hAnsi="Arial" w:cs="Arial"/>
          <w:sz w:val="24"/>
          <w:szCs w:val="24"/>
          <w:lang w:eastAsia="en-AU"/>
        </w:rPr>
      </w:pPr>
      <w:r w:rsidRPr="00087DCD">
        <w:rPr>
          <w:rFonts w:ascii="Arial" w:hAnsi="Arial" w:cs="Arial"/>
          <w:sz w:val="24"/>
          <w:szCs w:val="24"/>
          <w:lang w:eastAsia="en-AU"/>
        </w:rPr>
        <w:t>Section 8</w:t>
      </w:r>
      <w:r w:rsidR="00087DCD" w:rsidRPr="00087DCD">
        <w:rPr>
          <w:rFonts w:ascii="Arial" w:hAnsi="Arial" w:cs="Arial"/>
          <w:sz w:val="24"/>
          <w:szCs w:val="24"/>
          <w:lang w:eastAsia="en-AU"/>
        </w:rPr>
        <w:t>P</w:t>
      </w:r>
      <w:r>
        <w:rPr>
          <w:rFonts w:ascii="Arial" w:hAnsi="Arial" w:cs="Arial"/>
          <w:sz w:val="24"/>
          <w:szCs w:val="24"/>
          <w:lang w:eastAsia="en-AU"/>
        </w:rPr>
        <w:t xml:space="preserve"> provides a process for the NPM to provide recommendations and </w:t>
      </w:r>
      <w:r w:rsidR="000D22AD">
        <w:rPr>
          <w:rFonts w:ascii="Arial" w:hAnsi="Arial" w:cs="Arial"/>
          <w:sz w:val="24"/>
          <w:szCs w:val="24"/>
          <w:lang w:eastAsia="en-AU"/>
        </w:rPr>
        <w:t xml:space="preserve">observations. Following an examination of a place of detention, the NPM may make a recommendation or make observations to any entity the NPM considers appropriate in any way the NPM considers appropriate. Recommendations and </w:t>
      </w:r>
      <w:r w:rsidR="000D22AD">
        <w:rPr>
          <w:rFonts w:ascii="Arial" w:hAnsi="Arial" w:cs="Arial"/>
          <w:sz w:val="24"/>
          <w:szCs w:val="24"/>
          <w:lang w:eastAsia="en-AU"/>
        </w:rPr>
        <w:lastRenderedPageBreak/>
        <w:t xml:space="preserve">observations are provided </w:t>
      </w:r>
      <w:r>
        <w:rPr>
          <w:rFonts w:ascii="Arial" w:hAnsi="Arial" w:cs="Arial"/>
          <w:sz w:val="24"/>
          <w:szCs w:val="24"/>
          <w:lang w:eastAsia="en-AU"/>
        </w:rPr>
        <w:t xml:space="preserve">with the aim of improving the treatment and the conditions of persons deprived of their liberty and to prevent torture and ill-treatment. </w:t>
      </w:r>
      <w:r w:rsidR="008705DD">
        <w:rPr>
          <w:rFonts w:ascii="Arial" w:hAnsi="Arial" w:cs="Arial"/>
          <w:sz w:val="24"/>
          <w:szCs w:val="24"/>
          <w:lang w:eastAsia="en-AU"/>
        </w:rPr>
        <w:t xml:space="preserve">This is intended to provide a process for providing recommendations and observations outside of more formal reports. </w:t>
      </w:r>
    </w:p>
    <w:p w14:paraId="16D18524" w14:textId="77777777" w:rsidR="00465FFD" w:rsidRDefault="00DF2C6E" w:rsidP="00C76CD2">
      <w:pPr>
        <w:spacing w:before="240" w:after="120"/>
        <w:rPr>
          <w:rFonts w:ascii="Arial" w:hAnsi="Arial" w:cs="Arial"/>
          <w:sz w:val="24"/>
          <w:szCs w:val="24"/>
          <w:lang w:eastAsia="en-AU"/>
        </w:rPr>
      </w:pPr>
      <w:r w:rsidRPr="00465FFD">
        <w:rPr>
          <w:rFonts w:ascii="Arial" w:hAnsi="Arial" w:cs="Arial"/>
          <w:sz w:val="24"/>
          <w:szCs w:val="24"/>
          <w:lang w:eastAsia="en-AU"/>
        </w:rPr>
        <w:t>Section 8</w:t>
      </w:r>
      <w:r w:rsidR="00087DCD" w:rsidRPr="00465FFD">
        <w:rPr>
          <w:rFonts w:ascii="Arial" w:hAnsi="Arial" w:cs="Arial"/>
          <w:sz w:val="24"/>
          <w:szCs w:val="24"/>
          <w:lang w:eastAsia="en-AU"/>
        </w:rPr>
        <w:t>Q</w:t>
      </w:r>
      <w:r w:rsidRPr="00465FFD">
        <w:rPr>
          <w:rFonts w:ascii="Arial" w:hAnsi="Arial" w:cs="Arial"/>
          <w:sz w:val="24"/>
          <w:szCs w:val="24"/>
          <w:lang w:eastAsia="en-AU"/>
        </w:rPr>
        <w:t xml:space="preserve"> provides a process for the NPM to prepare a report about its examination of a place of detention and the treatment of detainees, as well as any recommendations or </w:t>
      </w:r>
      <w:r w:rsidR="000D22AD" w:rsidRPr="00465FFD">
        <w:rPr>
          <w:rFonts w:ascii="Arial" w:hAnsi="Arial" w:cs="Arial"/>
          <w:sz w:val="24"/>
          <w:szCs w:val="24"/>
          <w:lang w:eastAsia="en-AU"/>
        </w:rPr>
        <w:t>observations</w:t>
      </w:r>
      <w:r w:rsidRPr="00465FFD">
        <w:rPr>
          <w:rFonts w:ascii="Arial" w:hAnsi="Arial" w:cs="Arial"/>
          <w:sz w:val="24"/>
          <w:szCs w:val="24"/>
          <w:lang w:eastAsia="en-AU"/>
        </w:rPr>
        <w:t xml:space="preserve"> given under section 8</w:t>
      </w:r>
      <w:r w:rsidR="000D22AD" w:rsidRPr="00465FFD">
        <w:rPr>
          <w:rFonts w:ascii="Arial" w:hAnsi="Arial" w:cs="Arial"/>
          <w:sz w:val="24"/>
          <w:szCs w:val="24"/>
          <w:lang w:eastAsia="en-AU"/>
        </w:rPr>
        <w:t>P</w:t>
      </w:r>
      <w:r w:rsidRPr="00465FFD">
        <w:rPr>
          <w:rFonts w:ascii="Arial" w:hAnsi="Arial" w:cs="Arial"/>
          <w:sz w:val="24"/>
          <w:szCs w:val="24"/>
          <w:lang w:eastAsia="en-AU"/>
        </w:rPr>
        <w:t xml:space="preserve"> and any steps to be taken in response to the recommendation or </w:t>
      </w:r>
      <w:r w:rsidR="000D22AD" w:rsidRPr="00465FFD">
        <w:rPr>
          <w:rFonts w:ascii="Arial" w:hAnsi="Arial" w:cs="Arial"/>
          <w:sz w:val="24"/>
          <w:szCs w:val="24"/>
          <w:lang w:eastAsia="en-AU"/>
        </w:rPr>
        <w:t>observations</w:t>
      </w:r>
      <w:r w:rsidRPr="00465FFD">
        <w:rPr>
          <w:rFonts w:ascii="Arial" w:hAnsi="Arial" w:cs="Arial"/>
          <w:sz w:val="24"/>
          <w:szCs w:val="24"/>
          <w:lang w:eastAsia="en-AU"/>
        </w:rPr>
        <w:t xml:space="preserve">. </w:t>
      </w:r>
      <w:r w:rsidR="00465FFD" w:rsidRPr="00465FFD">
        <w:rPr>
          <w:rFonts w:ascii="Arial" w:hAnsi="Arial" w:cs="Arial"/>
          <w:sz w:val="24"/>
          <w:szCs w:val="24"/>
          <w:lang w:eastAsia="en-AU"/>
        </w:rPr>
        <w:t>Section 8Q(2) provides that t</w:t>
      </w:r>
      <w:r w:rsidR="000D22AD" w:rsidRPr="00465FFD">
        <w:rPr>
          <w:rFonts w:ascii="Arial" w:hAnsi="Arial" w:cs="Arial"/>
          <w:sz w:val="24"/>
          <w:szCs w:val="24"/>
          <w:lang w:eastAsia="en-AU"/>
        </w:rPr>
        <w:t>he NPM ma</w:t>
      </w:r>
      <w:r w:rsidR="00465FFD" w:rsidRPr="00465FFD">
        <w:rPr>
          <w:rFonts w:ascii="Arial" w:hAnsi="Arial" w:cs="Arial"/>
          <w:sz w:val="24"/>
          <w:szCs w:val="24"/>
          <w:lang w:eastAsia="en-AU"/>
        </w:rPr>
        <w:t>y</w:t>
      </w:r>
      <w:r w:rsidR="000D22AD" w:rsidRPr="00465FFD">
        <w:rPr>
          <w:rFonts w:ascii="Arial" w:hAnsi="Arial" w:cs="Arial"/>
          <w:sz w:val="24"/>
          <w:szCs w:val="24"/>
          <w:lang w:eastAsia="en-AU"/>
        </w:rPr>
        <w:t xml:space="preserve"> give a draft copy of the report to any responsible entity for the place of detention. </w:t>
      </w:r>
      <w:r w:rsidR="008D283E" w:rsidRPr="00465FFD">
        <w:rPr>
          <w:rFonts w:ascii="Arial" w:hAnsi="Arial" w:cs="Arial"/>
          <w:sz w:val="24"/>
          <w:szCs w:val="24"/>
          <w:lang w:eastAsia="en-AU"/>
        </w:rPr>
        <w:t>If the NPM gives an entity a draft copy of the report the NPM may invite comments on the draft report and must consider any comments given by the entity</w:t>
      </w:r>
      <w:r w:rsidR="00465FFD" w:rsidRPr="00465FFD">
        <w:rPr>
          <w:rFonts w:ascii="Arial" w:hAnsi="Arial" w:cs="Arial"/>
          <w:sz w:val="24"/>
          <w:szCs w:val="24"/>
          <w:lang w:eastAsia="en-AU"/>
        </w:rPr>
        <w:t xml:space="preserve"> pursuant to section 8Q(3)</w:t>
      </w:r>
      <w:r w:rsidR="008D283E" w:rsidRPr="00465FFD">
        <w:rPr>
          <w:rFonts w:ascii="Arial" w:hAnsi="Arial" w:cs="Arial"/>
          <w:sz w:val="24"/>
          <w:szCs w:val="24"/>
          <w:lang w:eastAsia="en-AU"/>
        </w:rPr>
        <w:t>.</w:t>
      </w:r>
      <w:r w:rsidR="008D283E">
        <w:rPr>
          <w:rFonts w:ascii="Arial" w:hAnsi="Arial" w:cs="Arial"/>
          <w:sz w:val="24"/>
          <w:szCs w:val="24"/>
          <w:lang w:eastAsia="en-AU"/>
        </w:rPr>
        <w:t xml:space="preserve"> </w:t>
      </w:r>
    </w:p>
    <w:p w14:paraId="4E1E482E" w14:textId="2FED77D5" w:rsidR="00465FFD" w:rsidRDefault="00465FFD" w:rsidP="00C76CD2">
      <w:pPr>
        <w:spacing w:before="240" w:after="120"/>
        <w:rPr>
          <w:rFonts w:ascii="Arial" w:hAnsi="Arial" w:cs="Arial"/>
          <w:sz w:val="24"/>
          <w:szCs w:val="24"/>
          <w:lang w:eastAsia="en-AU"/>
        </w:rPr>
      </w:pPr>
      <w:r>
        <w:rPr>
          <w:rFonts w:ascii="Arial" w:hAnsi="Arial" w:cs="Arial"/>
          <w:sz w:val="24"/>
          <w:szCs w:val="24"/>
          <w:lang w:eastAsia="en-AU"/>
        </w:rPr>
        <w:t>Under section 8Q(4), t</w:t>
      </w:r>
      <w:r w:rsidR="000D22AD">
        <w:rPr>
          <w:rFonts w:ascii="Arial" w:hAnsi="Arial" w:cs="Arial"/>
          <w:sz w:val="24"/>
          <w:szCs w:val="24"/>
          <w:lang w:eastAsia="en-AU"/>
        </w:rPr>
        <w:t xml:space="preserve">he NPM may also give a copy of the draft report or a copy of part of the draft report to any other entity the NPM is satisfied has a direct interest in the report. However, </w:t>
      </w:r>
      <w:r w:rsidR="001C7D90">
        <w:rPr>
          <w:rFonts w:ascii="Arial" w:hAnsi="Arial" w:cs="Arial"/>
          <w:sz w:val="24"/>
          <w:szCs w:val="24"/>
          <w:lang w:eastAsia="en-AU"/>
        </w:rPr>
        <w:t xml:space="preserve">pursuant to section 8Q(5), </w:t>
      </w:r>
      <w:r w:rsidR="000D22AD">
        <w:rPr>
          <w:rFonts w:ascii="Arial" w:hAnsi="Arial" w:cs="Arial"/>
          <w:sz w:val="24"/>
          <w:szCs w:val="24"/>
          <w:lang w:eastAsia="en-AU"/>
        </w:rPr>
        <w:t>the NPM may only provide a copy of the draft report to a non-public sector entity if it has</w:t>
      </w:r>
      <w:r>
        <w:rPr>
          <w:rFonts w:ascii="Arial" w:hAnsi="Arial" w:cs="Arial"/>
          <w:sz w:val="24"/>
          <w:szCs w:val="24"/>
          <w:lang w:eastAsia="en-AU"/>
        </w:rPr>
        <w:t xml:space="preserve"> followed the process set out in sections 8Q(2) and (3) with:</w:t>
      </w:r>
    </w:p>
    <w:p w14:paraId="244C9FCA" w14:textId="77777777" w:rsidR="00465FFD" w:rsidRDefault="00465FFD" w:rsidP="00465FFD">
      <w:pPr>
        <w:pStyle w:val="ListParagraph"/>
        <w:numPr>
          <w:ilvl w:val="0"/>
          <w:numId w:val="15"/>
        </w:numPr>
        <w:spacing w:before="240" w:after="120"/>
        <w:rPr>
          <w:rFonts w:ascii="Arial" w:hAnsi="Arial" w:cs="Arial"/>
          <w:sz w:val="24"/>
          <w:szCs w:val="24"/>
        </w:rPr>
      </w:pPr>
      <w:r>
        <w:rPr>
          <w:rFonts w:ascii="Arial" w:hAnsi="Arial" w:cs="Arial"/>
          <w:sz w:val="24"/>
          <w:szCs w:val="24"/>
        </w:rPr>
        <w:t>each responsible entity mentioned in the report; and</w:t>
      </w:r>
    </w:p>
    <w:p w14:paraId="0435319E" w14:textId="77777777" w:rsidR="00465FFD" w:rsidRDefault="00465FFD" w:rsidP="00465FFD">
      <w:pPr>
        <w:pStyle w:val="ListParagraph"/>
        <w:numPr>
          <w:ilvl w:val="0"/>
          <w:numId w:val="15"/>
        </w:numPr>
        <w:spacing w:before="240" w:after="120"/>
        <w:rPr>
          <w:rFonts w:ascii="Arial" w:hAnsi="Arial" w:cs="Arial"/>
          <w:sz w:val="24"/>
          <w:szCs w:val="24"/>
        </w:rPr>
      </w:pPr>
      <w:r>
        <w:rPr>
          <w:rFonts w:ascii="Arial" w:hAnsi="Arial" w:cs="Arial"/>
          <w:sz w:val="24"/>
          <w:szCs w:val="24"/>
        </w:rPr>
        <w:t>each responsible entity that is, or is likely to be, directly affected by the report; and</w:t>
      </w:r>
    </w:p>
    <w:p w14:paraId="29593EF2" w14:textId="77777777" w:rsidR="00465FFD" w:rsidRDefault="00465FFD" w:rsidP="00465FFD">
      <w:pPr>
        <w:pStyle w:val="ListParagraph"/>
        <w:numPr>
          <w:ilvl w:val="0"/>
          <w:numId w:val="15"/>
        </w:numPr>
        <w:spacing w:before="240" w:after="120"/>
        <w:rPr>
          <w:rFonts w:ascii="Arial" w:hAnsi="Arial" w:cs="Arial"/>
          <w:sz w:val="24"/>
          <w:szCs w:val="24"/>
        </w:rPr>
      </w:pPr>
      <w:r>
        <w:rPr>
          <w:rFonts w:ascii="Arial" w:hAnsi="Arial" w:cs="Arial"/>
          <w:sz w:val="24"/>
          <w:szCs w:val="24"/>
        </w:rPr>
        <w:t xml:space="preserve">any other responsible entity prescribed by regulation. </w:t>
      </w:r>
    </w:p>
    <w:p w14:paraId="412DD826" w14:textId="00751AD7" w:rsidR="00465FFD" w:rsidRDefault="001C7D90" w:rsidP="00C76CD2">
      <w:pPr>
        <w:spacing w:before="240" w:after="120"/>
        <w:rPr>
          <w:rFonts w:ascii="Arial" w:hAnsi="Arial" w:cs="Arial"/>
          <w:sz w:val="24"/>
          <w:szCs w:val="24"/>
          <w:lang w:eastAsia="en-AU"/>
        </w:rPr>
      </w:pPr>
      <w:r>
        <w:rPr>
          <w:rFonts w:ascii="Arial" w:hAnsi="Arial" w:cs="Arial"/>
          <w:sz w:val="24"/>
          <w:szCs w:val="24"/>
          <w:lang w:eastAsia="en-AU"/>
        </w:rPr>
        <w:t xml:space="preserve">This will ensure that any responsible entity referred to and with a direct interest in the report is provided with a copy and given an opportunity to comment prior to it being disseminated to a non-public sector entity. </w:t>
      </w:r>
    </w:p>
    <w:p w14:paraId="13907D62" w14:textId="77777777" w:rsidR="001C7D90" w:rsidRDefault="008D283E" w:rsidP="00C76CD2">
      <w:pPr>
        <w:spacing w:before="240" w:after="120"/>
        <w:rPr>
          <w:rFonts w:ascii="Arial" w:hAnsi="Arial" w:cs="Arial"/>
          <w:sz w:val="24"/>
          <w:szCs w:val="24"/>
          <w:lang w:eastAsia="en-AU"/>
        </w:rPr>
      </w:pPr>
      <w:r>
        <w:rPr>
          <w:rFonts w:ascii="Arial" w:hAnsi="Arial" w:cs="Arial"/>
          <w:sz w:val="24"/>
          <w:szCs w:val="24"/>
          <w:lang w:eastAsia="en-AU"/>
        </w:rPr>
        <w:t xml:space="preserve">Section 8R provides the process for publication or presentation of a report made under 8Q. </w:t>
      </w:r>
      <w:r w:rsidR="001C7D90">
        <w:rPr>
          <w:rFonts w:ascii="Arial" w:hAnsi="Arial" w:cs="Arial"/>
          <w:sz w:val="24"/>
          <w:szCs w:val="24"/>
          <w:lang w:eastAsia="en-AU"/>
        </w:rPr>
        <w:t xml:space="preserve">Section 8R(1) provides that the NPM can give the report to a responsible entity, publish the report, give the report to the Speaker to table in the Legislative Assembly, and give the report to any other entity. </w:t>
      </w:r>
      <w:r w:rsidR="000D22AD">
        <w:rPr>
          <w:rFonts w:ascii="Arial" w:hAnsi="Arial" w:cs="Arial"/>
          <w:sz w:val="24"/>
          <w:szCs w:val="24"/>
          <w:lang w:eastAsia="en-AU"/>
        </w:rPr>
        <w:t>The NPM can only publish or present a report to the Legislative Assembly</w:t>
      </w:r>
      <w:r w:rsidR="001C7D90">
        <w:rPr>
          <w:rFonts w:ascii="Arial" w:hAnsi="Arial" w:cs="Arial"/>
          <w:sz w:val="24"/>
          <w:szCs w:val="24"/>
          <w:lang w:eastAsia="en-AU"/>
        </w:rPr>
        <w:t xml:space="preserve"> and provide it to any other entity (beyond a responsible entity)</w:t>
      </w:r>
      <w:r w:rsidR="000D22AD">
        <w:rPr>
          <w:rFonts w:ascii="Arial" w:hAnsi="Arial" w:cs="Arial"/>
          <w:sz w:val="24"/>
          <w:szCs w:val="24"/>
          <w:lang w:eastAsia="en-AU"/>
        </w:rPr>
        <w:t xml:space="preserve"> if it has first provided </w:t>
      </w:r>
      <w:r w:rsidR="001C7D90">
        <w:rPr>
          <w:rFonts w:ascii="Arial" w:hAnsi="Arial" w:cs="Arial"/>
          <w:sz w:val="24"/>
          <w:szCs w:val="24"/>
          <w:lang w:eastAsia="en-AU"/>
        </w:rPr>
        <w:t xml:space="preserve">each responsible entity mentioned in the report, each responsible entity that is, or is likely to be, directly affected by the report, and any other responsible entity prescribed by regulation, with </w:t>
      </w:r>
      <w:r w:rsidR="000D22AD">
        <w:rPr>
          <w:rFonts w:ascii="Arial" w:hAnsi="Arial" w:cs="Arial"/>
          <w:sz w:val="24"/>
          <w:szCs w:val="24"/>
          <w:lang w:eastAsia="en-AU"/>
        </w:rPr>
        <w:t>an opportunity to respond to the draft report and considered their comments</w:t>
      </w:r>
      <w:r w:rsidR="001C7D90">
        <w:rPr>
          <w:rFonts w:ascii="Arial" w:hAnsi="Arial" w:cs="Arial"/>
          <w:sz w:val="24"/>
          <w:szCs w:val="24"/>
          <w:lang w:eastAsia="en-AU"/>
        </w:rPr>
        <w:t xml:space="preserve"> pursuant to the process in sections 8Q(2) and (3)</w:t>
      </w:r>
      <w:r w:rsidR="000D22AD">
        <w:rPr>
          <w:rFonts w:ascii="Arial" w:hAnsi="Arial" w:cs="Arial"/>
          <w:sz w:val="24"/>
          <w:szCs w:val="24"/>
          <w:lang w:eastAsia="en-AU"/>
        </w:rPr>
        <w:t>.</w:t>
      </w:r>
      <w:r w:rsidR="001C7D90">
        <w:rPr>
          <w:rFonts w:ascii="Arial" w:hAnsi="Arial" w:cs="Arial"/>
          <w:sz w:val="24"/>
          <w:szCs w:val="24"/>
          <w:lang w:eastAsia="en-AU"/>
        </w:rPr>
        <w:t xml:space="preserve"> In a similar vein to section 8Q, this is designed to ensure that responsible entities have had an opportunity to consider the report prior to it being disseminated more broadly.</w:t>
      </w:r>
      <w:r w:rsidR="000D22AD">
        <w:rPr>
          <w:rFonts w:ascii="Arial" w:hAnsi="Arial" w:cs="Arial"/>
          <w:sz w:val="24"/>
          <w:szCs w:val="24"/>
          <w:lang w:eastAsia="en-AU"/>
        </w:rPr>
        <w:t xml:space="preserve"> </w:t>
      </w:r>
    </w:p>
    <w:p w14:paraId="3B2E39AC" w14:textId="77777777" w:rsidR="001C7D90" w:rsidRDefault="008D283E" w:rsidP="001C7D90">
      <w:pPr>
        <w:spacing w:before="240" w:after="120"/>
        <w:rPr>
          <w:rFonts w:ascii="Arial" w:hAnsi="Arial" w:cs="Arial"/>
          <w:sz w:val="24"/>
          <w:szCs w:val="24"/>
          <w:lang w:eastAsia="en-AU"/>
        </w:rPr>
      </w:pPr>
      <w:r>
        <w:rPr>
          <w:rFonts w:ascii="Arial" w:hAnsi="Arial" w:cs="Arial"/>
          <w:sz w:val="24"/>
          <w:szCs w:val="24"/>
          <w:lang w:eastAsia="en-AU"/>
        </w:rPr>
        <w:t>S</w:t>
      </w:r>
      <w:r w:rsidR="00DF2C6E">
        <w:rPr>
          <w:rFonts w:ascii="Arial" w:hAnsi="Arial" w:cs="Arial"/>
          <w:sz w:val="24"/>
          <w:szCs w:val="24"/>
          <w:lang w:eastAsia="en-AU"/>
        </w:rPr>
        <w:t>ection</w:t>
      </w:r>
      <w:r w:rsidR="001C7D90">
        <w:rPr>
          <w:rFonts w:ascii="Arial" w:hAnsi="Arial" w:cs="Arial"/>
          <w:sz w:val="24"/>
          <w:szCs w:val="24"/>
          <w:lang w:eastAsia="en-AU"/>
        </w:rPr>
        <w:t>s</w:t>
      </w:r>
      <w:r w:rsidR="00DF2C6E">
        <w:rPr>
          <w:rFonts w:ascii="Arial" w:hAnsi="Arial" w:cs="Arial"/>
          <w:sz w:val="24"/>
          <w:szCs w:val="24"/>
          <w:lang w:eastAsia="en-AU"/>
        </w:rPr>
        <w:t xml:space="preserve"> 8R</w:t>
      </w:r>
      <w:r w:rsidR="001C7D90">
        <w:rPr>
          <w:rFonts w:ascii="Arial" w:hAnsi="Arial" w:cs="Arial"/>
          <w:sz w:val="24"/>
          <w:szCs w:val="24"/>
          <w:lang w:eastAsia="en-AU"/>
        </w:rPr>
        <w:t>(3) and (4)</w:t>
      </w:r>
      <w:r w:rsidR="00DF2C6E">
        <w:rPr>
          <w:rFonts w:ascii="Arial" w:hAnsi="Arial" w:cs="Arial"/>
          <w:sz w:val="24"/>
          <w:szCs w:val="24"/>
          <w:lang w:eastAsia="en-AU"/>
        </w:rPr>
        <w:t xml:space="preserve"> provide a process for the NPM to give the report to the Speaker to </w:t>
      </w:r>
      <w:r w:rsidR="00751B1A">
        <w:rPr>
          <w:rFonts w:ascii="Arial" w:hAnsi="Arial" w:cs="Arial"/>
          <w:sz w:val="24"/>
          <w:szCs w:val="24"/>
          <w:lang w:eastAsia="en-AU"/>
        </w:rPr>
        <w:t xml:space="preserve">be </w:t>
      </w:r>
      <w:r w:rsidR="00DF2C6E">
        <w:rPr>
          <w:rFonts w:ascii="Arial" w:hAnsi="Arial" w:cs="Arial"/>
          <w:sz w:val="24"/>
          <w:szCs w:val="24"/>
          <w:lang w:eastAsia="en-AU"/>
        </w:rPr>
        <w:t xml:space="preserve">tabled in the Legislative Assembly, either in or out of session. The </w:t>
      </w:r>
      <w:r w:rsidR="00DF2C6E">
        <w:rPr>
          <w:rFonts w:ascii="Arial" w:hAnsi="Arial" w:cs="Arial"/>
          <w:sz w:val="24"/>
          <w:szCs w:val="24"/>
          <w:lang w:eastAsia="en-AU"/>
        </w:rPr>
        <w:lastRenderedPageBreak/>
        <w:t xml:space="preserve">Speaker must present the report to the Legislative Assembly within 5 sitting days after receiving the report. </w:t>
      </w:r>
      <w:r>
        <w:rPr>
          <w:rFonts w:ascii="Arial" w:hAnsi="Arial" w:cs="Arial"/>
          <w:sz w:val="24"/>
          <w:szCs w:val="24"/>
          <w:lang w:eastAsia="en-AU"/>
        </w:rPr>
        <w:t xml:space="preserve"> Section 8R(</w:t>
      </w:r>
      <w:r w:rsidR="001C7D90">
        <w:rPr>
          <w:rFonts w:ascii="Arial" w:hAnsi="Arial" w:cs="Arial"/>
          <w:sz w:val="24"/>
          <w:szCs w:val="24"/>
          <w:lang w:eastAsia="en-AU"/>
        </w:rPr>
        <w:t>4</w:t>
      </w:r>
      <w:r>
        <w:rPr>
          <w:rFonts w:ascii="Arial" w:hAnsi="Arial" w:cs="Arial"/>
          <w:sz w:val="24"/>
          <w:szCs w:val="24"/>
          <w:lang w:eastAsia="en-AU"/>
        </w:rPr>
        <w:t xml:space="preserve">) provides the process to be taken if the Legislative Assembly is not sitting when the report is provided to the Speaker. </w:t>
      </w:r>
      <w:r w:rsidR="00DF2C6E">
        <w:rPr>
          <w:rFonts w:ascii="Arial" w:hAnsi="Arial" w:cs="Arial"/>
          <w:sz w:val="24"/>
          <w:szCs w:val="24"/>
          <w:lang w:eastAsia="en-AU"/>
        </w:rPr>
        <w:t>Section 8R(</w:t>
      </w:r>
      <w:r w:rsidR="001C7D90">
        <w:rPr>
          <w:rFonts w:ascii="Arial" w:hAnsi="Arial" w:cs="Arial"/>
          <w:sz w:val="24"/>
          <w:szCs w:val="24"/>
          <w:lang w:eastAsia="en-AU"/>
        </w:rPr>
        <w:t>5</w:t>
      </w:r>
      <w:r w:rsidR="00DF2C6E">
        <w:rPr>
          <w:rFonts w:ascii="Arial" w:hAnsi="Arial" w:cs="Arial"/>
          <w:sz w:val="24"/>
          <w:szCs w:val="24"/>
          <w:lang w:eastAsia="en-AU"/>
        </w:rPr>
        <w:t xml:space="preserve">) </w:t>
      </w:r>
      <w:r>
        <w:rPr>
          <w:rFonts w:ascii="Arial" w:hAnsi="Arial" w:cs="Arial"/>
          <w:sz w:val="24"/>
          <w:szCs w:val="24"/>
          <w:lang w:eastAsia="en-AU"/>
        </w:rPr>
        <w:t>clarifies the process if the Speaker is unavailable.</w:t>
      </w:r>
    </w:p>
    <w:p w14:paraId="26D19FC4" w14:textId="4B38E5FA" w:rsidR="001C7D90" w:rsidRPr="001C7D90" w:rsidRDefault="001C7D90" w:rsidP="001C7D90">
      <w:pPr>
        <w:spacing w:before="240" w:after="120"/>
        <w:rPr>
          <w:rFonts w:ascii="Arial" w:hAnsi="Arial" w:cs="Arial"/>
          <w:sz w:val="24"/>
          <w:szCs w:val="24"/>
          <w:lang w:eastAsia="en-AU"/>
        </w:rPr>
      </w:pPr>
      <w:r w:rsidRPr="001C7D90">
        <w:rPr>
          <w:rFonts w:ascii="Arial" w:hAnsi="Arial" w:cs="Arial"/>
          <w:sz w:val="24"/>
          <w:szCs w:val="24"/>
          <w:lang w:eastAsia="en-AU"/>
        </w:rPr>
        <w:t xml:space="preserve">Article 22 of OPCAT seeks to ensure the recommendations of the NPM are examined by the relevant authorities and a dialogue is entered into on possible implementation measures. </w:t>
      </w:r>
      <w:r>
        <w:rPr>
          <w:rFonts w:ascii="Arial" w:hAnsi="Arial" w:cs="Arial"/>
          <w:sz w:val="24"/>
          <w:szCs w:val="24"/>
          <w:lang w:eastAsia="en-AU"/>
        </w:rPr>
        <w:t xml:space="preserve">It is expected that responsible entities will engage in a dialogue with the NPM about the steps to be taken to implement recommendations. As part of this process, the NPM will also be able to seek information from responsible entities about steps that have been, or are proposed to be, taken, or if no such steps have been </w:t>
      </w:r>
      <w:r w:rsidR="00C62EFE">
        <w:rPr>
          <w:rFonts w:ascii="Arial" w:hAnsi="Arial" w:cs="Arial"/>
          <w:sz w:val="24"/>
          <w:szCs w:val="24"/>
          <w:lang w:eastAsia="en-AU"/>
        </w:rPr>
        <w:t xml:space="preserve">and are not proposed to be taken, the reasons why. </w:t>
      </w:r>
    </w:p>
    <w:p w14:paraId="1D781640" w14:textId="5F818D8B" w:rsidR="0062117F" w:rsidRPr="0062117F" w:rsidRDefault="0062117F" w:rsidP="00C76CD2">
      <w:pPr>
        <w:spacing w:before="240" w:after="120"/>
        <w:rPr>
          <w:rFonts w:ascii="Arial" w:hAnsi="Arial" w:cs="Arial"/>
          <w:b/>
          <w:bCs/>
          <w:sz w:val="24"/>
          <w:szCs w:val="24"/>
          <w:lang w:eastAsia="en-AU"/>
        </w:rPr>
      </w:pPr>
      <w:r w:rsidRPr="00706812">
        <w:rPr>
          <w:rFonts w:ascii="Arial" w:hAnsi="Arial" w:cs="Arial"/>
          <w:b/>
          <w:bCs/>
          <w:sz w:val="24"/>
          <w:szCs w:val="24"/>
          <w:lang w:eastAsia="en-AU"/>
        </w:rPr>
        <w:t>Division 1A.</w:t>
      </w:r>
      <w:r>
        <w:rPr>
          <w:rFonts w:ascii="Arial" w:hAnsi="Arial" w:cs="Arial"/>
          <w:b/>
          <w:bCs/>
          <w:sz w:val="24"/>
          <w:szCs w:val="24"/>
          <w:lang w:eastAsia="en-AU"/>
        </w:rPr>
        <w:t>5</w:t>
      </w:r>
      <w:r w:rsidRPr="00706812">
        <w:rPr>
          <w:rFonts w:ascii="Arial" w:hAnsi="Arial" w:cs="Arial"/>
          <w:b/>
          <w:bCs/>
          <w:sz w:val="24"/>
          <w:szCs w:val="24"/>
          <w:lang w:eastAsia="en-AU"/>
        </w:rPr>
        <w:t xml:space="preserve">       </w:t>
      </w:r>
      <w:r>
        <w:rPr>
          <w:rFonts w:ascii="Arial" w:hAnsi="Arial" w:cs="Arial"/>
          <w:b/>
          <w:bCs/>
          <w:sz w:val="24"/>
          <w:szCs w:val="24"/>
          <w:lang w:eastAsia="en-AU"/>
        </w:rPr>
        <w:t>Information secrecy and sharing</w:t>
      </w:r>
    </w:p>
    <w:p w14:paraId="03907100" w14:textId="77777777" w:rsidR="004F1931" w:rsidRDefault="00B814AD" w:rsidP="00C76CD2">
      <w:pPr>
        <w:spacing w:before="240" w:after="120"/>
        <w:rPr>
          <w:rFonts w:ascii="Arial" w:hAnsi="Arial" w:cs="Arial"/>
          <w:sz w:val="24"/>
          <w:szCs w:val="24"/>
          <w:lang w:eastAsia="en-AU"/>
        </w:rPr>
      </w:pPr>
      <w:r>
        <w:rPr>
          <w:rFonts w:ascii="Arial" w:hAnsi="Arial" w:cs="Arial"/>
          <w:sz w:val="24"/>
          <w:szCs w:val="24"/>
          <w:lang w:eastAsia="en-AU"/>
        </w:rPr>
        <w:t>Division 1A.5 outlines protections relating to the sharing of information.</w:t>
      </w:r>
      <w:r w:rsidR="004F1931">
        <w:rPr>
          <w:rFonts w:ascii="Arial" w:hAnsi="Arial" w:cs="Arial"/>
          <w:sz w:val="24"/>
          <w:szCs w:val="24"/>
          <w:lang w:eastAsia="en-AU"/>
        </w:rPr>
        <w:t xml:space="preserve"> </w:t>
      </w:r>
      <w:r w:rsidR="004F1931" w:rsidRPr="004F1931">
        <w:rPr>
          <w:rFonts w:ascii="Arial" w:hAnsi="Arial" w:cs="Arial"/>
          <w:sz w:val="24"/>
          <w:szCs w:val="24"/>
          <w:lang w:eastAsia="en-AU"/>
        </w:rPr>
        <w:t>Article 21(2) provides that confidential information collected by the NPM shall be privileged.</w:t>
      </w:r>
      <w:r w:rsidR="004F1931">
        <w:rPr>
          <w:rFonts w:ascii="Arial" w:hAnsi="Arial" w:cs="Arial"/>
          <w:sz w:val="24"/>
          <w:szCs w:val="24"/>
          <w:lang w:eastAsia="en-AU"/>
        </w:rPr>
        <w:t xml:space="preserve"> </w:t>
      </w:r>
      <w:r w:rsidR="004F1931" w:rsidRPr="004F1931">
        <w:rPr>
          <w:rFonts w:ascii="Arial" w:hAnsi="Arial" w:cs="Arial"/>
          <w:sz w:val="24"/>
          <w:szCs w:val="24"/>
          <w:lang w:eastAsia="en-AU"/>
        </w:rPr>
        <w:t xml:space="preserve">Under OPCAT, the NPM also needs to be able to share information with detaining authorities, responsible Ministers, other NPMs, the NPM coordinator and the SPT to provide observations and recommendations, as well as raise issues about the treatment of people in detention or the conditions of detention. </w:t>
      </w:r>
    </w:p>
    <w:p w14:paraId="763CB5AA" w14:textId="77777777" w:rsidR="00C7307D" w:rsidRDefault="00DF2C6E" w:rsidP="00C76CD2">
      <w:pPr>
        <w:spacing w:before="240" w:after="120"/>
        <w:rPr>
          <w:rFonts w:ascii="Arial" w:hAnsi="Arial" w:cs="Arial"/>
          <w:sz w:val="24"/>
          <w:szCs w:val="24"/>
          <w:lang w:eastAsia="en-AU"/>
        </w:rPr>
      </w:pPr>
      <w:r>
        <w:rPr>
          <w:rFonts w:ascii="Arial" w:hAnsi="Arial" w:cs="Arial"/>
          <w:sz w:val="24"/>
          <w:szCs w:val="24"/>
          <w:lang w:eastAsia="en-AU"/>
        </w:rPr>
        <w:t>Section 8S</w:t>
      </w:r>
      <w:r w:rsidR="00D64504">
        <w:rPr>
          <w:rFonts w:ascii="Arial" w:hAnsi="Arial" w:cs="Arial"/>
          <w:sz w:val="24"/>
          <w:szCs w:val="24"/>
          <w:lang w:eastAsia="en-AU"/>
        </w:rPr>
        <w:t xml:space="preserve"> creates offences relating to secrecy and</w:t>
      </w:r>
      <w:r w:rsidR="004F1931">
        <w:rPr>
          <w:rFonts w:ascii="Arial" w:hAnsi="Arial" w:cs="Arial"/>
          <w:sz w:val="24"/>
          <w:szCs w:val="24"/>
          <w:lang w:eastAsia="en-AU"/>
        </w:rPr>
        <w:t xml:space="preserve"> information</w:t>
      </w:r>
      <w:r w:rsidR="00D64504">
        <w:rPr>
          <w:rFonts w:ascii="Arial" w:hAnsi="Arial" w:cs="Arial"/>
          <w:sz w:val="24"/>
          <w:szCs w:val="24"/>
          <w:lang w:eastAsia="en-AU"/>
        </w:rPr>
        <w:t xml:space="preserve"> sharing. Section 8S(1) creates </w:t>
      </w:r>
      <w:r w:rsidR="00C7307D">
        <w:rPr>
          <w:rFonts w:ascii="Arial" w:hAnsi="Arial" w:cs="Arial"/>
          <w:sz w:val="24"/>
          <w:szCs w:val="24"/>
          <w:lang w:eastAsia="en-AU"/>
        </w:rPr>
        <w:t>offences</w:t>
      </w:r>
      <w:r w:rsidR="00D64504">
        <w:rPr>
          <w:rFonts w:ascii="Arial" w:hAnsi="Arial" w:cs="Arial"/>
          <w:sz w:val="24"/>
          <w:szCs w:val="24"/>
          <w:lang w:eastAsia="en-AU"/>
        </w:rPr>
        <w:t xml:space="preserve"> for a person to make a record of protected information about someone else or disclose protected information about someone else. The fault element for this offence is recklessness and the maximum penalty is 50 penalty units, imprisonment for 6 months</w:t>
      </w:r>
      <w:r w:rsidR="00B814AD">
        <w:rPr>
          <w:rFonts w:ascii="Arial" w:hAnsi="Arial" w:cs="Arial"/>
          <w:sz w:val="24"/>
          <w:szCs w:val="24"/>
          <w:lang w:eastAsia="en-AU"/>
        </w:rPr>
        <w:t>,</w:t>
      </w:r>
      <w:r w:rsidR="00D64504">
        <w:rPr>
          <w:rFonts w:ascii="Arial" w:hAnsi="Arial" w:cs="Arial"/>
          <w:sz w:val="24"/>
          <w:szCs w:val="24"/>
          <w:lang w:eastAsia="en-AU"/>
        </w:rPr>
        <w:t xml:space="preserve"> or both. </w:t>
      </w:r>
    </w:p>
    <w:p w14:paraId="381B4FA3" w14:textId="3A77B8E6" w:rsidR="00C7307D" w:rsidRDefault="00C7307D" w:rsidP="00C76CD2">
      <w:pPr>
        <w:spacing w:before="240" w:after="120"/>
        <w:rPr>
          <w:rFonts w:ascii="Arial" w:hAnsi="Arial" w:cs="Arial"/>
          <w:sz w:val="24"/>
          <w:szCs w:val="24"/>
          <w:lang w:eastAsia="en-AU"/>
        </w:rPr>
      </w:pPr>
      <w:r w:rsidRPr="00F64AEA">
        <w:rPr>
          <w:rFonts w:ascii="Arial" w:hAnsi="Arial" w:cs="Arial"/>
          <w:iCs/>
          <w:sz w:val="24"/>
          <w:szCs w:val="24"/>
        </w:rPr>
        <w:t>Protected information is defined in the Bill as information about a person disclosed to or obtained by the NPM in the exercise of its functions.</w:t>
      </w:r>
    </w:p>
    <w:p w14:paraId="6A8EFFAA" w14:textId="0A59F511" w:rsidR="00C7307D" w:rsidRDefault="00D64504" w:rsidP="00C76CD2">
      <w:pPr>
        <w:spacing w:before="240" w:after="120"/>
        <w:rPr>
          <w:rFonts w:ascii="Arial" w:hAnsi="Arial" w:cs="Arial"/>
          <w:sz w:val="24"/>
          <w:szCs w:val="24"/>
          <w:lang w:eastAsia="en-AU"/>
        </w:rPr>
      </w:pPr>
      <w:r>
        <w:rPr>
          <w:rFonts w:ascii="Arial" w:hAnsi="Arial" w:cs="Arial"/>
          <w:sz w:val="24"/>
          <w:szCs w:val="24"/>
          <w:lang w:eastAsia="en-AU"/>
        </w:rPr>
        <w:t>Section 8S(2) provides a list of exceptions to the offence in section 8S(1)</w:t>
      </w:r>
      <w:r w:rsidR="00C7307D">
        <w:rPr>
          <w:rFonts w:ascii="Arial" w:hAnsi="Arial" w:cs="Arial"/>
          <w:sz w:val="24"/>
          <w:szCs w:val="24"/>
          <w:lang w:eastAsia="en-AU"/>
        </w:rPr>
        <w:t>(a) relating to making a record of protected information</w:t>
      </w:r>
      <w:r>
        <w:rPr>
          <w:rFonts w:ascii="Arial" w:hAnsi="Arial" w:cs="Arial"/>
          <w:sz w:val="24"/>
          <w:szCs w:val="24"/>
          <w:lang w:eastAsia="en-AU"/>
        </w:rPr>
        <w:t xml:space="preserve">. </w:t>
      </w:r>
      <w:r w:rsidR="00C7307D">
        <w:rPr>
          <w:rFonts w:ascii="Arial" w:hAnsi="Arial" w:cs="Arial"/>
          <w:sz w:val="24"/>
          <w:szCs w:val="24"/>
          <w:lang w:eastAsia="en-AU"/>
        </w:rPr>
        <w:t xml:space="preserve">Section 8S(3) contains a list of exceptions to the offence in section 8S(1)(b) relating to the disclosure of protected information. </w:t>
      </w:r>
    </w:p>
    <w:p w14:paraId="3EBFEE10" w14:textId="77777777" w:rsidR="00C7307D" w:rsidRDefault="00D64504" w:rsidP="00C76CD2">
      <w:pPr>
        <w:spacing w:before="240" w:after="120"/>
        <w:rPr>
          <w:rFonts w:ascii="Arial" w:hAnsi="Arial" w:cs="Arial"/>
          <w:sz w:val="24"/>
          <w:szCs w:val="24"/>
          <w:lang w:eastAsia="en-AU"/>
        </w:rPr>
      </w:pPr>
      <w:r>
        <w:rPr>
          <w:rFonts w:ascii="Arial" w:hAnsi="Arial" w:cs="Arial"/>
          <w:sz w:val="24"/>
          <w:szCs w:val="24"/>
          <w:lang w:eastAsia="en-AU"/>
        </w:rPr>
        <w:t>The offence</w:t>
      </w:r>
      <w:r w:rsidR="00C7307D">
        <w:rPr>
          <w:rFonts w:ascii="Arial" w:hAnsi="Arial" w:cs="Arial"/>
          <w:sz w:val="24"/>
          <w:szCs w:val="24"/>
          <w:lang w:eastAsia="en-AU"/>
        </w:rPr>
        <w:t>s</w:t>
      </w:r>
      <w:r>
        <w:rPr>
          <w:rFonts w:ascii="Arial" w:hAnsi="Arial" w:cs="Arial"/>
          <w:sz w:val="24"/>
          <w:szCs w:val="24"/>
          <w:lang w:eastAsia="en-AU"/>
        </w:rPr>
        <w:t xml:space="preserve"> do not apply if the record is made o</w:t>
      </w:r>
      <w:r w:rsidR="00C7307D">
        <w:rPr>
          <w:rFonts w:ascii="Arial" w:hAnsi="Arial" w:cs="Arial"/>
          <w:sz w:val="24"/>
          <w:szCs w:val="24"/>
          <w:lang w:eastAsia="en-AU"/>
        </w:rPr>
        <w:t>r</w:t>
      </w:r>
      <w:r>
        <w:rPr>
          <w:rFonts w:ascii="Arial" w:hAnsi="Arial" w:cs="Arial"/>
          <w:sz w:val="24"/>
          <w:szCs w:val="24"/>
          <w:lang w:eastAsia="en-AU"/>
        </w:rPr>
        <w:t xml:space="preserve"> the information is disclosed</w:t>
      </w:r>
      <w:r w:rsidR="00C7307D">
        <w:rPr>
          <w:rFonts w:ascii="Arial" w:hAnsi="Arial" w:cs="Arial"/>
          <w:sz w:val="24"/>
          <w:szCs w:val="24"/>
          <w:lang w:eastAsia="en-AU"/>
        </w:rPr>
        <w:t>:</w:t>
      </w:r>
    </w:p>
    <w:p w14:paraId="51026478" w14:textId="77777777" w:rsidR="00C7307D" w:rsidRDefault="00C7307D" w:rsidP="00C7307D">
      <w:pPr>
        <w:pStyle w:val="ListParagraph"/>
        <w:numPr>
          <w:ilvl w:val="0"/>
          <w:numId w:val="15"/>
        </w:numPr>
        <w:spacing w:before="240" w:after="120"/>
        <w:rPr>
          <w:rFonts w:ascii="Arial" w:hAnsi="Arial" w:cs="Arial"/>
          <w:sz w:val="24"/>
          <w:szCs w:val="24"/>
        </w:rPr>
      </w:pPr>
      <w:r>
        <w:rPr>
          <w:rFonts w:ascii="Arial" w:hAnsi="Arial" w:cs="Arial"/>
          <w:sz w:val="24"/>
          <w:szCs w:val="24"/>
        </w:rPr>
        <w:t xml:space="preserve">with the person’s consent; </w:t>
      </w:r>
    </w:p>
    <w:p w14:paraId="729EA6EE" w14:textId="77777777" w:rsidR="00C7307D" w:rsidRDefault="00C7307D" w:rsidP="00C7307D">
      <w:pPr>
        <w:pStyle w:val="ListParagraph"/>
        <w:numPr>
          <w:ilvl w:val="0"/>
          <w:numId w:val="15"/>
        </w:numPr>
        <w:spacing w:before="240" w:after="120"/>
        <w:rPr>
          <w:rFonts w:ascii="Arial" w:hAnsi="Arial" w:cs="Arial"/>
          <w:sz w:val="24"/>
          <w:szCs w:val="24"/>
        </w:rPr>
      </w:pPr>
      <w:r>
        <w:rPr>
          <w:rFonts w:ascii="Arial" w:hAnsi="Arial" w:cs="Arial"/>
          <w:sz w:val="24"/>
          <w:szCs w:val="24"/>
        </w:rPr>
        <w:t xml:space="preserve">under the Act or another Territory law; </w:t>
      </w:r>
    </w:p>
    <w:p w14:paraId="647F6A14" w14:textId="77777777" w:rsidR="00C7307D" w:rsidRDefault="00C7307D" w:rsidP="00C7307D">
      <w:pPr>
        <w:pStyle w:val="ListParagraph"/>
        <w:numPr>
          <w:ilvl w:val="0"/>
          <w:numId w:val="15"/>
        </w:numPr>
        <w:spacing w:before="240" w:after="120"/>
        <w:rPr>
          <w:rFonts w:ascii="Arial" w:hAnsi="Arial" w:cs="Arial"/>
          <w:sz w:val="24"/>
          <w:szCs w:val="24"/>
        </w:rPr>
      </w:pPr>
      <w:r>
        <w:rPr>
          <w:rFonts w:ascii="Arial" w:hAnsi="Arial" w:cs="Arial"/>
          <w:sz w:val="24"/>
          <w:szCs w:val="24"/>
        </w:rPr>
        <w:t>in relation to the exercise of a function under the Act or another Territory law to a person to whom the section applies.</w:t>
      </w:r>
    </w:p>
    <w:p w14:paraId="2FFD8FA3" w14:textId="517D7B2D" w:rsidR="00C7307D" w:rsidRDefault="00C7307D" w:rsidP="00C7307D">
      <w:pPr>
        <w:spacing w:before="240" w:after="120"/>
        <w:rPr>
          <w:rFonts w:ascii="Arial" w:hAnsi="Arial" w:cs="Arial"/>
          <w:sz w:val="24"/>
          <w:szCs w:val="24"/>
        </w:rPr>
      </w:pPr>
      <w:r>
        <w:rPr>
          <w:rFonts w:ascii="Arial" w:hAnsi="Arial" w:cs="Arial"/>
          <w:sz w:val="24"/>
          <w:szCs w:val="24"/>
        </w:rPr>
        <w:t xml:space="preserve">For protected information that is not identifying information, which is defined as information that identifies the person or allows the person’s identity to be worked out, </w:t>
      </w:r>
      <w:r>
        <w:rPr>
          <w:rFonts w:ascii="Arial" w:hAnsi="Arial" w:cs="Arial"/>
          <w:sz w:val="24"/>
          <w:szCs w:val="24"/>
        </w:rPr>
        <w:lastRenderedPageBreak/>
        <w:t xml:space="preserve">an exception applies if the information is provided to a ‘permitted information recipient’ as defined in section 8S(7) (section 8S(3)(d)). </w:t>
      </w:r>
    </w:p>
    <w:p w14:paraId="087535C6" w14:textId="3541288F" w:rsidR="00C7307D" w:rsidRDefault="00C7307D" w:rsidP="00C7307D">
      <w:pPr>
        <w:spacing w:before="240" w:after="120"/>
        <w:rPr>
          <w:rFonts w:ascii="Arial" w:hAnsi="Arial" w:cs="Arial"/>
          <w:sz w:val="24"/>
          <w:szCs w:val="24"/>
        </w:rPr>
      </w:pPr>
      <w:r w:rsidRPr="00C7307D">
        <w:rPr>
          <w:rFonts w:ascii="Arial" w:hAnsi="Arial" w:cs="Arial"/>
          <w:sz w:val="24"/>
          <w:szCs w:val="24"/>
          <w:lang w:eastAsia="en-AU"/>
        </w:rPr>
        <w:t>The purpose of these exceptions is to allow the NPM to make records of and disclose protected information where it is necessary to effectively discharge its functions, while ensuring sensitive information, particularly identifying information is protected.</w:t>
      </w:r>
    </w:p>
    <w:p w14:paraId="46F1A720" w14:textId="5EA7937F" w:rsidR="00C7307D" w:rsidRDefault="00C7307D" w:rsidP="00C7307D">
      <w:pPr>
        <w:spacing w:before="240" w:after="120"/>
        <w:rPr>
          <w:rFonts w:ascii="Arial" w:hAnsi="Arial" w:cs="Arial"/>
          <w:sz w:val="24"/>
          <w:szCs w:val="24"/>
        </w:rPr>
      </w:pPr>
      <w:r>
        <w:rPr>
          <w:rFonts w:ascii="Arial" w:hAnsi="Arial" w:cs="Arial"/>
          <w:sz w:val="24"/>
          <w:szCs w:val="24"/>
        </w:rPr>
        <w:t>For protected information that is identifying information, an exception to the offence in section 8S(1)(b) applies, if the information is:</w:t>
      </w:r>
    </w:p>
    <w:p w14:paraId="11F24412" w14:textId="571B0177" w:rsidR="00C7307D" w:rsidRDefault="00C7307D" w:rsidP="00C7307D">
      <w:pPr>
        <w:pStyle w:val="ListParagraph"/>
        <w:numPr>
          <w:ilvl w:val="0"/>
          <w:numId w:val="15"/>
        </w:numPr>
        <w:spacing w:before="240" w:after="120"/>
        <w:rPr>
          <w:rFonts w:ascii="Arial" w:hAnsi="Arial" w:cs="Arial"/>
          <w:sz w:val="24"/>
          <w:szCs w:val="24"/>
        </w:rPr>
      </w:pPr>
      <w:r>
        <w:rPr>
          <w:rFonts w:ascii="Arial" w:hAnsi="Arial" w:cs="Arial"/>
          <w:sz w:val="24"/>
          <w:szCs w:val="24"/>
        </w:rPr>
        <w:t xml:space="preserve">provided to a permitted information recipient; </w:t>
      </w:r>
    </w:p>
    <w:p w14:paraId="41A1BBBF" w14:textId="23FDEF84" w:rsidR="00C7307D" w:rsidRDefault="00C7307D" w:rsidP="00C7307D">
      <w:pPr>
        <w:pStyle w:val="ListParagraph"/>
        <w:numPr>
          <w:ilvl w:val="0"/>
          <w:numId w:val="15"/>
        </w:numPr>
        <w:spacing w:before="240" w:after="120"/>
        <w:rPr>
          <w:rFonts w:ascii="Arial" w:hAnsi="Arial" w:cs="Arial"/>
          <w:sz w:val="24"/>
          <w:szCs w:val="24"/>
        </w:rPr>
      </w:pPr>
      <w:r>
        <w:rPr>
          <w:rFonts w:ascii="Arial" w:hAnsi="Arial" w:cs="Arial"/>
          <w:sz w:val="24"/>
          <w:szCs w:val="24"/>
        </w:rPr>
        <w:t>by the NPM or a member of staff of the NPM; and</w:t>
      </w:r>
    </w:p>
    <w:p w14:paraId="0D491F02" w14:textId="213ABBBF" w:rsidR="00C7307D" w:rsidRDefault="00C7307D" w:rsidP="00C7307D">
      <w:pPr>
        <w:pStyle w:val="ListParagraph"/>
        <w:numPr>
          <w:ilvl w:val="0"/>
          <w:numId w:val="15"/>
        </w:numPr>
        <w:spacing w:before="240" w:after="120"/>
        <w:rPr>
          <w:rFonts w:ascii="Arial" w:hAnsi="Arial" w:cs="Arial"/>
          <w:sz w:val="24"/>
          <w:szCs w:val="24"/>
        </w:rPr>
      </w:pPr>
      <w:r>
        <w:rPr>
          <w:rFonts w:ascii="Arial" w:hAnsi="Arial" w:cs="Arial"/>
          <w:sz w:val="24"/>
          <w:szCs w:val="24"/>
        </w:rPr>
        <w:t>the NPM is satisfied the disclosure is necessary and reasonable in the public interest.</w:t>
      </w:r>
    </w:p>
    <w:p w14:paraId="0506DCFA" w14:textId="58F4855C" w:rsidR="00C7307D" w:rsidRPr="00C7307D" w:rsidRDefault="00C7307D" w:rsidP="00C7307D">
      <w:pPr>
        <w:spacing w:before="240" w:after="120"/>
        <w:rPr>
          <w:rFonts w:ascii="Arial" w:hAnsi="Arial" w:cs="Arial"/>
          <w:sz w:val="24"/>
          <w:szCs w:val="24"/>
        </w:rPr>
      </w:pPr>
      <w:r>
        <w:rPr>
          <w:rFonts w:ascii="Arial" w:hAnsi="Arial" w:cs="Arial"/>
          <w:sz w:val="24"/>
          <w:szCs w:val="24"/>
        </w:rPr>
        <w:t xml:space="preserve">This provides additional protection for information that is identifying information so that it can only be disclosed if the NPM is satisfied that the disclosure is necessary and reasonable in the public interest. This will apply to any identifying information to be disclosed under the Act, including for example, under sections 8Q and 8R relating to the reports of the NPM.  </w:t>
      </w:r>
    </w:p>
    <w:p w14:paraId="039238BE" w14:textId="575ED657" w:rsidR="00D64504" w:rsidRDefault="00B85016" w:rsidP="00C76CD2">
      <w:pPr>
        <w:spacing w:before="240" w:after="120"/>
        <w:rPr>
          <w:rFonts w:ascii="Arial" w:hAnsi="Arial" w:cs="Arial"/>
          <w:sz w:val="24"/>
          <w:szCs w:val="24"/>
          <w:lang w:eastAsia="en-AU"/>
        </w:rPr>
      </w:pPr>
      <w:r>
        <w:rPr>
          <w:rFonts w:ascii="Arial" w:hAnsi="Arial" w:cs="Arial"/>
          <w:sz w:val="24"/>
          <w:szCs w:val="24"/>
          <w:lang w:eastAsia="en-AU"/>
        </w:rPr>
        <w:t>S</w:t>
      </w:r>
      <w:r w:rsidR="00D64504">
        <w:rPr>
          <w:rFonts w:ascii="Arial" w:hAnsi="Arial" w:cs="Arial"/>
          <w:sz w:val="24"/>
          <w:szCs w:val="24"/>
          <w:lang w:eastAsia="en-AU"/>
        </w:rPr>
        <w:t>ection 8S(</w:t>
      </w:r>
      <w:r w:rsidR="00C7307D">
        <w:rPr>
          <w:rFonts w:ascii="Arial" w:hAnsi="Arial" w:cs="Arial"/>
          <w:sz w:val="24"/>
          <w:szCs w:val="24"/>
          <w:lang w:eastAsia="en-AU"/>
        </w:rPr>
        <w:t>4</w:t>
      </w:r>
      <w:r w:rsidR="00D64504">
        <w:rPr>
          <w:rFonts w:ascii="Arial" w:hAnsi="Arial" w:cs="Arial"/>
          <w:sz w:val="24"/>
          <w:szCs w:val="24"/>
          <w:lang w:eastAsia="en-AU"/>
        </w:rPr>
        <w:t>) creates a further offence that a person must not publish protected information about a person that identifies the person or allows the persons’ identity to be worked out</w:t>
      </w:r>
      <w:r w:rsidR="004F029B">
        <w:rPr>
          <w:rFonts w:ascii="Arial" w:hAnsi="Arial" w:cs="Arial"/>
          <w:sz w:val="24"/>
          <w:szCs w:val="24"/>
          <w:lang w:eastAsia="en-AU"/>
        </w:rPr>
        <w:t>. T</w:t>
      </w:r>
      <w:r w:rsidR="00D64504">
        <w:rPr>
          <w:rFonts w:ascii="Arial" w:hAnsi="Arial" w:cs="Arial"/>
          <w:sz w:val="24"/>
          <w:szCs w:val="24"/>
          <w:lang w:eastAsia="en-AU"/>
        </w:rPr>
        <w:t>he maximum penalty for this offence</w:t>
      </w:r>
      <w:r w:rsidR="004F029B">
        <w:rPr>
          <w:rFonts w:ascii="Arial" w:hAnsi="Arial" w:cs="Arial"/>
          <w:sz w:val="24"/>
          <w:szCs w:val="24"/>
          <w:lang w:eastAsia="en-AU"/>
        </w:rPr>
        <w:t xml:space="preserve"> is 50 penalty units, imprisonment for 6 months</w:t>
      </w:r>
      <w:r w:rsidR="00B814AD">
        <w:rPr>
          <w:rFonts w:ascii="Arial" w:hAnsi="Arial" w:cs="Arial"/>
          <w:sz w:val="24"/>
          <w:szCs w:val="24"/>
          <w:lang w:eastAsia="en-AU"/>
        </w:rPr>
        <w:t>,</w:t>
      </w:r>
      <w:r w:rsidR="004F029B">
        <w:rPr>
          <w:rFonts w:ascii="Arial" w:hAnsi="Arial" w:cs="Arial"/>
          <w:sz w:val="24"/>
          <w:szCs w:val="24"/>
          <w:lang w:eastAsia="en-AU"/>
        </w:rPr>
        <w:t xml:space="preserve"> or both. </w:t>
      </w:r>
      <w:r w:rsidR="00D21864">
        <w:rPr>
          <w:rFonts w:ascii="Arial" w:hAnsi="Arial" w:cs="Arial"/>
          <w:sz w:val="24"/>
          <w:szCs w:val="24"/>
          <w:lang w:eastAsia="en-AU"/>
        </w:rPr>
        <w:t>Section 8S(</w:t>
      </w:r>
      <w:r w:rsidR="00C7307D">
        <w:rPr>
          <w:rFonts w:ascii="Arial" w:hAnsi="Arial" w:cs="Arial"/>
          <w:sz w:val="24"/>
          <w:szCs w:val="24"/>
          <w:lang w:eastAsia="en-AU"/>
        </w:rPr>
        <w:t>5</w:t>
      </w:r>
      <w:r w:rsidR="00D21864">
        <w:rPr>
          <w:rFonts w:ascii="Arial" w:hAnsi="Arial" w:cs="Arial"/>
          <w:sz w:val="24"/>
          <w:szCs w:val="24"/>
          <w:lang w:eastAsia="en-AU"/>
        </w:rPr>
        <w:t>)</w:t>
      </w:r>
      <w:r w:rsidR="00C7307D">
        <w:rPr>
          <w:rFonts w:ascii="Arial" w:hAnsi="Arial" w:cs="Arial"/>
          <w:sz w:val="24"/>
          <w:szCs w:val="24"/>
          <w:lang w:eastAsia="en-AU"/>
        </w:rPr>
        <w:t xml:space="preserve"> provides that this offence does not apply if the information is published with the person’s consent. In practice this means that identifying information can only be published with the person’s consent. </w:t>
      </w:r>
      <w:r w:rsidR="00D21864">
        <w:rPr>
          <w:rFonts w:ascii="Arial" w:hAnsi="Arial" w:cs="Arial"/>
          <w:sz w:val="24"/>
          <w:szCs w:val="24"/>
          <w:lang w:eastAsia="en-AU"/>
        </w:rPr>
        <w:t xml:space="preserve"> </w:t>
      </w:r>
    </w:p>
    <w:p w14:paraId="7FEB5F1F" w14:textId="77777777" w:rsidR="00F4477B" w:rsidRDefault="00751B1A" w:rsidP="00C76CD2">
      <w:pPr>
        <w:spacing w:before="240" w:after="120"/>
        <w:rPr>
          <w:rFonts w:ascii="Arial" w:hAnsi="Arial" w:cs="Arial"/>
          <w:sz w:val="24"/>
          <w:szCs w:val="24"/>
          <w:lang w:eastAsia="en-AU"/>
        </w:rPr>
      </w:pPr>
      <w:r>
        <w:rPr>
          <w:rFonts w:ascii="Arial" w:hAnsi="Arial" w:cs="Arial"/>
          <w:sz w:val="24"/>
          <w:szCs w:val="24"/>
          <w:lang w:eastAsia="en-AU"/>
        </w:rPr>
        <w:t>Additionally, section 8S(</w:t>
      </w:r>
      <w:r w:rsidR="00C7307D">
        <w:rPr>
          <w:rFonts w:ascii="Arial" w:hAnsi="Arial" w:cs="Arial"/>
          <w:sz w:val="24"/>
          <w:szCs w:val="24"/>
          <w:lang w:eastAsia="en-AU"/>
        </w:rPr>
        <w:t>6</w:t>
      </w:r>
      <w:r>
        <w:rPr>
          <w:rFonts w:ascii="Arial" w:hAnsi="Arial" w:cs="Arial"/>
          <w:sz w:val="24"/>
          <w:szCs w:val="24"/>
          <w:lang w:eastAsia="en-AU"/>
        </w:rPr>
        <w:t>) prevents a person to whom section 8S applies from being compelled to disclose protected information to a court or produce a document containing protected information to a court</w:t>
      </w:r>
      <w:r w:rsidR="00F4477B">
        <w:rPr>
          <w:rFonts w:ascii="Arial" w:hAnsi="Arial" w:cs="Arial"/>
          <w:sz w:val="24"/>
          <w:szCs w:val="24"/>
          <w:lang w:eastAsia="en-AU"/>
        </w:rPr>
        <w:t xml:space="preserve">. </w:t>
      </w:r>
    </w:p>
    <w:p w14:paraId="19359DA1" w14:textId="1D7A8274" w:rsidR="00751B1A" w:rsidRDefault="00751B1A" w:rsidP="00C76CD2">
      <w:pPr>
        <w:spacing w:before="240" w:after="120"/>
        <w:rPr>
          <w:rFonts w:ascii="Arial" w:hAnsi="Arial" w:cs="Arial"/>
          <w:sz w:val="24"/>
          <w:szCs w:val="24"/>
          <w:lang w:eastAsia="en-AU"/>
        </w:rPr>
      </w:pPr>
      <w:r>
        <w:rPr>
          <w:rFonts w:ascii="Arial" w:hAnsi="Arial" w:cs="Arial"/>
          <w:sz w:val="24"/>
          <w:szCs w:val="24"/>
          <w:lang w:eastAsia="en-AU"/>
        </w:rPr>
        <w:t xml:space="preserve">Section 8S(6) provides definitions to terms used in section 8S. </w:t>
      </w:r>
    </w:p>
    <w:p w14:paraId="5D79A0B9" w14:textId="0E4DCBA8" w:rsidR="00751B1A" w:rsidRDefault="00751B1A" w:rsidP="00C76CD2">
      <w:pPr>
        <w:spacing w:before="240" w:after="120"/>
        <w:rPr>
          <w:rFonts w:ascii="Arial" w:hAnsi="Arial" w:cs="Arial"/>
          <w:sz w:val="24"/>
          <w:szCs w:val="24"/>
          <w:lang w:eastAsia="en-AU"/>
        </w:rPr>
      </w:pPr>
      <w:r>
        <w:rPr>
          <w:rFonts w:ascii="Arial" w:hAnsi="Arial" w:cs="Arial"/>
          <w:sz w:val="24"/>
          <w:szCs w:val="24"/>
          <w:lang w:eastAsia="en-AU"/>
        </w:rPr>
        <w:t xml:space="preserve">Section 8T provides that laws preventing or limiting the provision of information, documents or other things by an entity to the NPM relevant to the NPM’s functions have no effect. </w:t>
      </w:r>
      <w:r w:rsidR="00C320EC">
        <w:rPr>
          <w:rFonts w:ascii="Arial" w:hAnsi="Arial" w:cs="Arial"/>
          <w:sz w:val="24"/>
          <w:szCs w:val="24"/>
          <w:lang w:eastAsia="en-AU"/>
        </w:rPr>
        <w:t xml:space="preserve">The entity providing the information or documents must hold a belief that the materials are relevant to exercise of the NPM’s functions. </w:t>
      </w:r>
      <w:r w:rsidR="00F4477B" w:rsidRPr="00834B25">
        <w:rPr>
          <w:rFonts w:ascii="Arial" w:hAnsi="Arial" w:cs="Arial"/>
          <w:iCs/>
          <w:sz w:val="24"/>
          <w:szCs w:val="24"/>
        </w:rPr>
        <w:t>This is intended to ensure compliance with the unfettered access required by the OPCAT.</w:t>
      </w:r>
    </w:p>
    <w:p w14:paraId="308CE122" w14:textId="0E282A2B" w:rsidR="00751B1A" w:rsidRDefault="0062117F" w:rsidP="00C76CD2">
      <w:pPr>
        <w:spacing w:before="240" w:after="120"/>
        <w:rPr>
          <w:rFonts w:ascii="Arial" w:hAnsi="Arial" w:cs="Arial"/>
          <w:sz w:val="24"/>
          <w:szCs w:val="24"/>
          <w:lang w:eastAsia="en-AU"/>
        </w:rPr>
      </w:pPr>
      <w:r>
        <w:rPr>
          <w:rFonts w:ascii="Arial" w:hAnsi="Arial" w:cs="Arial"/>
          <w:sz w:val="24"/>
          <w:szCs w:val="24"/>
          <w:lang w:eastAsia="en-AU"/>
        </w:rPr>
        <w:t xml:space="preserve">Section 8U empowers the NPM to refer a matter to an investigative entity </w:t>
      </w:r>
      <w:r w:rsidR="00F67027">
        <w:rPr>
          <w:rFonts w:ascii="Arial" w:hAnsi="Arial" w:cs="Arial"/>
          <w:sz w:val="24"/>
          <w:szCs w:val="24"/>
          <w:lang w:eastAsia="en-AU"/>
        </w:rPr>
        <w:t xml:space="preserve">or an official visitor </w:t>
      </w:r>
      <w:r>
        <w:rPr>
          <w:rFonts w:ascii="Arial" w:hAnsi="Arial" w:cs="Arial"/>
          <w:sz w:val="24"/>
          <w:szCs w:val="24"/>
          <w:lang w:eastAsia="en-AU"/>
        </w:rPr>
        <w:t xml:space="preserve">if the NPM believes that it can be more appropriately dealt with by that </w:t>
      </w:r>
      <w:r w:rsidR="00F67027">
        <w:rPr>
          <w:rFonts w:ascii="Arial" w:hAnsi="Arial" w:cs="Arial"/>
          <w:sz w:val="24"/>
          <w:szCs w:val="24"/>
          <w:lang w:eastAsia="en-AU"/>
        </w:rPr>
        <w:t>entity or official visitor</w:t>
      </w:r>
      <w:r w:rsidR="00F4477B">
        <w:rPr>
          <w:rFonts w:ascii="Arial" w:hAnsi="Arial" w:cs="Arial"/>
          <w:sz w:val="24"/>
          <w:szCs w:val="24"/>
          <w:lang w:eastAsia="en-AU"/>
        </w:rPr>
        <w:t xml:space="preserve"> under the </w:t>
      </w:r>
      <w:r w:rsidR="00F4477B" w:rsidRPr="00F4477B">
        <w:rPr>
          <w:rFonts w:ascii="Arial" w:hAnsi="Arial" w:cs="Arial"/>
          <w:i/>
          <w:sz w:val="24"/>
          <w:szCs w:val="24"/>
        </w:rPr>
        <w:t>Official Visitor Act 2012</w:t>
      </w:r>
      <w:r>
        <w:rPr>
          <w:rFonts w:ascii="Arial" w:hAnsi="Arial" w:cs="Arial"/>
          <w:sz w:val="24"/>
          <w:szCs w:val="24"/>
          <w:lang w:eastAsia="en-AU"/>
        </w:rPr>
        <w:t xml:space="preserve">. </w:t>
      </w:r>
      <w:r w:rsidR="00F4477B">
        <w:rPr>
          <w:rFonts w:ascii="Arial" w:hAnsi="Arial" w:cs="Arial"/>
          <w:sz w:val="24"/>
          <w:szCs w:val="24"/>
          <w:lang w:eastAsia="en-AU"/>
        </w:rPr>
        <w:t xml:space="preserve">Section 8U(2) provides that the NPM may decide to refer the matter together with any relevant documents, </w:t>
      </w:r>
      <w:r w:rsidR="00F4477B">
        <w:rPr>
          <w:rFonts w:ascii="Arial" w:hAnsi="Arial" w:cs="Arial"/>
          <w:sz w:val="24"/>
          <w:szCs w:val="24"/>
          <w:lang w:eastAsia="en-AU"/>
        </w:rPr>
        <w:lastRenderedPageBreak/>
        <w:t>information or other things in the NPM’s possession or control. The referral must not include identifying information unless the individual has given consent or the NPM is satisfied that referring the matter is necessary and reasonable in the public interest (section 8U(3)). Under section 8U(5), t</w:t>
      </w:r>
      <w:r>
        <w:rPr>
          <w:rFonts w:ascii="Arial" w:hAnsi="Arial" w:cs="Arial"/>
          <w:sz w:val="24"/>
          <w:szCs w:val="24"/>
          <w:lang w:eastAsia="en-AU"/>
        </w:rPr>
        <w:t xml:space="preserve">he NPM may enter into arrangements with the investigative entity </w:t>
      </w:r>
      <w:r w:rsidR="00F67027">
        <w:rPr>
          <w:rFonts w:ascii="Arial" w:hAnsi="Arial" w:cs="Arial"/>
          <w:sz w:val="24"/>
          <w:szCs w:val="24"/>
          <w:lang w:eastAsia="en-AU"/>
        </w:rPr>
        <w:t xml:space="preserve">or official visitor </w:t>
      </w:r>
      <w:r>
        <w:rPr>
          <w:rFonts w:ascii="Arial" w:hAnsi="Arial" w:cs="Arial"/>
          <w:sz w:val="24"/>
          <w:szCs w:val="24"/>
          <w:lang w:eastAsia="en-AU"/>
        </w:rPr>
        <w:t xml:space="preserve">about the referral of matters. However, the investigative entity </w:t>
      </w:r>
      <w:r w:rsidR="00F67027">
        <w:rPr>
          <w:rFonts w:ascii="Arial" w:hAnsi="Arial" w:cs="Arial"/>
          <w:sz w:val="24"/>
          <w:szCs w:val="24"/>
          <w:lang w:eastAsia="en-AU"/>
        </w:rPr>
        <w:t xml:space="preserve">or official visitor </w:t>
      </w:r>
      <w:r>
        <w:rPr>
          <w:rFonts w:ascii="Arial" w:hAnsi="Arial" w:cs="Arial"/>
          <w:sz w:val="24"/>
          <w:szCs w:val="24"/>
          <w:lang w:eastAsia="en-AU"/>
        </w:rPr>
        <w:t>is not required to deal with the referred matter under this section</w:t>
      </w:r>
      <w:r w:rsidR="00F4477B">
        <w:rPr>
          <w:rFonts w:ascii="Arial" w:hAnsi="Arial" w:cs="Arial"/>
          <w:sz w:val="24"/>
          <w:szCs w:val="24"/>
          <w:lang w:eastAsia="en-AU"/>
        </w:rPr>
        <w:t>, pursuant to section 8U(4)</w:t>
      </w:r>
      <w:r>
        <w:rPr>
          <w:rFonts w:ascii="Arial" w:hAnsi="Arial" w:cs="Arial"/>
          <w:sz w:val="24"/>
          <w:szCs w:val="24"/>
          <w:lang w:eastAsia="en-AU"/>
        </w:rPr>
        <w:t xml:space="preserve">. Section 8U(5) defines </w:t>
      </w:r>
      <w:r w:rsidR="00F4477B">
        <w:rPr>
          <w:rFonts w:ascii="Arial" w:hAnsi="Arial" w:cs="Arial"/>
          <w:sz w:val="24"/>
          <w:szCs w:val="24"/>
          <w:lang w:eastAsia="en-AU"/>
        </w:rPr>
        <w:t>‘</w:t>
      </w:r>
      <w:r w:rsidRPr="00F4477B">
        <w:rPr>
          <w:rFonts w:ascii="Arial" w:hAnsi="Arial" w:cs="Arial"/>
          <w:sz w:val="24"/>
          <w:szCs w:val="24"/>
          <w:lang w:eastAsia="en-AU"/>
        </w:rPr>
        <w:t>investigative entity</w:t>
      </w:r>
      <w:r w:rsidR="00F4477B">
        <w:rPr>
          <w:rFonts w:ascii="Arial" w:hAnsi="Arial" w:cs="Arial"/>
          <w:sz w:val="24"/>
          <w:szCs w:val="24"/>
          <w:lang w:eastAsia="en-AU"/>
        </w:rPr>
        <w:t>’</w:t>
      </w:r>
      <w:r w:rsidRPr="00F4477B">
        <w:rPr>
          <w:rFonts w:ascii="Arial" w:hAnsi="Arial" w:cs="Arial"/>
          <w:sz w:val="24"/>
          <w:szCs w:val="24"/>
          <w:lang w:eastAsia="en-AU"/>
        </w:rPr>
        <w:t xml:space="preserve"> and </w:t>
      </w:r>
      <w:r w:rsidR="00F4477B">
        <w:rPr>
          <w:rFonts w:ascii="Arial" w:hAnsi="Arial" w:cs="Arial"/>
          <w:sz w:val="24"/>
          <w:szCs w:val="24"/>
          <w:lang w:eastAsia="en-AU"/>
        </w:rPr>
        <w:t>‘</w:t>
      </w:r>
      <w:r w:rsidRPr="00F4477B">
        <w:rPr>
          <w:rFonts w:ascii="Arial" w:hAnsi="Arial" w:cs="Arial"/>
          <w:sz w:val="24"/>
          <w:szCs w:val="24"/>
          <w:lang w:eastAsia="en-AU"/>
        </w:rPr>
        <w:t>matter</w:t>
      </w:r>
      <w:r w:rsidR="00F4477B">
        <w:rPr>
          <w:rFonts w:ascii="Arial" w:hAnsi="Arial" w:cs="Arial"/>
          <w:sz w:val="24"/>
          <w:szCs w:val="24"/>
          <w:lang w:eastAsia="en-AU"/>
        </w:rPr>
        <w:t>’</w:t>
      </w:r>
      <w:r w:rsidR="002904DB">
        <w:rPr>
          <w:rFonts w:ascii="Arial" w:hAnsi="Arial" w:cs="Arial"/>
          <w:sz w:val="24"/>
          <w:szCs w:val="24"/>
          <w:lang w:eastAsia="en-AU"/>
        </w:rPr>
        <w:t xml:space="preserve"> </w:t>
      </w:r>
      <w:r>
        <w:rPr>
          <w:rFonts w:ascii="Arial" w:hAnsi="Arial" w:cs="Arial"/>
          <w:sz w:val="24"/>
          <w:szCs w:val="24"/>
          <w:lang w:eastAsia="en-AU"/>
        </w:rPr>
        <w:t xml:space="preserve">for the purposes of the section. </w:t>
      </w:r>
    </w:p>
    <w:p w14:paraId="68BFC829" w14:textId="4964D1FB" w:rsidR="0062117F" w:rsidRDefault="0062117F" w:rsidP="00C76CD2">
      <w:pPr>
        <w:spacing w:before="240" w:after="120"/>
        <w:rPr>
          <w:rFonts w:ascii="Arial" w:hAnsi="Arial" w:cs="Arial"/>
          <w:sz w:val="24"/>
          <w:szCs w:val="24"/>
          <w:lang w:eastAsia="en-AU"/>
        </w:rPr>
      </w:pPr>
      <w:r>
        <w:rPr>
          <w:rFonts w:ascii="Arial" w:hAnsi="Arial" w:cs="Arial"/>
          <w:sz w:val="24"/>
          <w:szCs w:val="24"/>
          <w:lang w:eastAsia="en-AU"/>
        </w:rPr>
        <w:t>Section 8V prohibits the NPM from publishing an adverse comment in relation to a person, unless the NPM has given the person a reasonable opportunity to respond to the proposed comment.</w:t>
      </w:r>
      <w:r w:rsidR="005B5045">
        <w:rPr>
          <w:rFonts w:ascii="Arial" w:hAnsi="Arial" w:cs="Arial"/>
          <w:sz w:val="24"/>
          <w:szCs w:val="24"/>
          <w:lang w:eastAsia="en-AU"/>
        </w:rPr>
        <w:t xml:space="preserve"> Section 8V(2) clarifies that this applies to the publication of a report under section 8R. </w:t>
      </w:r>
    </w:p>
    <w:p w14:paraId="50A3C6B2" w14:textId="4ABEC670" w:rsidR="0062117F" w:rsidRDefault="0062117F" w:rsidP="00C76CD2">
      <w:pPr>
        <w:spacing w:before="240" w:after="120"/>
        <w:rPr>
          <w:rFonts w:ascii="Arial" w:hAnsi="Arial" w:cs="Arial"/>
          <w:b/>
          <w:bCs/>
          <w:sz w:val="24"/>
          <w:szCs w:val="24"/>
          <w:lang w:eastAsia="en-AU"/>
        </w:rPr>
      </w:pPr>
      <w:r w:rsidRPr="005A64E1">
        <w:rPr>
          <w:rFonts w:ascii="Arial" w:hAnsi="Arial" w:cs="Arial"/>
          <w:b/>
          <w:bCs/>
          <w:sz w:val="24"/>
          <w:szCs w:val="24"/>
          <w:lang w:eastAsia="en-AU"/>
        </w:rPr>
        <w:t>Division 1A.6</w:t>
      </w:r>
      <w:r w:rsidRPr="00706812">
        <w:rPr>
          <w:rFonts w:ascii="Arial" w:hAnsi="Arial" w:cs="Arial"/>
          <w:b/>
          <w:bCs/>
          <w:sz w:val="24"/>
          <w:szCs w:val="24"/>
          <w:lang w:eastAsia="en-AU"/>
        </w:rPr>
        <w:t xml:space="preserve">       </w:t>
      </w:r>
      <w:r>
        <w:rPr>
          <w:rFonts w:ascii="Arial" w:hAnsi="Arial" w:cs="Arial"/>
          <w:b/>
          <w:bCs/>
          <w:sz w:val="24"/>
          <w:szCs w:val="24"/>
          <w:lang w:eastAsia="en-AU"/>
        </w:rPr>
        <w:t>Miscellaneous</w:t>
      </w:r>
    </w:p>
    <w:p w14:paraId="1A04A28D" w14:textId="1C9FBB25" w:rsidR="005A64E1" w:rsidRDefault="005A64E1" w:rsidP="00C76CD2">
      <w:pPr>
        <w:spacing w:before="240" w:after="120"/>
        <w:rPr>
          <w:rFonts w:ascii="Arial" w:hAnsi="Arial" w:cs="Arial"/>
          <w:sz w:val="24"/>
          <w:szCs w:val="24"/>
          <w:lang w:eastAsia="en-AU"/>
        </w:rPr>
      </w:pPr>
      <w:r>
        <w:rPr>
          <w:rFonts w:ascii="Arial" w:hAnsi="Arial" w:cs="Arial"/>
          <w:sz w:val="24"/>
          <w:szCs w:val="24"/>
          <w:lang w:eastAsia="en-AU"/>
        </w:rPr>
        <w:t xml:space="preserve">Section 8W requires the NPM and its staff to identify themselves when carrying out a function under the Act. The intention of this provision is to ensure that </w:t>
      </w:r>
      <w:r>
        <w:rPr>
          <w:rFonts w:ascii="Arial" w:hAnsi="Arial" w:cs="Arial"/>
          <w:iCs/>
          <w:sz w:val="24"/>
          <w:szCs w:val="24"/>
        </w:rPr>
        <w:t xml:space="preserve">the NPM must identify itself when conducting a visit and indicate the functions it is proposing to take under the Monitoring </w:t>
      </w:r>
      <w:r w:rsidR="00444FE3">
        <w:rPr>
          <w:rFonts w:ascii="Arial" w:hAnsi="Arial" w:cs="Arial"/>
          <w:iCs/>
          <w:sz w:val="24"/>
          <w:szCs w:val="24"/>
        </w:rPr>
        <w:t xml:space="preserve">of </w:t>
      </w:r>
      <w:r>
        <w:rPr>
          <w:rFonts w:ascii="Arial" w:hAnsi="Arial" w:cs="Arial"/>
          <w:iCs/>
          <w:sz w:val="24"/>
          <w:szCs w:val="24"/>
        </w:rPr>
        <w:t xml:space="preserve">Places of Detention Act. Noting that </w:t>
      </w:r>
      <w:r w:rsidRPr="00512A22">
        <w:rPr>
          <w:rFonts w:ascii="Arial" w:hAnsi="Arial" w:cs="Arial"/>
          <w:iCs/>
          <w:sz w:val="24"/>
          <w:szCs w:val="24"/>
        </w:rPr>
        <w:t>each of the NPM bodies have other oversight functions in the ACT, the policy intent of this provision is to ensure it is clear to agencies with responsibility for places of detention that the NPM is there in that capacity.</w:t>
      </w:r>
      <w:r>
        <w:rPr>
          <w:rFonts w:ascii="Arial" w:hAnsi="Arial" w:cs="Arial"/>
          <w:iCs/>
          <w:sz w:val="24"/>
          <w:szCs w:val="24"/>
        </w:rPr>
        <w:t xml:space="preserve"> </w:t>
      </w:r>
    </w:p>
    <w:p w14:paraId="047C7B55" w14:textId="34A6C9A6" w:rsidR="005A64E1" w:rsidRDefault="005A64E1" w:rsidP="00C76CD2">
      <w:pPr>
        <w:spacing w:before="240" w:after="120"/>
        <w:rPr>
          <w:rFonts w:ascii="Arial" w:hAnsi="Arial" w:cs="Arial"/>
          <w:sz w:val="24"/>
          <w:szCs w:val="24"/>
          <w:lang w:eastAsia="en-AU"/>
        </w:rPr>
      </w:pPr>
      <w:r>
        <w:rPr>
          <w:rFonts w:ascii="Arial" w:hAnsi="Arial" w:cs="Arial"/>
          <w:sz w:val="24"/>
          <w:szCs w:val="24"/>
          <w:lang w:eastAsia="en-AU"/>
        </w:rPr>
        <w:t>Section 8X provides for statutory review of the amendments. The Minister must review the operation of this part as soon as practicable after the end of its second year of operation</w:t>
      </w:r>
      <w:r w:rsidR="005B5045">
        <w:rPr>
          <w:rFonts w:ascii="Arial" w:hAnsi="Arial" w:cs="Arial"/>
          <w:sz w:val="24"/>
          <w:szCs w:val="24"/>
          <w:lang w:eastAsia="en-AU"/>
        </w:rPr>
        <w:t>. Section 8X(2) provides that t</w:t>
      </w:r>
      <w:r>
        <w:rPr>
          <w:rFonts w:ascii="Arial" w:hAnsi="Arial" w:cs="Arial"/>
          <w:sz w:val="24"/>
          <w:szCs w:val="24"/>
          <w:lang w:eastAsia="en-AU"/>
        </w:rPr>
        <w:t>he Minister must present a report of the review to the Legislative Assembly within 12 months</w:t>
      </w:r>
      <w:r w:rsidR="005B5045">
        <w:rPr>
          <w:rFonts w:ascii="Arial" w:hAnsi="Arial" w:cs="Arial"/>
          <w:sz w:val="24"/>
          <w:szCs w:val="24"/>
          <w:lang w:eastAsia="en-AU"/>
        </w:rPr>
        <w:t xml:space="preserve"> after the day the review is started</w:t>
      </w:r>
      <w:r>
        <w:rPr>
          <w:rFonts w:ascii="Arial" w:hAnsi="Arial" w:cs="Arial"/>
          <w:sz w:val="24"/>
          <w:szCs w:val="24"/>
          <w:lang w:eastAsia="en-AU"/>
        </w:rPr>
        <w:t xml:space="preserve">. This section expires 5 years after its commencement. </w:t>
      </w:r>
    </w:p>
    <w:p w14:paraId="2742DF8D" w14:textId="4EFBDDC1" w:rsidR="003E55AE" w:rsidRPr="00F67027" w:rsidRDefault="003E55AE" w:rsidP="003E55AE">
      <w:pPr>
        <w:pStyle w:val="Heading4"/>
        <w:keepNext w:val="0"/>
        <w:spacing w:before="240" w:after="120"/>
        <w:rPr>
          <w:rFonts w:ascii="Arial" w:hAnsi="Arial" w:cs="Arial"/>
          <w:b/>
          <w:bCs/>
          <w:i w:val="0"/>
          <w:iCs w:val="0"/>
          <w:color w:val="000000" w:themeColor="text1"/>
          <w:sz w:val="24"/>
          <w:szCs w:val="24"/>
          <w:lang w:eastAsia="en-AU"/>
        </w:rPr>
      </w:pPr>
      <w:bookmarkStart w:id="11" w:name="_Hlk163818278"/>
      <w:r w:rsidRPr="00F67027">
        <w:rPr>
          <w:rFonts w:ascii="Arial" w:hAnsi="Arial" w:cs="Arial"/>
          <w:b/>
          <w:bCs/>
          <w:i w:val="0"/>
          <w:iCs w:val="0"/>
          <w:color w:val="000000" w:themeColor="text1"/>
          <w:sz w:val="24"/>
          <w:szCs w:val="24"/>
        </w:rPr>
        <w:t>Clause 2</w:t>
      </w:r>
      <w:r w:rsidR="00F67027" w:rsidRPr="00F67027">
        <w:rPr>
          <w:rFonts w:ascii="Arial" w:hAnsi="Arial" w:cs="Arial"/>
          <w:b/>
          <w:bCs/>
          <w:i w:val="0"/>
          <w:iCs w:val="0"/>
          <w:color w:val="000000" w:themeColor="text1"/>
          <w:sz w:val="24"/>
          <w:szCs w:val="24"/>
        </w:rPr>
        <w:t>8</w:t>
      </w:r>
      <w:r w:rsidRPr="00F67027">
        <w:rPr>
          <w:rFonts w:ascii="Arial" w:hAnsi="Arial" w:cs="Arial"/>
          <w:b/>
          <w:bCs/>
          <w:i w:val="0"/>
          <w:iCs w:val="0"/>
          <w:color w:val="000000" w:themeColor="text1"/>
          <w:sz w:val="24"/>
          <w:szCs w:val="24"/>
          <w:lang w:eastAsia="en-AU"/>
        </w:rPr>
        <w:t xml:space="preserve"> — Section 11 heading</w:t>
      </w:r>
    </w:p>
    <w:p w14:paraId="4B86E975" w14:textId="77777777" w:rsidR="003E55AE" w:rsidRPr="00F67027" w:rsidRDefault="003E55AE" w:rsidP="003E55AE">
      <w:pPr>
        <w:spacing w:before="240" w:after="120"/>
        <w:rPr>
          <w:rFonts w:ascii="Arial" w:hAnsi="Arial" w:cs="Arial"/>
          <w:i/>
          <w:iCs/>
          <w:color w:val="000000" w:themeColor="text1"/>
          <w:sz w:val="24"/>
          <w:szCs w:val="24"/>
          <w:lang w:eastAsia="en-AU"/>
        </w:rPr>
      </w:pPr>
      <w:r w:rsidRPr="00F67027">
        <w:rPr>
          <w:rFonts w:ascii="Arial" w:hAnsi="Arial" w:cs="Arial"/>
          <w:color w:val="000000" w:themeColor="text1"/>
          <w:sz w:val="24"/>
          <w:szCs w:val="24"/>
          <w:lang w:eastAsia="en-AU"/>
        </w:rPr>
        <w:t xml:space="preserve">This clause substitutes the heading of section 11 of the Act, amending it from </w:t>
      </w:r>
      <w:r w:rsidRPr="00F67027">
        <w:rPr>
          <w:rFonts w:ascii="Arial" w:hAnsi="Arial" w:cs="Arial"/>
          <w:i/>
          <w:iCs/>
          <w:color w:val="000000" w:themeColor="text1"/>
          <w:sz w:val="24"/>
          <w:szCs w:val="24"/>
          <w:lang w:eastAsia="en-AU"/>
        </w:rPr>
        <w:t xml:space="preserve">duties of detaining authority and responsible Minister for places of detention </w:t>
      </w:r>
      <w:r w:rsidRPr="00F67027">
        <w:rPr>
          <w:rFonts w:ascii="Arial" w:hAnsi="Arial" w:cs="Arial"/>
          <w:color w:val="000000" w:themeColor="text1"/>
          <w:sz w:val="24"/>
          <w:szCs w:val="24"/>
          <w:lang w:eastAsia="en-AU"/>
        </w:rPr>
        <w:t xml:space="preserve">to </w:t>
      </w:r>
      <w:r w:rsidRPr="00F67027">
        <w:rPr>
          <w:rFonts w:ascii="Arial" w:hAnsi="Arial" w:cs="Arial"/>
          <w:i/>
          <w:iCs/>
          <w:color w:val="000000" w:themeColor="text1"/>
          <w:sz w:val="24"/>
          <w:szCs w:val="24"/>
          <w:lang w:eastAsia="en-AU"/>
        </w:rPr>
        <w:t>duties of responsible entities for places of detention.</w:t>
      </w:r>
    </w:p>
    <w:p w14:paraId="11B7010D" w14:textId="09E6B36F" w:rsidR="003E55AE" w:rsidRPr="00F67027" w:rsidRDefault="003E55AE" w:rsidP="008B4B03">
      <w:pPr>
        <w:pStyle w:val="Heading4"/>
        <w:spacing w:before="240" w:after="120"/>
        <w:rPr>
          <w:rFonts w:ascii="Arial" w:hAnsi="Arial" w:cs="Arial"/>
          <w:b/>
          <w:bCs/>
          <w:i w:val="0"/>
          <w:iCs w:val="0"/>
          <w:color w:val="000000" w:themeColor="text1"/>
          <w:sz w:val="24"/>
          <w:szCs w:val="24"/>
          <w:lang w:eastAsia="en-AU"/>
        </w:rPr>
      </w:pPr>
      <w:r w:rsidRPr="00F67027">
        <w:rPr>
          <w:rFonts w:ascii="Arial" w:hAnsi="Arial" w:cs="Arial"/>
          <w:b/>
          <w:bCs/>
          <w:i w:val="0"/>
          <w:iCs w:val="0"/>
          <w:color w:val="000000" w:themeColor="text1"/>
          <w:sz w:val="24"/>
          <w:szCs w:val="24"/>
        </w:rPr>
        <w:t>Clause 2</w:t>
      </w:r>
      <w:r w:rsidR="00F67027">
        <w:rPr>
          <w:rFonts w:ascii="Arial" w:hAnsi="Arial" w:cs="Arial"/>
          <w:b/>
          <w:bCs/>
          <w:i w:val="0"/>
          <w:iCs w:val="0"/>
          <w:color w:val="000000" w:themeColor="text1"/>
          <w:sz w:val="24"/>
          <w:szCs w:val="24"/>
        </w:rPr>
        <w:t>9</w:t>
      </w:r>
      <w:r w:rsidRPr="00F67027">
        <w:rPr>
          <w:rFonts w:ascii="Arial" w:hAnsi="Arial" w:cs="Arial"/>
          <w:b/>
          <w:bCs/>
          <w:i w:val="0"/>
          <w:iCs w:val="0"/>
          <w:color w:val="000000" w:themeColor="text1"/>
          <w:sz w:val="24"/>
          <w:szCs w:val="24"/>
          <w:lang w:eastAsia="en-AU"/>
        </w:rPr>
        <w:t xml:space="preserve"> — </w:t>
      </w:r>
      <w:r w:rsidR="00C320EC">
        <w:rPr>
          <w:rFonts w:ascii="Arial" w:hAnsi="Arial" w:cs="Arial"/>
          <w:b/>
          <w:bCs/>
          <w:i w:val="0"/>
          <w:iCs w:val="0"/>
          <w:color w:val="000000" w:themeColor="text1"/>
          <w:sz w:val="24"/>
          <w:szCs w:val="24"/>
          <w:lang w:eastAsia="en-AU"/>
        </w:rPr>
        <w:t>Sections 11 to 13</w:t>
      </w:r>
    </w:p>
    <w:p w14:paraId="34B01781" w14:textId="01844C14" w:rsidR="003E55AE" w:rsidRPr="00F67027" w:rsidRDefault="003E55AE" w:rsidP="003E55AE">
      <w:pPr>
        <w:spacing w:before="240" w:after="120"/>
        <w:rPr>
          <w:rFonts w:ascii="Arial" w:hAnsi="Arial" w:cs="Arial"/>
          <w:color w:val="000000" w:themeColor="text1"/>
          <w:sz w:val="24"/>
          <w:szCs w:val="24"/>
          <w:lang w:eastAsia="en-AU"/>
        </w:rPr>
      </w:pPr>
      <w:r w:rsidRPr="00F67027">
        <w:rPr>
          <w:rFonts w:ascii="Arial" w:hAnsi="Arial" w:cs="Arial"/>
          <w:color w:val="000000" w:themeColor="text1"/>
          <w:sz w:val="24"/>
          <w:szCs w:val="24"/>
          <w:lang w:eastAsia="en-AU"/>
        </w:rPr>
        <w:t xml:space="preserve">This clause amends </w:t>
      </w:r>
      <w:r w:rsidR="00C320EC">
        <w:rPr>
          <w:rFonts w:ascii="Arial" w:hAnsi="Arial" w:cs="Arial"/>
          <w:color w:val="000000" w:themeColor="text1"/>
          <w:sz w:val="24"/>
          <w:szCs w:val="24"/>
          <w:lang w:eastAsia="en-AU"/>
        </w:rPr>
        <w:t>sections 11, 12 and 13</w:t>
      </w:r>
      <w:r w:rsidRPr="00F67027">
        <w:rPr>
          <w:rFonts w:ascii="Arial" w:hAnsi="Arial" w:cs="Arial"/>
          <w:color w:val="000000" w:themeColor="text1"/>
          <w:sz w:val="24"/>
          <w:szCs w:val="24"/>
          <w:lang w:eastAsia="en-AU"/>
        </w:rPr>
        <w:t xml:space="preserve"> and omits reference</w:t>
      </w:r>
      <w:r w:rsidR="005B5045">
        <w:rPr>
          <w:rFonts w:ascii="Arial" w:hAnsi="Arial" w:cs="Arial"/>
          <w:color w:val="000000" w:themeColor="text1"/>
          <w:sz w:val="24"/>
          <w:szCs w:val="24"/>
          <w:lang w:eastAsia="en-AU"/>
        </w:rPr>
        <w:t>s</w:t>
      </w:r>
      <w:r w:rsidRPr="00F67027">
        <w:rPr>
          <w:rFonts w:ascii="Arial" w:hAnsi="Arial" w:cs="Arial"/>
          <w:color w:val="000000" w:themeColor="text1"/>
          <w:sz w:val="24"/>
          <w:szCs w:val="24"/>
          <w:lang w:eastAsia="en-AU"/>
        </w:rPr>
        <w:t xml:space="preserve"> to</w:t>
      </w:r>
      <w:r w:rsidRPr="00F67027">
        <w:rPr>
          <w:rFonts w:ascii="Arial" w:hAnsi="Arial" w:cs="Arial"/>
          <w:i/>
          <w:iCs/>
          <w:color w:val="000000" w:themeColor="text1"/>
          <w:sz w:val="24"/>
          <w:szCs w:val="24"/>
          <w:lang w:eastAsia="en-AU"/>
        </w:rPr>
        <w:t xml:space="preserve"> </w:t>
      </w:r>
      <w:r w:rsidR="005B5045">
        <w:rPr>
          <w:rFonts w:ascii="Arial" w:hAnsi="Arial" w:cs="Arial"/>
          <w:i/>
          <w:iCs/>
          <w:color w:val="000000" w:themeColor="text1"/>
          <w:sz w:val="24"/>
          <w:szCs w:val="24"/>
          <w:lang w:eastAsia="en-AU"/>
        </w:rPr>
        <w:t>‘</w:t>
      </w:r>
      <w:r w:rsidRPr="005B5045">
        <w:rPr>
          <w:rFonts w:ascii="Arial" w:hAnsi="Arial" w:cs="Arial"/>
          <w:color w:val="000000" w:themeColor="text1"/>
          <w:sz w:val="24"/>
          <w:szCs w:val="24"/>
          <w:lang w:eastAsia="en-AU"/>
        </w:rPr>
        <w:t>the responsible Minister</w:t>
      </w:r>
      <w:r w:rsidR="005B5045">
        <w:rPr>
          <w:rFonts w:ascii="Arial" w:hAnsi="Arial" w:cs="Arial"/>
          <w:color w:val="000000" w:themeColor="text1"/>
          <w:sz w:val="24"/>
          <w:szCs w:val="24"/>
          <w:lang w:eastAsia="en-AU"/>
        </w:rPr>
        <w:t>’</w:t>
      </w:r>
      <w:r w:rsidRPr="005B5045">
        <w:rPr>
          <w:rFonts w:ascii="Arial" w:hAnsi="Arial" w:cs="Arial"/>
          <w:color w:val="000000" w:themeColor="text1"/>
          <w:sz w:val="24"/>
          <w:szCs w:val="24"/>
          <w:lang w:eastAsia="en-AU"/>
        </w:rPr>
        <w:t xml:space="preserve"> and </w:t>
      </w:r>
      <w:r w:rsidR="005B5045">
        <w:rPr>
          <w:rFonts w:ascii="Arial" w:hAnsi="Arial" w:cs="Arial"/>
          <w:color w:val="000000" w:themeColor="text1"/>
          <w:sz w:val="24"/>
          <w:szCs w:val="24"/>
          <w:lang w:eastAsia="en-AU"/>
        </w:rPr>
        <w:t>‘</w:t>
      </w:r>
      <w:r w:rsidRPr="005B5045">
        <w:rPr>
          <w:rFonts w:ascii="Arial" w:hAnsi="Arial" w:cs="Arial"/>
          <w:color w:val="000000" w:themeColor="text1"/>
          <w:sz w:val="24"/>
          <w:szCs w:val="24"/>
          <w:lang w:eastAsia="en-AU"/>
        </w:rPr>
        <w:t>detaining authority</w:t>
      </w:r>
      <w:r w:rsidR="005B5045">
        <w:rPr>
          <w:rFonts w:ascii="Arial" w:hAnsi="Arial" w:cs="Arial"/>
          <w:color w:val="000000" w:themeColor="text1"/>
          <w:sz w:val="24"/>
          <w:szCs w:val="24"/>
          <w:lang w:eastAsia="en-AU"/>
        </w:rPr>
        <w:t>’</w:t>
      </w:r>
      <w:r w:rsidRPr="005B5045">
        <w:rPr>
          <w:rFonts w:ascii="Arial" w:hAnsi="Arial" w:cs="Arial"/>
          <w:color w:val="000000" w:themeColor="text1"/>
          <w:sz w:val="24"/>
          <w:szCs w:val="24"/>
          <w:lang w:eastAsia="en-AU"/>
        </w:rPr>
        <w:t xml:space="preserve"> and substitutes it with </w:t>
      </w:r>
      <w:r w:rsidR="005B5045">
        <w:rPr>
          <w:rFonts w:ascii="Arial" w:hAnsi="Arial" w:cs="Arial"/>
          <w:color w:val="000000" w:themeColor="text1"/>
          <w:sz w:val="24"/>
          <w:szCs w:val="24"/>
          <w:lang w:eastAsia="en-AU"/>
        </w:rPr>
        <w:t>‘</w:t>
      </w:r>
      <w:r w:rsidRPr="005B5045">
        <w:rPr>
          <w:rFonts w:ascii="Arial" w:hAnsi="Arial" w:cs="Arial"/>
          <w:color w:val="000000" w:themeColor="text1"/>
          <w:sz w:val="24"/>
          <w:szCs w:val="24"/>
          <w:lang w:eastAsia="en-AU"/>
        </w:rPr>
        <w:t>a responsible entity</w:t>
      </w:r>
      <w:r w:rsidR="005B5045">
        <w:rPr>
          <w:rFonts w:ascii="Arial" w:hAnsi="Arial" w:cs="Arial"/>
          <w:color w:val="000000" w:themeColor="text1"/>
          <w:sz w:val="24"/>
          <w:szCs w:val="24"/>
          <w:lang w:eastAsia="en-AU"/>
        </w:rPr>
        <w:t>’</w:t>
      </w:r>
      <w:r w:rsidRPr="005B5045">
        <w:rPr>
          <w:rFonts w:ascii="Arial" w:hAnsi="Arial" w:cs="Arial"/>
          <w:color w:val="000000" w:themeColor="text1"/>
          <w:sz w:val="24"/>
          <w:szCs w:val="24"/>
          <w:lang w:eastAsia="en-AU"/>
        </w:rPr>
        <w:t>.</w:t>
      </w:r>
    </w:p>
    <w:p w14:paraId="2A9332DE" w14:textId="7613E69F" w:rsidR="003E55AE" w:rsidRPr="00F67027" w:rsidRDefault="003E55AE" w:rsidP="003E55AE">
      <w:pPr>
        <w:pStyle w:val="Heading4"/>
        <w:keepNext w:val="0"/>
        <w:spacing w:before="240" w:after="120"/>
        <w:rPr>
          <w:rFonts w:ascii="Arial" w:hAnsi="Arial" w:cs="Arial"/>
          <w:b/>
          <w:bCs/>
          <w:i w:val="0"/>
          <w:iCs w:val="0"/>
          <w:color w:val="000000" w:themeColor="text1"/>
          <w:sz w:val="24"/>
          <w:szCs w:val="24"/>
          <w:lang w:eastAsia="en-AU"/>
        </w:rPr>
      </w:pPr>
      <w:r w:rsidRPr="00F67027">
        <w:rPr>
          <w:rFonts w:ascii="Arial" w:hAnsi="Arial" w:cs="Arial"/>
          <w:b/>
          <w:bCs/>
          <w:i w:val="0"/>
          <w:iCs w:val="0"/>
          <w:color w:val="000000" w:themeColor="text1"/>
          <w:sz w:val="24"/>
          <w:szCs w:val="24"/>
        </w:rPr>
        <w:t>Clause 3</w:t>
      </w:r>
      <w:r w:rsidR="00C320EC">
        <w:rPr>
          <w:rFonts w:ascii="Arial" w:hAnsi="Arial" w:cs="Arial"/>
          <w:b/>
          <w:bCs/>
          <w:i w:val="0"/>
          <w:iCs w:val="0"/>
          <w:color w:val="000000" w:themeColor="text1"/>
          <w:sz w:val="24"/>
          <w:szCs w:val="24"/>
        </w:rPr>
        <w:t>0</w:t>
      </w:r>
      <w:r w:rsidRPr="00F67027">
        <w:rPr>
          <w:rFonts w:ascii="Arial" w:hAnsi="Arial" w:cs="Arial"/>
          <w:b/>
          <w:bCs/>
          <w:i w:val="0"/>
          <w:iCs w:val="0"/>
          <w:noProof/>
          <w:color w:val="000000" w:themeColor="text1"/>
          <w:sz w:val="24"/>
          <w:szCs w:val="24"/>
        </w:rPr>
        <w:t xml:space="preserve"> </w:t>
      </w:r>
      <w:r w:rsidRPr="00F67027">
        <w:rPr>
          <w:rFonts w:ascii="Arial" w:hAnsi="Arial" w:cs="Arial"/>
          <w:b/>
          <w:bCs/>
          <w:i w:val="0"/>
          <w:iCs w:val="0"/>
          <w:color w:val="000000" w:themeColor="text1"/>
          <w:sz w:val="24"/>
          <w:szCs w:val="24"/>
          <w:lang w:eastAsia="en-AU"/>
        </w:rPr>
        <w:t>— Section 13(4) and (5)</w:t>
      </w:r>
    </w:p>
    <w:p w14:paraId="6C133215" w14:textId="77777777" w:rsidR="003E55AE" w:rsidRPr="00F67027" w:rsidRDefault="003E55AE" w:rsidP="003E55AE">
      <w:pPr>
        <w:spacing w:before="240" w:after="120"/>
        <w:rPr>
          <w:rFonts w:ascii="Arial" w:hAnsi="Arial" w:cs="Arial"/>
          <w:color w:val="000000" w:themeColor="text1"/>
          <w:sz w:val="24"/>
          <w:szCs w:val="24"/>
          <w:lang w:eastAsia="en-AU"/>
        </w:rPr>
      </w:pPr>
      <w:r w:rsidRPr="00F67027">
        <w:rPr>
          <w:rFonts w:ascii="Arial" w:hAnsi="Arial" w:cs="Arial"/>
          <w:color w:val="000000" w:themeColor="text1"/>
          <w:sz w:val="24"/>
          <w:szCs w:val="24"/>
          <w:lang w:eastAsia="en-AU"/>
        </w:rPr>
        <w:t xml:space="preserve">This clause substitutes 13(4) to remove the prohibition in section 13(4)(b) that currently prevents the Subcommittee from inspecting any record that is personal information of a detainee under an ACT privacy law, unless the detainee consents to the inspection. </w:t>
      </w:r>
    </w:p>
    <w:p w14:paraId="37753BC0" w14:textId="1D581AA2" w:rsidR="003E55AE" w:rsidRPr="00F67027" w:rsidRDefault="003E55AE" w:rsidP="003E55AE">
      <w:pPr>
        <w:pStyle w:val="Heading4"/>
        <w:keepNext w:val="0"/>
        <w:spacing w:before="240" w:after="120"/>
        <w:rPr>
          <w:rFonts w:ascii="Arial" w:hAnsi="Arial" w:cs="Arial"/>
          <w:bCs/>
          <w:i w:val="0"/>
          <w:iCs w:val="0"/>
          <w:color w:val="000000" w:themeColor="text1"/>
          <w:sz w:val="24"/>
          <w:szCs w:val="24"/>
          <w:lang w:eastAsia="en-AU"/>
        </w:rPr>
      </w:pPr>
      <w:r w:rsidRPr="00F67027">
        <w:rPr>
          <w:rFonts w:ascii="Arial" w:hAnsi="Arial" w:cs="Arial"/>
          <w:bCs/>
          <w:i w:val="0"/>
          <w:iCs w:val="0"/>
          <w:color w:val="000000" w:themeColor="text1"/>
          <w:sz w:val="24"/>
          <w:szCs w:val="24"/>
          <w:lang w:eastAsia="en-AU"/>
        </w:rPr>
        <w:lastRenderedPageBreak/>
        <w:t xml:space="preserve">This clause omits the words </w:t>
      </w:r>
      <w:r w:rsidR="005B5045">
        <w:rPr>
          <w:rFonts w:ascii="Arial" w:hAnsi="Arial" w:cs="Arial"/>
          <w:bCs/>
          <w:i w:val="0"/>
          <w:iCs w:val="0"/>
          <w:color w:val="000000" w:themeColor="text1"/>
          <w:sz w:val="24"/>
          <w:szCs w:val="24"/>
          <w:lang w:eastAsia="en-AU"/>
        </w:rPr>
        <w:t>‘</w:t>
      </w:r>
      <w:r w:rsidRPr="005B5045">
        <w:rPr>
          <w:rFonts w:ascii="Arial" w:hAnsi="Arial" w:cs="Arial"/>
          <w:bCs/>
          <w:i w:val="0"/>
          <w:iCs w:val="0"/>
          <w:color w:val="000000" w:themeColor="text1"/>
          <w:sz w:val="24"/>
          <w:szCs w:val="24"/>
          <w:lang w:eastAsia="en-AU"/>
        </w:rPr>
        <w:t>other than an ACT privacy law</w:t>
      </w:r>
      <w:r w:rsidR="005B5045">
        <w:rPr>
          <w:rFonts w:ascii="Arial" w:hAnsi="Arial" w:cs="Arial"/>
          <w:bCs/>
          <w:i w:val="0"/>
          <w:iCs w:val="0"/>
          <w:color w:val="000000" w:themeColor="text1"/>
          <w:sz w:val="24"/>
          <w:szCs w:val="24"/>
          <w:lang w:eastAsia="en-AU"/>
        </w:rPr>
        <w:t>’</w:t>
      </w:r>
      <w:r w:rsidRPr="00F67027">
        <w:rPr>
          <w:rFonts w:ascii="Arial" w:hAnsi="Arial" w:cs="Arial"/>
          <w:bCs/>
          <w:color w:val="000000" w:themeColor="text1"/>
          <w:sz w:val="24"/>
          <w:szCs w:val="24"/>
          <w:lang w:eastAsia="en-AU"/>
        </w:rPr>
        <w:t xml:space="preserve"> </w:t>
      </w:r>
      <w:r w:rsidRPr="00F67027">
        <w:rPr>
          <w:rFonts w:ascii="Arial" w:hAnsi="Arial" w:cs="Arial"/>
          <w:bCs/>
          <w:i w:val="0"/>
          <w:iCs w:val="0"/>
          <w:color w:val="000000" w:themeColor="text1"/>
          <w:sz w:val="24"/>
          <w:szCs w:val="24"/>
          <w:lang w:eastAsia="en-AU"/>
        </w:rPr>
        <w:t xml:space="preserve">from section 13(5) to clarify that an ACT privacy law that restricts or denies access to records cannot be relied upon by the responsible entity for a place of detention as grounds to not comply with the Subcommittees’ entitlement to inspect any record under the control of the responsible entity.  </w:t>
      </w:r>
    </w:p>
    <w:p w14:paraId="44178149" w14:textId="77777777" w:rsidR="003E55AE" w:rsidRPr="00F67027" w:rsidRDefault="003E55AE" w:rsidP="003E55AE">
      <w:pPr>
        <w:spacing w:before="240" w:after="120"/>
        <w:rPr>
          <w:rFonts w:ascii="Arial" w:hAnsi="Arial" w:cs="Arial"/>
          <w:color w:val="000000" w:themeColor="text1"/>
          <w:sz w:val="24"/>
          <w:szCs w:val="24"/>
          <w:lang w:eastAsia="en-AU"/>
        </w:rPr>
      </w:pPr>
      <w:r w:rsidRPr="00F67027">
        <w:rPr>
          <w:rFonts w:ascii="Arial" w:hAnsi="Arial" w:cs="Arial"/>
          <w:color w:val="000000" w:themeColor="text1"/>
          <w:sz w:val="24"/>
          <w:szCs w:val="24"/>
          <w:lang w:eastAsia="en-AU"/>
        </w:rPr>
        <w:t>The intention of this amendment is to enable the Subcommittee to inspect records of personal information under an ACT privacy law without the consent of the person when the Subcommittee conducts a visit to places of detention in the ACT.</w:t>
      </w:r>
    </w:p>
    <w:p w14:paraId="54C7A64F" w14:textId="6BF3874B" w:rsidR="003E55AE" w:rsidRPr="00F67027" w:rsidRDefault="003E55AE" w:rsidP="003E55AE">
      <w:pPr>
        <w:pStyle w:val="Heading4"/>
        <w:keepNext w:val="0"/>
        <w:spacing w:before="240" w:after="120"/>
        <w:rPr>
          <w:rFonts w:ascii="Arial" w:hAnsi="Arial" w:cs="Arial"/>
          <w:bCs/>
          <w:i w:val="0"/>
          <w:iCs w:val="0"/>
          <w:color w:val="000000" w:themeColor="text1"/>
          <w:sz w:val="24"/>
          <w:szCs w:val="24"/>
          <w:lang w:eastAsia="en-AU"/>
        </w:rPr>
      </w:pPr>
      <w:r w:rsidRPr="00F67027">
        <w:rPr>
          <w:rFonts w:ascii="Arial" w:hAnsi="Arial" w:cs="Arial"/>
          <w:bCs/>
          <w:i w:val="0"/>
          <w:iCs w:val="0"/>
          <w:color w:val="000000" w:themeColor="text1"/>
          <w:sz w:val="24"/>
          <w:szCs w:val="24"/>
          <w:lang w:eastAsia="en-AU"/>
        </w:rPr>
        <w:t>The amendment ensures that the Subcommittee can inspect personal records that are personal information of a detainees</w:t>
      </w:r>
      <w:r w:rsidR="005B5045">
        <w:rPr>
          <w:rFonts w:ascii="Arial" w:hAnsi="Arial" w:cs="Arial"/>
          <w:bCs/>
          <w:i w:val="0"/>
          <w:iCs w:val="0"/>
          <w:color w:val="000000" w:themeColor="text1"/>
          <w:sz w:val="24"/>
          <w:szCs w:val="24"/>
          <w:lang w:eastAsia="en-AU"/>
        </w:rPr>
        <w:t xml:space="preserve">. The new section 13(5) clarifies that a provision of any Act or other law that restricts or denies access to records does not prevent a responsible entity from complying with this section. </w:t>
      </w:r>
    </w:p>
    <w:p w14:paraId="0A4407E8" w14:textId="6FE78BC0" w:rsidR="003E55AE" w:rsidRPr="00F67027" w:rsidRDefault="003E55AE" w:rsidP="003E55AE">
      <w:pPr>
        <w:pStyle w:val="Heading4"/>
        <w:keepNext w:val="0"/>
        <w:spacing w:before="240" w:after="120"/>
        <w:rPr>
          <w:rFonts w:ascii="Arial" w:hAnsi="Arial" w:cs="Arial"/>
          <w:b/>
          <w:bCs/>
          <w:i w:val="0"/>
          <w:iCs w:val="0"/>
          <w:color w:val="000000" w:themeColor="text1"/>
          <w:sz w:val="24"/>
          <w:szCs w:val="24"/>
          <w:lang w:eastAsia="en-AU"/>
        </w:rPr>
      </w:pPr>
      <w:r w:rsidRPr="00F67027">
        <w:rPr>
          <w:rFonts w:ascii="Arial" w:hAnsi="Arial" w:cs="Arial"/>
          <w:b/>
          <w:bCs/>
          <w:i w:val="0"/>
          <w:iCs w:val="0"/>
          <w:color w:val="000000" w:themeColor="text1"/>
          <w:sz w:val="24"/>
          <w:szCs w:val="24"/>
        </w:rPr>
        <w:t>Clause 3</w:t>
      </w:r>
      <w:r w:rsidR="00C320EC">
        <w:rPr>
          <w:rFonts w:ascii="Arial" w:hAnsi="Arial" w:cs="Arial"/>
          <w:b/>
          <w:bCs/>
          <w:i w:val="0"/>
          <w:iCs w:val="0"/>
          <w:color w:val="000000" w:themeColor="text1"/>
          <w:sz w:val="24"/>
          <w:szCs w:val="24"/>
        </w:rPr>
        <w:t>1</w:t>
      </w:r>
      <w:r w:rsidRPr="00F67027">
        <w:rPr>
          <w:rFonts w:ascii="Arial" w:hAnsi="Arial" w:cs="Arial"/>
          <w:b/>
          <w:bCs/>
          <w:i w:val="0"/>
          <w:iCs w:val="0"/>
          <w:color w:val="000000" w:themeColor="text1"/>
          <w:sz w:val="24"/>
          <w:szCs w:val="24"/>
          <w:lang w:eastAsia="en-AU"/>
        </w:rPr>
        <w:t xml:space="preserve"> — Subcommittee may interview detainees and other people — Section 14(2)</w:t>
      </w:r>
    </w:p>
    <w:p w14:paraId="6EF015A3" w14:textId="5D240E19" w:rsidR="003E55AE" w:rsidRPr="00F67027" w:rsidRDefault="003E55AE" w:rsidP="003E55AE">
      <w:pPr>
        <w:spacing w:before="240" w:after="120"/>
        <w:rPr>
          <w:rFonts w:ascii="Arial" w:hAnsi="Arial" w:cs="Arial"/>
          <w:color w:val="000000" w:themeColor="text1"/>
          <w:sz w:val="24"/>
          <w:szCs w:val="24"/>
          <w:lang w:eastAsia="en-AU"/>
        </w:rPr>
      </w:pPr>
      <w:r w:rsidRPr="00F67027">
        <w:rPr>
          <w:rFonts w:ascii="Arial" w:hAnsi="Arial" w:cs="Arial"/>
          <w:color w:val="000000" w:themeColor="text1"/>
          <w:sz w:val="24"/>
          <w:szCs w:val="24"/>
          <w:lang w:eastAsia="en-AU"/>
        </w:rPr>
        <w:t xml:space="preserve">This clause amends section 14(2) and </w:t>
      </w:r>
      <w:r w:rsidR="005B5045" w:rsidRPr="00F67027">
        <w:rPr>
          <w:rFonts w:ascii="Arial" w:hAnsi="Arial" w:cs="Arial"/>
          <w:color w:val="000000" w:themeColor="text1"/>
          <w:sz w:val="24"/>
          <w:szCs w:val="24"/>
          <w:lang w:eastAsia="en-AU"/>
        </w:rPr>
        <w:t>omits reference</w:t>
      </w:r>
      <w:r w:rsidR="005B5045">
        <w:rPr>
          <w:rFonts w:ascii="Arial" w:hAnsi="Arial" w:cs="Arial"/>
          <w:color w:val="000000" w:themeColor="text1"/>
          <w:sz w:val="24"/>
          <w:szCs w:val="24"/>
          <w:lang w:eastAsia="en-AU"/>
        </w:rPr>
        <w:t>s</w:t>
      </w:r>
      <w:r w:rsidR="005B5045" w:rsidRPr="00F67027">
        <w:rPr>
          <w:rFonts w:ascii="Arial" w:hAnsi="Arial" w:cs="Arial"/>
          <w:color w:val="000000" w:themeColor="text1"/>
          <w:sz w:val="24"/>
          <w:szCs w:val="24"/>
          <w:lang w:eastAsia="en-AU"/>
        </w:rPr>
        <w:t xml:space="preserve"> to</w:t>
      </w:r>
      <w:r w:rsidR="005B5045" w:rsidRPr="00F67027">
        <w:rPr>
          <w:rFonts w:ascii="Arial" w:hAnsi="Arial" w:cs="Arial"/>
          <w:i/>
          <w:iCs/>
          <w:color w:val="000000" w:themeColor="text1"/>
          <w:sz w:val="24"/>
          <w:szCs w:val="24"/>
          <w:lang w:eastAsia="en-AU"/>
        </w:rPr>
        <w:t xml:space="preserve"> </w:t>
      </w:r>
      <w:r w:rsidR="005B5045">
        <w:rPr>
          <w:rFonts w:ascii="Arial" w:hAnsi="Arial" w:cs="Arial"/>
          <w:i/>
          <w:iCs/>
          <w:color w:val="000000" w:themeColor="text1"/>
          <w:sz w:val="24"/>
          <w:szCs w:val="24"/>
          <w:lang w:eastAsia="en-AU"/>
        </w:rPr>
        <w:t>‘</w:t>
      </w:r>
      <w:r w:rsidR="005B5045" w:rsidRPr="005B5045">
        <w:rPr>
          <w:rFonts w:ascii="Arial" w:hAnsi="Arial" w:cs="Arial"/>
          <w:color w:val="000000" w:themeColor="text1"/>
          <w:sz w:val="24"/>
          <w:szCs w:val="24"/>
          <w:lang w:eastAsia="en-AU"/>
        </w:rPr>
        <w:t>the responsible Minister</w:t>
      </w:r>
      <w:r w:rsidR="005B5045">
        <w:rPr>
          <w:rFonts w:ascii="Arial" w:hAnsi="Arial" w:cs="Arial"/>
          <w:color w:val="000000" w:themeColor="text1"/>
          <w:sz w:val="24"/>
          <w:szCs w:val="24"/>
          <w:lang w:eastAsia="en-AU"/>
        </w:rPr>
        <w:t>’</w:t>
      </w:r>
      <w:r w:rsidR="005B5045" w:rsidRPr="005B5045">
        <w:rPr>
          <w:rFonts w:ascii="Arial" w:hAnsi="Arial" w:cs="Arial"/>
          <w:color w:val="000000" w:themeColor="text1"/>
          <w:sz w:val="24"/>
          <w:szCs w:val="24"/>
          <w:lang w:eastAsia="en-AU"/>
        </w:rPr>
        <w:t xml:space="preserve"> and </w:t>
      </w:r>
      <w:r w:rsidR="005B5045">
        <w:rPr>
          <w:rFonts w:ascii="Arial" w:hAnsi="Arial" w:cs="Arial"/>
          <w:color w:val="000000" w:themeColor="text1"/>
          <w:sz w:val="24"/>
          <w:szCs w:val="24"/>
          <w:lang w:eastAsia="en-AU"/>
        </w:rPr>
        <w:t>‘</w:t>
      </w:r>
      <w:r w:rsidR="005B5045" w:rsidRPr="005B5045">
        <w:rPr>
          <w:rFonts w:ascii="Arial" w:hAnsi="Arial" w:cs="Arial"/>
          <w:color w:val="000000" w:themeColor="text1"/>
          <w:sz w:val="24"/>
          <w:szCs w:val="24"/>
          <w:lang w:eastAsia="en-AU"/>
        </w:rPr>
        <w:t>detaining authority</w:t>
      </w:r>
      <w:r w:rsidR="005B5045">
        <w:rPr>
          <w:rFonts w:ascii="Arial" w:hAnsi="Arial" w:cs="Arial"/>
          <w:color w:val="000000" w:themeColor="text1"/>
          <w:sz w:val="24"/>
          <w:szCs w:val="24"/>
          <w:lang w:eastAsia="en-AU"/>
        </w:rPr>
        <w:t>’</w:t>
      </w:r>
      <w:r w:rsidR="005B5045" w:rsidRPr="005B5045">
        <w:rPr>
          <w:rFonts w:ascii="Arial" w:hAnsi="Arial" w:cs="Arial"/>
          <w:color w:val="000000" w:themeColor="text1"/>
          <w:sz w:val="24"/>
          <w:szCs w:val="24"/>
          <w:lang w:eastAsia="en-AU"/>
        </w:rPr>
        <w:t xml:space="preserve"> and substitutes it with </w:t>
      </w:r>
      <w:r w:rsidR="005B5045">
        <w:rPr>
          <w:rFonts w:ascii="Arial" w:hAnsi="Arial" w:cs="Arial"/>
          <w:color w:val="000000" w:themeColor="text1"/>
          <w:sz w:val="24"/>
          <w:szCs w:val="24"/>
          <w:lang w:eastAsia="en-AU"/>
        </w:rPr>
        <w:t>‘</w:t>
      </w:r>
      <w:r w:rsidR="005B5045" w:rsidRPr="005B5045">
        <w:rPr>
          <w:rFonts w:ascii="Arial" w:hAnsi="Arial" w:cs="Arial"/>
          <w:color w:val="000000" w:themeColor="text1"/>
          <w:sz w:val="24"/>
          <w:szCs w:val="24"/>
          <w:lang w:eastAsia="en-AU"/>
        </w:rPr>
        <w:t>a responsible entity</w:t>
      </w:r>
      <w:r w:rsidR="005B5045">
        <w:rPr>
          <w:rFonts w:ascii="Arial" w:hAnsi="Arial" w:cs="Arial"/>
          <w:color w:val="000000" w:themeColor="text1"/>
          <w:sz w:val="24"/>
          <w:szCs w:val="24"/>
          <w:lang w:eastAsia="en-AU"/>
        </w:rPr>
        <w:t>’</w:t>
      </w:r>
      <w:r w:rsidR="005B5045" w:rsidRPr="005B5045">
        <w:rPr>
          <w:rFonts w:ascii="Arial" w:hAnsi="Arial" w:cs="Arial"/>
          <w:color w:val="000000" w:themeColor="text1"/>
          <w:sz w:val="24"/>
          <w:szCs w:val="24"/>
          <w:lang w:eastAsia="en-AU"/>
        </w:rPr>
        <w:t>.</w:t>
      </w:r>
    </w:p>
    <w:p w14:paraId="0B7AFD90" w14:textId="2DA5B1CE" w:rsidR="003E55AE" w:rsidRPr="00F67027" w:rsidRDefault="003E55AE" w:rsidP="003E55AE">
      <w:pPr>
        <w:pStyle w:val="Heading4"/>
        <w:keepNext w:val="0"/>
        <w:spacing w:before="240" w:after="120"/>
        <w:rPr>
          <w:rFonts w:ascii="Arial" w:hAnsi="Arial" w:cs="Arial"/>
          <w:b/>
          <w:bCs/>
          <w:i w:val="0"/>
          <w:iCs w:val="0"/>
          <w:color w:val="000000" w:themeColor="text1"/>
          <w:sz w:val="24"/>
          <w:szCs w:val="24"/>
          <w:lang w:eastAsia="en-AU"/>
        </w:rPr>
      </w:pPr>
      <w:r w:rsidRPr="00F67027">
        <w:rPr>
          <w:rFonts w:ascii="Arial" w:hAnsi="Arial" w:cs="Arial"/>
          <w:b/>
          <w:bCs/>
          <w:i w:val="0"/>
          <w:iCs w:val="0"/>
          <w:color w:val="000000" w:themeColor="text1"/>
          <w:sz w:val="24"/>
          <w:szCs w:val="24"/>
        </w:rPr>
        <w:t>Clause 3</w:t>
      </w:r>
      <w:r w:rsidR="00C320EC">
        <w:rPr>
          <w:rFonts w:ascii="Arial" w:hAnsi="Arial" w:cs="Arial"/>
          <w:b/>
          <w:bCs/>
          <w:i w:val="0"/>
          <w:iCs w:val="0"/>
          <w:color w:val="000000" w:themeColor="text1"/>
          <w:sz w:val="24"/>
          <w:szCs w:val="24"/>
        </w:rPr>
        <w:t>2</w:t>
      </w:r>
      <w:r w:rsidRPr="00F67027">
        <w:rPr>
          <w:rFonts w:ascii="Arial" w:hAnsi="Arial" w:cs="Arial"/>
          <w:b/>
          <w:bCs/>
          <w:i w:val="0"/>
          <w:iCs w:val="0"/>
          <w:color w:val="000000" w:themeColor="text1"/>
          <w:sz w:val="24"/>
          <w:szCs w:val="24"/>
          <w:lang w:eastAsia="en-AU"/>
        </w:rPr>
        <w:t xml:space="preserve"> — Sections 15 and 16</w:t>
      </w:r>
    </w:p>
    <w:p w14:paraId="6AA8F4A4" w14:textId="67DF9877" w:rsidR="003E55AE" w:rsidRPr="007C6DBF" w:rsidRDefault="003E55AE" w:rsidP="00C76CD2">
      <w:pPr>
        <w:spacing w:before="240" w:after="120"/>
        <w:rPr>
          <w:rFonts w:ascii="Arial" w:hAnsi="Arial" w:cs="Arial"/>
          <w:color w:val="000000" w:themeColor="text1"/>
          <w:sz w:val="24"/>
          <w:szCs w:val="24"/>
          <w:lang w:eastAsia="en-AU"/>
        </w:rPr>
      </w:pPr>
      <w:r w:rsidRPr="00F67027">
        <w:rPr>
          <w:rFonts w:ascii="Arial" w:hAnsi="Arial" w:cs="Arial"/>
          <w:color w:val="000000" w:themeColor="text1"/>
          <w:sz w:val="24"/>
          <w:szCs w:val="24"/>
          <w:lang w:eastAsia="en-AU"/>
        </w:rPr>
        <w:t>This clause omits section 15 and 16 from the Act.</w:t>
      </w:r>
      <w:bookmarkEnd w:id="11"/>
    </w:p>
    <w:p w14:paraId="4798ED1F" w14:textId="30CA3345" w:rsidR="00AA0435" w:rsidRDefault="00501C99" w:rsidP="00C76CD2">
      <w:pPr>
        <w:pStyle w:val="Heading4"/>
        <w:keepNext w:val="0"/>
        <w:spacing w:before="240" w:after="120"/>
        <w:rPr>
          <w:rFonts w:ascii="Arial" w:hAnsi="Arial" w:cs="Arial"/>
          <w:b/>
          <w:bCs/>
          <w:i w:val="0"/>
          <w:iCs w:val="0"/>
          <w:color w:val="000000" w:themeColor="text1"/>
          <w:sz w:val="24"/>
          <w:szCs w:val="24"/>
          <w:lang w:eastAsia="en-AU"/>
        </w:rPr>
      </w:pPr>
      <w:r w:rsidRPr="00B43EB6">
        <w:rPr>
          <w:rFonts w:ascii="Arial" w:hAnsi="Arial" w:cs="Arial"/>
          <w:b/>
          <w:bCs/>
          <w:i w:val="0"/>
          <w:iCs w:val="0"/>
          <w:color w:val="000000" w:themeColor="text1"/>
          <w:sz w:val="24"/>
          <w:szCs w:val="24"/>
        </w:rPr>
        <w:t xml:space="preserve">Clause </w:t>
      </w:r>
      <w:r w:rsidR="006819A0">
        <w:rPr>
          <w:rFonts w:ascii="Arial" w:hAnsi="Arial" w:cs="Arial"/>
          <w:b/>
          <w:bCs/>
          <w:i w:val="0"/>
          <w:iCs w:val="0"/>
          <w:color w:val="000000" w:themeColor="text1"/>
          <w:sz w:val="24"/>
          <w:szCs w:val="24"/>
        </w:rPr>
        <w:t>3</w:t>
      </w:r>
      <w:r w:rsidR="00C320EC">
        <w:rPr>
          <w:rFonts w:ascii="Arial" w:hAnsi="Arial" w:cs="Arial"/>
          <w:b/>
          <w:bCs/>
          <w:i w:val="0"/>
          <w:iCs w:val="0"/>
          <w:color w:val="000000" w:themeColor="text1"/>
          <w:sz w:val="24"/>
          <w:szCs w:val="24"/>
        </w:rPr>
        <w:t>3</w:t>
      </w:r>
      <w:r w:rsidR="00EE74B8">
        <w:rPr>
          <w:rFonts w:ascii="Arial" w:hAnsi="Arial" w:cs="Arial"/>
          <w:b/>
          <w:bCs/>
          <w:i w:val="0"/>
          <w:iCs w:val="0"/>
          <w:color w:val="000000" w:themeColor="text1"/>
          <w:sz w:val="24"/>
          <w:szCs w:val="24"/>
          <w:lang w:eastAsia="en-AU"/>
        </w:rPr>
        <w:t xml:space="preserve"> </w:t>
      </w:r>
      <w:r w:rsidR="00EE74B8" w:rsidRPr="00176A8E">
        <w:rPr>
          <w:rFonts w:ascii="Arial" w:hAnsi="Arial" w:cs="Arial"/>
          <w:b/>
          <w:bCs/>
          <w:i w:val="0"/>
          <w:iCs w:val="0"/>
          <w:color w:val="000000" w:themeColor="text1"/>
          <w:sz w:val="24"/>
          <w:szCs w:val="24"/>
          <w:lang w:eastAsia="en-AU"/>
        </w:rPr>
        <w:t xml:space="preserve">— </w:t>
      </w:r>
      <w:r w:rsidR="00AA0435">
        <w:rPr>
          <w:rFonts w:ascii="Arial" w:hAnsi="Arial" w:cs="Arial"/>
          <w:b/>
          <w:bCs/>
          <w:i w:val="0"/>
          <w:iCs w:val="0"/>
          <w:color w:val="000000" w:themeColor="text1"/>
          <w:sz w:val="24"/>
          <w:szCs w:val="24"/>
          <w:lang w:eastAsia="en-AU"/>
        </w:rPr>
        <w:t>New section 17A to 17C</w:t>
      </w:r>
    </w:p>
    <w:p w14:paraId="5180368F" w14:textId="619AC4C2" w:rsidR="00AA0435" w:rsidRDefault="00AA0435" w:rsidP="00C76CD2">
      <w:pPr>
        <w:spacing w:before="240" w:after="120"/>
        <w:rPr>
          <w:rFonts w:ascii="Arial" w:hAnsi="Arial" w:cs="Arial"/>
          <w:sz w:val="24"/>
          <w:szCs w:val="24"/>
          <w:lang w:eastAsia="en-AU"/>
        </w:rPr>
      </w:pPr>
      <w:r w:rsidRPr="00AA0435">
        <w:rPr>
          <w:rFonts w:ascii="Arial" w:hAnsi="Arial" w:cs="Arial"/>
          <w:sz w:val="24"/>
          <w:szCs w:val="24"/>
          <w:lang w:eastAsia="en-AU"/>
        </w:rPr>
        <w:t>This clause</w:t>
      </w:r>
      <w:r w:rsidR="00C26ABB">
        <w:rPr>
          <w:rFonts w:ascii="Arial" w:hAnsi="Arial" w:cs="Arial"/>
          <w:sz w:val="24"/>
          <w:szCs w:val="24"/>
          <w:lang w:eastAsia="en-AU"/>
        </w:rPr>
        <w:t xml:space="preserve"> </w:t>
      </w:r>
      <w:r w:rsidRPr="00AA0435">
        <w:rPr>
          <w:rFonts w:ascii="Arial" w:hAnsi="Arial" w:cs="Arial"/>
          <w:sz w:val="24"/>
          <w:szCs w:val="24"/>
          <w:lang w:eastAsia="en-AU"/>
        </w:rPr>
        <w:t>inserts new sections 17A, 17B and 17C into the Act</w:t>
      </w:r>
      <w:r>
        <w:rPr>
          <w:rFonts w:ascii="Arial" w:hAnsi="Arial" w:cs="Arial"/>
          <w:sz w:val="24"/>
          <w:szCs w:val="24"/>
          <w:lang w:eastAsia="en-AU"/>
        </w:rPr>
        <w:t>.</w:t>
      </w:r>
    </w:p>
    <w:p w14:paraId="26425554" w14:textId="4E3E2C6C" w:rsidR="00AA0435" w:rsidRPr="00AA0435" w:rsidRDefault="00C26ABB" w:rsidP="00C76CD2">
      <w:pPr>
        <w:spacing w:before="240" w:after="120"/>
        <w:rPr>
          <w:rFonts w:ascii="Arial" w:hAnsi="Arial" w:cs="Arial"/>
          <w:sz w:val="24"/>
          <w:szCs w:val="24"/>
          <w:lang w:eastAsia="en-AU"/>
        </w:rPr>
      </w:pPr>
      <w:r>
        <w:rPr>
          <w:rFonts w:ascii="Arial" w:hAnsi="Arial" w:cs="Arial"/>
          <w:sz w:val="24"/>
          <w:szCs w:val="24"/>
          <w:lang w:eastAsia="en-AU"/>
        </w:rPr>
        <w:t xml:space="preserve">Section 17A provides protection against adverse actions for people providing information to the NPM and the </w:t>
      </w:r>
      <w:r w:rsidR="00B814AD">
        <w:rPr>
          <w:rFonts w:ascii="Arial" w:hAnsi="Arial" w:cs="Arial"/>
          <w:sz w:val="24"/>
          <w:szCs w:val="24"/>
          <w:lang w:eastAsia="en-AU"/>
        </w:rPr>
        <w:t>S</w:t>
      </w:r>
      <w:r>
        <w:rPr>
          <w:rFonts w:ascii="Arial" w:hAnsi="Arial" w:cs="Arial"/>
          <w:sz w:val="24"/>
          <w:szCs w:val="24"/>
          <w:lang w:eastAsia="en-AU"/>
        </w:rPr>
        <w:t xml:space="preserve">ubcommittee. A person is not subject to any civil or criminal liability and no action, claim or demand may be taken or made of against the person for providing information, producing a document or thing or making a disclosure to the NPM or the </w:t>
      </w:r>
      <w:r w:rsidR="00B814AD">
        <w:rPr>
          <w:rFonts w:ascii="Arial" w:hAnsi="Arial" w:cs="Arial"/>
          <w:sz w:val="24"/>
          <w:szCs w:val="24"/>
          <w:lang w:eastAsia="en-AU"/>
        </w:rPr>
        <w:t>S</w:t>
      </w:r>
      <w:r>
        <w:rPr>
          <w:rFonts w:ascii="Arial" w:hAnsi="Arial" w:cs="Arial"/>
          <w:sz w:val="24"/>
          <w:szCs w:val="24"/>
          <w:lang w:eastAsia="en-AU"/>
        </w:rPr>
        <w:t xml:space="preserve">ubcommittee for the purposes of both entities performing their respective mandates under OPCAT. Section 17A(2) provides that this section has effect despite any duty of secrecy or confidentiality or any other restriction on the giving or disclosure of information applicable to the person. </w:t>
      </w:r>
    </w:p>
    <w:p w14:paraId="2E2CDD38" w14:textId="7430F78D" w:rsidR="0062117F" w:rsidRDefault="009A632E" w:rsidP="00C76CD2">
      <w:pPr>
        <w:spacing w:before="240" w:after="120"/>
        <w:rPr>
          <w:rFonts w:ascii="Arial" w:hAnsi="Arial" w:cs="Arial"/>
          <w:sz w:val="24"/>
          <w:szCs w:val="24"/>
          <w:lang w:eastAsia="en-AU"/>
        </w:rPr>
      </w:pPr>
      <w:r>
        <w:rPr>
          <w:rFonts w:ascii="Arial" w:hAnsi="Arial" w:cs="Arial"/>
          <w:sz w:val="24"/>
          <w:szCs w:val="24"/>
          <w:lang w:eastAsia="en-AU"/>
        </w:rPr>
        <w:t>Section 17B provides protection against reprisals for people who provide information to the NPM or the subcommittee. Section 17B creates an offence if a</w:t>
      </w:r>
      <w:r w:rsidR="00B814AD">
        <w:rPr>
          <w:rFonts w:ascii="Arial" w:hAnsi="Arial" w:cs="Arial"/>
          <w:sz w:val="24"/>
          <w:szCs w:val="24"/>
          <w:lang w:eastAsia="en-AU"/>
        </w:rPr>
        <w:t>n</w:t>
      </w:r>
      <w:r>
        <w:rPr>
          <w:rFonts w:ascii="Arial" w:hAnsi="Arial" w:cs="Arial"/>
          <w:sz w:val="24"/>
          <w:szCs w:val="24"/>
          <w:lang w:eastAsia="en-AU"/>
        </w:rPr>
        <w:t xml:space="preserve"> entity intentionally takes detrimental against someone wholly or partially because the</w:t>
      </w:r>
      <w:r w:rsidR="00B814AD">
        <w:rPr>
          <w:rFonts w:ascii="Arial" w:hAnsi="Arial" w:cs="Arial"/>
          <w:sz w:val="24"/>
          <w:szCs w:val="24"/>
          <w:lang w:eastAsia="en-AU"/>
        </w:rPr>
        <w:t xml:space="preserve"> </w:t>
      </w:r>
      <w:r>
        <w:rPr>
          <w:rFonts w:ascii="Arial" w:hAnsi="Arial" w:cs="Arial"/>
          <w:sz w:val="24"/>
          <w:szCs w:val="24"/>
          <w:lang w:eastAsia="en-AU"/>
        </w:rPr>
        <w:t xml:space="preserve">person provided information or produced a document or thing or made a disclosure to the NPM or the </w:t>
      </w:r>
      <w:r w:rsidR="00B814AD">
        <w:rPr>
          <w:rFonts w:ascii="Arial" w:hAnsi="Arial" w:cs="Arial"/>
          <w:sz w:val="24"/>
          <w:szCs w:val="24"/>
          <w:lang w:eastAsia="en-AU"/>
        </w:rPr>
        <w:t>S</w:t>
      </w:r>
      <w:r>
        <w:rPr>
          <w:rFonts w:ascii="Arial" w:hAnsi="Arial" w:cs="Arial"/>
          <w:sz w:val="24"/>
          <w:szCs w:val="24"/>
          <w:lang w:eastAsia="en-AU"/>
        </w:rPr>
        <w:t>ubcommittee, or proposed to do so</w:t>
      </w:r>
      <w:r w:rsidR="00B814AD">
        <w:rPr>
          <w:rFonts w:ascii="Arial" w:hAnsi="Arial" w:cs="Arial"/>
          <w:sz w:val="24"/>
          <w:szCs w:val="24"/>
          <w:lang w:eastAsia="en-AU"/>
        </w:rPr>
        <w:t>,</w:t>
      </w:r>
      <w:r>
        <w:rPr>
          <w:rFonts w:ascii="Arial" w:hAnsi="Arial" w:cs="Arial"/>
          <w:sz w:val="24"/>
          <w:szCs w:val="24"/>
          <w:lang w:eastAsia="en-AU"/>
        </w:rPr>
        <w:t xml:space="preserve"> or the entity believ</w:t>
      </w:r>
      <w:r w:rsidR="00B814AD">
        <w:rPr>
          <w:rFonts w:ascii="Arial" w:hAnsi="Arial" w:cs="Arial"/>
          <w:sz w:val="24"/>
          <w:szCs w:val="24"/>
          <w:lang w:eastAsia="en-AU"/>
        </w:rPr>
        <w:t>es</w:t>
      </w:r>
      <w:r>
        <w:rPr>
          <w:rFonts w:ascii="Arial" w:hAnsi="Arial" w:cs="Arial"/>
          <w:sz w:val="24"/>
          <w:szCs w:val="24"/>
          <w:lang w:eastAsia="en-AU"/>
        </w:rPr>
        <w:t xml:space="preserve"> the person has done any of these things. The maximum penalty for this offence is 110 penalty units, imprisonment for 2 years</w:t>
      </w:r>
      <w:r w:rsidR="00B814AD">
        <w:rPr>
          <w:rFonts w:ascii="Arial" w:hAnsi="Arial" w:cs="Arial"/>
          <w:sz w:val="24"/>
          <w:szCs w:val="24"/>
          <w:lang w:eastAsia="en-AU"/>
        </w:rPr>
        <w:t>,</w:t>
      </w:r>
      <w:r>
        <w:rPr>
          <w:rFonts w:ascii="Arial" w:hAnsi="Arial" w:cs="Arial"/>
          <w:sz w:val="24"/>
          <w:szCs w:val="24"/>
          <w:lang w:eastAsia="en-AU"/>
        </w:rPr>
        <w:t xml:space="preserve"> or both. </w:t>
      </w:r>
    </w:p>
    <w:p w14:paraId="4C9FD3D4" w14:textId="7D52D276" w:rsidR="00EE68E0" w:rsidRDefault="00EE68E0" w:rsidP="00C76CD2">
      <w:pPr>
        <w:spacing w:before="240" w:after="120"/>
        <w:rPr>
          <w:rFonts w:ascii="Arial" w:hAnsi="Arial" w:cs="Arial"/>
          <w:sz w:val="24"/>
          <w:szCs w:val="24"/>
          <w:lang w:eastAsia="en-AU"/>
        </w:rPr>
      </w:pPr>
      <w:r>
        <w:rPr>
          <w:rFonts w:ascii="Arial" w:hAnsi="Arial" w:cs="Arial"/>
          <w:sz w:val="24"/>
          <w:szCs w:val="24"/>
          <w:lang w:eastAsia="en-AU"/>
        </w:rPr>
        <w:lastRenderedPageBreak/>
        <w:t xml:space="preserve">Additionally section </w:t>
      </w:r>
      <w:r w:rsidR="009A6C59">
        <w:rPr>
          <w:rFonts w:ascii="Arial" w:hAnsi="Arial" w:cs="Arial"/>
          <w:sz w:val="24"/>
          <w:szCs w:val="24"/>
          <w:lang w:eastAsia="en-AU"/>
        </w:rPr>
        <w:t>1</w:t>
      </w:r>
      <w:r>
        <w:rPr>
          <w:rFonts w:ascii="Arial" w:hAnsi="Arial" w:cs="Arial"/>
          <w:sz w:val="24"/>
          <w:szCs w:val="24"/>
          <w:lang w:eastAsia="en-AU"/>
        </w:rPr>
        <w:t>7B(2)</w:t>
      </w:r>
      <w:r w:rsidR="009A6C59">
        <w:rPr>
          <w:rFonts w:ascii="Arial" w:hAnsi="Arial" w:cs="Arial"/>
          <w:sz w:val="24"/>
          <w:szCs w:val="24"/>
          <w:lang w:eastAsia="en-AU"/>
        </w:rPr>
        <w:t xml:space="preserve"> provides that a detaining authority that engages in conduct constituting the offence in 17B(1) is also taken to have engaged in conduct constituting misconduct in the performance of the detaining authority’s duties. The detaining authority may be liable to disciplinary action under a Territory Act or a contract of employment or services that governs the employment or service of the detaining authority, </w:t>
      </w:r>
      <w:r w:rsidR="00B814AD">
        <w:rPr>
          <w:rFonts w:ascii="Arial" w:hAnsi="Arial" w:cs="Arial"/>
          <w:sz w:val="24"/>
          <w:szCs w:val="24"/>
          <w:lang w:eastAsia="en-AU"/>
        </w:rPr>
        <w:t xml:space="preserve">because they engaged </w:t>
      </w:r>
      <w:r w:rsidR="009A6C59">
        <w:rPr>
          <w:rFonts w:ascii="Arial" w:hAnsi="Arial" w:cs="Arial"/>
          <w:sz w:val="24"/>
          <w:szCs w:val="24"/>
          <w:lang w:eastAsia="en-AU"/>
        </w:rPr>
        <w:t>in this misconduct. Section 17B(3) defines terms relevant to this section</w:t>
      </w:r>
      <w:r w:rsidR="007F2DC8">
        <w:rPr>
          <w:rFonts w:ascii="Arial" w:hAnsi="Arial" w:cs="Arial"/>
          <w:sz w:val="24"/>
          <w:szCs w:val="24"/>
          <w:lang w:eastAsia="en-AU"/>
        </w:rPr>
        <w:t xml:space="preserve">, including ‘detrimental action’ and ‘relevant organisation’. </w:t>
      </w:r>
    </w:p>
    <w:p w14:paraId="05BE81E3" w14:textId="144486B2" w:rsidR="009A6C59" w:rsidRDefault="009A6C59" w:rsidP="00C76CD2">
      <w:pPr>
        <w:spacing w:before="240" w:after="120"/>
        <w:rPr>
          <w:rFonts w:ascii="Arial" w:hAnsi="Arial" w:cs="Arial"/>
          <w:sz w:val="24"/>
          <w:szCs w:val="24"/>
          <w:lang w:eastAsia="en-AU"/>
        </w:rPr>
      </w:pPr>
      <w:r>
        <w:rPr>
          <w:rFonts w:ascii="Arial" w:hAnsi="Arial" w:cs="Arial"/>
          <w:sz w:val="24"/>
          <w:szCs w:val="24"/>
          <w:lang w:eastAsia="en-AU"/>
        </w:rPr>
        <w:t xml:space="preserve">Section 17C protects officials and others from personality liability. It provides that an official or anyone engaging in conduct under the direction of an official is not personally liable for anything done or omitted to be done honestly and without recklessness in the exercise of a function under this Act or if they reasonably believed the conduct was in the exercise of a function under this Act. Any civil liability that exists will attach to the </w:t>
      </w:r>
      <w:r w:rsidR="00D52879">
        <w:rPr>
          <w:rFonts w:ascii="Arial" w:hAnsi="Arial" w:cs="Arial"/>
          <w:sz w:val="24"/>
          <w:szCs w:val="24"/>
          <w:lang w:eastAsia="en-AU"/>
        </w:rPr>
        <w:t>T</w:t>
      </w:r>
      <w:r>
        <w:rPr>
          <w:rFonts w:ascii="Arial" w:hAnsi="Arial" w:cs="Arial"/>
          <w:sz w:val="24"/>
          <w:szCs w:val="24"/>
          <w:lang w:eastAsia="en-AU"/>
        </w:rPr>
        <w:t xml:space="preserve">erritory, rather than the official. Section 17C(3) defines </w:t>
      </w:r>
      <w:r w:rsidR="005B5045">
        <w:rPr>
          <w:rFonts w:ascii="Arial" w:hAnsi="Arial" w:cs="Arial"/>
          <w:sz w:val="24"/>
          <w:szCs w:val="24"/>
          <w:lang w:eastAsia="en-AU"/>
        </w:rPr>
        <w:t>‘</w:t>
      </w:r>
      <w:r w:rsidRPr="005B5045">
        <w:rPr>
          <w:rFonts w:ascii="Arial" w:hAnsi="Arial" w:cs="Arial"/>
          <w:sz w:val="24"/>
          <w:szCs w:val="24"/>
          <w:lang w:eastAsia="en-AU"/>
        </w:rPr>
        <w:t>official</w:t>
      </w:r>
      <w:r w:rsidR="005B5045">
        <w:rPr>
          <w:rFonts w:ascii="Arial" w:hAnsi="Arial" w:cs="Arial"/>
          <w:sz w:val="24"/>
          <w:szCs w:val="24"/>
          <w:lang w:eastAsia="en-AU"/>
        </w:rPr>
        <w:t>’</w:t>
      </w:r>
      <w:r w:rsidRPr="005B5045">
        <w:rPr>
          <w:rFonts w:ascii="Arial" w:hAnsi="Arial" w:cs="Arial"/>
          <w:sz w:val="24"/>
          <w:szCs w:val="24"/>
          <w:lang w:eastAsia="en-AU"/>
        </w:rPr>
        <w:t xml:space="preserve"> </w:t>
      </w:r>
      <w:r>
        <w:rPr>
          <w:rFonts w:ascii="Arial" w:hAnsi="Arial" w:cs="Arial"/>
          <w:sz w:val="24"/>
          <w:szCs w:val="24"/>
          <w:lang w:eastAsia="en-AU"/>
        </w:rPr>
        <w:t xml:space="preserve">for the purposes of part 1A of the Act. </w:t>
      </w:r>
    </w:p>
    <w:p w14:paraId="7627358E" w14:textId="7745BB3E" w:rsidR="007F2DC8" w:rsidRPr="007F2DC8" w:rsidRDefault="007F2DC8" w:rsidP="007F2DC8">
      <w:pPr>
        <w:widowControl w:val="0"/>
        <w:contextualSpacing/>
        <w:jc w:val="both"/>
        <w:rPr>
          <w:rFonts w:ascii="Arial" w:hAnsi="Arial" w:cs="Arial"/>
          <w:iCs/>
          <w:sz w:val="24"/>
          <w:szCs w:val="24"/>
        </w:rPr>
      </w:pPr>
      <w:r>
        <w:rPr>
          <w:rFonts w:ascii="Arial" w:hAnsi="Arial" w:cs="Arial"/>
          <w:sz w:val="24"/>
          <w:szCs w:val="24"/>
          <w:lang w:eastAsia="en-AU"/>
        </w:rPr>
        <w:t>These provisions implement</w:t>
      </w:r>
      <w:r w:rsidRPr="00280282">
        <w:rPr>
          <w:rFonts w:ascii="Arial" w:hAnsi="Arial" w:cs="Arial"/>
          <w:iCs/>
          <w:sz w:val="24"/>
          <w:szCs w:val="24"/>
        </w:rPr>
        <w:t xml:space="preserve"> Article 21 of OPCAT, </w:t>
      </w:r>
      <w:r>
        <w:rPr>
          <w:rFonts w:ascii="Arial" w:hAnsi="Arial" w:cs="Arial"/>
          <w:iCs/>
          <w:sz w:val="24"/>
          <w:szCs w:val="24"/>
        </w:rPr>
        <w:t xml:space="preserve">which provides that </w:t>
      </w:r>
      <w:r w:rsidRPr="00280282">
        <w:rPr>
          <w:rFonts w:ascii="Arial" w:hAnsi="Arial" w:cs="Arial"/>
          <w:iCs/>
          <w:sz w:val="24"/>
          <w:szCs w:val="24"/>
        </w:rPr>
        <w:t xml:space="preserve">the NPM and those engaging with the NPM require certain protections to ensure the NPM can effectively carry out its functions, and people can disclose information to the NPM without fear of reprisal. </w:t>
      </w:r>
      <w:r w:rsidRPr="00F64AEA">
        <w:rPr>
          <w:rFonts w:ascii="Arial" w:hAnsi="Arial" w:cs="Arial"/>
          <w:iCs/>
          <w:sz w:val="24"/>
          <w:szCs w:val="24"/>
        </w:rPr>
        <w:t>These amendments are critical to assuring detainees and others who may engage with the NPM that they will not face adverse consequences for that engagement and feel protected during engagement.</w:t>
      </w:r>
    </w:p>
    <w:p w14:paraId="3843B275" w14:textId="07BD6A1A" w:rsidR="007345FA" w:rsidRDefault="007345FA" w:rsidP="007345FA">
      <w:pPr>
        <w:pStyle w:val="Heading4"/>
        <w:keepNext w:val="0"/>
        <w:spacing w:before="240" w:after="120"/>
        <w:rPr>
          <w:rFonts w:ascii="Arial" w:hAnsi="Arial" w:cs="Arial"/>
          <w:b/>
          <w:bCs/>
          <w:i w:val="0"/>
          <w:iCs w:val="0"/>
          <w:color w:val="000000" w:themeColor="text1"/>
          <w:sz w:val="24"/>
          <w:szCs w:val="24"/>
          <w:lang w:eastAsia="en-AU"/>
        </w:rPr>
      </w:pPr>
      <w:r w:rsidRPr="00B43EB6">
        <w:rPr>
          <w:rFonts w:ascii="Arial" w:hAnsi="Arial" w:cs="Arial"/>
          <w:b/>
          <w:bCs/>
          <w:i w:val="0"/>
          <w:iCs w:val="0"/>
          <w:color w:val="000000" w:themeColor="text1"/>
          <w:sz w:val="24"/>
          <w:szCs w:val="24"/>
        </w:rPr>
        <w:t xml:space="preserve">Clause </w:t>
      </w:r>
      <w:r>
        <w:rPr>
          <w:rFonts w:ascii="Arial" w:hAnsi="Arial" w:cs="Arial"/>
          <w:b/>
          <w:bCs/>
          <w:i w:val="0"/>
          <w:iCs w:val="0"/>
          <w:color w:val="000000" w:themeColor="text1"/>
          <w:sz w:val="24"/>
          <w:szCs w:val="24"/>
        </w:rPr>
        <w:t>3</w:t>
      </w:r>
      <w:r w:rsidR="00C320EC">
        <w:rPr>
          <w:rFonts w:ascii="Arial" w:hAnsi="Arial" w:cs="Arial"/>
          <w:b/>
          <w:bCs/>
          <w:i w:val="0"/>
          <w:iCs w:val="0"/>
          <w:color w:val="000000" w:themeColor="text1"/>
          <w:sz w:val="24"/>
          <w:szCs w:val="24"/>
        </w:rPr>
        <w:t>4</w:t>
      </w:r>
      <w:r>
        <w:rPr>
          <w:rFonts w:ascii="Arial" w:hAnsi="Arial" w:cs="Arial"/>
          <w:b/>
          <w:bCs/>
          <w:i w:val="0"/>
          <w:iCs w:val="0"/>
          <w:color w:val="000000" w:themeColor="text1"/>
          <w:sz w:val="24"/>
          <w:szCs w:val="24"/>
          <w:lang w:eastAsia="en-AU"/>
        </w:rPr>
        <w:t xml:space="preserve"> </w:t>
      </w:r>
      <w:r w:rsidRPr="00176A8E">
        <w:rPr>
          <w:rFonts w:ascii="Arial" w:hAnsi="Arial" w:cs="Arial"/>
          <w:b/>
          <w:bCs/>
          <w:i w:val="0"/>
          <w:iCs w:val="0"/>
          <w:color w:val="000000" w:themeColor="text1"/>
          <w:sz w:val="24"/>
          <w:szCs w:val="24"/>
          <w:lang w:eastAsia="en-AU"/>
        </w:rPr>
        <w:t xml:space="preserve">— </w:t>
      </w:r>
      <w:r>
        <w:rPr>
          <w:rFonts w:ascii="Arial" w:hAnsi="Arial" w:cs="Arial"/>
          <w:b/>
          <w:bCs/>
          <w:i w:val="0"/>
          <w:iCs w:val="0"/>
          <w:color w:val="000000" w:themeColor="text1"/>
          <w:sz w:val="24"/>
          <w:szCs w:val="24"/>
          <w:lang w:eastAsia="en-AU"/>
        </w:rPr>
        <w:t xml:space="preserve">Regulation-making power </w:t>
      </w:r>
      <w:r w:rsidRPr="00176A8E">
        <w:rPr>
          <w:rFonts w:ascii="Arial" w:hAnsi="Arial" w:cs="Arial"/>
          <w:b/>
          <w:bCs/>
          <w:i w:val="0"/>
          <w:iCs w:val="0"/>
          <w:color w:val="000000" w:themeColor="text1"/>
          <w:sz w:val="24"/>
          <w:szCs w:val="24"/>
          <w:lang w:eastAsia="en-AU"/>
        </w:rPr>
        <w:t>—</w:t>
      </w:r>
      <w:r>
        <w:rPr>
          <w:rFonts w:ascii="Arial" w:hAnsi="Arial" w:cs="Arial"/>
          <w:b/>
          <w:bCs/>
          <w:i w:val="0"/>
          <w:iCs w:val="0"/>
          <w:color w:val="000000" w:themeColor="text1"/>
          <w:sz w:val="24"/>
          <w:szCs w:val="24"/>
          <w:lang w:eastAsia="en-AU"/>
        </w:rPr>
        <w:t xml:space="preserve"> New section 18(2)</w:t>
      </w:r>
    </w:p>
    <w:p w14:paraId="02E16D41" w14:textId="2D1E3F3B" w:rsidR="00665984" w:rsidRDefault="007345FA" w:rsidP="00C76CD2">
      <w:pPr>
        <w:spacing w:before="240" w:after="120"/>
        <w:rPr>
          <w:rFonts w:ascii="Arial" w:hAnsi="Arial" w:cs="Arial"/>
          <w:sz w:val="24"/>
          <w:szCs w:val="24"/>
          <w:lang w:eastAsia="en-AU"/>
        </w:rPr>
      </w:pPr>
      <w:r>
        <w:rPr>
          <w:rFonts w:ascii="Arial" w:hAnsi="Arial" w:cs="Arial"/>
          <w:sz w:val="24"/>
          <w:szCs w:val="24"/>
          <w:lang w:eastAsia="en-AU"/>
        </w:rPr>
        <w:t xml:space="preserve">Section 18 of the Act provides for the power to make regulations under the Act. This clause inserts a new subsection </w:t>
      </w:r>
      <w:r w:rsidR="00C23C48">
        <w:rPr>
          <w:rFonts w:ascii="Arial" w:hAnsi="Arial" w:cs="Arial"/>
          <w:sz w:val="24"/>
          <w:szCs w:val="24"/>
          <w:lang w:eastAsia="en-AU"/>
        </w:rPr>
        <w:t>18</w:t>
      </w:r>
      <w:r>
        <w:rPr>
          <w:rFonts w:ascii="Arial" w:hAnsi="Arial" w:cs="Arial"/>
          <w:sz w:val="24"/>
          <w:szCs w:val="24"/>
          <w:lang w:eastAsia="en-AU"/>
        </w:rPr>
        <w:t xml:space="preserve">(2) to provide that before a regulation is made prescribing an entity as the NPM the Minister must give public notice of the proposed regulation, invite public submissions on the proposal and the Executive </w:t>
      </w:r>
      <w:r w:rsidR="00C23C48">
        <w:rPr>
          <w:rFonts w:ascii="Arial" w:hAnsi="Arial" w:cs="Arial"/>
          <w:sz w:val="24"/>
          <w:szCs w:val="24"/>
          <w:lang w:eastAsia="en-AU"/>
        </w:rPr>
        <w:t>m</w:t>
      </w:r>
      <w:r>
        <w:rPr>
          <w:rFonts w:ascii="Arial" w:hAnsi="Arial" w:cs="Arial"/>
          <w:sz w:val="24"/>
          <w:szCs w:val="24"/>
          <w:lang w:eastAsia="en-AU"/>
        </w:rPr>
        <w:t>ust consider any written submissions received. The intention of this amendment is to ensure that the Government engages in consultation and considers any submissions made before altering the composition of the NPM.</w:t>
      </w:r>
      <w:r w:rsidR="007F2DC8">
        <w:rPr>
          <w:rFonts w:ascii="Arial" w:hAnsi="Arial" w:cs="Arial"/>
          <w:sz w:val="24"/>
          <w:szCs w:val="24"/>
          <w:lang w:eastAsia="en-AU"/>
        </w:rPr>
        <w:t xml:space="preserve"> This will enhance the independence of the NPM that is required under Article 18.1 of OPCAT. </w:t>
      </w:r>
    </w:p>
    <w:p w14:paraId="369B81B9" w14:textId="6973ADE0" w:rsidR="007345FA" w:rsidRPr="007345FA" w:rsidRDefault="007345FA" w:rsidP="00C76CD2">
      <w:pPr>
        <w:spacing w:before="240" w:after="120"/>
        <w:rPr>
          <w:rFonts w:ascii="Arial" w:hAnsi="Arial" w:cs="Arial"/>
          <w:sz w:val="24"/>
          <w:szCs w:val="24"/>
          <w:lang w:eastAsia="en-AU"/>
        </w:rPr>
      </w:pPr>
      <w:r w:rsidRPr="00B43EB6">
        <w:rPr>
          <w:rFonts w:ascii="Arial" w:hAnsi="Arial" w:cs="Arial"/>
          <w:b/>
          <w:bCs/>
          <w:color w:val="000000" w:themeColor="text1"/>
          <w:sz w:val="24"/>
          <w:szCs w:val="24"/>
        </w:rPr>
        <w:t xml:space="preserve">Clause </w:t>
      </w:r>
      <w:r w:rsidRPr="007345FA">
        <w:rPr>
          <w:rFonts w:ascii="Arial" w:hAnsi="Arial" w:cs="Arial"/>
          <w:b/>
          <w:bCs/>
          <w:color w:val="000000" w:themeColor="text1"/>
          <w:sz w:val="24"/>
          <w:szCs w:val="24"/>
        </w:rPr>
        <w:t>3</w:t>
      </w:r>
      <w:r w:rsidR="00C320EC">
        <w:rPr>
          <w:rFonts w:ascii="Arial" w:hAnsi="Arial" w:cs="Arial"/>
          <w:b/>
          <w:bCs/>
          <w:color w:val="000000" w:themeColor="text1"/>
          <w:sz w:val="24"/>
          <w:szCs w:val="24"/>
        </w:rPr>
        <w:t>5</w:t>
      </w:r>
      <w:r w:rsidRPr="007345FA">
        <w:rPr>
          <w:rFonts w:ascii="Arial" w:hAnsi="Arial" w:cs="Arial"/>
          <w:b/>
          <w:bCs/>
          <w:color w:val="000000" w:themeColor="text1"/>
          <w:sz w:val="24"/>
          <w:szCs w:val="24"/>
          <w:lang w:eastAsia="en-AU"/>
        </w:rPr>
        <w:t xml:space="preserve"> — </w:t>
      </w:r>
      <w:r>
        <w:rPr>
          <w:rFonts w:ascii="Arial" w:hAnsi="Arial" w:cs="Arial"/>
          <w:b/>
          <w:bCs/>
          <w:color w:val="000000" w:themeColor="text1"/>
          <w:sz w:val="24"/>
          <w:szCs w:val="24"/>
          <w:lang w:eastAsia="en-AU"/>
        </w:rPr>
        <w:t>Dictionary, note 2</w:t>
      </w:r>
    </w:p>
    <w:p w14:paraId="4F243304" w14:textId="2A09736F" w:rsidR="00706812" w:rsidRPr="007E248B" w:rsidRDefault="00F02BCD" w:rsidP="00C76CD2">
      <w:pPr>
        <w:spacing w:before="240" w:after="120"/>
        <w:rPr>
          <w:rFonts w:ascii="Arial" w:hAnsi="Arial" w:cs="Arial"/>
          <w:sz w:val="24"/>
          <w:szCs w:val="24"/>
          <w:lang w:eastAsia="en-AU"/>
        </w:rPr>
      </w:pPr>
      <w:r w:rsidRPr="00CA59CE">
        <w:rPr>
          <w:rFonts w:ascii="Arial" w:hAnsi="Arial" w:cs="Arial"/>
          <w:color w:val="000000" w:themeColor="text1"/>
          <w:sz w:val="24"/>
          <w:szCs w:val="24"/>
          <w:lang w:eastAsia="en-AU"/>
        </w:rPr>
        <w:t xml:space="preserve">This clause is a technical amendment to update note 2 in the dictionary to include that the </w:t>
      </w:r>
      <w:r w:rsidR="00CA59CE" w:rsidRPr="00C23C48">
        <w:rPr>
          <w:rFonts w:ascii="Arial" w:hAnsi="Arial" w:cs="Arial"/>
          <w:i/>
          <w:iCs/>
          <w:color w:val="000000" w:themeColor="text1"/>
          <w:sz w:val="24"/>
          <w:szCs w:val="24"/>
          <w:lang w:eastAsia="en-AU"/>
        </w:rPr>
        <w:t>Legislation</w:t>
      </w:r>
      <w:r w:rsidRPr="00C23C48">
        <w:rPr>
          <w:rFonts w:ascii="Arial" w:hAnsi="Arial" w:cs="Arial"/>
          <w:i/>
          <w:iCs/>
          <w:color w:val="000000" w:themeColor="text1"/>
          <w:sz w:val="24"/>
          <w:szCs w:val="24"/>
          <w:lang w:eastAsia="en-AU"/>
        </w:rPr>
        <w:t xml:space="preserve"> </w:t>
      </w:r>
      <w:r w:rsidR="00CA59CE" w:rsidRPr="00C23C48">
        <w:rPr>
          <w:rFonts w:ascii="Arial" w:hAnsi="Arial" w:cs="Arial"/>
          <w:i/>
          <w:iCs/>
          <w:color w:val="000000" w:themeColor="text1"/>
          <w:sz w:val="24"/>
          <w:szCs w:val="24"/>
          <w:lang w:eastAsia="en-AU"/>
        </w:rPr>
        <w:t>A</w:t>
      </w:r>
      <w:r w:rsidRPr="00C23C48">
        <w:rPr>
          <w:rFonts w:ascii="Arial" w:hAnsi="Arial" w:cs="Arial"/>
          <w:i/>
          <w:iCs/>
          <w:color w:val="000000" w:themeColor="text1"/>
          <w:sz w:val="24"/>
          <w:szCs w:val="24"/>
          <w:lang w:eastAsia="en-AU"/>
        </w:rPr>
        <w:t>ct 2001</w:t>
      </w:r>
      <w:r w:rsidRPr="00CA59CE">
        <w:rPr>
          <w:rFonts w:ascii="Arial" w:hAnsi="Arial" w:cs="Arial"/>
          <w:color w:val="000000" w:themeColor="text1"/>
          <w:sz w:val="24"/>
          <w:szCs w:val="24"/>
          <w:lang w:eastAsia="en-AU"/>
        </w:rPr>
        <w:t xml:space="preserve">, </w:t>
      </w:r>
      <w:r w:rsidR="00CA59CE" w:rsidRPr="00CA59CE">
        <w:rPr>
          <w:rFonts w:ascii="Arial" w:hAnsi="Arial" w:cs="Arial"/>
          <w:color w:val="000000" w:themeColor="text1"/>
          <w:sz w:val="24"/>
          <w:szCs w:val="24"/>
          <w:lang w:eastAsia="en-AU"/>
        </w:rPr>
        <w:t>dictionary</w:t>
      </w:r>
      <w:r w:rsidRPr="00CA59CE">
        <w:rPr>
          <w:rFonts w:ascii="Arial" w:hAnsi="Arial" w:cs="Arial"/>
          <w:color w:val="000000" w:themeColor="text1"/>
          <w:sz w:val="24"/>
          <w:szCs w:val="24"/>
          <w:lang w:eastAsia="en-AU"/>
        </w:rPr>
        <w:t xml:space="preserve">, pt 1 defines the terms </w:t>
      </w:r>
      <w:r w:rsidRPr="002904DB">
        <w:rPr>
          <w:rFonts w:ascii="Arial" w:hAnsi="Arial" w:cs="Arial"/>
          <w:i/>
          <w:iCs/>
          <w:color w:val="000000" w:themeColor="text1"/>
          <w:sz w:val="24"/>
          <w:szCs w:val="24"/>
          <w:lang w:eastAsia="en-AU"/>
        </w:rPr>
        <w:t xml:space="preserve">public </w:t>
      </w:r>
      <w:r w:rsidR="00CA59CE" w:rsidRPr="002904DB">
        <w:rPr>
          <w:rFonts w:ascii="Arial" w:hAnsi="Arial" w:cs="Arial"/>
          <w:i/>
          <w:iCs/>
          <w:color w:val="000000" w:themeColor="text1"/>
          <w:sz w:val="24"/>
          <w:szCs w:val="24"/>
          <w:lang w:eastAsia="en-AU"/>
        </w:rPr>
        <w:t>no</w:t>
      </w:r>
      <w:r w:rsidRPr="002904DB">
        <w:rPr>
          <w:rFonts w:ascii="Arial" w:hAnsi="Arial" w:cs="Arial"/>
          <w:i/>
          <w:iCs/>
          <w:color w:val="000000" w:themeColor="text1"/>
          <w:sz w:val="24"/>
          <w:szCs w:val="24"/>
          <w:lang w:eastAsia="en-AU"/>
        </w:rPr>
        <w:t>tice</w:t>
      </w:r>
      <w:r w:rsidR="00EF066B">
        <w:rPr>
          <w:rFonts w:ascii="Arial" w:hAnsi="Arial" w:cs="Arial"/>
          <w:i/>
          <w:iCs/>
          <w:color w:val="000000" w:themeColor="text1"/>
          <w:sz w:val="24"/>
          <w:szCs w:val="24"/>
          <w:lang w:eastAsia="en-AU"/>
        </w:rPr>
        <w:t>, official visitor</w:t>
      </w:r>
      <w:r w:rsidRPr="00CA59CE">
        <w:rPr>
          <w:rFonts w:ascii="Arial" w:hAnsi="Arial" w:cs="Arial"/>
          <w:color w:val="000000" w:themeColor="text1"/>
          <w:sz w:val="24"/>
          <w:szCs w:val="24"/>
          <w:lang w:eastAsia="en-AU"/>
        </w:rPr>
        <w:t xml:space="preserve"> and </w:t>
      </w:r>
      <w:r w:rsidR="00E90CE1">
        <w:rPr>
          <w:rFonts w:ascii="Arial" w:hAnsi="Arial" w:cs="Arial"/>
          <w:i/>
          <w:iCs/>
          <w:color w:val="000000" w:themeColor="text1"/>
          <w:sz w:val="24"/>
          <w:szCs w:val="24"/>
          <w:lang w:eastAsia="en-AU"/>
        </w:rPr>
        <w:t>chief police officer</w:t>
      </w:r>
      <w:r w:rsidRPr="00CA59CE">
        <w:rPr>
          <w:rFonts w:ascii="Arial" w:hAnsi="Arial" w:cs="Arial"/>
          <w:color w:val="000000" w:themeColor="text1"/>
          <w:sz w:val="24"/>
          <w:szCs w:val="24"/>
          <w:lang w:eastAsia="en-AU"/>
        </w:rPr>
        <w:t xml:space="preserve">. </w:t>
      </w:r>
    </w:p>
    <w:p w14:paraId="158F971A" w14:textId="28C970D4" w:rsidR="00CA59CE" w:rsidRDefault="00CA59CE" w:rsidP="00CA59CE">
      <w:pPr>
        <w:spacing w:before="240" w:after="120"/>
        <w:rPr>
          <w:rFonts w:ascii="Arial" w:hAnsi="Arial" w:cs="Arial"/>
          <w:b/>
          <w:bCs/>
          <w:i/>
          <w:iCs/>
          <w:color w:val="000000" w:themeColor="text1"/>
          <w:sz w:val="24"/>
          <w:szCs w:val="24"/>
          <w:lang w:eastAsia="en-AU"/>
        </w:rPr>
      </w:pPr>
      <w:r w:rsidRPr="00B43EB6">
        <w:rPr>
          <w:rFonts w:ascii="Arial" w:hAnsi="Arial" w:cs="Arial"/>
          <w:b/>
          <w:bCs/>
          <w:color w:val="000000" w:themeColor="text1"/>
          <w:sz w:val="24"/>
          <w:szCs w:val="24"/>
        </w:rPr>
        <w:t xml:space="preserve">Clause </w:t>
      </w:r>
      <w:r w:rsidRPr="007345FA">
        <w:rPr>
          <w:rFonts w:ascii="Arial" w:hAnsi="Arial" w:cs="Arial"/>
          <w:b/>
          <w:bCs/>
          <w:color w:val="000000" w:themeColor="text1"/>
          <w:sz w:val="24"/>
          <w:szCs w:val="24"/>
        </w:rPr>
        <w:t>3</w:t>
      </w:r>
      <w:r w:rsidR="00C320EC">
        <w:rPr>
          <w:rFonts w:ascii="Arial" w:hAnsi="Arial" w:cs="Arial"/>
          <w:b/>
          <w:bCs/>
          <w:color w:val="000000" w:themeColor="text1"/>
          <w:sz w:val="24"/>
          <w:szCs w:val="24"/>
        </w:rPr>
        <w:t>6</w:t>
      </w:r>
      <w:r w:rsidRPr="007345FA">
        <w:rPr>
          <w:rFonts w:ascii="Arial" w:hAnsi="Arial" w:cs="Arial"/>
          <w:b/>
          <w:bCs/>
          <w:color w:val="000000" w:themeColor="text1"/>
          <w:sz w:val="24"/>
          <w:szCs w:val="24"/>
          <w:lang w:eastAsia="en-AU"/>
        </w:rPr>
        <w:t xml:space="preserve"> — </w:t>
      </w:r>
      <w:r>
        <w:rPr>
          <w:rFonts w:ascii="Arial" w:hAnsi="Arial" w:cs="Arial"/>
          <w:b/>
          <w:bCs/>
          <w:color w:val="000000" w:themeColor="text1"/>
          <w:sz w:val="24"/>
          <w:szCs w:val="24"/>
          <w:lang w:eastAsia="en-AU"/>
        </w:rPr>
        <w:t xml:space="preserve">Dictionary, definition of </w:t>
      </w:r>
      <w:r>
        <w:rPr>
          <w:rFonts w:ascii="Arial" w:hAnsi="Arial" w:cs="Arial"/>
          <w:b/>
          <w:bCs/>
          <w:i/>
          <w:iCs/>
          <w:color w:val="000000" w:themeColor="text1"/>
          <w:sz w:val="24"/>
          <w:szCs w:val="24"/>
          <w:lang w:eastAsia="en-AU"/>
        </w:rPr>
        <w:t>ACT privacy law</w:t>
      </w:r>
    </w:p>
    <w:p w14:paraId="436E08EA" w14:textId="34E4C088" w:rsidR="00CA59CE" w:rsidRPr="00CA59CE" w:rsidRDefault="00CA59CE" w:rsidP="00CA59CE">
      <w:pPr>
        <w:spacing w:before="240" w:after="120"/>
        <w:rPr>
          <w:rFonts w:ascii="Arial" w:hAnsi="Arial" w:cs="Arial"/>
          <w:sz w:val="24"/>
          <w:szCs w:val="24"/>
          <w:lang w:eastAsia="en-AU"/>
        </w:rPr>
      </w:pPr>
      <w:r w:rsidRPr="00CA59CE">
        <w:rPr>
          <w:rFonts w:ascii="Arial" w:hAnsi="Arial" w:cs="Arial"/>
          <w:color w:val="000000" w:themeColor="text1"/>
          <w:sz w:val="24"/>
          <w:szCs w:val="24"/>
          <w:lang w:eastAsia="en-AU"/>
        </w:rPr>
        <w:t xml:space="preserve">This clause is a technical amendment </w:t>
      </w:r>
      <w:r>
        <w:rPr>
          <w:rFonts w:ascii="Arial" w:hAnsi="Arial" w:cs="Arial"/>
          <w:color w:val="000000" w:themeColor="text1"/>
          <w:sz w:val="24"/>
          <w:szCs w:val="24"/>
          <w:lang w:eastAsia="en-AU"/>
        </w:rPr>
        <w:t xml:space="preserve">that omits reference to </w:t>
      </w:r>
      <w:r w:rsidRPr="002904DB">
        <w:rPr>
          <w:rFonts w:ascii="Arial" w:hAnsi="Arial" w:cs="Arial"/>
          <w:i/>
          <w:iCs/>
          <w:color w:val="000000" w:themeColor="text1"/>
          <w:sz w:val="24"/>
          <w:szCs w:val="24"/>
          <w:lang w:eastAsia="en-AU"/>
        </w:rPr>
        <w:t>ACT privacy law</w:t>
      </w:r>
      <w:r w:rsidR="002904DB">
        <w:rPr>
          <w:rFonts w:ascii="Arial" w:hAnsi="Arial" w:cs="Arial"/>
          <w:i/>
          <w:iCs/>
          <w:color w:val="000000" w:themeColor="text1"/>
          <w:sz w:val="24"/>
          <w:szCs w:val="24"/>
          <w:lang w:eastAsia="en-AU"/>
        </w:rPr>
        <w:t xml:space="preserve"> </w:t>
      </w:r>
      <w:r>
        <w:rPr>
          <w:rFonts w:ascii="Arial" w:hAnsi="Arial" w:cs="Arial"/>
          <w:color w:val="000000" w:themeColor="text1"/>
          <w:sz w:val="24"/>
          <w:szCs w:val="24"/>
          <w:lang w:eastAsia="en-AU"/>
        </w:rPr>
        <w:t>in the dictionary.</w:t>
      </w:r>
    </w:p>
    <w:p w14:paraId="7758D30F" w14:textId="7ECAC09D" w:rsidR="00CA59CE" w:rsidRDefault="00CA59CE" w:rsidP="00CA59CE">
      <w:pPr>
        <w:spacing w:before="240" w:after="120"/>
        <w:rPr>
          <w:rFonts w:ascii="Arial" w:hAnsi="Arial" w:cs="Arial"/>
          <w:b/>
          <w:bCs/>
          <w:color w:val="000000" w:themeColor="text1"/>
          <w:sz w:val="24"/>
          <w:szCs w:val="24"/>
          <w:lang w:eastAsia="en-AU"/>
        </w:rPr>
      </w:pPr>
      <w:r w:rsidRPr="00B43EB6">
        <w:rPr>
          <w:rFonts w:ascii="Arial" w:hAnsi="Arial" w:cs="Arial"/>
          <w:b/>
          <w:bCs/>
          <w:color w:val="000000" w:themeColor="text1"/>
          <w:sz w:val="24"/>
          <w:szCs w:val="24"/>
        </w:rPr>
        <w:t xml:space="preserve">Clause </w:t>
      </w:r>
      <w:r>
        <w:rPr>
          <w:rFonts w:ascii="Arial" w:hAnsi="Arial" w:cs="Arial"/>
          <w:b/>
          <w:bCs/>
          <w:color w:val="000000" w:themeColor="text1"/>
          <w:sz w:val="24"/>
          <w:szCs w:val="24"/>
        </w:rPr>
        <w:t>3</w:t>
      </w:r>
      <w:r w:rsidR="00C320EC">
        <w:rPr>
          <w:rFonts w:ascii="Arial" w:hAnsi="Arial" w:cs="Arial"/>
          <w:b/>
          <w:bCs/>
          <w:color w:val="000000" w:themeColor="text1"/>
          <w:sz w:val="24"/>
          <w:szCs w:val="24"/>
        </w:rPr>
        <w:t xml:space="preserve">7 </w:t>
      </w:r>
      <w:r w:rsidRPr="007345FA">
        <w:rPr>
          <w:rFonts w:ascii="Arial" w:hAnsi="Arial" w:cs="Arial"/>
          <w:b/>
          <w:bCs/>
          <w:color w:val="000000" w:themeColor="text1"/>
          <w:sz w:val="24"/>
          <w:szCs w:val="24"/>
          <w:lang w:eastAsia="en-AU"/>
        </w:rPr>
        <w:t xml:space="preserve">— </w:t>
      </w:r>
      <w:r>
        <w:rPr>
          <w:rFonts w:ascii="Arial" w:hAnsi="Arial" w:cs="Arial"/>
          <w:b/>
          <w:bCs/>
          <w:color w:val="000000" w:themeColor="text1"/>
          <w:sz w:val="24"/>
          <w:szCs w:val="24"/>
          <w:lang w:eastAsia="en-AU"/>
        </w:rPr>
        <w:t>Dictionary, new definitions</w:t>
      </w:r>
    </w:p>
    <w:p w14:paraId="6D17A5ED" w14:textId="6226501C" w:rsidR="001554A3" w:rsidRDefault="00CA59CE" w:rsidP="00C76CD2">
      <w:pPr>
        <w:spacing w:before="240" w:after="120"/>
        <w:rPr>
          <w:rFonts w:ascii="Arial" w:hAnsi="Arial" w:cs="Arial"/>
          <w:i/>
          <w:iCs/>
          <w:color w:val="000000" w:themeColor="text1"/>
          <w:sz w:val="24"/>
          <w:szCs w:val="24"/>
          <w:lang w:eastAsia="en-AU"/>
        </w:rPr>
      </w:pPr>
      <w:r w:rsidRPr="00CA59CE">
        <w:rPr>
          <w:rFonts w:ascii="Arial" w:hAnsi="Arial" w:cs="Arial"/>
          <w:color w:val="000000" w:themeColor="text1"/>
          <w:sz w:val="24"/>
          <w:szCs w:val="24"/>
          <w:lang w:eastAsia="en-AU"/>
        </w:rPr>
        <w:lastRenderedPageBreak/>
        <w:t xml:space="preserve">This clause is a technical amendment </w:t>
      </w:r>
      <w:r>
        <w:rPr>
          <w:rFonts w:ascii="Arial" w:hAnsi="Arial" w:cs="Arial"/>
          <w:color w:val="000000" w:themeColor="text1"/>
          <w:sz w:val="24"/>
          <w:szCs w:val="24"/>
          <w:lang w:eastAsia="en-AU"/>
        </w:rPr>
        <w:t xml:space="preserve">that </w:t>
      </w:r>
      <w:r w:rsidR="002904DB">
        <w:rPr>
          <w:rFonts w:ascii="Arial" w:hAnsi="Arial" w:cs="Arial"/>
          <w:color w:val="000000" w:themeColor="text1"/>
          <w:sz w:val="24"/>
          <w:szCs w:val="24"/>
          <w:lang w:eastAsia="en-AU"/>
        </w:rPr>
        <w:t xml:space="preserve">inserts new definitions into the dictionary for </w:t>
      </w:r>
      <w:r w:rsidR="002904DB" w:rsidRPr="002904DB">
        <w:rPr>
          <w:rFonts w:ascii="Arial" w:hAnsi="Arial" w:cs="Arial"/>
          <w:i/>
          <w:iCs/>
          <w:color w:val="000000" w:themeColor="text1"/>
          <w:sz w:val="24"/>
          <w:szCs w:val="24"/>
          <w:lang w:eastAsia="en-AU"/>
        </w:rPr>
        <w:t>c</w:t>
      </w:r>
      <w:r w:rsidR="002904DB">
        <w:rPr>
          <w:rFonts w:ascii="Arial" w:hAnsi="Arial" w:cs="Arial"/>
          <w:i/>
          <w:iCs/>
          <w:color w:val="000000" w:themeColor="text1"/>
          <w:sz w:val="24"/>
          <w:szCs w:val="24"/>
          <w:lang w:eastAsia="en-AU"/>
        </w:rPr>
        <w:t xml:space="preserve">ustodial inspector, </w:t>
      </w:r>
      <w:r w:rsidR="00E90CE1">
        <w:rPr>
          <w:rFonts w:ascii="Arial" w:hAnsi="Arial" w:cs="Arial"/>
          <w:i/>
          <w:iCs/>
          <w:color w:val="000000" w:themeColor="text1"/>
          <w:sz w:val="24"/>
          <w:szCs w:val="24"/>
          <w:lang w:eastAsia="en-AU"/>
        </w:rPr>
        <w:t xml:space="preserve">Commonwealth Ombudsman, </w:t>
      </w:r>
      <w:r w:rsidR="002904DB">
        <w:rPr>
          <w:rFonts w:ascii="Arial" w:hAnsi="Arial" w:cs="Arial"/>
          <w:i/>
          <w:iCs/>
          <w:color w:val="000000" w:themeColor="text1"/>
          <w:sz w:val="24"/>
          <w:szCs w:val="24"/>
          <w:lang w:eastAsia="en-AU"/>
        </w:rPr>
        <w:t xml:space="preserve">disclose, information, </w:t>
      </w:r>
      <w:r w:rsidR="00E90CE1">
        <w:rPr>
          <w:rFonts w:ascii="Arial" w:hAnsi="Arial" w:cs="Arial"/>
          <w:i/>
          <w:iCs/>
          <w:color w:val="000000" w:themeColor="text1"/>
          <w:sz w:val="24"/>
          <w:szCs w:val="24"/>
          <w:lang w:eastAsia="en-AU"/>
        </w:rPr>
        <w:t xml:space="preserve">investigative entity, </w:t>
      </w:r>
      <w:r w:rsidR="002904DB">
        <w:rPr>
          <w:rFonts w:ascii="Arial" w:hAnsi="Arial" w:cs="Arial"/>
          <w:i/>
          <w:iCs/>
          <w:color w:val="000000" w:themeColor="text1"/>
          <w:sz w:val="24"/>
          <w:szCs w:val="24"/>
          <w:lang w:eastAsia="en-AU"/>
        </w:rPr>
        <w:t>NPM coordinator, NPM</w:t>
      </w:r>
      <w:r w:rsidR="00E90CE1">
        <w:rPr>
          <w:rFonts w:ascii="Arial" w:hAnsi="Arial" w:cs="Arial"/>
          <w:i/>
          <w:iCs/>
          <w:color w:val="000000" w:themeColor="text1"/>
          <w:sz w:val="24"/>
          <w:szCs w:val="24"/>
          <w:lang w:eastAsia="en-AU"/>
        </w:rPr>
        <w:t xml:space="preserve">, responsible director-general, </w:t>
      </w:r>
      <w:r w:rsidR="00E90CE1">
        <w:rPr>
          <w:rFonts w:ascii="Arial" w:hAnsi="Arial" w:cs="Arial"/>
          <w:color w:val="000000" w:themeColor="text1"/>
          <w:sz w:val="24"/>
          <w:szCs w:val="24"/>
          <w:lang w:eastAsia="en-AU"/>
        </w:rPr>
        <w:t xml:space="preserve">and </w:t>
      </w:r>
      <w:r w:rsidR="00E90CE1">
        <w:rPr>
          <w:rFonts w:ascii="Arial" w:hAnsi="Arial" w:cs="Arial"/>
          <w:i/>
          <w:iCs/>
          <w:color w:val="000000" w:themeColor="text1"/>
          <w:sz w:val="24"/>
          <w:szCs w:val="24"/>
          <w:lang w:eastAsia="en-AU"/>
        </w:rPr>
        <w:t>responsible entity</w:t>
      </w:r>
      <w:r w:rsidR="002904DB">
        <w:rPr>
          <w:rFonts w:ascii="Arial" w:hAnsi="Arial" w:cs="Arial"/>
          <w:i/>
          <w:iCs/>
          <w:color w:val="000000" w:themeColor="text1"/>
          <w:sz w:val="24"/>
          <w:szCs w:val="24"/>
          <w:lang w:eastAsia="en-AU"/>
        </w:rPr>
        <w:t>.</w:t>
      </w:r>
    </w:p>
    <w:p w14:paraId="444EC8D3" w14:textId="6DCC9618" w:rsidR="008C639F" w:rsidRDefault="008C639F" w:rsidP="008C639F">
      <w:pPr>
        <w:spacing w:before="240" w:after="120"/>
        <w:rPr>
          <w:rFonts w:ascii="Arial" w:hAnsi="Arial" w:cs="Arial"/>
          <w:b/>
          <w:bCs/>
          <w:color w:val="000000" w:themeColor="text1"/>
          <w:sz w:val="24"/>
          <w:szCs w:val="24"/>
          <w:lang w:eastAsia="en-AU"/>
        </w:rPr>
      </w:pPr>
      <w:r w:rsidRPr="00B43EB6">
        <w:rPr>
          <w:rFonts w:ascii="Arial" w:hAnsi="Arial" w:cs="Arial"/>
          <w:b/>
          <w:bCs/>
          <w:color w:val="000000" w:themeColor="text1"/>
          <w:sz w:val="24"/>
          <w:szCs w:val="24"/>
        </w:rPr>
        <w:t xml:space="preserve">Clause </w:t>
      </w:r>
      <w:r w:rsidR="00C320EC">
        <w:rPr>
          <w:rFonts w:ascii="Arial" w:hAnsi="Arial" w:cs="Arial"/>
          <w:b/>
          <w:bCs/>
          <w:color w:val="000000" w:themeColor="text1"/>
          <w:sz w:val="24"/>
          <w:szCs w:val="24"/>
        </w:rPr>
        <w:t xml:space="preserve">38 </w:t>
      </w:r>
      <w:r w:rsidRPr="007345FA">
        <w:rPr>
          <w:rFonts w:ascii="Arial" w:hAnsi="Arial" w:cs="Arial"/>
          <w:b/>
          <w:bCs/>
          <w:color w:val="000000" w:themeColor="text1"/>
          <w:sz w:val="24"/>
          <w:szCs w:val="24"/>
          <w:lang w:eastAsia="en-AU"/>
        </w:rPr>
        <w:t xml:space="preserve">— </w:t>
      </w:r>
      <w:r>
        <w:rPr>
          <w:rFonts w:ascii="Arial" w:hAnsi="Arial" w:cs="Arial"/>
          <w:b/>
          <w:bCs/>
          <w:color w:val="000000" w:themeColor="text1"/>
          <w:sz w:val="24"/>
          <w:szCs w:val="24"/>
          <w:lang w:eastAsia="en-AU"/>
        </w:rPr>
        <w:t xml:space="preserve">Dictionary, definition of </w:t>
      </w:r>
      <w:r w:rsidRPr="008C639F">
        <w:rPr>
          <w:rFonts w:ascii="Arial" w:hAnsi="Arial" w:cs="Arial"/>
          <w:b/>
          <w:bCs/>
          <w:i/>
          <w:iCs/>
          <w:color w:val="000000" w:themeColor="text1"/>
          <w:sz w:val="24"/>
          <w:szCs w:val="24"/>
          <w:lang w:eastAsia="en-AU"/>
        </w:rPr>
        <w:t>responsible Minister</w:t>
      </w:r>
    </w:p>
    <w:p w14:paraId="652E5D81" w14:textId="7BC0F76D" w:rsidR="008C639F" w:rsidRDefault="008C639F" w:rsidP="00C76CD2">
      <w:pPr>
        <w:spacing w:before="240" w:after="120"/>
        <w:rPr>
          <w:rFonts w:ascii="Arial" w:hAnsi="Arial" w:cs="Arial"/>
          <w:sz w:val="24"/>
          <w:szCs w:val="24"/>
          <w:lang w:eastAsia="en-AU"/>
        </w:rPr>
      </w:pPr>
      <w:r>
        <w:rPr>
          <w:rFonts w:ascii="Arial" w:hAnsi="Arial" w:cs="Arial"/>
          <w:sz w:val="24"/>
          <w:szCs w:val="24"/>
          <w:lang w:eastAsia="en-AU"/>
        </w:rPr>
        <w:t xml:space="preserve">This clause provides a substituted definition of </w:t>
      </w:r>
      <w:r>
        <w:rPr>
          <w:rFonts w:ascii="Arial" w:hAnsi="Arial" w:cs="Arial"/>
          <w:i/>
          <w:iCs/>
          <w:sz w:val="24"/>
          <w:szCs w:val="24"/>
          <w:lang w:eastAsia="en-AU"/>
        </w:rPr>
        <w:t>responsible Minister.</w:t>
      </w:r>
    </w:p>
    <w:p w14:paraId="2DCB7B53" w14:textId="00C3ACE6" w:rsidR="008C639F" w:rsidRDefault="008C639F" w:rsidP="008C639F">
      <w:pPr>
        <w:spacing w:before="240" w:after="120"/>
        <w:rPr>
          <w:rFonts w:ascii="Arial" w:hAnsi="Arial" w:cs="Arial"/>
          <w:b/>
          <w:bCs/>
          <w:color w:val="000000" w:themeColor="text1"/>
          <w:sz w:val="24"/>
          <w:szCs w:val="24"/>
          <w:lang w:eastAsia="en-AU"/>
        </w:rPr>
      </w:pPr>
      <w:r w:rsidRPr="00B43EB6">
        <w:rPr>
          <w:rFonts w:ascii="Arial" w:hAnsi="Arial" w:cs="Arial"/>
          <w:b/>
          <w:bCs/>
          <w:color w:val="000000" w:themeColor="text1"/>
          <w:sz w:val="24"/>
          <w:szCs w:val="24"/>
        </w:rPr>
        <w:t xml:space="preserve">Clause </w:t>
      </w:r>
      <w:r w:rsidR="00C320EC">
        <w:rPr>
          <w:rFonts w:ascii="Arial" w:hAnsi="Arial" w:cs="Arial"/>
          <w:b/>
          <w:bCs/>
          <w:color w:val="000000" w:themeColor="text1"/>
          <w:sz w:val="24"/>
          <w:szCs w:val="24"/>
        </w:rPr>
        <w:t xml:space="preserve">39 </w:t>
      </w:r>
      <w:r w:rsidRPr="007345FA">
        <w:rPr>
          <w:rFonts w:ascii="Arial" w:hAnsi="Arial" w:cs="Arial"/>
          <w:b/>
          <w:bCs/>
          <w:color w:val="000000" w:themeColor="text1"/>
          <w:sz w:val="24"/>
          <w:szCs w:val="24"/>
          <w:lang w:eastAsia="en-AU"/>
        </w:rPr>
        <w:t xml:space="preserve">— </w:t>
      </w:r>
      <w:r>
        <w:rPr>
          <w:rFonts w:ascii="Arial" w:hAnsi="Arial" w:cs="Arial"/>
          <w:b/>
          <w:bCs/>
          <w:color w:val="000000" w:themeColor="text1"/>
          <w:sz w:val="24"/>
          <w:szCs w:val="24"/>
          <w:lang w:eastAsia="en-AU"/>
        </w:rPr>
        <w:t>Dictionary, new definition of produce</w:t>
      </w:r>
    </w:p>
    <w:p w14:paraId="36549C91" w14:textId="29FB3F96" w:rsidR="008C639F" w:rsidRPr="008C639F" w:rsidRDefault="008C639F" w:rsidP="00C76CD2">
      <w:pPr>
        <w:spacing w:before="240" w:after="120"/>
        <w:rPr>
          <w:rFonts w:ascii="Arial" w:hAnsi="Arial" w:cs="Arial"/>
          <w:color w:val="000000" w:themeColor="text1"/>
          <w:sz w:val="24"/>
          <w:szCs w:val="24"/>
          <w:lang w:eastAsia="en-AU"/>
        </w:rPr>
      </w:pPr>
      <w:r>
        <w:rPr>
          <w:rFonts w:ascii="Arial" w:hAnsi="Arial" w:cs="Arial"/>
          <w:color w:val="000000" w:themeColor="text1"/>
          <w:sz w:val="24"/>
          <w:szCs w:val="24"/>
          <w:lang w:eastAsia="en-AU"/>
        </w:rPr>
        <w:t xml:space="preserve">This clause inserts and provides for a new definition of </w:t>
      </w:r>
      <w:r>
        <w:rPr>
          <w:rFonts w:ascii="Arial" w:hAnsi="Arial" w:cs="Arial"/>
          <w:i/>
          <w:iCs/>
          <w:color w:val="000000" w:themeColor="text1"/>
          <w:sz w:val="24"/>
          <w:szCs w:val="24"/>
          <w:lang w:eastAsia="en-AU"/>
        </w:rPr>
        <w:t xml:space="preserve">produce. </w:t>
      </w:r>
    </w:p>
    <w:p w14:paraId="400B8978" w14:textId="0C68711D" w:rsidR="00295BCC" w:rsidRPr="002F482C" w:rsidRDefault="00295BCC" w:rsidP="00C76CD2">
      <w:pPr>
        <w:pStyle w:val="Heading1"/>
        <w:spacing w:before="240" w:line="276" w:lineRule="auto"/>
        <w:rPr>
          <w:rFonts w:cs="Arial"/>
          <w:color w:val="000000" w:themeColor="text1"/>
          <w:sz w:val="24"/>
          <w:szCs w:val="24"/>
          <w:lang w:eastAsia="en-AU"/>
        </w:rPr>
      </w:pPr>
      <w:bookmarkStart w:id="12" w:name="_Toc447714847"/>
      <w:bookmarkStart w:id="13" w:name="_Toc500401683"/>
      <w:r w:rsidRPr="002F482C">
        <w:rPr>
          <w:rFonts w:cs="Arial"/>
          <w:color w:val="000000" w:themeColor="text1"/>
          <w:sz w:val="24"/>
          <w:szCs w:val="24"/>
          <w:lang w:eastAsia="en-AU"/>
        </w:rPr>
        <w:t xml:space="preserve">Schedule </w:t>
      </w:r>
      <w:r w:rsidRPr="002F482C">
        <w:rPr>
          <w:rFonts w:cs="Arial"/>
          <w:color w:val="000000" w:themeColor="text1"/>
          <w:sz w:val="24"/>
          <w:szCs w:val="24"/>
          <w:lang w:eastAsia="en-AU"/>
        </w:rPr>
        <w:fldChar w:fldCharType="begin"/>
      </w:r>
      <w:r w:rsidRPr="002F482C">
        <w:rPr>
          <w:rFonts w:cs="Arial"/>
          <w:color w:val="000000" w:themeColor="text1"/>
          <w:sz w:val="24"/>
          <w:szCs w:val="24"/>
          <w:lang w:eastAsia="en-AU"/>
        </w:rPr>
        <w:instrText xml:space="preserve"> SEQ Schedule \* ARABIC </w:instrText>
      </w:r>
      <w:r w:rsidRPr="002F482C">
        <w:rPr>
          <w:rFonts w:cs="Arial"/>
          <w:color w:val="000000" w:themeColor="text1"/>
          <w:sz w:val="24"/>
          <w:szCs w:val="24"/>
          <w:lang w:eastAsia="en-AU"/>
        </w:rPr>
        <w:fldChar w:fldCharType="separate"/>
      </w:r>
      <w:r w:rsidRPr="002F482C">
        <w:rPr>
          <w:rFonts w:cs="Arial"/>
          <w:noProof/>
          <w:color w:val="000000" w:themeColor="text1"/>
          <w:sz w:val="24"/>
          <w:szCs w:val="24"/>
          <w:lang w:eastAsia="en-AU"/>
        </w:rPr>
        <w:t>1</w:t>
      </w:r>
      <w:r w:rsidRPr="002F482C">
        <w:rPr>
          <w:rFonts w:cs="Arial"/>
          <w:color w:val="000000" w:themeColor="text1"/>
          <w:sz w:val="24"/>
          <w:szCs w:val="24"/>
          <w:lang w:eastAsia="en-AU"/>
        </w:rPr>
        <w:fldChar w:fldCharType="end"/>
      </w:r>
      <w:r w:rsidRPr="002F482C">
        <w:rPr>
          <w:rFonts w:cs="Arial"/>
          <w:color w:val="000000" w:themeColor="text1"/>
          <w:sz w:val="24"/>
          <w:szCs w:val="24"/>
          <w:lang w:eastAsia="en-AU"/>
        </w:rPr>
        <w:t xml:space="preserve"> – </w:t>
      </w:r>
      <w:bookmarkEnd w:id="12"/>
      <w:bookmarkEnd w:id="13"/>
      <w:r w:rsidR="008A04FE" w:rsidRPr="002F482C">
        <w:rPr>
          <w:rFonts w:cs="Arial"/>
          <w:color w:val="000000" w:themeColor="text1"/>
          <w:sz w:val="24"/>
          <w:szCs w:val="24"/>
          <w:lang w:eastAsia="en-AU"/>
        </w:rPr>
        <w:t>Consequential amendments</w:t>
      </w:r>
    </w:p>
    <w:p w14:paraId="3558C632" w14:textId="3B098200" w:rsidR="003F5E63" w:rsidRPr="002F482C" w:rsidRDefault="003F5E63" w:rsidP="003F5E63">
      <w:pPr>
        <w:spacing w:before="240" w:after="120"/>
        <w:rPr>
          <w:rFonts w:ascii="Arial" w:hAnsi="Arial" w:cs="Arial"/>
          <w:color w:val="000000" w:themeColor="text1"/>
          <w:sz w:val="24"/>
          <w:szCs w:val="24"/>
          <w:lang w:eastAsia="en-AU"/>
        </w:rPr>
      </w:pPr>
      <w:bookmarkStart w:id="14" w:name="_Toc447714848"/>
      <w:bookmarkStart w:id="15" w:name="_Toc500401684"/>
      <w:r w:rsidRPr="002F482C">
        <w:rPr>
          <w:rFonts w:ascii="Arial" w:hAnsi="Arial" w:cs="Arial"/>
          <w:color w:val="000000" w:themeColor="text1"/>
          <w:sz w:val="24"/>
          <w:szCs w:val="24"/>
          <w:lang w:eastAsia="en-AU"/>
        </w:rPr>
        <w:t xml:space="preserve">Schedule 1 includes amendments to the following Acts to replace the title of ‘Inspector of Correctional Services’ with ‘Custodial Inspector’, and replaces the name of the Act, </w:t>
      </w:r>
      <w:r w:rsidRPr="002F482C">
        <w:rPr>
          <w:rFonts w:ascii="Arial" w:hAnsi="Arial" w:cs="Arial"/>
          <w:i/>
          <w:iCs/>
          <w:color w:val="000000" w:themeColor="text1"/>
          <w:sz w:val="24"/>
          <w:szCs w:val="24"/>
          <w:lang w:eastAsia="en-AU"/>
        </w:rPr>
        <w:t>Inspector of Correctional Services Act 2017</w:t>
      </w:r>
      <w:r w:rsidRPr="002F482C">
        <w:rPr>
          <w:rFonts w:ascii="Arial" w:hAnsi="Arial" w:cs="Arial"/>
          <w:color w:val="000000" w:themeColor="text1"/>
          <w:sz w:val="24"/>
          <w:szCs w:val="24"/>
          <w:lang w:eastAsia="en-AU"/>
        </w:rPr>
        <w:t>,</w:t>
      </w:r>
      <w:r w:rsidRPr="002F482C">
        <w:rPr>
          <w:rFonts w:ascii="Arial" w:hAnsi="Arial" w:cs="Arial"/>
          <w:i/>
          <w:iCs/>
          <w:color w:val="000000" w:themeColor="text1"/>
          <w:sz w:val="24"/>
          <w:szCs w:val="24"/>
          <w:lang w:eastAsia="en-AU"/>
        </w:rPr>
        <w:t xml:space="preserve"> </w:t>
      </w:r>
      <w:r w:rsidRPr="002F482C">
        <w:rPr>
          <w:rFonts w:ascii="Arial" w:hAnsi="Arial" w:cs="Arial"/>
          <w:color w:val="000000" w:themeColor="text1"/>
          <w:sz w:val="24"/>
          <w:szCs w:val="24"/>
          <w:lang w:eastAsia="en-AU"/>
        </w:rPr>
        <w:t xml:space="preserve">with the name of </w:t>
      </w:r>
      <w:r w:rsidRPr="002F482C">
        <w:rPr>
          <w:rFonts w:ascii="Arial" w:hAnsi="Arial" w:cs="Arial"/>
          <w:i/>
          <w:iCs/>
          <w:color w:val="000000" w:themeColor="text1"/>
          <w:sz w:val="24"/>
          <w:szCs w:val="24"/>
          <w:lang w:eastAsia="en-AU"/>
        </w:rPr>
        <w:t>Custodial Inspector Act 2017</w:t>
      </w:r>
      <w:r w:rsidR="002F482C">
        <w:rPr>
          <w:rFonts w:ascii="Arial" w:hAnsi="Arial" w:cs="Arial"/>
          <w:color w:val="000000" w:themeColor="text1"/>
          <w:sz w:val="24"/>
          <w:szCs w:val="24"/>
          <w:lang w:eastAsia="en-AU"/>
        </w:rPr>
        <w:t>, wherever they were used</w:t>
      </w:r>
      <w:r w:rsidR="007C24C5">
        <w:rPr>
          <w:rFonts w:ascii="Arial" w:hAnsi="Arial" w:cs="Arial"/>
          <w:color w:val="000000" w:themeColor="text1"/>
          <w:sz w:val="24"/>
          <w:szCs w:val="24"/>
          <w:lang w:eastAsia="en-AU"/>
        </w:rPr>
        <w:t xml:space="preserve"> (see clauses 5-9)</w:t>
      </w:r>
      <w:r w:rsidRPr="002F482C">
        <w:rPr>
          <w:rFonts w:ascii="Arial" w:hAnsi="Arial" w:cs="Arial"/>
          <w:color w:val="000000" w:themeColor="text1"/>
          <w:sz w:val="24"/>
          <w:szCs w:val="24"/>
          <w:lang w:eastAsia="en-AU"/>
        </w:rPr>
        <w:t>:</w:t>
      </w:r>
    </w:p>
    <w:p w14:paraId="3C8A4243" w14:textId="223C15E7" w:rsidR="003F5E63" w:rsidRPr="002F482C" w:rsidRDefault="003F5E63" w:rsidP="003F5E63">
      <w:pPr>
        <w:pStyle w:val="ListParagraph"/>
        <w:numPr>
          <w:ilvl w:val="0"/>
          <w:numId w:val="25"/>
        </w:numPr>
        <w:spacing w:before="240" w:after="120"/>
        <w:rPr>
          <w:rFonts w:ascii="Arial" w:hAnsi="Arial" w:cs="Arial"/>
          <w:color w:val="000000" w:themeColor="text1"/>
          <w:sz w:val="24"/>
          <w:szCs w:val="24"/>
        </w:rPr>
      </w:pPr>
      <w:r w:rsidRPr="002F482C">
        <w:rPr>
          <w:rFonts w:ascii="Arial" w:hAnsi="Arial" w:cs="Arial"/>
          <w:i/>
          <w:iCs/>
          <w:color w:val="000000" w:themeColor="text1"/>
          <w:sz w:val="24"/>
          <w:szCs w:val="24"/>
        </w:rPr>
        <w:t>Auditor-General Act 1996</w:t>
      </w:r>
    </w:p>
    <w:p w14:paraId="581016B0" w14:textId="4970E149" w:rsidR="003F5E63" w:rsidRPr="002F482C" w:rsidRDefault="003F5E63" w:rsidP="003F5E63">
      <w:pPr>
        <w:pStyle w:val="ListParagraph"/>
        <w:numPr>
          <w:ilvl w:val="0"/>
          <w:numId w:val="25"/>
        </w:numPr>
        <w:spacing w:before="240" w:after="120"/>
        <w:rPr>
          <w:rFonts w:ascii="Arial" w:hAnsi="Arial" w:cs="Arial"/>
          <w:color w:val="000000" w:themeColor="text1"/>
          <w:sz w:val="24"/>
          <w:szCs w:val="24"/>
        </w:rPr>
      </w:pPr>
      <w:r w:rsidRPr="002F482C">
        <w:rPr>
          <w:rFonts w:ascii="Arial" w:hAnsi="Arial" w:cs="Arial"/>
          <w:i/>
          <w:iCs/>
          <w:color w:val="000000" w:themeColor="text1"/>
          <w:sz w:val="24"/>
          <w:szCs w:val="24"/>
        </w:rPr>
        <w:t>Children and Young People Act 2008</w:t>
      </w:r>
    </w:p>
    <w:p w14:paraId="192EF1FC" w14:textId="5A6F8E4A" w:rsidR="003F5E63" w:rsidRPr="002F482C" w:rsidRDefault="003F5E63" w:rsidP="003F5E63">
      <w:pPr>
        <w:pStyle w:val="ListParagraph"/>
        <w:numPr>
          <w:ilvl w:val="0"/>
          <w:numId w:val="25"/>
        </w:numPr>
        <w:spacing w:before="240" w:after="120"/>
        <w:rPr>
          <w:rFonts w:ascii="Arial" w:hAnsi="Arial" w:cs="Arial"/>
          <w:color w:val="000000" w:themeColor="text1"/>
          <w:sz w:val="24"/>
          <w:szCs w:val="24"/>
        </w:rPr>
      </w:pPr>
      <w:r w:rsidRPr="002F482C">
        <w:rPr>
          <w:rFonts w:ascii="Arial" w:hAnsi="Arial" w:cs="Arial"/>
          <w:i/>
          <w:iCs/>
          <w:color w:val="000000" w:themeColor="text1"/>
          <w:sz w:val="24"/>
          <w:szCs w:val="24"/>
        </w:rPr>
        <w:t>Corrections Management Act 2007</w:t>
      </w:r>
    </w:p>
    <w:p w14:paraId="787D09AC" w14:textId="442BE214" w:rsidR="003F5E63" w:rsidRPr="002F482C" w:rsidRDefault="003F5E63" w:rsidP="003F5E63">
      <w:pPr>
        <w:pStyle w:val="ListParagraph"/>
        <w:numPr>
          <w:ilvl w:val="0"/>
          <w:numId w:val="25"/>
        </w:numPr>
        <w:spacing w:before="240" w:after="120"/>
        <w:rPr>
          <w:rFonts w:ascii="Arial" w:hAnsi="Arial" w:cs="Arial"/>
          <w:color w:val="000000" w:themeColor="text1"/>
          <w:sz w:val="24"/>
          <w:szCs w:val="24"/>
        </w:rPr>
      </w:pPr>
      <w:r w:rsidRPr="002F482C">
        <w:rPr>
          <w:rFonts w:ascii="Arial" w:hAnsi="Arial" w:cs="Arial"/>
          <w:i/>
          <w:iCs/>
          <w:color w:val="000000" w:themeColor="text1"/>
          <w:sz w:val="24"/>
          <w:szCs w:val="24"/>
        </w:rPr>
        <w:t>Freedom of Information Act 2016</w:t>
      </w:r>
    </w:p>
    <w:p w14:paraId="0750C487" w14:textId="2C92678E" w:rsidR="003F5E63" w:rsidRPr="002F482C" w:rsidRDefault="003F5E63" w:rsidP="003F5E63">
      <w:pPr>
        <w:pStyle w:val="ListParagraph"/>
        <w:numPr>
          <w:ilvl w:val="0"/>
          <w:numId w:val="25"/>
        </w:numPr>
        <w:spacing w:before="240" w:after="120"/>
        <w:rPr>
          <w:rFonts w:ascii="Arial" w:hAnsi="Arial" w:cs="Arial"/>
          <w:color w:val="000000" w:themeColor="text1"/>
          <w:sz w:val="24"/>
          <w:szCs w:val="24"/>
        </w:rPr>
      </w:pPr>
      <w:r w:rsidRPr="002F482C">
        <w:rPr>
          <w:rFonts w:ascii="Arial" w:hAnsi="Arial" w:cs="Arial"/>
          <w:i/>
          <w:iCs/>
          <w:color w:val="000000" w:themeColor="text1"/>
          <w:sz w:val="24"/>
          <w:szCs w:val="24"/>
        </w:rPr>
        <w:t>Human Rights Commission Act 2005</w:t>
      </w:r>
    </w:p>
    <w:p w14:paraId="5C1AD58F" w14:textId="2E44D7C7" w:rsidR="003F5E63" w:rsidRPr="002F482C" w:rsidRDefault="003F5E63" w:rsidP="003F5E63">
      <w:pPr>
        <w:pStyle w:val="ListParagraph"/>
        <w:numPr>
          <w:ilvl w:val="0"/>
          <w:numId w:val="25"/>
        </w:numPr>
        <w:spacing w:before="240" w:after="120"/>
        <w:rPr>
          <w:rFonts w:ascii="Arial" w:hAnsi="Arial" w:cs="Arial"/>
          <w:color w:val="000000" w:themeColor="text1"/>
          <w:sz w:val="24"/>
          <w:szCs w:val="24"/>
        </w:rPr>
      </w:pPr>
      <w:r w:rsidRPr="002F482C">
        <w:rPr>
          <w:rFonts w:ascii="Arial" w:hAnsi="Arial" w:cs="Arial"/>
          <w:i/>
          <w:iCs/>
          <w:color w:val="000000" w:themeColor="text1"/>
          <w:sz w:val="24"/>
          <w:szCs w:val="24"/>
        </w:rPr>
        <w:t>Ombudsman Act 1989</w:t>
      </w:r>
    </w:p>
    <w:p w14:paraId="76C77FA2" w14:textId="5E576E26" w:rsidR="003F5E63" w:rsidRPr="002F482C" w:rsidRDefault="003F5E63" w:rsidP="003F5E63">
      <w:pPr>
        <w:pStyle w:val="ListParagraph"/>
        <w:numPr>
          <w:ilvl w:val="0"/>
          <w:numId w:val="25"/>
        </w:numPr>
        <w:spacing w:before="240" w:after="120"/>
        <w:rPr>
          <w:rFonts w:ascii="Arial" w:hAnsi="Arial" w:cs="Arial"/>
          <w:color w:val="000000" w:themeColor="text1"/>
          <w:sz w:val="24"/>
          <w:szCs w:val="24"/>
        </w:rPr>
      </w:pPr>
      <w:r w:rsidRPr="002F482C">
        <w:rPr>
          <w:rFonts w:ascii="Arial" w:hAnsi="Arial" w:cs="Arial"/>
          <w:i/>
          <w:iCs/>
          <w:color w:val="000000" w:themeColor="text1"/>
          <w:sz w:val="24"/>
          <w:szCs w:val="24"/>
        </w:rPr>
        <w:t>Remuneration Tribunal Act 1995</w:t>
      </w:r>
    </w:p>
    <w:bookmarkEnd w:id="14"/>
    <w:bookmarkEnd w:id="15"/>
    <w:p w14:paraId="514AFC6B" w14:textId="254F9E05" w:rsidR="00471633" w:rsidRPr="002F482C" w:rsidRDefault="00471633" w:rsidP="00471633">
      <w:pPr>
        <w:pStyle w:val="Heading3"/>
        <w:spacing w:after="120" w:line="276" w:lineRule="auto"/>
        <w:rPr>
          <w:rFonts w:cs="Arial"/>
          <w:color w:val="000000" w:themeColor="text1"/>
        </w:rPr>
      </w:pPr>
      <w:r w:rsidRPr="002F482C">
        <w:rPr>
          <w:rFonts w:cs="Arial"/>
          <w:color w:val="000000" w:themeColor="text1"/>
        </w:rPr>
        <w:t xml:space="preserve">Part 1.4 – </w:t>
      </w:r>
      <w:r w:rsidRPr="002F482C">
        <w:rPr>
          <w:rFonts w:cs="Arial"/>
          <w:color w:val="000000" w:themeColor="text1"/>
          <w:lang w:eastAsia="en-AU"/>
        </w:rPr>
        <w:t>Freedom of Information Act 2016</w:t>
      </w:r>
    </w:p>
    <w:p w14:paraId="44C26EB6" w14:textId="66649F5F" w:rsidR="00471633" w:rsidRPr="002F482C" w:rsidRDefault="00471633" w:rsidP="00471633">
      <w:pPr>
        <w:pStyle w:val="Heading4"/>
        <w:spacing w:before="240" w:after="120"/>
        <w:rPr>
          <w:rFonts w:ascii="Arial" w:hAnsi="Arial" w:cs="Arial"/>
          <w:b/>
          <w:bCs/>
          <w:i w:val="0"/>
          <w:iCs w:val="0"/>
          <w:color w:val="000000" w:themeColor="text1"/>
          <w:sz w:val="24"/>
          <w:szCs w:val="24"/>
          <w:lang w:eastAsia="en-AU"/>
        </w:rPr>
      </w:pPr>
      <w:r w:rsidRPr="002F482C">
        <w:rPr>
          <w:rFonts w:ascii="Arial" w:hAnsi="Arial" w:cs="Arial"/>
          <w:b/>
          <w:bCs/>
          <w:i w:val="0"/>
          <w:iCs w:val="0"/>
          <w:color w:val="000000" w:themeColor="text1"/>
          <w:sz w:val="24"/>
          <w:szCs w:val="24"/>
        </w:rPr>
        <w:t>[1.</w:t>
      </w:r>
      <w:r w:rsidRPr="002F482C">
        <w:rPr>
          <w:rFonts w:ascii="Arial" w:hAnsi="Arial" w:cs="Arial"/>
          <w:b/>
          <w:bCs/>
          <w:i w:val="0"/>
          <w:iCs w:val="0"/>
          <w:color w:val="000000" w:themeColor="text1"/>
          <w:sz w:val="24"/>
          <w:szCs w:val="24"/>
        </w:rPr>
        <w:fldChar w:fldCharType="begin"/>
      </w:r>
      <w:r w:rsidRPr="002F482C">
        <w:rPr>
          <w:rFonts w:ascii="Arial" w:hAnsi="Arial" w:cs="Arial"/>
          <w:b/>
          <w:bCs/>
          <w:i w:val="0"/>
          <w:iCs w:val="0"/>
          <w:color w:val="000000" w:themeColor="text1"/>
          <w:sz w:val="24"/>
          <w:szCs w:val="24"/>
        </w:rPr>
        <w:instrText xml:space="preserve"> SEQ [2.] \* ARABIC </w:instrText>
      </w:r>
      <w:r w:rsidRPr="002F482C">
        <w:rPr>
          <w:rFonts w:ascii="Arial" w:hAnsi="Arial" w:cs="Arial"/>
          <w:b/>
          <w:bCs/>
          <w:i w:val="0"/>
          <w:iCs w:val="0"/>
          <w:color w:val="000000" w:themeColor="text1"/>
          <w:sz w:val="24"/>
          <w:szCs w:val="24"/>
        </w:rPr>
        <w:fldChar w:fldCharType="separate"/>
      </w:r>
      <w:r w:rsidRPr="002F482C">
        <w:rPr>
          <w:rFonts w:ascii="Arial" w:hAnsi="Arial" w:cs="Arial"/>
          <w:b/>
          <w:bCs/>
          <w:i w:val="0"/>
          <w:iCs w:val="0"/>
          <w:noProof/>
          <w:color w:val="000000" w:themeColor="text1"/>
          <w:sz w:val="24"/>
          <w:szCs w:val="24"/>
        </w:rPr>
        <w:t>17</w:t>
      </w:r>
      <w:r w:rsidRPr="002F482C">
        <w:rPr>
          <w:rFonts w:ascii="Arial" w:hAnsi="Arial" w:cs="Arial"/>
          <w:b/>
          <w:bCs/>
          <w:i w:val="0"/>
          <w:iCs w:val="0"/>
          <w:color w:val="000000" w:themeColor="text1"/>
          <w:sz w:val="24"/>
          <w:szCs w:val="24"/>
        </w:rPr>
        <w:fldChar w:fldCharType="end"/>
      </w:r>
      <w:r w:rsidRPr="002F482C">
        <w:rPr>
          <w:rFonts w:ascii="Arial" w:hAnsi="Arial" w:cs="Arial"/>
          <w:b/>
          <w:bCs/>
          <w:i w:val="0"/>
          <w:iCs w:val="0"/>
          <w:color w:val="000000" w:themeColor="text1"/>
          <w:sz w:val="24"/>
          <w:szCs w:val="24"/>
        </w:rPr>
        <w:t xml:space="preserve">] – </w:t>
      </w:r>
      <w:r w:rsidRPr="002F482C">
        <w:rPr>
          <w:rFonts w:ascii="Arial" w:hAnsi="Arial" w:cs="Arial"/>
          <w:b/>
          <w:bCs/>
          <w:i w:val="0"/>
          <w:iCs w:val="0"/>
          <w:color w:val="000000" w:themeColor="text1"/>
          <w:sz w:val="24"/>
          <w:szCs w:val="24"/>
          <w:lang w:eastAsia="en-AU"/>
        </w:rPr>
        <w:t>Schedule 1, section 1.15</w:t>
      </w:r>
    </w:p>
    <w:p w14:paraId="4157FEEC" w14:textId="08CE7725" w:rsidR="00471633" w:rsidRPr="002F482C" w:rsidRDefault="00471633" w:rsidP="00471633">
      <w:pPr>
        <w:spacing w:before="240" w:after="120"/>
        <w:rPr>
          <w:rFonts w:ascii="Arial" w:hAnsi="Arial" w:cs="Arial"/>
          <w:color w:val="000000" w:themeColor="text1"/>
          <w:sz w:val="24"/>
          <w:szCs w:val="24"/>
          <w:lang w:eastAsia="en-AU"/>
        </w:rPr>
      </w:pPr>
      <w:r w:rsidRPr="002F482C">
        <w:rPr>
          <w:rFonts w:ascii="Arial" w:hAnsi="Arial" w:cs="Arial"/>
          <w:color w:val="000000" w:themeColor="text1"/>
          <w:sz w:val="24"/>
          <w:szCs w:val="24"/>
          <w:lang w:eastAsia="en-AU"/>
        </w:rPr>
        <w:t xml:space="preserve">This clause replaces the title of ‘Inspector of Correctional Services’ in </w:t>
      </w:r>
      <w:r w:rsidR="00246EA1" w:rsidRPr="002F482C">
        <w:rPr>
          <w:rFonts w:ascii="Arial" w:hAnsi="Arial" w:cs="Arial"/>
          <w:color w:val="000000" w:themeColor="text1"/>
          <w:sz w:val="24"/>
          <w:szCs w:val="24"/>
          <w:lang w:eastAsia="en-AU"/>
        </w:rPr>
        <w:t xml:space="preserve">section 1.15 </w:t>
      </w:r>
      <w:r w:rsidRPr="002F482C">
        <w:rPr>
          <w:rFonts w:ascii="Arial" w:hAnsi="Arial" w:cs="Arial"/>
          <w:color w:val="000000" w:themeColor="text1"/>
          <w:sz w:val="24"/>
          <w:szCs w:val="24"/>
          <w:lang w:eastAsia="en-AU"/>
        </w:rPr>
        <w:t xml:space="preserve">with ‘Custodial Inspector’. </w:t>
      </w:r>
    </w:p>
    <w:p w14:paraId="67DB7627" w14:textId="49869C5A" w:rsidR="00471633" w:rsidRPr="002F482C" w:rsidRDefault="00471633" w:rsidP="00471633">
      <w:pPr>
        <w:spacing w:before="240" w:after="120"/>
        <w:rPr>
          <w:rFonts w:ascii="Arial" w:hAnsi="Arial" w:cs="Arial"/>
          <w:color w:val="000000" w:themeColor="text1"/>
          <w:sz w:val="24"/>
          <w:szCs w:val="24"/>
          <w:lang w:eastAsia="en-AU"/>
        </w:rPr>
      </w:pPr>
      <w:r w:rsidRPr="002F482C">
        <w:rPr>
          <w:rFonts w:ascii="Arial" w:hAnsi="Arial" w:cs="Arial"/>
          <w:color w:val="000000" w:themeColor="text1"/>
          <w:sz w:val="24"/>
          <w:szCs w:val="24"/>
          <w:lang w:eastAsia="en-AU"/>
        </w:rPr>
        <w:t xml:space="preserve">This clause also replaces the </w:t>
      </w:r>
      <w:r w:rsidR="00257CF0" w:rsidRPr="002F482C">
        <w:rPr>
          <w:rFonts w:ascii="Arial" w:hAnsi="Arial" w:cs="Arial"/>
          <w:color w:val="000000" w:themeColor="text1"/>
          <w:sz w:val="24"/>
          <w:szCs w:val="24"/>
          <w:lang w:eastAsia="en-AU"/>
        </w:rPr>
        <w:t>name</w:t>
      </w:r>
      <w:r w:rsidRPr="002F482C">
        <w:rPr>
          <w:rFonts w:ascii="Arial" w:hAnsi="Arial" w:cs="Arial"/>
          <w:color w:val="000000" w:themeColor="text1"/>
          <w:sz w:val="24"/>
          <w:szCs w:val="24"/>
          <w:lang w:eastAsia="en-AU"/>
        </w:rPr>
        <w:t xml:space="preserve"> of the Act, </w:t>
      </w:r>
      <w:r w:rsidRPr="002F482C">
        <w:rPr>
          <w:rFonts w:ascii="Arial" w:hAnsi="Arial" w:cs="Arial"/>
          <w:i/>
          <w:iCs/>
          <w:color w:val="000000" w:themeColor="text1"/>
          <w:sz w:val="24"/>
          <w:szCs w:val="24"/>
          <w:lang w:eastAsia="en-AU"/>
        </w:rPr>
        <w:t>Inspector of Correctional Services Act 2017</w:t>
      </w:r>
      <w:r w:rsidRPr="002F482C">
        <w:rPr>
          <w:rFonts w:ascii="Arial" w:hAnsi="Arial" w:cs="Arial"/>
          <w:color w:val="000000" w:themeColor="text1"/>
          <w:sz w:val="24"/>
          <w:szCs w:val="24"/>
          <w:lang w:eastAsia="en-AU"/>
        </w:rPr>
        <w:t>,</w:t>
      </w:r>
      <w:r w:rsidRPr="002F482C">
        <w:rPr>
          <w:rFonts w:ascii="Arial" w:hAnsi="Arial" w:cs="Arial"/>
          <w:i/>
          <w:iCs/>
          <w:color w:val="000000" w:themeColor="text1"/>
          <w:sz w:val="24"/>
          <w:szCs w:val="24"/>
          <w:lang w:eastAsia="en-AU"/>
        </w:rPr>
        <w:t xml:space="preserve"> </w:t>
      </w:r>
      <w:r w:rsidRPr="002F482C">
        <w:rPr>
          <w:rFonts w:ascii="Arial" w:hAnsi="Arial" w:cs="Arial"/>
          <w:color w:val="000000" w:themeColor="text1"/>
          <w:sz w:val="24"/>
          <w:szCs w:val="24"/>
          <w:lang w:eastAsia="en-AU"/>
        </w:rPr>
        <w:t xml:space="preserve">with the </w:t>
      </w:r>
      <w:r w:rsidR="00257CF0" w:rsidRPr="002F482C">
        <w:rPr>
          <w:rFonts w:ascii="Arial" w:hAnsi="Arial" w:cs="Arial"/>
          <w:color w:val="000000" w:themeColor="text1"/>
          <w:sz w:val="24"/>
          <w:szCs w:val="24"/>
          <w:lang w:eastAsia="en-AU"/>
        </w:rPr>
        <w:t>name</w:t>
      </w:r>
      <w:r w:rsidRPr="002F482C">
        <w:rPr>
          <w:rFonts w:ascii="Arial" w:hAnsi="Arial" w:cs="Arial"/>
          <w:color w:val="000000" w:themeColor="text1"/>
          <w:sz w:val="24"/>
          <w:szCs w:val="24"/>
          <w:lang w:eastAsia="en-AU"/>
        </w:rPr>
        <w:t xml:space="preserve"> of </w:t>
      </w:r>
      <w:r w:rsidRPr="002F482C">
        <w:rPr>
          <w:rFonts w:ascii="Arial" w:hAnsi="Arial" w:cs="Arial"/>
          <w:i/>
          <w:iCs/>
          <w:color w:val="000000" w:themeColor="text1"/>
          <w:sz w:val="24"/>
          <w:szCs w:val="24"/>
          <w:lang w:eastAsia="en-AU"/>
        </w:rPr>
        <w:t>Custodial Inspector Act 2017</w:t>
      </w:r>
      <w:r w:rsidRPr="002F482C">
        <w:rPr>
          <w:rFonts w:ascii="Arial" w:hAnsi="Arial" w:cs="Arial"/>
          <w:color w:val="000000" w:themeColor="text1"/>
          <w:sz w:val="24"/>
          <w:szCs w:val="24"/>
          <w:lang w:eastAsia="en-AU"/>
        </w:rPr>
        <w:t xml:space="preserve"> in </w:t>
      </w:r>
      <w:r w:rsidR="00246EA1" w:rsidRPr="002F482C">
        <w:rPr>
          <w:rFonts w:ascii="Arial" w:hAnsi="Arial" w:cs="Arial"/>
          <w:color w:val="000000" w:themeColor="text1"/>
          <w:sz w:val="24"/>
          <w:szCs w:val="24"/>
          <w:lang w:eastAsia="en-AU"/>
        </w:rPr>
        <w:t>section 1.15</w:t>
      </w:r>
      <w:r w:rsidRPr="002F482C">
        <w:rPr>
          <w:rFonts w:ascii="Arial" w:hAnsi="Arial" w:cs="Arial"/>
          <w:color w:val="000000" w:themeColor="text1"/>
          <w:sz w:val="24"/>
          <w:szCs w:val="24"/>
          <w:lang w:eastAsia="en-AU"/>
        </w:rPr>
        <w:t>. The new Act title is a result of the change to the Inspector’s title.</w:t>
      </w:r>
    </w:p>
    <w:p w14:paraId="29228807" w14:textId="1E22C958" w:rsidR="00246EA1" w:rsidRPr="007F2DC8" w:rsidRDefault="006D0BE6" w:rsidP="007F2DC8">
      <w:pPr>
        <w:jc w:val="both"/>
        <w:rPr>
          <w:rFonts w:ascii="Arial" w:hAnsi="Arial" w:cs="Arial"/>
          <w:iCs/>
          <w:color w:val="000000" w:themeColor="text1"/>
          <w:sz w:val="24"/>
          <w:szCs w:val="24"/>
        </w:rPr>
      </w:pPr>
      <w:r w:rsidRPr="00257CF0">
        <w:rPr>
          <w:rFonts w:ascii="Arial" w:hAnsi="Arial" w:cs="Arial"/>
          <w:color w:val="000000" w:themeColor="text1"/>
          <w:sz w:val="24"/>
          <w:szCs w:val="24"/>
          <w:lang w:eastAsia="en-AU"/>
        </w:rPr>
        <w:t>This clause inserts a new section 1.16 into Schedule 1 to include information in the possession of the ACT NPM into the list of ‘information disclosure which is taken to be contrary to the public interest’ in the Act. The information in question relates to information obtained or generated in relation to a</w:t>
      </w:r>
      <w:r w:rsidR="007F2DC8">
        <w:rPr>
          <w:rFonts w:ascii="Arial" w:hAnsi="Arial" w:cs="Arial"/>
          <w:color w:val="000000" w:themeColor="text1"/>
          <w:sz w:val="24"/>
          <w:szCs w:val="24"/>
          <w:lang w:eastAsia="en-AU"/>
        </w:rPr>
        <w:t>n</w:t>
      </w:r>
      <w:r w:rsidRPr="00257CF0">
        <w:rPr>
          <w:rFonts w:ascii="Arial" w:hAnsi="Arial" w:cs="Arial"/>
          <w:color w:val="000000" w:themeColor="text1"/>
          <w:sz w:val="24"/>
          <w:szCs w:val="24"/>
          <w:lang w:eastAsia="en-AU"/>
        </w:rPr>
        <w:t xml:space="preserve"> examination of the treatment of </w:t>
      </w:r>
      <w:r w:rsidRPr="00257CF0">
        <w:rPr>
          <w:rFonts w:ascii="Arial" w:hAnsi="Arial" w:cs="Arial"/>
          <w:color w:val="000000" w:themeColor="text1"/>
          <w:sz w:val="24"/>
          <w:szCs w:val="24"/>
          <w:lang w:eastAsia="en-AU"/>
        </w:rPr>
        <w:lastRenderedPageBreak/>
        <w:t xml:space="preserve">detainees in places of detention under the </w:t>
      </w:r>
      <w:r w:rsidRPr="00257CF0">
        <w:rPr>
          <w:rFonts w:ascii="Arial" w:hAnsi="Arial" w:cs="Arial"/>
          <w:i/>
          <w:iCs/>
          <w:color w:val="000000" w:themeColor="text1"/>
          <w:sz w:val="24"/>
          <w:szCs w:val="24"/>
          <w:lang w:eastAsia="en-AU"/>
        </w:rPr>
        <w:t>Monitoring of Places of Detention (Optional Protocol to the Convention Against Torture) Act 2018.</w:t>
      </w:r>
      <w:r w:rsidR="007F2DC8">
        <w:rPr>
          <w:rFonts w:ascii="Arial" w:hAnsi="Arial" w:cs="Arial"/>
          <w:i/>
          <w:iCs/>
          <w:color w:val="000000" w:themeColor="text1"/>
          <w:sz w:val="24"/>
          <w:szCs w:val="24"/>
          <w:lang w:eastAsia="en-AU"/>
        </w:rPr>
        <w:t xml:space="preserve"> </w:t>
      </w:r>
      <w:r w:rsidR="007F2DC8">
        <w:rPr>
          <w:rFonts w:ascii="Arial" w:hAnsi="Arial" w:cs="Arial"/>
          <w:color w:val="000000" w:themeColor="text1"/>
          <w:sz w:val="24"/>
          <w:szCs w:val="24"/>
          <w:lang w:eastAsia="en-AU"/>
        </w:rPr>
        <w:t>The inclusion of this information in Schedule 1 of the FOI Act creates</w:t>
      </w:r>
      <w:r w:rsidR="007F2DC8" w:rsidRPr="00476F2A">
        <w:rPr>
          <w:rFonts w:ascii="Arial" w:hAnsi="Arial" w:cs="Arial"/>
          <w:iCs/>
          <w:color w:val="000000" w:themeColor="text1"/>
          <w:sz w:val="24"/>
          <w:szCs w:val="24"/>
        </w:rPr>
        <w:t xml:space="preserve"> a presumption that the release of information in the possession of the NPM that has been obtained or generated in relation to a function under the Act</w:t>
      </w:r>
      <w:r w:rsidR="007F2DC8">
        <w:rPr>
          <w:rFonts w:ascii="Arial" w:hAnsi="Arial" w:cs="Arial"/>
          <w:iCs/>
          <w:color w:val="000000" w:themeColor="text1"/>
          <w:sz w:val="24"/>
          <w:szCs w:val="24"/>
        </w:rPr>
        <w:t xml:space="preserve"> </w:t>
      </w:r>
      <w:r w:rsidR="007F2DC8" w:rsidRPr="00476F2A">
        <w:rPr>
          <w:rFonts w:ascii="Arial" w:hAnsi="Arial" w:cs="Arial"/>
          <w:iCs/>
          <w:color w:val="000000" w:themeColor="text1"/>
          <w:sz w:val="24"/>
          <w:szCs w:val="24"/>
        </w:rPr>
        <w:t xml:space="preserve">is contrary to the public interest. </w:t>
      </w:r>
    </w:p>
    <w:p w14:paraId="7437D4C4" w14:textId="00C3D57F" w:rsidR="006D0BE6" w:rsidRPr="006D0BE6" w:rsidRDefault="006D0BE6" w:rsidP="006D0BE6">
      <w:pPr>
        <w:pStyle w:val="Heading1"/>
        <w:spacing w:before="240" w:line="276" w:lineRule="auto"/>
        <w:rPr>
          <w:rFonts w:cs="Arial"/>
          <w:color w:val="000000" w:themeColor="text1"/>
          <w:sz w:val="24"/>
          <w:szCs w:val="24"/>
          <w:lang w:eastAsia="en-AU"/>
        </w:rPr>
      </w:pPr>
      <w:r w:rsidRPr="006D0BE6">
        <w:rPr>
          <w:rFonts w:cs="Arial"/>
          <w:color w:val="000000" w:themeColor="text1"/>
          <w:sz w:val="24"/>
          <w:szCs w:val="24"/>
          <w:lang w:eastAsia="en-AU"/>
        </w:rPr>
        <w:t xml:space="preserve">Schedule </w:t>
      </w:r>
      <w:r w:rsidR="00EB41A2">
        <w:rPr>
          <w:rFonts w:cs="Arial"/>
          <w:color w:val="000000" w:themeColor="text1"/>
          <w:sz w:val="24"/>
          <w:szCs w:val="24"/>
          <w:lang w:eastAsia="en-AU"/>
        </w:rPr>
        <w:t>2</w:t>
      </w:r>
      <w:r w:rsidRPr="006D0BE6">
        <w:rPr>
          <w:rFonts w:cs="Arial"/>
          <w:color w:val="000000" w:themeColor="text1"/>
          <w:sz w:val="24"/>
          <w:szCs w:val="24"/>
          <w:lang w:eastAsia="en-AU"/>
        </w:rPr>
        <w:t xml:space="preserve"> – </w:t>
      </w:r>
      <w:r>
        <w:rPr>
          <w:rFonts w:cs="Arial"/>
          <w:color w:val="000000" w:themeColor="text1"/>
          <w:sz w:val="24"/>
          <w:szCs w:val="24"/>
          <w:lang w:eastAsia="en-AU"/>
        </w:rPr>
        <w:t xml:space="preserve">New Monitoring of Places of </w:t>
      </w:r>
      <w:r w:rsidRPr="006D0BE6">
        <w:rPr>
          <w:rFonts w:cs="Arial"/>
          <w:color w:val="000000" w:themeColor="text1"/>
          <w:sz w:val="24"/>
          <w:szCs w:val="24"/>
          <w:lang w:eastAsia="en-AU"/>
        </w:rPr>
        <w:t>Places of Detention (Optional Protocol to the Convention Against Torture) Regulation 2024</w:t>
      </w:r>
    </w:p>
    <w:p w14:paraId="31EB5B43" w14:textId="39082FBF" w:rsidR="006D0BE6" w:rsidRDefault="006D0BE6" w:rsidP="006D0BE6">
      <w:pPr>
        <w:spacing w:before="240" w:after="120"/>
        <w:rPr>
          <w:rFonts w:ascii="Arial" w:hAnsi="Arial" w:cs="Arial"/>
          <w:b/>
          <w:bCs/>
          <w:color w:val="000000" w:themeColor="text1"/>
          <w:sz w:val="24"/>
          <w:szCs w:val="24"/>
          <w:lang w:eastAsia="en-AU"/>
        </w:rPr>
      </w:pPr>
      <w:r w:rsidRPr="00B43EB6">
        <w:rPr>
          <w:rFonts w:ascii="Arial" w:hAnsi="Arial" w:cs="Arial"/>
          <w:b/>
          <w:bCs/>
          <w:color w:val="000000" w:themeColor="text1"/>
          <w:sz w:val="24"/>
          <w:szCs w:val="24"/>
        </w:rPr>
        <w:t xml:space="preserve">Clause </w:t>
      </w:r>
      <w:r>
        <w:rPr>
          <w:rFonts w:ascii="Arial" w:hAnsi="Arial" w:cs="Arial"/>
          <w:b/>
          <w:bCs/>
          <w:color w:val="000000" w:themeColor="text1"/>
          <w:sz w:val="24"/>
          <w:szCs w:val="24"/>
        </w:rPr>
        <w:t xml:space="preserve">1 </w:t>
      </w:r>
      <w:r w:rsidRPr="007345FA">
        <w:rPr>
          <w:rFonts w:ascii="Arial" w:hAnsi="Arial" w:cs="Arial"/>
          <w:b/>
          <w:bCs/>
          <w:color w:val="000000" w:themeColor="text1"/>
          <w:sz w:val="24"/>
          <w:szCs w:val="24"/>
          <w:lang w:eastAsia="en-AU"/>
        </w:rPr>
        <w:t xml:space="preserve">— </w:t>
      </w:r>
      <w:r>
        <w:rPr>
          <w:rFonts w:ascii="Arial" w:hAnsi="Arial" w:cs="Arial"/>
          <w:b/>
          <w:bCs/>
          <w:color w:val="000000" w:themeColor="text1"/>
          <w:sz w:val="24"/>
          <w:szCs w:val="24"/>
          <w:lang w:eastAsia="en-AU"/>
        </w:rPr>
        <w:t>Name of regulation</w:t>
      </w:r>
    </w:p>
    <w:p w14:paraId="38752C67" w14:textId="00D6F354" w:rsidR="006D0BE6" w:rsidRPr="006D0BE6" w:rsidRDefault="006D0BE6" w:rsidP="006D0BE6">
      <w:pPr>
        <w:keepNext/>
        <w:autoSpaceDE w:val="0"/>
        <w:autoSpaceDN w:val="0"/>
        <w:adjustRightInd w:val="0"/>
        <w:spacing w:before="240" w:after="120"/>
        <w:rPr>
          <w:rFonts w:ascii="Arial" w:hAnsi="Arial" w:cs="Arial"/>
          <w:i/>
          <w:iCs/>
          <w:color w:val="000000" w:themeColor="text1"/>
          <w:sz w:val="24"/>
          <w:szCs w:val="24"/>
          <w:lang w:eastAsia="en-AU"/>
        </w:rPr>
      </w:pPr>
      <w:r w:rsidRPr="00295BCC">
        <w:rPr>
          <w:rFonts w:ascii="Arial" w:hAnsi="Arial" w:cs="Arial"/>
          <w:color w:val="000000" w:themeColor="text1"/>
          <w:sz w:val="24"/>
          <w:szCs w:val="24"/>
          <w:lang w:eastAsia="en-AU"/>
        </w:rPr>
        <w:t xml:space="preserve">This is a technical clause that names the short title of the </w:t>
      </w:r>
      <w:r>
        <w:rPr>
          <w:rFonts w:ascii="Arial" w:hAnsi="Arial" w:cs="Arial"/>
          <w:color w:val="000000" w:themeColor="text1"/>
          <w:sz w:val="24"/>
          <w:szCs w:val="24"/>
          <w:lang w:eastAsia="en-AU"/>
        </w:rPr>
        <w:t>Regulation</w:t>
      </w:r>
      <w:r w:rsidRPr="00295BCC">
        <w:rPr>
          <w:rFonts w:ascii="Arial" w:hAnsi="Arial" w:cs="Arial"/>
          <w:color w:val="000000" w:themeColor="text1"/>
          <w:sz w:val="24"/>
          <w:szCs w:val="24"/>
          <w:lang w:eastAsia="en-AU"/>
        </w:rPr>
        <w:t xml:space="preserve">. The name of the </w:t>
      </w:r>
      <w:r>
        <w:rPr>
          <w:rFonts w:ascii="Arial" w:hAnsi="Arial" w:cs="Arial"/>
          <w:color w:val="000000" w:themeColor="text1"/>
          <w:sz w:val="24"/>
          <w:szCs w:val="24"/>
          <w:lang w:eastAsia="en-AU"/>
        </w:rPr>
        <w:t>Regulation</w:t>
      </w:r>
      <w:r w:rsidRPr="00295BCC">
        <w:rPr>
          <w:rFonts w:ascii="Arial" w:hAnsi="Arial" w:cs="Arial"/>
          <w:color w:val="000000" w:themeColor="text1"/>
          <w:sz w:val="24"/>
          <w:szCs w:val="24"/>
          <w:lang w:eastAsia="en-AU"/>
        </w:rPr>
        <w:t xml:space="preserve"> </w:t>
      </w:r>
      <w:r>
        <w:rPr>
          <w:rFonts w:ascii="Arial" w:hAnsi="Arial" w:cs="Arial"/>
          <w:color w:val="000000" w:themeColor="text1"/>
          <w:sz w:val="24"/>
          <w:szCs w:val="24"/>
          <w:lang w:eastAsia="en-AU"/>
        </w:rPr>
        <w:t>is the</w:t>
      </w:r>
      <w:r w:rsidRPr="006D0BE6">
        <w:rPr>
          <w:rFonts w:ascii="Arial" w:hAnsi="Arial" w:cs="Arial"/>
          <w:color w:val="000000" w:themeColor="text1"/>
          <w:sz w:val="24"/>
          <w:szCs w:val="24"/>
          <w:lang w:eastAsia="en-AU"/>
        </w:rPr>
        <w:t xml:space="preserve"> </w:t>
      </w:r>
      <w:r w:rsidRPr="006D0BE6">
        <w:rPr>
          <w:rFonts w:ascii="Arial" w:hAnsi="Arial" w:cs="Arial"/>
          <w:i/>
          <w:iCs/>
          <w:color w:val="000000" w:themeColor="text1"/>
          <w:sz w:val="24"/>
          <w:szCs w:val="24"/>
          <w:lang w:eastAsia="en-AU"/>
        </w:rPr>
        <w:t>Monitoring of Places of Detention (Optional Protocol to the Convention Against Torture) Regulation 2024.</w:t>
      </w:r>
    </w:p>
    <w:p w14:paraId="604F8DA1" w14:textId="1C607BAB" w:rsidR="006D0BE6" w:rsidRDefault="006D0BE6" w:rsidP="006D0BE6">
      <w:pPr>
        <w:spacing w:before="240" w:after="120"/>
        <w:rPr>
          <w:rFonts w:ascii="Arial" w:hAnsi="Arial" w:cs="Arial"/>
          <w:b/>
          <w:bCs/>
          <w:color w:val="000000" w:themeColor="text1"/>
          <w:sz w:val="24"/>
          <w:szCs w:val="24"/>
          <w:lang w:eastAsia="en-AU"/>
        </w:rPr>
      </w:pPr>
      <w:r w:rsidRPr="00B43EB6">
        <w:rPr>
          <w:rFonts w:ascii="Arial" w:hAnsi="Arial" w:cs="Arial"/>
          <w:b/>
          <w:bCs/>
          <w:color w:val="000000" w:themeColor="text1"/>
          <w:sz w:val="24"/>
          <w:szCs w:val="24"/>
        </w:rPr>
        <w:t xml:space="preserve">Clause </w:t>
      </w:r>
      <w:r>
        <w:rPr>
          <w:rFonts w:ascii="Arial" w:hAnsi="Arial" w:cs="Arial"/>
          <w:b/>
          <w:bCs/>
          <w:color w:val="000000" w:themeColor="text1"/>
          <w:sz w:val="24"/>
          <w:szCs w:val="24"/>
        </w:rPr>
        <w:t xml:space="preserve">2 </w:t>
      </w:r>
      <w:r w:rsidRPr="007345FA">
        <w:rPr>
          <w:rFonts w:ascii="Arial" w:hAnsi="Arial" w:cs="Arial"/>
          <w:b/>
          <w:bCs/>
          <w:color w:val="000000" w:themeColor="text1"/>
          <w:sz w:val="24"/>
          <w:szCs w:val="24"/>
          <w:lang w:eastAsia="en-AU"/>
        </w:rPr>
        <w:t xml:space="preserve">— </w:t>
      </w:r>
      <w:r w:rsidR="006D362C">
        <w:rPr>
          <w:rFonts w:ascii="Arial" w:hAnsi="Arial" w:cs="Arial"/>
          <w:b/>
          <w:bCs/>
          <w:color w:val="000000" w:themeColor="text1"/>
          <w:sz w:val="24"/>
          <w:szCs w:val="24"/>
          <w:lang w:eastAsia="en-AU"/>
        </w:rPr>
        <w:t xml:space="preserve">National preventative mechanism entities </w:t>
      </w:r>
      <w:r w:rsidR="006D362C" w:rsidRPr="007345FA">
        <w:rPr>
          <w:rFonts w:ascii="Arial" w:hAnsi="Arial" w:cs="Arial"/>
          <w:b/>
          <w:bCs/>
          <w:color w:val="000000" w:themeColor="text1"/>
          <w:sz w:val="24"/>
          <w:szCs w:val="24"/>
          <w:lang w:eastAsia="en-AU"/>
        </w:rPr>
        <w:t>—</w:t>
      </w:r>
      <w:r w:rsidR="006D362C">
        <w:rPr>
          <w:rFonts w:ascii="Arial" w:hAnsi="Arial" w:cs="Arial"/>
          <w:b/>
          <w:bCs/>
          <w:color w:val="000000" w:themeColor="text1"/>
          <w:sz w:val="24"/>
          <w:szCs w:val="24"/>
          <w:lang w:eastAsia="en-AU"/>
        </w:rPr>
        <w:t xml:space="preserve"> Act, s 8C(2)</w:t>
      </w:r>
    </w:p>
    <w:p w14:paraId="5E69231A" w14:textId="1D4BC8A5" w:rsidR="006D362C" w:rsidRPr="006D362C" w:rsidRDefault="006D362C" w:rsidP="006D0BE6">
      <w:pPr>
        <w:spacing w:before="240" w:after="120"/>
        <w:rPr>
          <w:rFonts w:ascii="Arial" w:hAnsi="Arial" w:cs="Arial"/>
          <w:color w:val="000000" w:themeColor="text1"/>
          <w:sz w:val="24"/>
          <w:szCs w:val="24"/>
          <w:lang w:eastAsia="en-AU"/>
        </w:rPr>
      </w:pPr>
      <w:r>
        <w:rPr>
          <w:rFonts w:ascii="Arial" w:hAnsi="Arial" w:cs="Arial"/>
          <w:color w:val="000000" w:themeColor="text1"/>
          <w:sz w:val="24"/>
          <w:szCs w:val="24"/>
          <w:lang w:eastAsia="en-AU"/>
        </w:rPr>
        <w:t xml:space="preserve">This clause prescribes the entities that </w:t>
      </w:r>
      <w:r w:rsidR="00C23C48">
        <w:rPr>
          <w:rFonts w:ascii="Arial" w:hAnsi="Arial" w:cs="Arial"/>
          <w:color w:val="000000" w:themeColor="text1"/>
          <w:sz w:val="24"/>
          <w:szCs w:val="24"/>
          <w:lang w:eastAsia="en-AU"/>
        </w:rPr>
        <w:t>comprise the NPM.</w:t>
      </w:r>
      <w:r>
        <w:rPr>
          <w:rFonts w:ascii="Arial" w:hAnsi="Arial" w:cs="Arial"/>
          <w:color w:val="000000" w:themeColor="text1"/>
          <w:sz w:val="24"/>
          <w:szCs w:val="24"/>
          <w:lang w:eastAsia="en-AU"/>
        </w:rPr>
        <w:t xml:space="preserve"> It provides that the NPM is comprised of the Custodial Inspector, the Human Rights Commission and the Ombudsman. </w:t>
      </w:r>
    </w:p>
    <w:p w14:paraId="3C6AD92F" w14:textId="5D546B3B" w:rsidR="007F2DC8" w:rsidRDefault="007F2DC8" w:rsidP="007F2DC8">
      <w:pPr>
        <w:spacing w:before="240" w:after="120"/>
        <w:rPr>
          <w:rFonts w:ascii="Arial" w:hAnsi="Arial" w:cs="Arial"/>
          <w:b/>
          <w:bCs/>
          <w:color w:val="000000" w:themeColor="text1"/>
          <w:sz w:val="24"/>
          <w:szCs w:val="24"/>
          <w:lang w:eastAsia="en-AU"/>
        </w:rPr>
      </w:pPr>
      <w:r w:rsidRPr="00B43EB6">
        <w:rPr>
          <w:rFonts w:ascii="Arial" w:hAnsi="Arial" w:cs="Arial"/>
          <w:b/>
          <w:bCs/>
          <w:color w:val="000000" w:themeColor="text1"/>
          <w:sz w:val="24"/>
          <w:szCs w:val="24"/>
        </w:rPr>
        <w:t>Clause</w:t>
      </w:r>
      <w:r>
        <w:rPr>
          <w:rFonts w:ascii="Arial" w:hAnsi="Arial" w:cs="Arial"/>
          <w:b/>
          <w:bCs/>
          <w:color w:val="000000" w:themeColor="text1"/>
          <w:sz w:val="24"/>
          <w:szCs w:val="24"/>
        </w:rPr>
        <w:t xml:space="preserve"> 3 </w:t>
      </w:r>
      <w:r w:rsidRPr="007345FA">
        <w:rPr>
          <w:rFonts w:ascii="Arial" w:hAnsi="Arial" w:cs="Arial"/>
          <w:b/>
          <w:bCs/>
          <w:color w:val="000000" w:themeColor="text1"/>
          <w:sz w:val="24"/>
          <w:szCs w:val="24"/>
          <w:lang w:eastAsia="en-AU"/>
        </w:rPr>
        <w:t xml:space="preserve">— </w:t>
      </w:r>
      <w:r>
        <w:rPr>
          <w:rFonts w:ascii="Arial" w:hAnsi="Arial" w:cs="Arial"/>
          <w:b/>
          <w:bCs/>
          <w:color w:val="000000" w:themeColor="text1"/>
          <w:sz w:val="24"/>
          <w:szCs w:val="24"/>
          <w:lang w:eastAsia="en-AU"/>
        </w:rPr>
        <w:t xml:space="preserve">Functions of the NPM </w:t>
      </w:r>
      <w:r w:rsidRPr="007345FA">
        <w:rPr>
          <w:rFonts w:ascii="Arial" w:hAnsi="Arial" w:cs="Arial"/>
          <w:b/>
          <w:bCs/>
          <w:color w:val="000000" w:themeColor="text1"/>
          <w:sz w:val="24"/>
          <w:szCs w:val="24"/>
          <w:lang w:eastAsia="en-AU"/>
        </w:rPr>
        <w:t>—</w:t>
      </w:r>
      <w:r>
        <w:rPr>
          <w:rFonts w:ascii="Arial" w:hAnsi="Arial" w:cs="Arial"/>
          <w:b/>
          <w:bCs/>
          <w:color w:val="000000" w:themeColor="text1"/>
          <w:sz w:val="24"/>
          <w:szCs w:val="24"/>
          <w:lang w:eastAsia="en-AU"/>
        </w:rPr>
        <w:t xml:space="preserve"> guidelines </w:t>
      </w:r>
      <w:r w:rsidRPr="007345FA">
        <w:rPr>
          <w:rFonts w:ascii="Arial" w:hAnsi="Arial" w:cs="Arial"/>
          <w:b/>
          <w:bCs/>
          <w:color w:val="000000" w:themeColor="text1"/>
          <w:sz w:val="24"/>
          <w:szCs w:val="24"/>
          <w:lang w:eastAsia="en-AU"/>
        </w:rPr>
        <w:t>—</w:t>
      </w:r>
      <w:r>
        <w:rPr>
          <w:rFonts w:ascii="Arial" w:hAnsi="Arial" w:cs="Arial"/>
          <w:b/>
          <w:bCs/>
          <w:color w:val="000000" w:themeColor="text1"/>
          <w:sz w:val="24"/>
          <w:szCs w:val="24"/>
          <w:lang w:eastAsia="en-AU"/>
        </w:rPr>
        <w:t xml:space="preserve"> Act, s 8E(3)(c)</w:t>
      </w:r>
    </w:p>
    <w:p w14:paraId="6A1AC719" w14:textId="375665CD" w:rsidR="007F2DC8" w:rsidRDefault="007F2DC8" w:rsidP="007F2DC8">
      <w:pPr>
        <w:spacing w:before="240" w:after="120"/>
        <w:rPr>
          <w:rFonts w:ascii="Arial" w:hAnsi="Arial" w:cs="Arial"/>
          <w:color w:val="000000" w:themeColor="text1"/>
          <w:sz w:val="24"/>
          <w:szCs w:val="24"/>
          <w:lang w:eastAsia="en-AU"/>
        </w:rPr>
      </w:pPr>
      <w:r>
        <w:rPr>
          <w:rFonts w:ascii="Arial" w:hAnsi="Arial" w:cs="Arial"/>
          <w:color w:val="000000" w:themeColor="text1"/>
          <w:sz w:val="24"/>
          <w:szCs w:val="24"/>
          <w:lang w:eastAsia="en-AU"/>
        </w:rPr>
        <w:t xml:space="preserve">This clause prescribes a requirement that the guidelines under 8E must provide for how the entities that comprise the NPM work together to efficiently and effectively exercise functions as the NPM. This recognises that the NPM may consist of multiple entities and will cover a range of places of detention. </w:t>
      </w:r>
    </w:p>
    <w:p w14:paraId="65A00C35" w14:textId="1E3EB658" w:rsidR="007F2DC8" w:rsidRDefault="007F2DC8" w:rsidP="007F2DC8">
      <w:pPr>
        <w:spacing w:before="240" w:after="120"/>
        <w:rPr>
          <w:rFonts w:ascii="Arial" w:hAnsi="Arial" w:cs="Arial"/>
          <w:b/>
          <w:bCs/>
          <w:color w:val="000000" w:themeColor="text1"/>
          <w:sz w:val="24"/>
          <w:szCs w:val="24"/>
          <w:lang w:eastAsia="en-AU"/>
        </w:rPr>
      </w:pPr>
      <w:r w:rsidRPr="00B43EB6">
        <w:rPr>
          <w:rFonts w:ascii="Arial" w:hAnsi="Arial" w:cs="Arial"/>
          <w:b/>
          <w:bCs/>
          <w:color w:val="000000" w:themeColor="text1"/>
          <w:sz w:val="24"/>
          <w:szCs w:val="24"/>
        </w:rPr>
        <w:t xml:space="preserve">Clause </w:t>
      </w:r>
      <w:r>
        <w:rPr>
          <w:rFonts w:ascii="Arial" w:hAnsi="Arial" w:cs="Arial"/>
          <w:b/>
          <w:bCs/>
          <w:color w:val="000000" w:themeColor="text1"/>
          <w:sz w:val="24"/>
          <w:szCs w:val="24"/>
        </w:rPr>
        <w:t xml:space="preserve">4 </w:t>
      </w:r>
      <w:r w:rsidRPr="007345FA">
        <w:rPr>
          <w:rFonts w:ascii="Arial" w:hAnsi="Arial" w:cs="Arial"/>
          <w:b/>
          <w:bCs/>
          <w:color w:val="000000" w:themeColor="text1"/>
          <w:sz w:val="24"/>
          <w:szCs w:val="24"/>
          <w:lang w:eastAsia="en-AU"/>
        </w:rPr>
        <w:t xml:space="preserve">— </w:t>
      </w:r>
      <w:r>
        <w:rPr>
          <w:rFonts w:ascii="Arial" w:hAnsi="Arial" w:cs="Arial"/>
          <w:b/>
          <w:bCs/>
          <w:color w:val="000000" w:themeColor="text1"/>
          <w:sz w:val="24"/>
          <w:szCs w:val="24"/>
          <w:lang w:eastAsia="en-AU"/>
        </w:rPr>
        <w:t xml:space="preserve">Arrangements for staff </w:t>
      </w:r>
      <w:r w:rsidRPr="007345FA">
        <w:rPr>
          <w:rFonts w:ascii="Arial" w:hAnsi="Arial" w:cs="Arial"/>
          <w:b/>
          <w:bCs/>
          <w:color w:val="000000" w:themeColor="text1"/>
          <w:sz w:val="24"/>
          <w:szCs w:val="24"/>
          <w:lang w:eastAsia="en-AU"/>
        </w:rPr>
        <w:t>—</w:t>
      </w:r>
      <w:r>
        <w:rPr>
          <w:rFonts w:ascii="Arial" w:hAnsi="Arial" w:cs="Arial"/>
          <w:b/>
          <w:bCs/>
          <w:color w:val="000000" w:themeColor="text1"/>
          <w:sz w:val="24"/>
          <w:szCs w:val="24"/>
          <w:lang w:eastAsia="en-AU"/>
        </w:rPr>
        <w:t xml:space="preserve"> Act, s 8G</w:t>
      </w:r>
    </w:p>
    <w:p w14:paraId="480145E3" w14:textId="46220EB7" w:rsidR="007F2DC8" w:rsidRDefault="007F2DC8" w:rsidP="007F2DC8">
      <w:pPr>
        <w:spacing w:before="240" w:after="120"/>
        <w:rPr>
          <w:rFonts w:ascii="Arial" w:hAnsi="Arial" w:cs="Arial"/>
          <w:color w:val="000000" w:themeColor="text1"/>
          <w:sz w:val="24"/>
          <w:szCs w:val="24"/>
          <w:lang w:eastAsia="en-AU"/>
        </w:rPr>
      </w:pPr>
      <w:r>
        <w:rPr>
          <w:rFonts w:ascii="Arial" w:hAnsi="Arial" w:cs="Arial"/>
          <w:color w:val="000000" w:themeColor="text1"/>
          <w:sz w:val="24"/>
          <w:szCs w:val="24"/>
          <w:lang w:eastAsia="en-AU"/>
        </w:rPr>
        <w:t xml:space="preserve">This clause applies if the Commonwealth Ombudsman is the Ombudsman and provides for the NPM to arrange with the head of service to use the services of a person who is a member of the Ombudsman staff under section 30(2)(b) of the </w:t>
      </w:r>
      <w:r>
        <w:rPr>
          <w:rFonts w:ascii="Arial" w:hAnsi="Arial" w:cs="Arial"/>
          <w:i/>
          <w:iCs/>
          <w:color w:val="000000" w:themeColor="text1"/>
          <w:sz w:val="24"/>
          <w:szCs w:val="24"/>
          <w:lang w:eastAsia="en-AU"/>
        </w:rPr>
        <w:t>Ombudsman Act 1989.</w:t>
      </w:r>
      <w:r>
        <w:rPr>
          <w:rFonts w:ascii="Arial" w:hAnsi="Arial" w:cs="Arial"/>
          <w:color w:val="000000" w:themeColor="text1"/>
          <w:sz w:val="24"/>
          <w:szCs w:val="24"/>
          <w:lang w:eastAsia="en-AU"/>
        </w:rPr>
        <w:t xml:space="preserve"> </w:t>
      </w:r>
    </w:p>
    <w:p w14:paraId="0CC6F84C" w14:textId="77777777" w:rsidR="007F2DC8" w:rsidRPr="006D362C" w:rsidRDefault="007F2DC8" w:rsidP="007F2DC8">
      <w:pPr>
        <w:spacing w:before="240" w:after="120"/>
        <w:rPr>
          <w:rFonts w:ascii="Arial" w:hAnsi="Arial" w:cs="Arial"/>
          <w:color w:val="000000" w:themeColor="text1"/>
          <w:sz w:val="24"/>
          <w:szCs w:val="24"/>
          <w:lang w:eastAsia="en-AU"/>
        </w:rPr>
      </w:pPr>
    </w:p>
    <w:p w14:paraId="13D8767F" w14:textId="77777777" w:rsidR="006D0BE6" w:rsidRPr="006D0BE6" w:rsidRDefault="006D0BE6" w:rsidP="006D0BE6">
      <w:pPr>
        <w:spacing w:before="240" w:after="120"/>
        <w:rPr>
          <w:rFonts w:ascii="Arial" w:hAnsi="Arial" w:cs="Arial"/>
          <w:color w:val="000000" w:themeColor="text1"/>
          <w:sz w:val="24"/>
          <w:szCs w:val="24"/>
          <w:lang w:eastAsia="en-AU"/>
        </w:rPr>
      </w:pPr>
    </w:p>
    <w:p w14:paraId="59F33C72" w14:textId="77777777" w:rsidR="00246EA1" w:rsidRDefault="00246EA1" w:rsidP="00471633">
      <w:pPr>
        <w:spacing w:before="240" w:after="120"/>
        <w:rPr>
          <w:rFonts w:ascii="Arial" w:hAnsi="Arial" w:cs="Arial"/>
          <w:color w:val="000000" w:themeColor="text1"/>
          <w:sz w:val="24"/>
          <w:szCs w:val="24"/>
          <w:highlight w:val="yellow"/>
          <w:lang w:eastAsia="en-AU"/>
        </w:rPr>
      </w:pPr>
    </w:p>
    <w:p w14:paraId="0C4768C8" w14:textId="77777777" w:rsidR="00E92573" w:rsidRDefault="00E92573" w:rsidP="00E92573">
      <w:pPr>
        <w:spacing w:before="240" w:after="120"/>
        <w:rPr>
          <w:rFonts w:ascii="Arial" w:hAnsi="Arial" w:cs="Arial"/>
          <w:color w:val="000000" w:themeColor="text1"/>
          <w:sz w:val="24"/>
          <w:szCs w:val="24"/>
          <w:highlight w:val="yellow"/>
          <w:lang w:eastAsia="en-AU"/>
        </w:rPr>
      </w:pPr>
    </w:p>
    <w:p w14:paraId="3830CA1E" w14:textId="564CEDE3" w:rsidR="00E92573" w:rsidRPr="00295BCC" w:rsidRDefault="00E92573" w:rsidP="00E92573">
      <w:pPr>
        <w:spacing w:before="240" w:after="120"/>
        <w:rPr>
          <w:rFonts w:ascii="Arial" w:hAnsi="Arial" w:cs="Arial"/>
          <w:color w:val="000000" w:themeColor="text1"/>
          <w:sz w:val="24"/>
          <w:szCs w:val="24"/>
          <w:lang w:eastAsia="en-AU"/>
        </w:rPr>
      </w:pPr>
    </w:p>
    <w:p w14:paraId="22D67773" w14:textId="77777777" w:rsidR="00E90DF9" w:rsidRPr="00295BCC" w:rsidRDefault="00E90DF9" w:rsidP="00C76CD2">
      <w:pPr>
        <w:spacing w:before="240" w:after="120"/>
        <w:rPr>
          <w:rFonts w:ascii="Arial" w:hAnsi="Arial" w:cs="Arial"/>
          <w:color w:val="000000" w:themeColor="text1"/>
          <w:sz w:val="24"/>
          <w:szCs w:val="24"/>
        </w:rPr>
      </w:pPr>
    </w:p>
    <w:p w14:paraId="35174E41" w14:textId="77777777" w:rsidR="00B10812" w:rsidRPr="00295BCC" w:rsidRDefault="00B10812" w:rsidP="00C76CD2">
      <w:pPr>
        <w:spacing w:before="240" w:after="120"/>
        <w:rPr>
          <w:color w:val="000000" w:themeColor="text1"/>
        </w:rPr>
      </w:pPr>
    </w:p>
    <w:sectPr w:rsidR="00B10812" w:rsidRPr="00295BCC" w:rsidSect="00215C8A">
      <w:footerReference w:type="default" r:id="rId17"/>
      <w:footerReference w:type="first" r:id="rId18"/>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DCA0F" w14:textId="77777777" w:rsidR="00215C8A" w:rsidRDefault="00215C8A" w:rsidP="00E90DF9">
      <w:pPr>
        <w:spacing w:after="0" w:line="240" w:lineRule="auto"/>
      </w:pPr>
      <w:r>
        <w:separator/>
      </w:r>
    </w:p>
  </w:endnote>
  <w:endnote w:type="continuationSeparator" w:id="0">
    <w:p w14:paraId="54E4CA5D" w14:textId="77777777" w:rsidR="00215C8A" w:rsidRDefault="00215C8A" w:rsidP="00E90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5BD4" w14:textId="77777777" w:rsidR="00280C08" w:rsidRDefault="00280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B955" w14:textId="08521179" w:rsidR="00280C08" w:rsidRPr="00280C08" w:rsidRDefault="00280C08" w:rsidP="00280C08">
    <w:pPr>
      <w:pStyle w:val="Footer"/>
      <w:jc w:val="center"/>
      <w:rPr>
        <w:rFonts w:cs="Arial"/>
        <w:sz w:val="14"/>
      </w:rPr>
    </w:pPr>
    <w:r w:rsidRPr="00280C0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85B3" w14:textId="77777777" w:rsidR="00E90DF9" w:rsidRDefault="00E90DF9">
    <w:pPr>
      <w:pStyle w:val="Footer"/>
      <w:jc w:val="right"/>
    </w:pPr>
  </w:p>
  <w:p w14:paraId="7B511C0F" w14:textId="77777777" w:rsidR="00E90DF9" w:rsidRPr="00DC5912" w:rsidRDefault="00E90DF9"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7831" w14:textId="77777777" w:rsidR="00E90DF9" w:rsidRDefault="00E90DF9" w:rsidP="00937954">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2DBA411A" w14:textId="5D603CF6" w:rsidR="00280C08" w:rsidRPr="00280C08" w:rsidRDefault="00280C08" w:rsidP="00280C08">
    <w:pPr>
      <w:pStyle w:val="Footer"/>
      <w:spacing w:before="60" w:line="240" w:lineRule="auto"/>
      <w:jc w:val="center"/>
      <w:rPr>
        <w:rFonts w:cs="Arial"/>
        <w:sz w:val="14"/>
      </w:rPr>
    </w:pPr>
    <w:r w:rsidRPr="00280C08">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3668" w14:textId="77777777" w:rsidR="00E90DF9" w:rsidRDefault="00E90DF9">
    <w:pPr>
      <w:pStyle w:val="Footer"/>
      <w:jc w:val="right"/>
    </w:pPr>
    <w:r>
      <w:fldChar w:fldCharType="begin"/>
    </w:r>
    <w:r>
      <w:instrText xml:space="preserve"> PAGE   \* MERGEFORMAT </w:instrText>
    </w:r>
    <w:r>
      <w:fldChar w:fldCharType="separate"/>
    </w:r>
    <w:r>
      <w:rPr>
        <w:noProof/>
      </w:rPr>
      <w:t>1</w:t>
    </w:r>
    <w:r>
      <w:fldChar w:fldCharType="end"/>
    </w:r>
  </w:p>
  <w:p w14:paraId="55B1DC17" w14:textId="235552F2" w:rsidR="00280C08" w:rsidRPr="00280C08" w:rsidRDefault="00280C08" w:rsidP="00280C08">
    <w:pPr>
      <w:pStyle w:val="Footer"/>
      <w:jc w:val="center"/>
      <w:rPr>
        <w:rFonts w:cs="Arial"/>
        <w:sz w:val="14"/>
      </w:rPr>
    </w:pPr>
    <w:r w:rsidRPr="00280C08">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E149E" w14:textId="77777777" w:rsidR="00215C8A" w:rsidRDefault="00215C8A" w:rsidP="00E90DF9">
      <w:pPr>
        <w:spacing w:after="0" w:line="240" w:lineRule="auto"/>
      </w:pPr>
      <w:r>
        <w:separator/>
      </w:r>
    </w:p>
  </w:footnote>
  <w:footnote w:type="continuationSeparator" w:id="0">
    <w:p w14:paraId="14AC42EA" w14:textId="77777777" w:rsidR="00215C8A" w:rsidRDefault="00215C8A" w:rsidP="00E90DF9">
      <w:pPr>
        <w:spacing w:after="0" w:line="240" w:lineRule="auto"/>
      </w:pPr>
      <w:r>
        <w:continuationSeparator/>
      </w:r>
    </w:p>
  </w:footnote>
  <w:footnote w:id="1">
    <w:p w14:paraId="4FFFAF39" w14:textId="51B57BD2" w:rsidR="00100E30" w:rsidRPr="008B4B03" w:rsidRDefault="00100E30">
      <w:pPr>
        <w:pStyle w:val="FootnoteText"/>
        <w:rPr>
          <w:lang w:val="en-AU"/>
        </w:rPr>
      </w:pPr>
      <w:r>
        <w:rPr>
          <w:rStyle w:val="FootnoteReference"/>
        </w:rPr>
        <w:footnoteRef/>
      </w:r>
      <w:r>
        <w:t xml:space="preserve"> </w:t>
      </w:r>
      <w:r>
        <w:rPr>
          <w:lang w:val="en-AU"/>
        </w:rPr>
        <w:t xml:space="preserve">Guidelines of the Subcommittee on Prevention of Torture and Other Cruel, Inhuman or Degrading Treatment or Punishment in relation to visits to States parties under article 11(a) of the Optional Protocol, 4 February 2015, CAT/OP/5, available at: </w:t>
      </w:r>
      <w:hyperlink r:id="rId1" w:history="1">
        <w:r w:rsidRPr="00ED52CB">
          <w:rPr>
            <w:rStyle w:val="Hyperlink"/>
            <w:lang w:val="en-AU"/>
          </w:rPr>
          <w:t>https://tbinternet.ohchr.org/_layouts/15/treatybodyexternal/Download.aspx?symbolno=CAT/OP/5&amp;Lang=en</w:t>
        </w:r>
      </w:hyperlink>
      <w:r>
        <w:rPr>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78B4" w14:textId="77777777" w:rsidR="00280C08" w:rsidRDefault="00280C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1300" w14:textId="77777777" w:rsidR="00280C08" w:rsidRDefault="00280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3B41" w14:textId="77777777" w:rsidR="00280C08" w:rsidRDefault="00280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AB"/>
    <w:multiLevelType w:val="hybridMultilevel"/>
    <w:tmpl w:val="0AD4C98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AA75397"/>
    <w:multiLevelType w:val="hybridMultilevel"/>
    <w:tmpl w:val="3A86A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8F4E06"/>
    <w:multiLevelType w:val="hybridMultilevel"/>
    <w:tmpl w:val="E9D88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4F7C8E"/>
    <w:multiLevelType w:val="hybridMultilevel"/>
    <w:tmpl w:val="3DFC5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D754E5"/>
    <w:multiLevelType w:val="multilevel"/>
    <w:tmpl w:val="3B68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867CA9"/>
    <w:multiLevelType w:val="multilevel"/>
    <w:tmpl w:val="5540F8F4"/>
    <w:lvl w:ilvl="0">
      <w:start w:val="1"/>
      <w:numFmt w:val="decimal"/>
      <w:lvlText w:val="%1)"/>
      <w:lvlJc w:val="left"/>
      <w:pPr>
        <w:ind w:left="340" w:hanging="340"/>
      </w:pPr>
      <w:rPr>
        <w:rFonts w:hint="default"/>
        <w:sz w:val="24"/>
      </w:rPr>
    </w:lvl>
    <w:lvl w:ilvl="1">
      <w:start w:val="1"/>
      <w:numFmt w:val="lowerLetter"/>
      <w:lvlText w:val="%2."/>
      <w:lvlJc w:val="left"/>
      <w:pPr>
        <w:ind w:left="680" w:hanging="340"/>
      </w:pPr>
      <w:rPr>
        <w:rFonts w:hint="default"/>
        <w:sz w:val="24"/>
      </w:rPr>
    </w:lvl>
    <w:lvl w:ilvl="2">
      <w:start w:val="1"/>
      <w:numFmt w:val="lowerRoman"/>
      <w:lvlText w:val="%3."/>
      <w:lvlJc w:val="left"/>
      <w:pPr>
        <w:ind w:left="1020" w:hanging="340"/>
      </w:pPr>
      <w:rPr>
        <w:rFonts w:hint="default"/>
        <w:sz w:val="24"/>
      </w:rPr>
    </w:lvl>
    <w:lvl w:ilvl="3">
      <w:start w:val="1"/>
      <w:numFmt w:val="upperLetter"/>
      <w:lvlText w:val="(%4)"/>
      <w:lvlJc w:val="left"/>
      <w:pPr>
        <w:ind w:left="1474" w:hanging="454"/>
      </w:pPr>
      <w:rPr>
        <w:rFonts w:hint="default"/>
        <w:sz w:val="24"/>
      </w:rPr>
    </w:lvl>
    <w:lvl w:ilvl="4">
      <w:start w:val="1"/>
      <w:numFmt w:val="decimal"/>
      <w:lvlText w:val="%5."/>
      <w:lvlJc w:val="left"/>
      <w:pPr>
        <w:ind w:left="1700" w:hanging="340"/>
      </w:pPr>
      <w:rPr>
        <w:rFonts w:hint="default"/>
        <w:sz w:val="24"/>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6" w15:restartNumberingAfterBreak="0">
    <w:nsid w:val="1B3620C6"/>
    <w:multiLevelType w:val="hybridMultilevel"/>
    <w:tmpl w:val="A4B2B34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C1510D6"/>
    <w:multiLevelType w:val="hybridMultilevel"/>
    <w:tmpl w:val="0AD4C98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1CD7821"/>
    <w:multiLevelType w:val="hybridMultilevel"/>
    <w:tmpl w:val="6FF69EA0"/>
    <w:lvl w:ilvl="0" w:tplc="233871F6">
      <w:start w:val="1"/>
      <w:numFmt w:val="lowerLetter"/>
      <w:lvlText w:val="%1."/>
      <w:lvlJc w:val="left"/>
      <w:pPr>
        <w:ind w:left="1150" w:hanging="7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62681C"/>
    <w:multiLevelType w:val="hybridMultilevel"/>
    <w:tmpl w:val="3E743EB2"/>
    <w:lvl w:ilvl="0" w:tplc="0C090011">
      <w:start w:val="1"/>
      <w:numFmt w:val="decimal"/>
      <w:lvlText w:val="%1)"/>
      <w:lvlJc w:val="left"/>
      <w:pPr>
        <w:ind w:left="928"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5872B8"/>
    <w:multiLevelType w:val="hybridMultilevel"/>
    <w:tmpl w:val="39944286"/>
    <w:lvl w:ilvl="0" w:tplc="6DBAF65E">
      <w:start w:val="1"/>
      <w:numFmt w:val="decimal"/>
      <w:pStyle w:val="CS-Paragraphnumbering"/>
      <w:lvlText w:val="%1."/>
      <w:lvlJc w:val="left"/>
      <w:pPr>
        <w:ind w:left="720" w:hanging="360"/>
      </w:pPr>
      <w:rPr>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223E83"/>
    <w:multiLevelType w:val="hybridMultilevel"/>
    <w:tmpl w:val="E0F48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414D81"/>
    <w:multiLevelType w:val="hybridMultilevel"/>
    <w:tmpl w:val="1CF67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931418"/>
    <w:multiLevelType w:val="hybridMultilevel"/>
    <w:tmpl w:val="076893B4"/>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14" w15:restartNumberingAfterBreak="0">
    <w:nsid w:val="58115B8D"/>
    <w:multiLevelType w:val="hybridMultilevel"/>
    <w:tmpl w:val="9052474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A106E38"/>
    <w:multiLevelType w:val="hybridMultilevel"/>
    <w:tmpl w:val="51B63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D44CB9"/>
    <w:multiLevelType w:val="hybridMultilevel"/>
    <w:tmpl w:val="412CB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1E2188"/>
    <w:multiLevelType w:val="hybridMultilevel"/>
    <w:tmpl w:val="3E524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BF382A"/>
    <w:multiLevelType w:val="hybridMultilevel"/>
    <w:tmpl w:val="CB7E4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7F57EA"/>
    <w:multiLevelType w:val="hybridMultilevel"/>
    <w:tmpl w:val="0052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3A3317"/>
    <w:multiLevelType w:val="hybridMultilevel"/>
    <w:tmpl w:val="49BAC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607433"/>
    <w:multiLevelType w:val="hybridMultilevel"/>
    <w:tmpl w:val="DAEC419C"/>
    <w:lvl w:ilvl="0" w:tplc="4D784E72">
      <w:start w:val="1"/>
      <w:numFmt w:val="bullet"/>
      <w:pStyle w:val="bullet1"/>
      <w:lvlText w:val=""/>
      <w:lvlJc w:val="left"/>
      <w:pPr>
        <w:ind w:left="2508" w:hanging="360"/>
      </w:pPr>
      <w:rPr>
        <w:rFonts w:ascii="Symbol" w:hAnsi="Symbol" w:hint="default"/>
        <w:sz w:val="24"/>
      </w:rPr>
    </w:lvl>
    <w:lvl w:ilvl="1" w:tplc="0C090019">
      <w:start w:val="1"/>
      <w:numFmt w:val="bullet"/>
      <w:lvlText w:val="o"/>
      <w:lvlJc w:val="left"/>
      <w:pPr>
        <w:tabs>
          <w:tab w:val="num" w:pos="3948"/>
        </w:tabs>
        <w:ind w:left="3948" w:hanging="360"/>
      </w:pPr>
      <w:rPr>
        <w:rFonts w:ascii="Courier New" w:hAnsi="Courier New" w:hint="default"/>
      </w:rPr>
    </w:lvl>
    <w:lvl w:ilvl="2" w:tplc="0C09001B">
      <w:start w:val="1"/>
      <w:numFmt w:val="bullet"/>
      <w:lvlText w:val=""/>
      <w:lvlJc w:val="left"/>
      <w:pPr>
        <w:tabs>
          <w:tab w:val="num" w:pos="4668"/>
        </w:tabs>
        <w:ind w:left="4668" w:hanging="360"/>
      </w:pPr>
      <w:rPr>
        <w:rFonts w:ascii="Wingdings" w:hAnsi="Wingdings" w:hint="default"/>
      </w:rPr>
    </w:lvl>
    <w:lvl w:ilvl="3" w:tplc="0C09000F">
      <w:start w:val="1"/>
      <w:numFmt w:val="bullet"/>
      <w:lvlText w:val=""/>
      <w:lvlJc w:val="left"/>
      <w:pPr>
        <w:tabs>
          <w:tab w:val="num" w:pos="5388"/>
        </w:tabs>
        <w:ind w:left="5388" w:hanging="360"/>
      </w:pPr>
      <w:rPr>
        <w:rFonts w:ascii="Symbol" w:hAnsi="Symbol" w:hint="default"/>
      </w:rPr>
    </w:lvl>
    <w:lvl w:ilvl="4" w:tplc="0C090019">
      <w:start w:val="1"/>
      <w:numFmt w:val="bullet"/>
      <w:lvlText w:val="o"/>
      <w:lvlJc w:val="left"/>
      <w:pPr>
        <w:tabs>
          <w:tab w:val="num" w:pos="6108"/>
        </w:tabs>
        <w:ind w:left="6108" w:hanging="360"/>
      </w:pPr>
      <w:rPr>
        <w:rFonts w:ascii="Courier New" w:hAnsi="Courier New" w:hint="default"/>
      </w:rPr>
    </w:lvl>
    <w:lvl w:ilvl="5" w:tplc="0C09001B">
      <w:start w:val="1"/>
      <w:numFmt w:val="bullet"/>
      <w:lvlText w:val=""/>
      <w:lvlJc w:val="left"/>
      <w:pPr>
        <w:tabs>
          <w:tab w:val="num" w:pos="6828"/>
        </w:tabs>
        <w:ind w:left="6828" w:hanging="360"/>
      </w:pPr>
      <w:rPr>
        <w:rFonts w:ascii="Wingdings" w:hAnsi="Wingdings" w:hint="default"/>
      </w:rPr>
    </w:lvl>
    <w:lvl w:ilvl="6" w:tplc="0C09000F">
      <w:start w:val="1"/>
      <w:numFmt w:val="bullet"/>
      <w:lvlText w:val=""/>
      <w:lvlJc w:val="left"/>
      <w:pPr>
        <w:tabs>
          <w:tab w:val="num" w:pos="7548"/>
        </w:tabs>
        <w:ind w:left="7548" w:hanging="360"/>
      </w:pPr>
      <w:rPr>
        <w:rFonts w:ascii="Symbol" w:hAnsi="Symbol" w:hint="default"/>
      </w:rPr>
    </w:lvl>
    <w:lvl w:ilvl="7" w:tplc="0C090019">
      <w:start w:val="1"/>
      <w:numFmt w:val="bullet"/>
      <w:lvlText w:val="o"/>
      <w:lvlJc w:val="left"/>
      <w:pPr>
        <w:tabs>
          <w:tab w:val="num" w:pos="8268"/>
        </w:tabs>
        <w:ind w:left="8268" w:hanging="360"/>
      </w:pPr>
      <w:rPr>
        <w:rFonts w:ascii="Courier New" w:hAnsi="Courier New" w:hint="default"/>
      </w:rPr>
    </w:lvl>
    <w:lvl w:ilvl="8" w:tplc="0C09001B">
      <w:start w:val="1"/>
      <w:numFmt w:val="bullet"/>
      <w:lvlText w:val=""/>
      <w:lvlJc w:val="left"/>
      <w:pPr>
        <w:tabs>
          <w:tab w:val="num" w:pos="8988"/>
        </w:tabs>
        <w:ind w:left="8988" w:hanging="360"/>
      </w:pPr>
      <w:rPr>
        <w:rFonts w:ascii="Wingdings" w:hAnsi="Wingdings" w:hint="default"/>
      </w:rPr>
    </w:lvl>
  </w:abstractNum>
  <w:abstractNum w:abstractNumId="22" w15:restartNumberingAfterBreak="0">
    <w:nsid w:val="73B4228C"/>
    <w:multiLevelType w:val="hybridMultilevel"/>
    <w:tmpl w:val="25F6B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496DA6"/>
    <w:multiLevelType w:val="hybridMultilevel"/>
    <w:tmpl w:val="ACB2C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9F439D"/>
    <w:multiLevelType w:val="hybridMultilevel"/>
    <w:tmpl w:val="A4B2B34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C5C1810"/>
    <w:multiLevelType w:val="hybridMultilevel"/>
    <w:tmpl w:val="90582BA0"/>
    <w:lvl w:ilvl="0" w:tplc="F682758A">
      <w:start w:val="1"/>
      <w:numFmt w:val="decimal"/>
      <w:lvlText w:val="%1."/>
      <w:lvlJc w:val="left"/>
      <w:pPr>
        <w:tabs>
          <w:tab w:val="num" w:pos="567"/>
        </w:tabs>
        <w:ind w:left="0" w:firstLine="0"/>
      </w:pPr>
      <w:rPr>
        <w:rFonts w:asciiTheme="minorHAnsi" w:eastAsia="Times New Roman" w:hAnsiTheme="minorHAnsi" w:cstheme="minorHAnsi"/>
        <w:b w:val="0"/>
        <w:bCs/>
        <w:i w:val="0"/>
        <w:iCs/>
        <w:sz w:val="22"/>
        <w:szCs w:val="22"/>
      </w:rPr>
    </w:lvl>
    <w:lvl w:ilvl="1" w:tplc="1910FF90">
      <w:start w:val="1"/>
      <w:numFmt w:val="lowerLetter"/>
      <w:lvlText w:val="%2."/>
      <w:lvlJc w:val="left"/>
      <w:pPr>
        <w:tabs>
          <w:tab w:val="num" w:pos="1134"/>
        </w:tabs>
        <w:ind w:left="567" w:firstLine="0"/>
      </w:pPr>
      <w:rPr>
        <w:rFonts w:asciiTheme="minorHAnsi" w:hAnsiTheme="minorHAnsi" w:cstheme="minorHAnsi" w:hint="default"/>
        <w:b w:val="0"/>
        <w:bCs w:val="0"/>
        <w:i w:val="0"/>
        <w:iCs/>
        <w:sz w:val="22"/>
        <w:szCs w:val="22"/>
      </w:rPr>
    </w:lvl>
    <w:lvl w:ilvl="2" w:tplc="FB102CCA">
      <w:start w:val="1"/>
      <w:numFmt w:val="lowerRoman"/>
      <w:lvlText w:val="%3."/>
      <w:lvlJc w:val="right"/>
      <w:pPr>
        <w:tabs>
          <w:tab w:val="num" w:pos="1701"/>
        </w:tabs>
        <w:ind w:left="1276" w:firstLine="0"/>
      </w:pPr>
      <w:rPr>
        <w:rFonts w:hint="default"/>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D242A89"/>
    <w:multiLevelType w:val="multilevel"/>
    <w:tmpl w:val="FE48D3A6"/>
    <w:lvl w:ilvl="0">
      <w:start w:val="1"/>
      <w:numFmt w:val="decimal"/>
      <w:lvlText w:val="%1)"/>
      <w:lvlJc w:val="left"/>
      <w:pPr>
        <w:ind w:left="340" w:hanging="340"/>
      </w:pPr>
      <w:rPr>
        <w:rFonts w:hint="default"/>
        <w:sz w:val="24"/>
      </w:rPr>
    </w:lvl>
    <w:lvl w:ilvl="1">
      <w:start w:val="1"/>
      <w:numFmt w:val="lowerLetter"/>
      <w:lvlText w:val="%2."/>
      <w:lvlJc w:val="left"/>
      <w:pPr>
        <w:ind w:left="680" w:hanging="340"/>
      </w:pPr>
      <w:rPr>
        <w:rFonts w:hint="default"/>
        <w:sz w:val="24"/>
      </w:rPr>
    </w:lvl>
    <w:lvl w:ilvl="2">
      <w:start w:val="1"/>
      <w:numFmt w:val="lowerRoman"/>
      <w:lvlText w:val="%3."/>
      <w:lvlJc w:val="left"/>
      <w:pPr>
        <w:ind w:left="1020" w:hanging="340"/>
      </w:pPr>
      <w:rPr>
        <w:rFonts w:hint="default"/>
        <w:sz w:val="24"/>
      </w:rPr>
    </w:lvl>
    <w:lvl w:ilvl="3">
      <w:start w:val="1"/>
      <w:numFmt w:val="upperLetter"/>
      <w:lvlText w:val="(%4)"/>
      <w:lvlJc w:val="left"/>
      <w:pPr>
        <w:ind w:left="1360" w:hanging="340"/>
      </w:pPr>
      <w:rPr>
        <w:rFonts w:hint="default"/>
        <w:sz w:val="24"/>
      </w:rPr>
    </w:lvl>
    <w:lvl w:ilvl="4">
      <w:start w:val="1"/>
      <w:numFmt w:val="decimal"/>
      <w:lvlText w:val="%5."/>
      <w:lvlJc w:val="left"/>
      <w:pPr>
        <w:ind w:left="1700" w:hanging="340"/>
      </w:pPr>
      <w:rPr>
        <w:rFonts w:hint="default"/>
        <w:sz w:val="24"/>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7" w15:restartNumberingAfterBreak="0">
    <w:nsid w:val="7DD94E67"/>
    <w:multiLevelType w:val="hybridMultilevel"/>
    <w:tmpl w:val="3384AB2E"/>
    <w:lvl w:ilvl="0" w:tplc="C5B692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85321631">
    <w:abstractNumId w:val="0"/>
  </w:num>
  <w:num w:numId="2" w16cid:durableId="1162351317">
    <w:abstractNumId w:val="5"/>
    <w:lvlOverride w:ilvl="0">
      <w:lvl w:ilvl="0">
        <w:start w:val="1"/>
        <w:numFmt w:val="decimal"/>
        <w:lvlText w:val="%1)"/>
        <w:lvlJc w:val="left"/>
        <w:pPr>
          <w:ind w:left="340" w:hanging="340"/>
        </w:pPr>
        <w:rPr>
          <w:rFonts w:hint="default"/>
          <w:b w:val="0"/>
          <w:bCs/>
          <w:sz w:val="24"/>
        </w:rPr>
      </w:lvl>
    </w:lvlOverride>
    <w:lvlOverride w:ilvl="1">
      <w:lvl w:ilvl="1">
        <w:start w:val="1"/>
        <w:numFmt w:val="lowerLetter"/>
        <w:lvlText w:val="%2."/>
        <w:lvlJc w:val="left"/>
        <w:pPr>
          <w:ind w:left="680" w:hanging="340"/>
        </w:pPr>
        <w:rPr>
          <w:rFonts w:hint="default"/>
          <w:sz w:val="24"/>
        </w:rPr>
      </w:lvl>
    </w:lvlOverride>
    <w:lvlOverride w:ilvl="2">
      <w:lvl w:ilvl="2">
        <w:start w:val="1"/>
        <w:numFmt w:val="lowerRoman"/>
        <w:lvlText w:val="%3."/>
        <w:lvlJc w:val="left"/>
        <w:pPr>
          <w:ind w:left="1021" w:hanging="341"/>
        </w:pPr>
        <w:rPr>
          <w:rFonts w:hint="default"/>
          <w:sz w:val="24"/>
        </w:rPr>
      </w:lvl>
    </w:lvlOverride>
    <w:lvlOverride w:ilvl="3">
      <w:lvl w:ilvl="3">
        <w:start w:val="1"/>
        <w:numFmt w:val="upperLetter"/>
        <w:lvlText w:val="(%4)"/>
        <w:lvlJc w:val="left"/>
        <w:pPr>
          <w:ind w:left="1474" w:hanging="454"/>
        </w:pPr>
        <w:rPr>
          <w:rFonts w:hint="default"/>
          <w:sz w:val="24"/>
        </w:rPr>
      </w:lvl>
    </w:lvlOverride>
    <w:lvlOverride w:ilvl="4">
      <w:lvl w:ilvl="4">
        <w:start w:val="1"/>
        <w:numFmt w:val="decimal"/>
        <w:lvlText w:val="%5."/>
        <w:lvlJc w:val="left"/>
        <w:pPr>
          <w:ind w:left="1700" w:hanging="340"/>
        </w:pPr>
        <w:rPr>
          <w:rFonts w:hint="default"/>
          <w:sz w:val="24"/>
        </w:rPr>
      </w:lvl>
    </w:lvlOverride>
    <w:lvlOverride w:ilvl="5">
      <w:lvl w:ilvl="5">
        <w:start w:val="1"/>
        <w:numFmt w:val="none"/>
        <w:lvlText w:val=""/>
        <w:lvlJc w:val="left"/>
        <w:pPr>
          <w:ind w:left="2040" w:hanging="340"/>
        </w:pPr>
        <w:rPr>
          <w:rFonts w:hint="default"/>
        </w:rPr>
      </w:lvl>
    </w:lvlOverride>
    <w:lvlOverride w:ilvl="6">
      <w:lvl w:ilvl="6">
        <w:start w:val="1"/>
        <w:numFmt w:val="none"/>
        <w:lvlText w:val=""/>
        <w:lvlJc w:val="left"/>
        <w:pPr>
          <w:ind w:left="2380" w:hanging="340"/>
        </w:pPr>
        <w:rPr>
          <w:rFonts w:hint="default"/>
        </w:rPr>
      </w:lvl>
    </w:lvlOverride>
    <w:lvlOverride w:ilvl="7">
      <w:lvl w:ilvl="7">
        <w:start w:val="1"/>
        <w:numFmt w:val="none"/>
        <w:lvlText w:val=""/>
        <w:lvlJc w:val="left"/>
        <w:pPr>
          <w:ind w:left="2720" w:hanging="340"/>
        </w:pPr>
        <w:rPr>
          <w:rFonts w:hint="default"/>
        </w:rPr>
      </w:lvl>
    </w:lvlOverride>
    <w:lvlOverride w:ilvl="8">
      <w:lvl w:ilvl="8">
        <w:start w:val="1"/>
        <w:numFmt w:val="none"/>
        <w:lvlText w:val=""/>
        <w:lvlJc w:val="left"/>
        <w:pPr>
          <w:ind w:left="3060" w:hanging="340"/>
        </w:pPr>
        <w:rPr>
          <w:rFonts w:hint="default"/>
        </w:rPr>
      </w:lvl>
    </w:lvlOverride>
  </w:num>
  <w:num w:numId="3" w16cid:durableId="1055661183">
    <w:abstractNumId w:val="18"/>
  </w:num>
  <w:num w:numId="4" w16cid:durableId="1194684430">
    <w:abstractNumId w:val="25"/>
  </w:num>
  <w:num w:numId="5" w16cid:durableId="649407609">
    <w:abstractNumId w:val="20"/>
  </w:num>
  <w:num w:numId="6" w16cid:durableId="1686981399">
    <w:abstractNumId w:val="19"/>
  </w:num>
  <w:num w:numId="7" w16cid:durableId="398485302">
    <w:abstractNumId w:val="4"/>
  </w:num>
  <w:num w:numId="8" w16cid:durableId="709377254">
    <w:abstractNumId w:val="15"/>
  </w:num>
  <w:num w:numId="9" w16cid:durableId="1136529052">
    <w:abstractNumId w:val="21"/>
  </w:num>
  <w:num w:numId="10" w16cid:durableId="907501332">
    <w:abstractNumId w:val="1"/>
  </w:num>
  <w:num w:numId="11" w16cid:durableId="1394352855">
    <w:abstractNumId w:val="13"/>
  </w:num>
  <w:num w:numId="12" w16cid:durableId="1349018212">
    <w:abstractNumId w:val="10"/>
  </w:num>
  <w:num w:numId="13" w16cid:durableId="2049063627">
    <w:abstractNumId w:val="12"/>
  </w:num>
  <w:num w:numId="14" w16cid:durableId="1319457384">
    <w:abstractNumId w:val="3"/>
  </w:num>
  <w:num w:numId="15" w16cid:durableId="1998074595">
    <w:abstractNumId w:val="22"/>
  </w:num>
  <w:num w:numId="16" w16cid:durableId="794060739">
    <w:abstractNumId w:val="27"/>
  </w:num>
  <w:num w:numId="17" w16cid:durableId="217400672">
    <w:abstractNumId w:val="26"/>
  </w:num>
  <w:num w:numId="18" w16cid:durableId="1701467547">
    <w:abstractNumId w:val="17"/>
  </w:num>
  <w:num w:numId="19" w16cid:durableId="1008602613">
    <w:abstractNumId w:val="8"/>
  </w:num>
  <w:num w:numId="20" w16cid:durableId="1244803178">
    <w:abstractNumId w:val="9"/>
  </w:num>
  <w:num w:numId="21" w16cid:durableId="205072036">
    <w:abstractNumId w:val="6"/>
  </w:num>
  <w:num w:numId="22" w16cid:durableId="734007731">
    <w:abstractNumId w:val="24"/>
  </w:num>
  <w:num w:numId="23" w16cid:durableId="83846299">
    <w:abstractNumId w:val="7"/>
  </w:num>
  <w:num w:numId="24" w16cid:durableId="81142968">
    <w:abstractNumId w:val="14"/>
  </w:num>
  <w:num w:numId="25" w16cid:durableId="709453195">
    <w:abstractNumId w:val="16"/>
  </w:num>
  <w:num w:numId="26" w16cid:durableId="602107527">
    <w:abstractNumId w:val="23"/>
  </w:num>
  <w:num w:numId="27" w16cid:durableId="388922077">
    <w:abstractNumId w:val="11"/>
  </w:num>
  <w:num w:numId="28" w16cid:durableId="1391032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F4"/>
    <w:rsid w:val="000015F8"/>
    <w:rsid w:val="00005869"/>
    <w:rsid w:val="00005C5C"/>
    <w:rsid w:val="0001350D"/>
    <w:rsid w:val="00014C07"/>
    <w:rsid w:val="000255A9"/>
    <w:rsid w:val="0003128D"/>
    <w:rsid w:val="00033F4B"/>
    <w:rsid w:val="00052C77"/>
    <w:rsid w:val="00060014"/>
    <w:rsid w:val="00061238"/>
    <w:rsid w:val="00062DC3"/>
    <w:rsid w:val="00065080"/>
    <w:rsid w:val="000678CD"/>
    <w:rsid w:val="00071994"/>
    <w:rsid w:val="00072216"/>
    <w:rsid w:val="000858A9"/>
    <w:rsid w:val="00087DCD"/>
    <w:rsid w:val="00090C1B"/>
    <w:rsid w:val="00096C9F"/>
    <w:rsid w:val="000D22AD"/>
    <w:rsid w:val="000D4EC7"/>
    <w:rsid w:val="000E436F"/>
    <w:rsid w:val="000F05F4"/>
    <w:rsid w:val="000F1D2C"/>
    <w:rsid w:val="000F5CF9"/>
    <w:rsid w:val="00100E30"/>
    <w:rsid w:val="00101BD7"/>
    <w:rsid w:val="001025BE"/>
    <w:rsid w:val="00106E26"/>
    <w:rsid w:val="00115FBA"/>
    <w:rsid w:val="00117B51"/>
    <w:rsid w:val="00125E78"/>
    <w:rsid w:val="00131840"/>
    <w:rsid w:val="00134A99"/>
    <w:rsid w:val="0014123C"/>
    <w:rsid w:val="001418C6"/>
    <w:rsid w:val="001430A7"/>
    <w:rsid w:val="001539A0"/>
    <w:rsid w:val="001554A3"/>
    <w:rsid w:val="00173FDA"/>
    <w:rsid w:val="00176A8E"/>
    <w:rsid w:val="0018197E"/>
    <w:rsid w:val="00182039"/>
    <w:rsid w:val="001829F6"/>
    <w:rsid w:val="00183F13"/>
    <w:rsid w:val="001B6B8E"/>
    <w:rsid w:val="001C2893"/>
    <w:rsid w:val="001C7D90"/>
    <w:rsid w:val="001D071C"/>
    <w:rsid w:val="001D1194"/>
    <w:rsid w:val="001D126A"/>
    <w:rsid w:val="001D1979"/>
    <w:rsid w:val="001D541D"/>
    <w:rsid w:val="001E41AC"/>
    <w:rsid w:val="001E439F"/>
    <w:rsid w:val="001F5976"/>
    <w:rsid w:val="00202CF1"/>
    <w:rsid w:val="002032ED"/>
    <w:rsid w:val="0020743F"/>
    <w:rsid w:val="002100DC"/>
    <w:rsid w:val="00211C2E"/>
    <w:rsid w:val="00214A80"/>
    <w:rsid w:val="00215C8A"/>
    <w:rsid w:val="002162F4"/>
    <w:rsid w:val="0022167B"/>
    <w:rsid w:val="00221F18"/>
    <w:rsid w:val="002263A9"/>
    <w:rsid w:val="00237CEA"/>
    <w:rsid w:val="002462FA"/>
    <w:rsid w:val="00246EA1"/>
    <w:rsid w:val="002470A4"/>
    <w:rsid w:val="00247F1D"/>
    <w:rsid w:val="002570D4"/>
    <w:rsid w:val="00257CF0"/>
    <w:rsid w:val="00257F0C"/>
    <w:rsid w:val="00266E8A"/>
    <w:rsid w:val="00280282"/>
    <w:rsid w:val="00280C08"/>
    <w:rsid w:val="002902E0"/>
    <w:rsid w:val="002904DB"/>
    <w:rsid w:val="00290905"/>
    <w:rsid w:val="00292A37"/>
    <w:rsid w:val="00294B55"/>
    <w:rsid w:val="00295BCC"/>
    <w:rsid w:val="002A759E"/>
    <w:rsid w:val="002B05CB"/>
    <w:rsid w:val="002B43E4"/>
    <w:rsid w:val="002B569E"/>
    <w:rsid w:val="002C3B1F"/>
    <w:rsid w:val="002C3C88"/>
    <w:rsid w:val="002C4AD6"/>
    <w:rsid w:val="002C6B70"/>
    <w:rsid w:val="002E1D2D"/>
    <w:rsid w:val="002F3821"/>
    <w:rsid w:val="002F482C"/>
    <w:rsid w:val="00307BE9"/>
    <w:rsid w:val="003162AE"/>
    <w:rsid w:val="00325387"/>
    <w:rsid w:val="00330CA2"/>
    <w:rsid w:val="00335C7B"/>
    <w:rsid w:val="0034024E"/>
    <w:rsid w:val="00341F10"/>
    <w:rsid w:val="00343A3C"/>
    <w:rsid w:val="003514C3"/>
    <w:rsid w:val="00353E87"/>
    <w:rsid w:val="00353F66"/>
    <w:rsid w:val="00364752"/>
    <w:rsid w:val="003739C3"/>
    <w:rsid w:val="00391501"/>
    <w:rsid w:val="00393552"/>
    <w:rsid w:val="00395BA5"/>
    <w:rsid w:val="003A7B0B"/>
    <w:rsid w:val="003B178B"/>
    <w:rsid w:val="003B232C"/>
    <w:rsid w:val="003B7BB2"/>
    <w:rsid w:val="003C2F4D"/>
    <w:rsid w:val="003C4011"/>
    <w:rsid w:val="003E25B0"/>
    <w:rsid w:val="003E55AE"/>
    <w:rsid w:val="003E609D"/>
    <w:rsid w:val="003F5E63"/>
    <w:rsid w:val="00400F10"/>
    <w:rsid w:val="00402C5D"/>
    <w:rsid w:val="00413EF5"/>
    <w:rsid w:val="0042027C"/>
    <w:rsid w:val="00430678"/>
    <w:rsid w:val="00431D9B"/>
    <w:rsid w:val="00444FE3"/>
    <w:rsid w:val="00450F02"/>
    <w:rsid w:val="00451489"/>
    <w:rsid w:val="00451AC9"/>
    <w:rsid w:val="0045544A"/>
    <w:rsid w:val="00465FFD"/>
    <w:rsid w:val="00471633"/>
    <w:rsid w:val="00471648"/>
    <w:rsid w:val="00472E42"/>
    <w:rsid w:val="00473549"/>
    <w:rsid w:val="00476F2A"/>
    <w:rsid w:val="00485A74"/>
    <w:rsid w:val="0048629A"/>
    <w:rsid w:val="00486E27"/>
    <w:rsid w:val="004903E2"/>
    <w:rsid w:val="004A1082"/>
    <w:rsid w:val="004B130A"/>
    <w:rsid w:val="004B3FF0"/>
    <w:rsid w:val="004B5B56"/>
    <w:rsid w:val="004C1081"/>
    <w:rsid w:val="004C1DED"/>
    <w:rsid w:val="004C32E0"/>
    <w:rsid w:val="004D7E41"/>
    <w:rsid w:val="004E2248"/>
    <w:rsid w:val="004E6F16"/>
    <w:rsid w:val="004F029B"/>
    <w:rsid w:val="004F1931"/>
    <w:rsid w:val="004F4E39"/>
    <w:rsid w:val="004F623A"/>
    <w:rsid w:val="00501916"/>
    <w:rsid w:val="00501C99"/>
    <w:rsid w:val="00501F99"/>
    <w:rsid w:val="00504E15"/>
    <w:rsid w:val="005068DA"/>
    <w:rsid w:val="00512A22"/>
    <w:rsid w:val="00513333"/>
    <w:rsid w:val="00514D4E"/>
    <w:rsid w:val="00523ABD"/>
    <w:rsid w:val="00530352"/>
    <w:rsid w:val="005317FB"/>
    <w:rsid w:val="005358A6"/>
    <w:rsid w:val="00540A1C"/>
    <w:rsid w:val="0054191B"/>
    <w:rsid w:val="00541E29"/>
    <w:rsid w:val="005502EE"/>
    <w:rsid w:val="00563F15"/>
    <w:rsid w:val="00571E2B"/>
    <w:rsid w:val="00582A0C"/>
    <w:rsid w:val="00583629"/>
    <w:rsid w:val="00592E68"/>
    <w:rsid w:val="00596DBA"/>
    <w:rsid w:val="005A032C"/>
    <w:rsid w:val="005A5DC7"/>
    <w:rsid w:val="005A5FCA"/>
    <w:rsid w:val="005A64E1"/>
    <w:rsid w:val="005B0897"/>
    <w:rsid w:val="005B1FEE"/>
    <w:rsid w:val="005B2C1F"/>
    <w:rsid w:val="005B5045"/>
    <w:rsid w:val="005B58DA"/>
    <w:rsid w:val="005B5C25"/>
    <w:rsid w:val="005C1A38"/>
    <w:rsid w:val="005D1918"/>
    <w:rsid w:val="005D43D9"/>
    <w:rsid w:val="005D696C"/>
    <w:rsid w:val="005E1362"/>
    <w:rsid w:val="005E63DC"/>
    <w:rsid w:val="005E6B5E"/>
    <w:rsid w:val="005E74AF"/>
    <w:rsid w:val="005F42E7"/>
    <w:rsid w:val="005F4981"/>
    <w:rsid w:val="005F4B4B"/>
    <w:rsid w:val="00603372"/>
    <w:rsid w:val="006118BF"/>
    <w:rsid w:val="00612FDB"/>
    <w:rsid w:val="00615193"/>
    <w:rsid w:val="006154DD"/>
    <w:rsid w:val="00615A4B"/>
    <w:rsid w:val="006161BF"/>
    <w:rsid w:val="0062117F"/>
    <w:rsid w:val="006217AB"/>
    <w:rsid w:val="00625832"/>
    <w:rsid w:val="00633738"/>
    <w:rsid w:val="00636582"/>
    <w:rsid w:val="00640734"/>
    <w:rsid w:val="00652F41"/>
    <w:rsid w:val="006541FD"/>
    <w:rsid w:val="00656133"/>
    <w:rsid w:val="00660A4C"/>
    <w:rsid w:val="00662EC8"/>
    <w:rsid w:val="00663392"/>
    <w:rsid w:val="00665984"/>
    <w:rsid w:val="006706A7"/>
    <w:rsid w:val="00672209"/>
    <w:rsid w:val="0067534F"/>
    <w:rsid w:val="006819A0"/>
    <w:rsid w:val="00685E79"/>
    <w:rsid w:val="00694E93"/>
    <w:rsid w:val="00697FB1"/>
    <w:rsid w:val="006A4F67"/>
    <w:rsid w:val="006A5125"/>
    <w:rsid w:val="006B3AC2"/>
    <w:rsid w:val="006C1B52"/>
    <w:rsid w:val="006C37E1"/>
    <w:rsid w:val="006C5015"/>
    <w:rsid w:val="006D0BE6"/>
    <w:rsid w:val="006D362C"/>
    <w:rsid w:val="006D3E00"/>
    <w:rsid w:val="006D4929"/>
    <w:rsid w:val="006D5CAA"/>
    <w:rsid w:val="006D69E7"/>
    <w:rsid w:val="006E1053"/>
    <w:rsid w:val="006E6FCB"/>
    <w:rsid w:val="006F0EF1"/>
    <w:rsid w:val="006F3659"/>
    <w:rsid w:val="006F4F36"/>
    <w:rsid w:val="006F6A40"/>
    <w:rsid w:val="006F6B36"/>
    <w:rsid w:val="00706812"/>
    <w:rsid w:val="007068EA"/>
    <w:rsid w:val="00710982"/>
    <w:rsid w:val="007154B7"/>
    <w:rsid w:val="00716390"/>
    <w:rsid w:val="00717A54"/>
    <w:rsid w:val="00720516"/>
    <w:rsid w:val="007258EE"/>
    <w:rsid w:val="00731F83"/>
    <w:rsid w:val="00733A33"/>
    <w:rsid w:val="007345FA"/>
    <w:rsid w:val="00735711"/>
    <w:rsid w:val="0073701D"/>
    <w:rsid w:val="007458E9"/>
    <w:rsid w:val="00751B1A"/>
    <w:rsid w:val="00766B75"/>
    <w:rsid w:val="007721AC"/>
    <w:rsid w:val="00773041"/>
    <w:rsid w:val="00776315"/>
    <w:rsid w:val="007819DF"/>
    <w:rsid w:val="00781F57"/>
    <w:rsid w:val="0078558F"/>
    <w:rsid w:val="007872C5"/>
    <w:rsid w:val="00794686"/>
    <w:rsid w:val="00795B44"/>
    <w:rsid w:val="007A1DA0"/>
    <w:rsid w:val="007B4DF5"/>
    <w:rsid w:val="007C24C5"/>
    <w:rsid w:val="007C3F0B"/>
    <w:rsid w:val="007C3F8E"/>
    <w:rsid w:val="007C639A"/>
    <w:rsid w:val="007C6DBF"/>
    <w:rsid w:val="007E248B"/>
    <w:rsid w:val="007E4437"/>
    <w:rsid w:val="007E45E9"/>
    <w:rsid w:val="007E78B7"/>
    <w:rsid w:val="007F2DC8"/>
    <w:rsid w:val="007F4F50"/>
    <w:rsid w:val="00804556"/>
    <w:rsid w:val="00810494"/>
    <w:rsid w:val="00813BBA"/>
    <w:rsid w:val="00816606"/>
    <w:rsid w:val="00820A7F"/>
    <w:rsid w:val="00821A95"/>
    <w:rsid w:val="00822156"/>
    <w:rsid w:val="00834B25"/>
    <w:rsid w:val="00840CD9"/>
    <w:rsid w:val="008465B1"/>
    <w:rsid w:val="00852BC9"/>
    <w:rsid w:val="00862BFC"/>
    <w:rsid w:val="00862DE2"/>
    <w:rsid w:val="008705DD"/>
    <w:rsid w:val="00873E47"/>
    <w:rsid w:val="00887D0B"/>
    <w:rsid w:val="008A04FE"/>
    <w:rsid w:val="008A1503"/>
    <w:rsid w:val="008B4B03"/>
    <w:rsid w:val="008C1916"/>
    <w:rsid w:val="008C2762"/>
    <w:rsid w:val="008C639F"/>
    <w:rsid w:val="008C648A"/>
    <w:rsid w:val="008D0411"/>
    <w:rsid w:val="008D283E"/>
    <w:rsid w:val="008F7D63"/>
    <w:rsid w:val="009000E1"/>
    <w:rsid w:val="0090077A"/>
    <w:rsid w:val="00906338"/>
    <w:rsid w:val="009119CA"/>
    <w:rsid w:val="009127BB"/>
    <w:rsid w:val="00917E15"/>
    <w:rsid w:val="00925584"/>
    <w:rsid w:val="0092697C"/>
    <w:rsid w:val="00937627"/>
    <w:rsid w:val="00946D29"/>
    <w:rsid w:val="0095044B"/>
    <w:rsid w:val="0095680B"/>
    <w:rsid w:val="00956A76"/>
    <w:rsid w:val="00962222"/>
    <w:rsid w:val="0097245A"/>
    <w:rsid w:val="009805B5"/>
    <w:rsid w:val="00980717"/>
    <w:rsid w:val="00980F4F"/>
    <w:rsid w:val="009834AA"/>
    <w:rsid w:val="00985C46"/>
    <w:rsid w:val="00986952"/>
    <w:rsid w:val="0099617F"/>
    <w:rsid w:val="009A0FC3"/>
    <w:rsid w:val="009A3F83"/>
    <w:rsid w:val="009A632E"/>
    <w:rsid w:val="009A6C59"/>
    <w:rsid w:val="009B75FF"/>
    <w:rsid w:val="009C39B4"/>
    <w:rsid w:val="009C4623"/>
    <w:rsid w:val="009C6422"/>
    <w:rsid w:val="009D440D"/>
    <w:rsid w:val="009D52D7"/>
    <w:rsid w:val="009D629E"/>
    <w:rsid w:val="009E046E"/>
    <w:rsid w:val="009E3498"/>
    <w:rsid w:val="009F2C3B"/>
    <w:rsid w:val="009F6D51"/>
    <w:rsid w:val="00A07102"/>
    <w:rsid w:val="00A1440D"/>
    <w:rsid w:val="00A2116C"/>
    <w:rsid w:val="00A2175D"/>
    <w:rsid w:val="00A23369"/>
    <w:rsid w:val="00A23EE4"/>
    <w:rsid w:val="00A273AC"/>
    <w:rsid w:val="00A30326"/>
    <w:rsid w:val="00A32E38"/>
    <w:rsid w:val="00A37183"/>
    <w:rsid w:val="00A44739"/>
    <w:rsid w:val="00A51DC1"/>
    <w:rsid w:val="00A53E70"/>
    <w:rsid w:val="00A55CC0"/>
    <w:rsid w:val="00A578AF"/>
    <w:rsid w:val="00A63160"/>
    <w:rsid w:val="00A64621"/>
    <w:rsid w:val="00A64E56"/>
    <w:rsid w:val="00A71F9D"/>
    <w:rsid w:val="00A77965"/>
    <w:rsid w:val="00A82F2F"/>
    <w:rsid w:val="00A85443"/>
    <w:rsid w:val="00A85C60"/>
    <w:rsid w:val="00A93F77"/>
    <w:rsid w:val="00A947E2"/>
    <w:rsid w:val="00A97DA8"/>
    <w:rsid w:val="00AA0435"/>
    <w:rsid w:val="00AA4264"/>
    <w:rsid w:val="00AB4B6E"/>
    <w:rsid w:val="00AC5DB2"/>
    <w:rsid w:val="00AD4BDA"/>
    <w:rsid w:val="00AE417F"/>
    <w:rsid w:val="00AF0588"/>
    <w:rsid w:val="00AF0698"/>
    <w:rsid w:val="00B04E37"/>
    <w:rsid w:val="00B0760D"/>
    <w:rsid w:val="00B10812"/>
    <w:rsid w:val="00B16E51"/>
    <w:rsid w:val="00B24544"/>
    <w:rsid w:val="00B30973"/>
    <w:rsid w:val="00B30E33"/>
    <w:rsid w:val="00B34C10"/>
    <w:rsid w:val="00B35282"/>
    <w:rsid w:val="00B37894"/>
    <w:rsid w:val="00B42671"/>
    <w:rsid w:val="00B43B46"/>
    <w:rsid w:val="00B43EB6"/>
    <w:rsid w:val="00B56694"/>
    <w:rsid w:val="00B56D4E"/>
    <w:rsid w:val="00B61C28"/>
    <w:rsid w:val="00B814AD"/>
    <w:rsid w:val="00B848C9"/>
    <w:rsid w:val="00B85016"/>
    <w:rsid w:val="00B85420"/>
    <w:rsid w:val="00B85448"/>
    <w:rsid w:val="00B92CEC"/>
    <w:rsid w:val="00BA0A16"/>
    <w:rsid w:val="00BA1B11"/>
    <w:rsid w:val="00BA492B"/>
    <w:rsid w:val="00BA616B"/>
    <w:rsid w:val="00BC490B"/>
    <w:rsid w:val="00BD400E"/>
    <w:rsid w:val="00BD508A"/>
    <w:rsid w:val="00BE1D31"/>
    <w:rsid w:val="00BE219A"/>
    <w:rsid w:val="00BE7124"/>
    <w:rsid w:val="00BE7F64"/>
    <w:rsid w:val="00BF34D0"/>
    <w:rsid w:val="00C04A7C"/>
    <w:rsid w:val="00C064F1"/>
    <w:rsid w:val="00C16EE7"/>
    <w:rsid w:val="00C17C6A"/>
    <w:rsid w:val="00C23C48"/>
    <w:rsid w:val="00C26ABB"/>
    <w:rsid w:val="00C2789C"/>
    <w:rsid w:val="00C320EC"/>
    <w:rsid w:val="00C34E6D"/>
    <w:rsid w:val="00C37902"/>
    <w:rsid w:val="00C43AE0"/>
    <w:rsid w:val="00C528D4"/>
    <w:rsid w:val="00C5382B"/>
    <w:rsid w:val="00C53938"/>
    <w:rsid w:val="00C5444B"/>
    <w:rsid w:val="00C617F1"/>
    <w:rsid w:val="00C62EFE"/>
    <w:rsid w:val="00C7307D"/>
    <w:rsid w:val="00C76CD2"/>
    <w:rsid w:val="00C87D18"/>
    <w:rsid w:val="00C93675"/>
    <w:rsid w:val="00C96852"/>
    <w:rsid w:val="00CA2B2C"/>
    <w:rsid w:val="00CA59CE"/>
    <w:rsid w:val="00CA613B"/>
    <w:rsid w:val="00CA7116"/>
    <w:rsid w:val="00CB3060"/>
    <w:rsid w:val="00CB4D5B"/>
    <w:rsid w:val="00CD4BE5"/>
    <w:rsid w:val="00CE69BE"/>
    <w:rsid w:val="00CF459A"/>
    <w:rsid w:val="00CF6815"/>
    <w:rsid w:val="00CF76B1"/>
    <w:rsid w:val="00CF7C31"/>
    <w:rsid w:val="00D061A8"/>
    <w:rsid w:val="00D07299"/>
    <w:rsid w:val="00D07766"/>
    <w:rsid w:val="00D203EE"/>
    <w:rsid w:val="00D21864"/>
    <w:rsid w:val="00D229A7"/>
    <w:rsid w:val="00D3098E"/>
    <w:rsid w:val="00D32219"/>
    <w:rsid w:val="00D34ADC"/>
    <w:rsid w:val="00D45716"/>
    <w:rsid w:val="00D46C62"/>
    <w:rsid w:val="00D51240"/>
    <w:rsid w:val="00D52879"/>
    <w:rsid w:val="00D53F5C"/>
    <w:rsid w:val="00D600B5"/>
    <w:rsid w:val="00D64504"/>
    <w:rsid w:val="00D65AEE"/>
    <w:rsid w:val="00D65E58"/>
    <w:rsid w:val="00D66CDA"/>
    <w:rsid w:val="00D7086B"/>
    <w:rsid w:val="00D755CD"/>
    <w:rsid w:val="00D76BA6"/>
    <w:rsid w:val="00D91B26"/>
    <w:rsid w:val="00D923D7"/>
    <w:rsid w:val="00DA2AC3"/>
    <w:rsid w:val="00DA55B7"/>
    <w:rsid w:val="00DA61FB"/>
    <w:rsid w:val="00DA6ADC"/>
    <w:rsid w:val="00DB3B36"/>
    <w:rsid w:val="00DC5327"/>
    <w:rsid w:val="00DE2653"/>
    <w:rsid w:val="00DE5B9A"/>
    <w:rsid w:val="00DF2C6E"/>
    <w:rsid w:val="00DF39F7"/>
    <w:rsid w:val="00E00803"/>
    <w:rsid w:val="00E04015"/>
    <w:rsid w:val="00E04ED8"/>
    <w:rsid w:val="00E07B57"/>
    <w:rsid w:val="00E13F4A"/>
    <w:rsid w:val="00E257E7"/>
    <w:rsid w:val="00E27238"/>
    <w:rsid w:val="00E3012A"/>
    <w:rsid w:val="00E35243"/>
    <w:rsid w:val="00E366C0"/>
    <w:rsid w:val="00E43C30"/>
    <w:rsid w:val="00E45168"/>
    <w:rsid w:val="00E54524"/>
    <w:rsid w:val="00E66E3F"/>
    <w:rsid w:val="00E80F62"/>
    <w:rsid w:val="00E84A63"/>
    <w:rsid w:val="00E866BE"/>
    <w:rsid w:val="00E90CE1"/>
    <w:rsid w:val="00E90DF9"/>
    <w:rsid w:val="00E90EE7"/>
    <w:rsid w:val="00E9193C"/>
    <w:rsid w:val="00E92573"/>
    <w:rsid w:val="00EA5C55"/>
    <w:rsid w:val="00EB1D37"/>
    <w:rsid w:val="00EB356D"/>
    <w:rsid w:val="00EB3D16"/>
    <w:rsid w:val="00EB41A2"/>
    <w:rsid w:val="00EC21DF"/>
    <w:rsid w:val="00EC469F"/>
    <w:rsid w:val="00EC5AEA"/>
    <w:rsid w:val="00EC6F0F"/>
    <w:rsid w:val="00EC76F8"/>
    <w:rsid w:val="00ED0F8E"/>
    <w:rsid w:val="00EE3F31"/>
    <w:rsid w:val="00EE68E0"/>
    <w:rsid w:val="00EE74B8"/>
    <w:rsid w:val="00EF00AD"/>
    <w:rsid w:val="00EF066B"/>
    <w:rsid w:val="00EF28BF"/>
    <w:rsid w:val="00EF4614"/>
    <w:rsid w:val="00EF5226"/>
    <w:rsid w:val="00F029E5"/>
    <w:rsid w:val="00F02BCD"/>
    <w:rsid w:val="00F0658C"/>
    <w:rsid w:val="00F142B7"/>
    <w:rsid w:val="00F22130"/>
    <w:rsid w:val="00F22C93"/>
    <w:rsid w:val="00F23D79"/>
    <w:rsid w:val="00F30D4F"/>
    <w:rsid w:val="00F3282A"/>
    <w:rsid w:val="00F35DB9"/>
    <w:rsid w:val="00F4308A"/>
    <w:rsid w:val="00F4477B"/>
    <w:rsid w:val="00F467C8"/>
    <w:rsid w:val="00F563A0"/>
    <w:rsid w:val="00F56AA1"/>
    <w:rsid w:val="00F57FA8"/>
    <w:rsid w:val="00F64AEA"/>
    <w:rsid w:val="00F67027"/>
    <w:rsid w:val="00F7420F"/>
    <w:rsid w:val="00F7654D"/>
    <w:rsid w:val="00F77D92"/>
    <w:rsid w:val="00F83795"/>
    <w:rsid w:val="00F84489"/>
    <w:rsid w:val="00F926E9"/>
    <w:rsid w:val="00F94661"/>
    <w:rsid w:val="00FA254B"/>
    <w:rsid w:val="00FA38A1"/>
    <w:rsid w:val="00FC1B65"/>
    <w:rsid w:val="00FE4FB1"/>
    <w:rsid w:val="00FF1E8C"/>
    <w:rsid w:val="00FF48AC"/>
    <w:rsid w:val="00FF4F97"/>
    <w:rsid w:val="00FF5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D3965"/>
  <w15:chartTrackingRefBased/>
  <w15:docId w15:val="{D61E32E4-F51F-4A39-984F-BFA829E5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815"/>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E90DF9"/>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rsid w:val="00E90DF9"/>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rsid w:val="00E90DF9"/>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unhideWhenUsed/>
    <w:qFormat/>
    <w:rsid w:val="00E90DF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95BC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DF9"/>
    <w:rPr>
      <w:rFonts w:ascii="Arial" w:eastAsiaTheme="majorEastAsia" w:hAnsi="Arial" w:cs="Times New Roman"/>
      <w:b/>
      <w:bCs/>
      <w:kern w:val="0"/>
      <w:sz w:val="28"/>
      <w:szCs w:val="28"/>
      <w14:ligatures w14:val="none"/>
    </w:rPr>
  </w:style>
  <w:style w:type="character" w:customStyle="1" w:styleId="Heading2Char">
    <w:name w:val="Heading 2 Char"/>
    <w:basedOn w:val="DefaultParagraphFont"/>
    <w:link w:val="Heading2"/>
    <w:rsid w:val="00E90DF9"/>
    <w:rPr>
      <w:rFonts w:ascii="Arial" w:eastAsiaTheme="majorEastAsia" w:hAnsi="Arial" w:cstheme="majorBidi"/>
      <w:b/>
      <w:kern w:val="0"/>
      <w:sz w:val="24"/>
      <w:szCs w:val="26"/>
      <w14:ligatures w14:val="none"/>
    </w:rPr>
  </w:style>
  <w:style w:type="character" w:customStyle="1" w:styleId="Heading3Char">
    <w:name w:val="Heading 3 Char"/>
    <w:basedOn w:val="DefaultParagraphFont"/>
    <w:link w:val="Heading3"/>
    <w:rsid w:val="00E90DF9"/>
    <w:rPr>
      <w:rFonts w:ascii="Arial" w:eastAsiaTheme="majorEastAsia" w:hAnsi="Arial" w:cstheme="majorBidi"/>
      <w:b/>
      <w:kern w:val="0"/>
      <w:sz w:val="24"/>
      <w:szCs w:val="24"/>
      <w14:ligatures w14:val="none"/>
    </w:rPr>
  </w:style>
  <w:style w:type="character" w:customStyle="1" w:styleId="Heading4Char">
    <w:name w:val="Heading 4 Char"/>
    <w:basedOn w:val="DefaultParagraphFont"/>
    <w:link w:val="Heading4"/>
    <w:uiPriority w:val="9"/>
    <w:rsid w:val="00E90DF9"/>
    <w:rPr>
      <w:rFonts w:asciiTheme="majorHAnsi" w:eastAsiaTheme="majorEastAsia" w:hAnsiTheme="majorHAnsi" w:cstheme="majorBidi"/>
      <w:i/>
      <w:iCs/>
      <w:color w:val="2F5496" w:themeColor="accent1" w:themeShade="BF"/>
      <w:kern w:val="0"/>
      <w14:ligatures w14:val="none"/>
    </w:rPr>
  </w:style>
  <w:style w:type="paragraph" w:styleId="Footer">
    <w:name w:val="footer"/>
    <w:basedOn w:val="Normal"/>
    <w:link w:val="FooterChar"/>
    <w:uiPriority w:val="99"/>
    <w:rsid w:val="00E90DF9"/>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rsid w:val="00E90DF9"/>
    <w:rPr>
      <w:rFonts w:ascii="Arial" w:eastAsia="Times New Roman" w:hAnsi="Arial" w:cs="Times New Roman"/>
      <w:kern w:val="0"/>
      <w:sz w:val="18"/>
      <w:szCs w:val="20"/>
      <w14:ligatures w14:val="none"/>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E90DF9"/>
    <w:pPr>
      <w:spacing w:after="0" w:line="240" w:lineRule="auto"/>
      <w:ind w:left="720"/>
    </w:pPr>
    <w:rPr>
      <w:rFonts w:cs="Calibri"/>
      <w:lang w:eastAsia="en-AU"/>
    </w:rPr>
  </w:style>
  <w:style w:type="paragraph" w:styleId="FootnoteText">
    <w:name w:val="footnote text"/>
    <w:basedOn w:val="Normal"/>
    <w:link w:val="FootnoteTextChar"/>
    <w:uiPriority w:val="99"/>
    <w:rsid w:val="00E90DF9"/>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rsid w:val="00E90DF9"/>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rsid w:val="00E90DF9"/>
    <w:rPr>
      <w:rFonts w:cs="Times New Roman"/>
      <w:vertAlign w:val="superscript"/>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E90DF9"/>
    <w:rPr>
      <w:rFonts w:ascii="Calibri" w:eastAsia="Times New Roman" w:hAnsi="Calibri" w:cs="Calibri"/>
      <w:kern w:val="0"/>
      <w:lang w:eastAsia="en-AU"/>
      <w14:ligatures w14:val="none"/>
    </w:rPr>
  </w:style>
  <w:style w:type="paragraph" w:styleId="Revision">
    <w:name w:val="Revision"/>
    <w:hidden/>
    <w:uiPriority w:val="99"/>
    <w:semiHidden/>
    <w:rsid w:val="00C2789C"/>
    <w:pPr>
      <w:spacing w:after="0" w:line="240" w:lineRule="auto"/>
    </w:pPr>
    <w:rPr>
      <w:rFonts w:ascii="Calibri" w:eastAsia="Times New Roman" w:hAnsi="Calibri" w:cs="Times New Roman"/>
      <w:kern w:val="0"/>
      <w14:ligatures w14:val="none"/>
    </w:rPr>
  </w:style>
  <w:style w:type="paragraph" w:customStyle="1" w:styleId="Subheading10">
    <w:name w:val="Subheading 1.0"/>
    <w:basedOn w:val="Normal"/>
    <w:link w:val="Subheading10Char"/>
    <w:qFormat/>
    <w:rsid w:val="00307BE9"/>
    <w:pPr>
      <w:spacing w:before="120" w:after="120"/>
    </w:pPr>
    <w:rPr>
      <w:rFonts w:eastAsia="Calibri"/>
      <w:b/>
      <w:sz w:val="26"/>
      <w:u w:val="single"/>
    </w:rPr>
  </w:style>
  <w:style w:type="character" w:customStyle="1" w:styleId="Subheading10Char">
    <w:name w:val="Subheading 1.0 Char"/>
    <w:basedOn w:val="DefaultParagraphFont"/>
    <w:link w:val="Subheading10"/>
    <w:rsid w:val="00307BE9"/>
    <w:rPr>
      <w:rFonts w:ascii="Calibri" w:eastAsia="Calibri" w:hAnsi="Calibri" w:cs="Times New Roman"/>
      <w:b/>
      <w:kern w:val="0"/>
      <w:sz w:val="26"/>
      <w:u w:val="single"/>
      <w14:ligatures w14:val="none"/>
    </w:rPr>
  </w:style>
  <w:style w:type="paragraph" w:customStyle="1" w:styleId="Paragraphtext">
    <w:name w:val="Paragraph text"/>
    <w:basedOn w:val="Normal"/>
    <w:link w:val="ParagraphtextChar"/>
    <w:qFormat/>
    <w:rsid w:val="00307BE9"/>
    <w:pPr>
      <w:spacing w:before="120" w:after="120" w:line="240" w:lineRule="auto"/>
    </w:pPr>
    <w:rPr>
      <w:rFonts w:eastAsia="Calibri"/>
      <w:color w:val="000000" w:themeColor="text1"/>
      <w:sz w:val="24"/>
    </w:rPr>
  </w:style>
  <w:style w:type="character" w:customStyle="1" w:styleId="ParagraphtextChar">
    <w:name w:val="Paragraph text Char"/>
    <w:basedOn w:val="DefaultParagraphFont"/>
    <w:link w:val="Paragraphtext"/>
    <w:rsid w:val="00307BE9"/>
    <w:rPr>
      <w:rFonts w:ascii="Calibri" w:eastAsia="Calibri" w:hAnsi="Calibri" w:cs="Times New Roman"/>
      <w:color w:val="000000" w:themeColor="text1"/>
      <w:kern w:val="0"/>
      <w:sz w:val="24"/>
      <w14:ligatures w14:val="none"/>
    </w:rPr>
  </w:style>
  <w:style w:type="character" w:styleId="CommentReference">
    <w:name w:val="annotation reference"/>
    <w:basedOn w:val="DefaultParagraphFont"/>
    <w:uiPriority w:val="99"/>
    <w:semiHidden/>
    <w:unhideWhenUsed/>
    <w:rsid w:val="00652F41"/>
    <w:rPr>
      <w:sz w:val="16"/>
      <w:szCs w:val="16"/>
    </w:rPr>
  </w:style>
  <w:style w:type="paragraph" w:styleId="CommentText">
    <w:name w:val="annotation text"/>
    <w:basedOn w:val="Normal"/>
    <w:link w:val="CommentTextChar"/>
    <w:uiPriority w:val="99"/>
    <w:unhideWhenUsed/>
    <w:rsid w:val="00652F41"/>
    <w:pPr>
      <w:spacing w:line="240" w:lineRule="auto"/>
    </w:pPr>
    <w:rPr>
      <w:sz w:val="20"/>
      <w:szCs w:val="20"/>
    </w:rPr>
  </w:style>
  <w:style w:type="character" w:customStyle="1" w:styleId="CommentTextChar">
    <w:name w:val="Comment Text Char"/>
    <w:basedOn w:val="DefaultParagraphFont"/>
    <w:link w:val="CommentText"/>
    <w:uiPriority w:val="99"/>
    <w:rsid w:val="00652F41"/>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52F41"/>
    <w:rPr>
      <w:b/>
      <w:bCs/>
    </w:rPr>
  </w:style>
  <w:style w:type="character" w:customStyle="1" w:styleId="CommentSubjectChar">
    <w:name w:val="Comment Subject Char"/>
    <w:basedOn w:val="CommentTextChar"/>
    <w:link w:val="CommentSubject"/>
    <w:uiPriority w:val="99"/>
    <w:semiHidden/>
    <w:rsid w:val="00652F41"/>
    <w:rPr>
      <w:rFonts w:ascii="Calibri" w:eastAsia="Times New Roman" w:hAnsi="Calibri" w:cs="Times New Roman"/>
      <w:b/>
      <w:bCs/>
      <w:kern w:val="0"/>
      <w:sz w:val="20"/>
      <w:szCs w:val="20"/>
      <w14:ligatures w14:val="none"/>
    </w:rPr>
  </w:style>
  <w:style w:type="paragraph" w:customStyle="1" w:styleId="bullet1">
    <w:name w:val="bullet 1"/>
    <w:basedOn w:val="BodyText"/>
    <w:link w:val="bullet1Char"/>
    <w:qFormat/>
    <w:rsid w:val="006A5125"/>
    <w:pPr>
      <w:numPr>
        <w:numId w:val="9"/>
      </w:numPr>
      <w:spacing w:before="60" w:after="60"/>
      <w:ind w:left="357" w:hanging="357"/>
    </w:pPr>
    <w:rPr>
      <w:szCs w:val="20"/>
    </w:rPr>
  </w:style>
  <w:style w:type="character" w:customStyle="1" w:styleId="bullet1Char">
    <w:name w:val="bullet 1 Char"/>
    <w:basedOn w:val="DefaultParagraphFont"/>
    <w:link w:val="bullet1"/>
    <w:rsid w:val="006A5125"/>
    <w:rPr>
      <w:rFonts w:ascii="Calibri" w:eastAsia="Times New Roman" w:hAnsi="Calibri" w:cs="Times New Roman"/>
      <w:kern w:val="0"/>
      <w:szCs w:val="20"/>
      <w14:ligatures w14:val="none"/>
    </w:rPr>
  </w:style>
  <w:style w:type="paragraph" w:styleId="BodyText">
    <w:name w:val="Body Text"/>
    <w:basedOn w:val="Normal"/>
    <w:link w:val="BodyTextChar"/>
    <w:uiPriority w:val="99"/>
    <w:semiHidden/>
    <w:unhideWhenUsed/>
    <w:rsid w:val="006A5125"/>
    <w:pPr>
      <w:spacing w:after="120"/>
    </w:pPr>
  </w:style>
  <w:style w:type="character" w:customStyle="1" w:styleId="BodyTextChar">
    <w:name w:val="Body Text Char"/>
    <w:basedOn w:val="DefaultParagraphFont"/>
    <w:link w:val="BodyText"/>
    <w:uiPriority w:val="99"/>
    <w:semiHidden/>
    <w:rsid w:val="006A5125"/>
    <w:rPr>
      <w:rFonts w:ascii="Calibri" w:eastAsia="Times New Roman" w:hAnsi="Calibri" w:cs="Times New Roman"/>
      <w:kern w:val="0"/>
      <w14:ligatures w14:val="none"/>
    </w:rPr>
  </w:style>
  <w:style w:type="character" w:customStyle="1" w:styleId="Heading5Char">
    <w:name w:val="Heading 5 Char"/>
    <w:basedOn w:val="DefaultParagraphFont"/>
    <w:link w:val="Heading5"/>
    <w:uiPriority w:val="9"/>
    <w:semiHidden/>
    <w:rsid w:val="00295BCC"/>
    <w:rPr>
      <w:rFonts w:asciiTheme="majorHAnsi" w:eastAsiaTheme="majorEastAsia" w:hAnsiTheme="majorHAnsi" w:cstheme="majorBidi"/>
      <w:color w:val="2F5496" w:themeColor="accent1" w:themeShade="BF"/>
      <w:kern w:val="0"/>
      <w14:ligatures w14:val="none"/>
    </w:rPr>
  </w:style>
  <w:style w:type="paragraph" w:customStyle="1" w:styleId="CS-Paragraphnumbering">
    <w:name w:val="CS - Paragraph numbering"/>
    <w:basedOn w:val="Normal"/>
    <w:rsid w:val="00A578AF"/>
    <w:pPr>
      <w:numPr>
        <w:numId w:val="12"/>
      </w:numPr>
      <w:spacing w:after="120"/>
      <w:ind w:left="567" w:right="-45" w:hanging="567"/>
    </w:pPr>
    <w:rPr>
      <w:rFonts w:asciiTheme="minorHAnsi" w:eastAsiaTheme="minorHAnsi" w:hAnsiTheme="minorHAnsi" w:cstheme="minorBidi"/>
      <w:sz w:val="24"/>
      <w:szCs w:val="24"/>
    </w:rPr>
  </w:style>
  <w:style w:type="character" w:styleId="Hyperlink">
    <w:name w:val="Hyperlink"/>
    <w:basedOn w:val="DefaultParagraphFont"/>
    <w:uiPriority w:val="99"/>
    <w:unhideWhenUsed/>
    <w:rsid w:val="00100E30"/>
    <w:rPr>
      <w:color w:val="0563C1" w:themeColor="hyperlink"/>
      <w:u w:val="single"/>
    </w:rPr>
  </w:style>
  <w:style w:type="character" w:styleId="UnresolvedMention">
    <w:name w:val="Unresolved Mention"/>
    <w:basedOn w:val="DefaultParagraphFont"/>
    <w:uiPriority w:val="99"/>
    <w:semiHidden/>
    <w:unhideWhenUsed/>
    <w:rsid w:val="00100E30"/>
    <w:rPr>
      <w:color w:val="605E5C"/>
      <w:shd w:val="clear" w:color="auto" w:fill="E1DFDD"/>
    </w:rPr>
  </w:style>
  <w:style w:type="paragraph" w:styleId="Header">
    <w:name w:val="header"/>
    <w:basedOn w:val="Normal"/>
    <w:link w:val="HeaderChar"/>
    <w:uiPriority w:val="99"/>
    <w:unhideWhenUsed/>
    <w:rsid w:val="007C3F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F0B"/>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86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tbinternet.ohchr.org/_layouts/15/treatybodyexternal/Download.aspx?symbolno=CAT/OP/5&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647EC42DBF99942B081B07FEDFBB7D7" ma:contentTypeVersion="4" ma:contentTypeDescription="Create a new document." ma:contentTypeScope="" ma:versionID="c051a65f20065e760c9fd2d177eb4733">
  <xsd:schema xmlns:xsd="http://www.w3.org/2001/XMLSchema" xmlns:xs="http://www.w3.org/2001/XMLSchema" xmlns:p="http://schemas.microsoft.com/office/2006/metadata/properties" xmlns:ns2="fcb0175e-1ff8-4098-9e77-63d02dd12665" targetNamespace="http://schemas.microsoft.com/office/2006/metadata/properties" ma:root="true" ma:fieldsID="ad40af5ffaee15b0de234ae4a6c03703" ns2:_="">
    <xsd:import namespace="fcb0175e-1ff8-4098-9e77-63d02dd126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175e-1ff8-4098-9e77-63d02dd12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B7879-FF2C-4778-9E42-586F52E0DC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51A34D-4AD1-4ABF-91F6-290896CDED7C}">
  <ds:schemaRefs>
    <ds:schemaRef ds:uri="http://schemas.microsoft.com/sharepoint/v3/contenttype/forms"/>
  </ds:schemaRefs>
</ds:datastoreItem>
</file>

<file path=customXml/itemProps3.xml><?xml version="1.0" encoding="utf-8"?>
<ds:datastoreItem xmlns:ds="http://schemas.openxmlformats.org/officeDocument/2006/customXml" ds:itemID="{F0E74797-699B-484A-B929-C54843D14938}">
  <ds:schemaRefs>
    <ds:schemaRef ds:uri="http://schemas.openxmlformats.org/officeDocument/2006/bibliography"/>
  </ds:schemaRefs>
</ds:datastoreItem>
</file>

<file path=customXml/itemProps4.xml><?xml version="1.0" encoding="utf-8"?>
<ds:datastoreItem xmlns:ds="http://schemas.openxmlformats.org/officeDocument/2006/customXml" ds:itemID="{004FBDF5-4DA6-4464-BF32-BC94ED48E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175e-1ff8-4098-9e77-63d02dd12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17188</Words>
  <Characters>90477</Characters>
  <Application>Microsoft Office Word</Application>
  <DocSecurity>0</DocSecurity>
  <Lines>1624</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dcterms:created xsi:type="dcterms:W3CDTF">2024-05-14T01:58:00Z</dcterms:created>
  <dcterms:modified xsi:type="dcterms:W3CDTF">2024-05-14T01:58:00Z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0x0101006647EC42DBF99942B081B07FEDFBB7D7</vt:lpwstr>
  </property>
  <property fmtid="{D5CDD505-2E9C-101B-9397-08002B2CF9AE}" pid="3" name="MSIP_Label_69af8531-eb46-4968-8cb3-105d2f5ea87e_Enabled">
    <vt:lpwstr>true</vt:lpwstr>
  </property>
  <property fmtid="{D5CDD505-2E9C-101B-9397-08002B2CF9AE}" pid="4" name="MSIP_Label_69af8531-eb46-4968-8cb3-105d2f5ea87e_SetDate">
    <vt:lpwstr>2024-04-12T00:19:12Z</vt:lpwstr>
  </property>
  <property fmtid="{D5CDD505-2E9C-101B-9397-08002B2CF9AE}" pid="5" name="MSIP_Label_69af8531-eb46-4968-8cb3-105d2f5ea87e_Method">
    <vt:lpwstr>Standard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4b48ea47-08b1-4dbf-9af0-f912ecb2a7f8</vt:lpwstr>
  </property>
  <property fmtid="{D5CDD505-2E9C-101B-9397-08002B2CF9AE}" pid="9" name="MSIP_Label_69af8531-eb46-4968-8cb3-105d2f5ea87e_ContentBits">
    <vt:lpwstr>0</vt:lpwstr>
  </property>
</Properties>
</file>