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772CFA46" w14:textId="77777777" w:rsidR="004A7005" w:rsidRDefault="004A7005" w:rsidP="004A7005">
      <w:pPr>
        <w:pStyle w:val="Billname"/>
        <w:spacing w:before="700"/>
      </w:pPr>
      <w:r>
        <w:t>City Renewal Authority and Suburban Land Agency (Agency Board Chair) Appointment 2024</w:t>
      </w:r>
    </w:p>
    <w:p w14:paraId="11F22C2C" w14:textId="56B0C8A4" w:rsidR="00685A3D" w:rsidRPr="002F1A2A" w:rsidRDefault="00685A3D" w:rsidP="002E1078">
      <w:pPr>
        <w:pStyle w:val="Heading2"/>
        <w:spacing w:before="340" w:after="0"/>
      </w:pPr>
      <w:r w:rsidRPr="002F1A2A">
        <w:t>Disallowable instrument DI</w:t>
      </w:r>
      <w:r>
        <w:t>20</w:t>
      </w:r>
      <w:r w:rsidR="00001693">
        <w:t>2</w:t>
      </w:r>
      <w:r w:rsidR="00DD4EB5">
        <w:t>4</w:t>
      </w:r>
      <w:r w:rsidR="006002CB">
        <w:t xml:space="preserve">–93 </w:t>
      </w:r>
    </w:p>
    <w:p w14:paraId="1295436B" w14:textId="77777777" w:rsidR="00685A3D" w:rsidRDefault="00685A3D" w:rsidP="002E1078">
      <w:pPr>
        <w:pStyle w:val="madeunder"/>
        <w:spacing w:before="300" w:after="0"/>
      </w:pPr>
      <w:r>
        <w:t xml:space="preserve">made under the  </w:t>
      </w:r>
    </w:p>
    <w:p w14:paraId="03481287" w14:textId="0CA51B5A" w:rsidR="00685A3D" w:rsidRPr="005F6FB4" w:rsidRDefault="00685A3D" w:rsidP="002E1078">
      <w:pPr>
        <w:pStyle w:val="CoverActName"/>
        <w:spacing w:before="300" w:after="0"/>
        <w:jc w:val="left"/>
      </w:pPr>
      <w:r>
        <w:rPr>
          <w:rFonts w:cs="Arial"/>
          <w:sz w:val="20"/>
        </w:rPr>
        <w:t>City Renewal Authority and Suburban Land Agency Act 2017, s</w:t>
      </w:r>
      <w:r w:rsidR="002E1078">
        <w:rPr>
          <w:rFonts w:cs="Arial"/>
          <w:sz w:val="20"/>
        </w:rPr>
        <w:t xml:space="preserve"> </w:t>
      </w:r>
      <w:r>
        <w:rPr>
          <w:rFonts w:cs="Arial"/>
          <w:sz w:val="20"/>
        </w:rPr>
        <w:t>45 (Establishment of governing board for agency)</w:t>
      </w:r>
    </w:p>
    <w:p w14:paraId="7EFB706C" w14:textId="77777777" w:rsidR="00685A3D" w:rsidRPr="002F1A2A" w:rsidRDefault="00685A3D" w:rsidP="002E1078">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28A1157F" w:rsidR="00685A3D" w:rsidRDefault="00685A3D" w:rsidP="00685A3D">
      <w:r>
        <w:t xml:space="preserve">This explanatory statement relates to the </w:t>
      </w:r>
      <w:r w:rsidR="00DD4EB5" w:rsidRPr="00DD4EB5">
        <w:rPr>
          <w:i/>
          <w:iCs/>
        </w:rPr>
        <w:t>City Renewal Authority and Suburban Land Agency (Agency Board Chair) Appointment 2024</w:t>
      </w:r>
      <w:r w:rsidR="00DD4EB5">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3266668A" w:rsidR="0029749F" w:rsidRDefault="0029749F" w:rsidP="0029749F">
      <w:r w:rsidRPr="00A23983">
        <w:t xml:space="preserve">Section 37 of the </w:t>
      </w:r>
      <w:r w:rsidRPr="002E1078">
        <w:rPr>
          <w:i/>
          <w:iCs/>
        </w:rPr>
        <w:t>City Renewal Authority and Suburban Land Agency Act 2017</w:t>
      </w:r>
      <w:r w:rsidRPr="00A23983">
        <w:t xml:space="preserve"> (the</w:t>
      </w:r>
      <w:r w:rsidR="00A10ABB">
        <w:t> </w:t>
      </w:r>
      <w:r w:rsidRPr="002E1078">
        <w:rPr>
          <w:b/>
          <w:bCs/>
          <w:i/>
          <w:iCs/>
        </w:rPr>
        <w:t>Act</w:t>
      </w:r>
      <w:r w:rsidRPr="00A23983">
        <w:t xml:space="preserve">) establishes the Suburban Land Agency (the </w:t>
      </w:r>
      <w:r w:rsidRPr="002E1078">
        <w:rPr>
          <w:b/>
          <w:bCs/>
          <w:i/>
          <w:iCs/>
        </w:rPr>
        <w:t>agency</w:t>
      </w:r>
      <w:r w:rsidRPr="00A23983">
        <w:t xml:space="preserve">). Section 45 of the Act establishes the governing board for the agency (the </w:t>
      </w:r>
      <w:r w:rsidRPr="002E1078">
        <w:rPr>
          <w:b/>
          <w:bCs/>
          <w:i/>
          <w:iCs/>
        </w:rPr>
        <w:t>board</w:t>
      </w:r>
      <w:r w:rsidRPr="00A23983">
        <w:t xml:space="preserve">). For the purposes of the </w:t>
      </w:r>
      <w:r w:rsidRPr="002E1078">
        <w:rPr>
          <w:i/>
          <w:iCs/>
        </w:rPr>
        <w:t>Financial Management Act 1996</w:t>
      </w:r>
      <w:r w:rsidRPr="00A23983">
        <w:t xml:space="preserve"> (the </w:t>
      </w:r>
      <w:r w:rsidRPr="002E1078">
        <w:rPr>
          <w:b/>
          <w:bCs/>
          <w:i/>
          <w:iCs/>
        </w:rPr>
        <w:t>FMA</w:t>
      </w:r>
      <w:r w:rsidRPr="00A23983">
        <w:t>)</w:t>
      </w:r>
      <w:r w:rsidR="002E1078">
        <w:t>,</w:t>
      </w:r>
      <w:r w:rsidRPr="00A23983">
        <w:t xml:space="preserve"> the agency is a territory authority, and therefore parts 8 and 9 of the FMA apply. Section 78</w:t>
      </w:r>
      <w:r w:rsidR="002E1078">
        <w:t xml:space="preserve"> </w:t>
      </w:r>
      <w:r w:rsidRPr="00A23983">
        <w:t>(7)</w:t>
      </w:r>
      <w:r w:rsidR="002E1078">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3F49F288"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2E1078">
        <w:t xml:space="preserve"> </w:t>
      </w:r>
      <w:r>
        <w:t>(2) of the Act is represented among the appointed members. A member must have knowledge of and experience in at least one of the disciplines and area of expertise prescribed in section 48</w:t>
      </w:r>
      <w:r w:rsidR="002E1078">
        <w:t xml:space="preserve"> </w:t>
      </w:r>
      <w:r>
        <w:t>(2) of the Act.</w:t>
      </w:r>
    </w:p>
    <w:p w14:paraId="55A7285C" w14:textId="77777777" w:rsidR="00685A3D" w:rsidRDefault="00685A3D" w:rsidP="00685A3D"/>
    <w:p w14:paraId="6C819AE7" w14:textId="563322CE" w:rsidR="00001693" w:rsidRPr="002502AE" w:rsidRDefault="00685A3D" w:rsidP="000C572D">
      <w:r w:rsidRPr="002502AE">
        <w:t xml:space="preserve">This instrument </w:t>
      </w:r>
      <w:r w:rsidRPr="00A507D6">
        <w:t xml:space="preserve">appoints </w:t>
      </w:r>
      <w:r w:rsidR="001A7D3F" w:rsidRPr="00A507D6">
        <w:t xml:space="preserve">Ms </w:t>
      </w:r>
      <w:r w:rsidR="004B3C83" w:rsidRPr="00A507D6">
        <w:t>Jennifer Cunich</w:t>
      </w:r>
      <w:r w:rsidRPr="00A507D6">
        <w:t xml:space="preserve"> as</w:t>
      </w:r>
      <w:r w:rsidR="004A7005">
        <w:t xml:space="preserve"> </w:t>
      </w:r>
      <w:r w:rsidR="002D37EB">
        <w:t>C</w:t>
      </w:r>
      <w:r w:rsidR="008427A8">
        <w:t xml:space="preserve">hair of </w:t>
      </w:r>
      <w:r w:rsidR="004A7005">
        <w:t xml:space="preserve">the </w:t>
      </w:r>
      <w:r w:rsidR="008427A8">
        <w:t>b</w:t>
      </w:r>
      <w:r w:rsidR="004A7005">
        <w:t xml:space="preserve">oard </w:t>
      </w:r>
      <w:bookmarkStart w:id="1" w:name="_Hlk99456460"/>
      <w:r w:rsidR="008427A8">
        <w:t>for the period 23</w:t>
      </w:r>
      <w:r w:rsidR="002D37EB">
        <w:t> </w:t>
      </w:r>
      <w:r w:rsidR="008427A8">
        <w:t>June 2024</w:t>
      </w:r>
      <w:r w:rsidR="008427A8" w:rsidRPr="002502AE">
        <w:t xml:space="preserve"> </w:t>
      </w:r>
      <w:r w:rsidR="00DE4E38">
        <w:t>until</w:t>
      </w:r>
      <w:r w:rsidR="00001693" w:rsidRPr="002502AE">
        <w:t xml:space="preserve"> </w:t>
      </w:r>
      <w:r w:rsidR="00D45BC9">
        <w:t>22 June</w:t>
      </w:r>
      <w:r w:rsidR="00722ABC" w:rsidRPr="002502AE">
        <w:t xml:space="preserve"> </w:t>
      </w:r>
      <w:r w:rsidR="00001693" w:rsidRPr="002502AE">
        <w:t>202</w:t>
      </w:r>
      <w:bookmarkEnd w:id="1"/>
      <w:r w:rsidR="004A7005">
        <w:t>7</w:t>
      </w:r>
      <w:r w:rsidR="006D46DF">
        <w:t xml:space="preserve"> and revokes Ms Cunich’s previous appointment as an expert Board member for a three-year term until 22 June 2026.</w:t>
      </w:r>
    </w:p>
    <w:p w14:paraId="4BFD403D" w14:textId="77777777" w:rsidR="000C572D" w:rsidRPr="003D5609" w:rsidRDefault="000C572D" w:rsidP="000C572D"/>
    <w:p w14:paraId="0695E311" w14:textId="348BE8B0" w:rsidR="006A0DAA" w:rsidRPr="00A507D6" w:rsidRDefault="001A7D3F" w:rsidP="00722ABC">
      <w:r w:rsidRPr="00A507D6">
        <w:lastRenderedPageBreak/>
        <w:t xml:space="preserve">Ms Cunich has over 30 </w:t>
      </w:r>
      <w:r w:rsidR="002D37EB" w:rsidRPr="00A507D6">
        <w:t>years’ experience</w:t>
      </w:r>
      <w:r w:rsidRPr="00A507D6">
        <w:t xml:space="preserve"> in the business and property sectors, with a strong background in housing and planning</w:t>
      </w:r>
      <w:r w:rsidR="006A0DAA" w:rsidRPr="00A507D6">
        <w:t xml:space="preserve">, having been a former Non-Executive Director of the Victorian Planning Authority, CEO of the Australian Institute of Architects and Executive Director of the Property Council of Australia. </w:t>
      </w:r>
    </w:p>
    <w:p w14:paraId="65CE4523" w14:textId="77777777" w:rsidR="006A0DAA" w:rsidRPr="00A507D6" w:rsidRDefault="006A0DAA" w:rsidP="00722ABC"/>
    <w:p w14:paraId="408BE22E" w14:textId="457A4B2F" w:rsidR="006A0DAA" w:rsidRPr="00A507D6" w:rsidRDefault="00074447" w:rsidP="00722ABC">
      <w:pPr>
        <w:rPr>
          <w:rFonts w:cs="Arial"/>
          <w:szCs w:val="24"/>
        </w:rPr>
      </w:pPr>
      <w:r w:rsidRPr="00A507D6">
        <w:t xml:space="preserve">As the </w:t>
      </w:r>
      <w:r w:rsidR="006A0DAA" w:rsidRPr="00A507D6">
        <w:t xml:space="preserve">current </w:t>
      </w:r>
      <w:r w:rsidRPr="00A507D6">
        <w:t xml:space="preserve">Independent </w:t>
      </w:r>
      <w:r w:rsidR="006A0DAA" w:rsidRPr="00A507D6">
        <w:t xml:space="preserve">Chair of the Australian Housing and </w:t>
      </w:r>
      <w:r w:rsidR="00A34190">
        <w:t xml:space="preserve">Urban </w:t>
      </w:r>
      <w:r w:rsidR="006A0DAA" w:rsidRPr="00A507D6">
        <w:t xml:space="preserve">Research Institute, Ms Cunich </w:t>
      </w:r>
      <w:r w:rsidRPr="00A507D6">
        <w:t>brings</w:t>
      </w:r>
      <w:r w:rsidR="006A0DAA" w:rsidRPr="00A507D6">
        <w:t xml:space="preserve"> a bre</w:t>
      </w:r>
      <w:r w:rsidRPr="00A507D6">
        <w:t>a</w:t>
      </w:r>
      <w:r w:rsidR="006A0DAA" w:rsidRPr="00A507D6">
        <w:t>dth of experience in policy development, advocacy, financial management, governance and team leadership in the area of planning development and design</w:t>
      </w:r>
      <w:r w:rsidR="005F4F6A" w:rsidRPr="00A507D6">
        <w:rPr>
          <w:rFonts w:cs="Arial"/>
          <w:szCs w:val="24"/>
        </w:rPr>
        <w:t>.</w:t>
      </w:r>
      <w:r w:rsidR="006A0DAA" w:rsidRPr="00A507D6">
        <w:rPr>
          <w:rFonts w:cs="Arial"/>
          <w:szCs w:val="24"/>
        </w:rPr>
        <w:t xml:space="preserve"> </w:t>
      </w:r>
    </w:p>
    <w:p w14:paraId="703A453C" w14:textId="77777777" w:rsidR="000C572D" w:rsidRPr="002D37EB" w:rsidRDefault="000C572D" w:rsidP="000C572D">
      <w:pPr>
        <w:rPr>
          <w:szCs w:val="24"/>
        </w:rPr>
      </w:pPr>
    </w:p>
    <w:p w14:paraId="19A372CA" w14:textId="5268CDAB" w:rsidR="0029749F" w:rsidRPr="00A507D6" w:rsidRDefault="0029749F" w:rsidP="000C572D">
      <w:r w:rsidRPr="00A507D6">
        <w:t>Section 48</w:t>
      </w:r>
      <w:r w:rsidR="009B617C" w:rsidRPr="00A507D6">
        <w:t xml:space="preserve"> </w:t>
      </w:r>
      <w:r w:rsidRPr="00A507D6">
        <w:t>(4) of the Act provides that a</w:t>
      </w:r>
      <w:r w:rsidR="004B1228" w:rsidRPr="00A507D6">
        <w:t>n</w:t>
      </w:r>
      <w:r w:rsidRPr="00A507D6">
        <w:t xml:space="preserve"> </w:t>
      </w:r>
      <w:r w:rsidR="00956859" w:rsidRPr="00A507D6">
        <w:t xml:space="preserve">expert </w:t>
      </w:r>
      <w:r w:rsidRPr="00A507D6">
        <w:t xml:space="preserve">member of the board must not be a public servant. </w:t>
      </w:r>
      <w:r w:rsidR="001A7D3F" w:rsidRPr="00A507D6">
        <w:t xml:space="preserve">Ms </w:t>
      </w:r>
      <w:r w:rsidR="004B3C83" w:rsidRPr="00A507D6">
        <w:t xml:space="preserve">Cunich </w:t>
      </w:r>
      <w:r w:rsidRPr="00A507D6">
        <w:t>is not a public servant</w:t>
      </w:r>
      <w:r w:rsidR="001C2293" w:rsidRPr="00A507D6">
        <w:t>.</w:t>
      </w:r>
    </w:p>
    <w:p w14:paraId="2E77694E" w14:textId="77777777" w:rsidR="0029749F" w:rsidRPr="00A507D6" w:rsidRDefault="0029749F" w:rsidP="000C572D"/>
    <w:p w14:paraId="360F9879" w14:textId="7F9B07D9" w:rsidR="0029749F" w:rsidRDefault="0029749F" w:rsidP="0029749F">
      <w:r w:rsidRPr="00A507D6">
        <w:t xml:space="preserve">Division 19.3.3 of the </w:t>
      </w:r>
      <w:bookmarkStart w:id="2" w:name="_Hlk133839422"/>
      <w:r w:rsidR="0062489B" w:rsidRPr="00492C69">
        <w:rPr>
          <w:i/>
          <w:iCs/>
        </w:rPr>
        <w:t>Legislation Act 2001</w:t>
      </w:r>
      <w:r w:rsidR="0062489B">
        <w:t xml:space="preserve"> (the </w:t>
      </w:r>
      <w:bookmarkEnd w:id="2"/>
      <w:r w:rsidRPr="00492C69">
        <w:rPr>
          <w:b/>
          <w:bCs/>
          <w:i/>
          <w:iCs/>
        </w:rPr>
        <w:t>Legislation Act</w:t>
      </w:r>
      <w:r w:rsidR="0062489B">
        <w:t>)</w:t>
      </w:r>
      <w:r w:rsidRPr="00A507D6">
        <w:t xml:space="preserve"> applies as</w:t>
      </w:r>
      <w:r w:rsidR="00A42DA6" w:rsidRPr="00A507D6">
        <w:t xml:space="preserve"> </w:t>
      </w:r>
      <w:r w:rsidR="001A7D3F" w:rsidRPr="00A507D6">
        <w:t>Ms</w:t>
      </w:r>
      <w:r w:rsidR="0062489B">
        <w:t> </w:t>
      </w:r>
      <w:r w:rsidR="004B3C83" w:rsidRPr="00A507D6">
        <w:t>Cunich</w:t>
      </w:r>
      <w:r w:rsidRPr="00A507D6">
        <w:t xml:space="preserve"> is not a</w:t>
      </w:r>
      <w:r w:rsidR="009816CD" w:rsidRPr="00A507D6">
        <w:t>n ACT</w:t>
      </w:r>
      <w:r w:rsidRPr="00A507D6">
        <w:t xml:space="preserve"> public</w:t>
      </w:r>
      <w:r>
        <w:t xml:space="preserve">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39617A"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35577">
        <w:t xml:space="preserve"> </w:t>
      </w:r>
      <w:r w:rsidRPr="00F46D12">
        <w:t>(1)</w:t>
      </w:r>
      <w:r w:rsidR="00B35577">
        <w:t xml:space="preserve"> </w:t>
      </w:r>
      <w:r w:rsidRPr="00F46D12">
        <w:t>(b) of the Legislation Act, as the instrument does not operate to the disadvantage of anyone by adversely affecting the person’s rights, or imposing liabilities on the person.</w:t>
      </w:r>
    </w:p>
    <w:p w14:paraId="3C1AE20B" w14:textId="77777777" w:rsidR="0029749F" w:rsidRDefault="0029749F" w:rsidP="0029749F"/>
    <w:p w14:paraId="6E5E84A1" w14:textId="7ADB9D5E" w:rsidR="0029749F" w:rsidRPr="00906D8B" w:rsidRDefault="0029749F" w:rsidP="0029749F">
      <w:bookmarkStart w:id="3" w:name="_Hlk133840241"/>
      <w:r w:rsidRPr="00906D8B">
        <w:t xml:space="preserve">Remuneration for the board is set by the </w:t>
      </w:r>
      <w:r w:rsidRPr="0062489B">
        <w:t>ACT Remuneration Tribunal under</w:t>
      </w:r>
      <w:r w:rsidRPr="00492C69">
        <w:rPr>
          <w:i/>
          <w:iCs/>
        </w:rPr>
        <w:t xml:space="preserve"> Determination 1</w:t>
      </w:r>
      <w:r w:rsidR="009F73BE">
        <w:rPr>
          <w:i/>
          <w:iCs/>
        </w:rPr>
        <w:t>8</w:t>
      </w:r>
      <w:r w:rsidRPr="00492C69">
        <w:rPr>
          <w:i/>
          <w:iCs/>
        </w:rPr>
        <w:t xml:space="preserve"> of 202</w:t>
      </w:r>
      <w:r w:rsidR="009F73BE">
        <w:rPr>
          <w:i/>
          <w:iCs/>
        </w:rPr>
        <w:t>3</w:t>
      </w:r>
      <w:r w:rsidRPr="00492C69">
        <w:rPr>
          <w:i/>
          <w:iCs/>
        </w:rPr>
        <w:t xml:space="preserve"> </w:t>
      </w:r>
      <w:r w:rsidR="0062489B">
        <w:rPr>
          <w:i/>
          <w:iCs/>
        </w:rPr>
        <w:t xml:space="preserve">- </w:t>
      </w:r>
      <w:r w:rsidRPr="00492C69">
        <w:rPr>
          <w:i/>
          <w:iCs/>
        </w:rPr>
        <w:t>Part-time Public Office Holders</w:t>
      </w:r>
      <w:r w:rsidRPr="00906D8B">
        <w:t xml:space="preserve"> </w:t>
      </w:r>
      <w:bookmarkEnd w:id="3"/>
      <w:r w:rsidRPr="00906D8B">
        <w:t xml:space="preserve">and is met by </w:t>
      </w:r>
      <w:r w:rsidR="008427A8">
        <w:t>the agency</w:t>
      </w:r>
      <w:r w:rsidRPr="00906D8B">
        <w:t xml:space="preserve">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6BFC20C5"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00521256">
        <w:rPr>
          <w:rFonts w:ascii="Times New Roman" w:hAnsi="Times New Roman"/>
          <w:sz w:val="24"/>
          <w:szCs w:val="24"/>
        </w:rPr>
        <w:t>b</w:t>
      </w:r>
      <w:r w:rsidRPr="00492A9A">
        <w:rPr>
          <w:rFonts w:ascii="Times New Roman" w:hAnsi="Times New Roman"/>
          <w:sz w:val="24"/>
          <w:szCs w:val="24"/>
        </w:rPr>
        <w:t xml:space="preserve">oard of the </w:t>
      </w:r>
      <w:r w:rsidR="00521256">
        <w:rPr>
          <w:rFonts w:ascii="Times New Roman" w:hAnsi="Times New Roman"/>
          <w:sz w:val="24"/>
          <w:szCs w:val="24"/>
        </w:rPr>
        <w:t>a</w:t>
      </w:r>
      <w:r w:rsidR="0003263F">
        <w:rPr>
          <w:rFonts w:ascii="Times New Roman" w:hAnsi="Times New Roman"/>
          <w:sz w:val="24"/>
          <w:szCs w:val="24"/>
        </w:rPr>
        <w:t>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63A650E2"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521256">
        <w:rPr>
          <w:rFonts w:ascii="Times New Roman" w:hAnsi="Times New Roman"/>
          <w:sz w:val="24"/>
          <w:szCs w:val="24"/>
        </w:rPr>
        <w:t>a</w:t>
      </w:r>
      <w:r w:rsidR="0003263F">
        <w:rPr>
          <w:rFonts w:ascii="Times New Roman" w:hAnsi="Times New Roman"/>
          <w:sz w:val="24"/>
          <w:szCs w:val="24"/>
        </w:rPr>
        <w:t>gency</w:t>
      </w:r>
      <w:r w:rsidRPr="00575BE1">
        <w:rPr>
          <w:rFonts w:ascii="Times New Roman" w:hAnsi="Times New Roman"/>
          <w:sz w:val="24"/>
          <w:szCs w:val="24"/>
        </w:rPr>
        <w:t xml:space="preserve"> </w:t>
      </w:r>
      <w:r w:rsidR="00521256">
        <w:rPr>
          <w:rFonts w:ascii="Times New Roman" w:hAnsi="Times New Roman"/>
          <w:sz w:val="24"/>
          <w:szCs w:val="24"/>
        </w:rPr>
        <w:t>b</w:t>
      </w:r>
      <w:r w:rsidRPr="00575BE1">
        <w:rPr>
          <w:rFonts w:ascii="Times New Roman" w:hAnsi="Times New Roman"/>
          <w:sz w:val="24"/>
          <w:szCs w:val="24"/>
        </w:rPr>
        <w:t>oard.</w:t>
      </w:r>
    </w:p>
    <w:p w14:paraId="2788BD4F" w14:textId="25B61000" w:rsidR="003D5609" w:rsidRDefault="003D5609">
      <w:pPr>
        <w:spacing w:after="160" w:line="259" w:lineRule="auto"/>
        <w:rPr>
          <w:b/>
          <w:bCs/>
          <w:szCs w:val="24"/>
          <w:lang w:eastAsia="en-AU"/>
        </w:rPr>
      </w:pPr>
    </w:p>
    <w:sectPr w:rsidR="003D5609" w:rsidSect="008D330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8BFB" w14:textId="77777777" w:rsidR="008D330B" w:rsidRDefault="008D330B">
      <w:r>
        <w:separator/>
      </w:r>
    </w:p>
  </w:endnote>
  <w:endnote w:type="continuationSeparator" w:id="0">
    <w:p w14:paraId="44D3FBE0" w14:textId="77777777" w:rsidR="008D330B" w:rsidRDefault="008D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B2E" w14:textId="77777777" w:rsidR="006C02E1" w:rsidRDefault="006C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DCC" w14:textId="4D90B99A" w:rsidR="006C02E1" w:rsidRPr="002C6296" w:rsidRDefault="002C6296" w:rsidP="002C6296">
    <w:pPr>
      <w:pStyle w:val="Footer"/>
      <w:jc w:val="center"/>
      <w:rPr>
        <w:rFonts w:cs="Arial"/>
        <w:sz w:val="14"/>
      </w:rPr>
    </w:pPr>
    <w:r w:rsidRPr="002C62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F772" w14:textId="77777777" w:rsidR="006C02E1" w:rsidRDefault="006C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D0D0" w14:textId="77777777" w:rsidR="008D330B" w:rsidRDefault="008D330B">
      <w:r>
        <w:separator/>
      </w:r>
    </w:p>
  </w:footnote>
  <w:footnote w:type="continuationSeparator" w:id="0">
    <w:p w14:paraId="01CE03C6" w14:textId="77777777" w:rsidR="008D330B" w:rsidRDefault="008D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4249" w14:textId="77777777" w:rsidR="006C02E1" w:rsidRDefault="006C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71FE" w14:textId="77777777" w:rsidR="006C02E1" w:rsidRDefault="006C0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8910" w14:textId="77777777" w:rsidR="006C02E1" w:rsidRDefault="006C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834487618">
    <w:abstractNumId w:val="1"/>
  </w:num>
  <w:num w:numId="2" w16cid:durableId="6268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041AA"/>
    <w:rsid w:val="00006141"/>
    <w:rsid w:val="0003263F"/>
    <w:rsid w:val="0003611F"/>
    <w:rsid w:val="00074447"/>
    <w:rsid w:val="00091FB9"/>
    <w:rsid w:val="000C572D"/>
    <w:rsid w:val="000D506F"/>
    <w:rsid w:val="000D668C"/>
    <w:rsid w:val="000F1D42"/>
    <w:rsid w:val="000F65E5"/>
    <w:rsid w:val="00104EEF"/>
    <w:rsid w:val="001649F1"/>
    <w:rsid w:val="001A7D3F"/>
    <w:rsid w:val="001B7536"/>
    <w:rsid w:val="001C2293"/>
    <w:rsid w:val="001F5D1F"/>
    <w:rsid w:val="002042B1"/>
    <w:rsid w:val="002502AE"/>
    <w:rsid w:val="002802B1"/>
    <w:rsid w:val="0029749F"/>
    <w:rsid w:val="002C6296"/>
    <w:rsid w:val="002D37EB"/>
    <w:rsid w:val="002E1078"/>
    <w:rsid w:val="002F79A1"/>
    <w:rsid w:val="0032773A"/>
    <w:rsid w:val="00333736"/>
    <w:rsid w:val="003477E4"/>
    <w:rsid w:val="00350F09"/>
    <w:rsid w:val="00373EE4"/>
    <w:rsid w:val="00382FD6"/>
    <w:rsid w:val="00392652"/>
    <w:rsid w:val="003A62A5"/>
    <w:rsid w:val="003C2FD5"/>
    <w:rsid w:val="003D5609"/>
    <w:rsid w:val="003E2AA1"/>
    <w:rsid w:val="00417936"/>
    <w:rsid w:val="00426628"/>
    <w:rsid w:val="00452020"/>
    <w:rsid w:val="00463151"/>
    <w:rsid w:val="00473C29"/>
    <w:rsid w:val="00483897"/>
    <w:rsid w:val="00492C69"/>
    <w:rsid w:val="004A7005"/>
    <w:rsid w:val="004B1228"/>
    <w:rsid w:val="004B3C83"/>
    <w:rsid w:val="004E43B7"/>
    <w:rsid w:val="00502A74"/>
    <w:rsid w:val="00516B74"/>
    <w:rsid w:val="00521256"/>
    <w:rsid w:val="00547D30"/>
    <w:rsid w:val="00555E98"/>
    <w:rsid w:val="005A020A"/>
    <w:rsid w:val="005A0505"/>
    <w:rsid w:val="005F4F6A"/>
    <w:rsid w:val="005F7944"/>
    <w:rsid w:val="006002CB"/>
    <w:rsid w:val="006061E2"/>
    <w:rsid w:val="006218B1"/>
    <w:rsid w:val="0062466D"/>
    <w:rsid w:val="0062489B"/>
    <w:rsid w:val="0063207F"/>
    <w:rsid w:val="00685A3D"/>
    <w:rsid w:val="006A0DAA"/>
    <w:rsid w:val="006B08E4"/>
    <w:rsid w:val="006C02E1"/>
    <w:rsid w:val="006D46DF"/>
    <w:rsid w:val="006E1797"/>
    <w:rsid w:val="006E3ADE"/>
    <w:rsid w:val="006E6162"/>
    <w:rsid w:val="006F65A7"/>
    <w:rsid w:val="00722ABC"/>
    <w:rsid w:val="00736E10"/>
    <w:rsid w:val="00745DF1"/>
    <w:rsid w:val="007636A7"/>
    <w:rsid w:val="007B0E74"/>
    <w:rsid w:val="007D06F2"/>
    <w:rsid w:val="007D11F4"/>
    <w:rsid w:val="008274D1"/>
    <w:rsid w:val="008427A8"/>
    <w:rsid w:val="00895FA8"/>
    <w:rsid w:val="008C0893"/>
    <w:rsid w:val="008C0A75"/>
    <w:rsid w:val="008D1591"/>
    <w:rsid w:val="008D330B"/>
    <w:rsid w:val="00912BFE"/>
    <w:rsid w:val="0092516E"/>
    <w:rsid w:val="00956859"/>
    <w:rsid w:val="00963177"/>
    <w:rsid w:val="00963C6D"/>
    <w:rsid w:val="009816CD"/>
    <w:rsid w:val="009A3006"/>
    <w:rsid w:val="009B617C"/>
    <w:rsid w:val="009F5371"/>
    <w:rsid w:val="009F73BE"/>
    <w:rsid w:val="00A10ABB"/>
    <w:rsid w:val="00A34190"/>
    <w:rsid w:val="00A42DA6"/>
    <w:rsid w:val="00A507D6"/>
    <w:rsid w:val="00A541D6"/>
    <w:rsid w:val="00A8521F"/>
    <w:rsid w:val="00A8796E"/>
    <w:rsid w:val="00AB4CAD"/>
    <w:rsid w:val="00AD19D1"/>
    <w:rsid w:val="00AD7A05"/>
    <w:rsid w:val="00AE0F7C"/>
    <w:rsid w:val="00AF467C"/>
    <w:rsid w:val="00B229F7"/>
    <w:rsid w:val="00B35577"/>
    <w:rsid w:val="00B61859"/>
    <w:rsid w:val="00B629EE"/>
    <w:rsid w:val="00B62AC0"/>
    <w:rsid w:val="00BB24C8"/>
    <w:rsid w:val="00BC2B90"/>
    <w:rsid w:val="00C02B1F"/>
    <w:rsid w:val="00C73F4E"/>
    <w:rsid w:val="00CA7A18"/>
    <w:rsid w:val="00CB2493"/>
    <w:rsid w:val="00CD0D70"/>
    <w:rsid w:val="00D31FA7"/>
    <w:rsid w:val="00D4119D"/>
    <w:rsid w:val="00D45BC9"/>
    <w:rsid w:val="00D74EAD"/>
    <w:rsid w:val="00D7552A"/>
    <w:rsid w:val="00D97550"/>
    <w:rsid w:val="00DD4EB5"/>
    <w:rsid w:val="00DE4E38"/>
    <w:rsid w:val="00E03608"/>
    <w:rsid w:val="00E05865"/>
    <w:rsid w:val="00E6605B"/>
    <w:rsid w:val="00E72A2B"/>
    <w:rsid w:val="00E74637"/>
    <w:rsid w:val="00EA13EF"/>
    <w:rsid w:val="00EF66A4"/>
    <w:rsid w:val="00F017FA"/>
    <w:rsid w:val="00F3392B"/>
    <w:rsid w:val="00F94CE3"/>
    <w:rsid w:val="00FC4E73"/>
    <w:rsid w:val="00FD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unhideWhenUsed/>
    <w:rsid w:val="006061E2"/>
    <w:rPr>
      <w:sz w:val="20"/>
    </w:rPr>
  </w:style>
  <w:style w:type="character" w:customStyle="1" w:styleId="CommentTextChar">
    <w:name w:val="Comment Text Char"/>
    <w:basedOn w:val="DefaultParagraphFont"/>
    <w:link w:val="CommentText"/>
    <w:uiPriority w:val="99"/>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 w:type="paragraph" w:styleId="Revision">
    <w:name w:val="Revision"/>
    <w:hidden/>
    <w:uiPriority w:val="99"/>
    <w:semiHidden/>
    <w:rsid w:val="002042B1"/>
    <w:pPr>
      <w:spacing w:after="0" w:line="240" w:lineRule="auto"/>
    </w:pPr>
    <w:rPr>
      <w:rFonts w:ascii="Times New Roman" w:eastAsia="Times New Roman" w:hAnsi="Times New Roman" w:cs="Times New Roman"/>
      <w:sz w:val="24"/>
      <w:szCs w:val="20"/>
    </w:rPr>
  </w:style>
  <w:style w:type="paragraph" w:customStyle="1" w:styleId="Billname">
    <w:name w:val="Billname"/>
    <w:basedOn w:val="Normal"/>
    <w:rsid w:val="004A7005"/>
    <w:pPr>
      <w:tabs>
        <w:tab w:val="left" w:pos="2400"/>
        <w:tab w:val="left" w:pos="2880"/>
      </w:tabs>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A45565695</value>
    </field>
    <field name="Objective-Title">
      <value order="0">Attach B - Explanatory Statement SLA Board Chair</value>
    </field>
    <field name="Objective-Description">
      <value order="0"/>
    </field>
    <field name="Objective-CreationStamp">
      <value order="0">2024-02-12T23:33:06Z</value>
    </field>
    <field name="Objective-IsApproved">
      <value order="0">false</value>
    </field>
    <field name="Objective-IsPublished">
      <value order="0">true</value>
    </field>
    <field name="Objective-DatePublished">
      <value order="0">2024-05-17T05:00:19Z</value>
    </field>
    <field name="Objective-ModificationStamp">
      <value order="0">2024-05-17T05:00:19Z</value>
    </field>
    <field name="Objective-Owner">
      <value order="0">Aimee Vassallo</value>
    </field>
    <field name="Objective-Path">
      <value order="0">Whole of ACT Government:EPSDD - Environment Planning and Sustainable Development Directorate:07. Ministerial, Cabinet and Government Relations:05. Cabinet:02. ACTIVE Cabinet Submissions:00. Waiting on Decision - Next Steps (Instruments):24/079 - Cabinet - [OOS 1-3 March 2024] Suburban Land Agency Board Chair Appointment:03. Instrument &amp; Acceptance letter</value>
    </field>
    <field name="Objective-Parent">
      <value order="0">03. Instrument &amp; Acceptance letter</value>
    </field>
    <field name="Objective-State">
      <value order="0">Published</value>
    </field>
    <field name="Objective-VersionId">
      <value order="0">vA58567824</value>
    </field>
    <field name="Objective-Version">
      <value order="0">9.0</value>
    </field>
    <field name="Objective-VersionNumber">
      <value order="0">10</value>
    </field>
    <field name="Objective-VersionComment">
      <value order="0"/>
    </field>
    <field name="Objective-FileNumber">
      <value order="0">1-2023/127936</value>
    </field>
    <field name="Objective-Classification">
      <value order="0"/>
    </field>
    <field name="Objective-Caveats">
      <value order="0"/>
    </field>
  </systemFields>
  <catalogues>
    <catalogue name="Document Type Catalogue" type="type" ori="id:cA11">
      <field name="Objective-Owner Agency">
        <value order="0">SLA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3904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2024-05-24T01:55:00Z</dcterms:created>
  <dcterms:modified xsi:type="dcterms:W3CDTF">2024-05-24T01:55:00Z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A45565695</vt:lpwstr>
  </property>
  <property fmtid="{D5CDD505-2E9C-101B-9397-08002B2CF9AE}" pid="4" name="Objective-Title">
    <vt:lpwstr>Attach B - Explanatory Statement SLA Board Chair</vt:lpwstr>
  </property>
  <property fmtid="{D5CDD505-2E9C-101B-9397-08002B2CF9AE}" pid="5" name="Objective-Comment">
    <vt:lpwstr/>
  </property>
  <property fmtid="{D5CDD505-2E9C-101B-9397-08002B2CF9AE}" pid="6" name="Objective-CreationStamp">
    <vt:filetime>2024-02-12T23:33:06Z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2024-05-17T05:00:19Z</vt:filetime>
  </property>
  <property fmtid="{D5CDD505-2E9C-101B-9397-08002B2CF9AE}" pid="10" name="Objective-ModificationStamp">
    <vt:filetime>2024-05-17T05:00:19Z</vt:filetime>
  </property>
  <property fmtid="{D5CDD505-2E9C-101B-9397-08002B2CF9AE}" pid="11" name="Objective-Owner">
    <vt:lpwstr>Aimee Vassallo</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(Instruments):24/079 - Cabinet - [OOS 1-3 March 2024] Suburban Land Agency Board Chair Appointment:03. Instrument &amp; Acceptance letter:</vt:lpwstr>
  </property>
  <property fmtid="{D5CDD505-2E9C-101B-9397-08002B2CF9AE}" pid="13" name="Objective-Parent">
    <vt:lpwstr>03. Instrument &amp; Acceptance letter</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1-2023/127936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SLA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vA58567824</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2024-04-29T06:17:17Z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ab8ad373-c320-4a4d-bc05-95b8ba68f9b4</vt:lpwstr>
  </property>
  <property fmtid="{D5CDD505-2E9C-101B-9397-08002B2CF9AE}" pid="51" name="MSIP_Label_69af8531-eb46-4968-8cb3-105d2f5ea87e_ContentBits">
    <vt:lpwstr>0</vt:lpwstr>
  </property>
</Properties>
</file>