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5F9B" w14:textId="77777777" w:rsidR="00E90DF9" w:rsidRPr="008C3B92" w:rsidRDefault="00E90DF9" w:rsidP="00E90D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6C9ECA" w14:textId="32DE6F0B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24</w:t>
      </w:r>
    </w:p>
    <w:p w14:paraId="4E149149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167890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1BD40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A1CE5B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7673A4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3F3AB6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C33AF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THE LEGISLATIVE ASSEMBLY FOR THE</w:t>
      </w:r>
    </w:p>
    <w:p w14:paraId="091772B4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14:paraId="63982AB9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ABE90A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18207D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A33EE9" w14:textId="5200AC5B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TENTH ASSEMBLY</w:t>
      </w:r>
    </w:p>
    <w:p w14:paraId="12B1793E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84F818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2E8FE1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527870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E34864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5CE6C9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0EB1A4" w14:textId="42D141FD" w:rsidR="00E90DF9" w:rsidRPr="001411DC" w:rsidRDefault="001411DC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411DC">
        <w:rPr>
          <w:rFonts w:ascii="Arial" w:hAnsi="Arial" w:cs="Arial"/>
          <w:b/>
          <w:bCs/>
          <w:sz w:val="24"/>
          <w:szCs w:val="24"/>
        </w:rPr>
        <w:t>HEALTH LEGISLATION AMENDMENT BILL 2024</w:t>
      </w:r>
    </w:p>
    <w:p w14:paraId="23C1CDE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04CAEB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4BEC68" w14:textId="33307135" w:rsidR="00E90DF9" w:rsidRDefault="001411DC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E</w:t>
      </w:r>
      <w:r w:rsidR="00E90DF9" w:rsidRPr="00BB387E">
        <w:rPr>
          <w:rFonts w:ascii="Arial" w:hAnsi="Arial" w:cs="Arial"/>
          <w:b/>
          <w:bCs/>
          <w:sz w:val="24"/>
          <w:szCs w:val="24"/>
        </w:rPr>
        <w:t>XPLANATORY STATEMENT</w:t>
      </w:r>
      <w:r w:rsidR="00E90DF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C71D31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D9BB05" w14:textId="77777777" w:rsidR="001411DC" w:rsidRPr="00BB387E" w:rsidRDefault="001411DC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B7AD2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7A8E87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BAB751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25356F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9A0527" w14:textId="77777777" w:rsidR="00E90DF9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DC9EA3" w14:textId="77777777" w:rsidR="00E90DF9" w:rsidRPr="00BB387E" w:rsidRDefault="00E90DF9" w:rsidP="00E90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179C4F" w14:textId="77777777" w:rsidR="00E90DF9" w:rsidRPr="00BB387E" w:rsidRDefault="00E90DF9" w:rsidP="00E90DF9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01D43C2C" w14:textId="77777777" w:rsidR="00E90DF9" w:rsidRPr="00BB387E" w:rsidRDefault="00E90DF9" w:rsidP="00E90DF9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461523AD" w14:textId="77777777" w:rsidR="00E90DF9" w:rsidRPr="001411DC" w:rsidRDefault="00E90DF9" w:rsidP="00E90DF9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 w:rsidRPr="001411DC">
        <w:rPr>
          <w:rFonts w:ascii="Arial" w:hAnsi="Arial" w:cs="Arial"/>
          <w:b/>
          <w:bCs/>
          <w:sz w:val="24"/>
          <w:szCs w:val="24"/>
        </w:rPr>
        <w:t>Presented by</w:t>
      </w:r>
    </w:p>
    <w:p w14:paraId="340671F6" w14:textId="51251A1D" w:rsidR="00E90DF9" w:rsidRPr="001411DC" w:rsidRDefault="001411DC" w:rsidP="00E90DF9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1411DC">
        <w:rPr>
          <w:rFonts w:ascii="Arial" w:hAnsi="Arial" w:cs="Arial"/>
          <w:b/>
          <w:bCs/>
          <w:sz w:val="24"/>
          <w:szCs w:val="24"/>
        </w:rPr>
        <w:t>RACHEL STEPHEN-SMITH</w:t>
      </w:r>
      <w:r w:rsidR="00E90DF9" w:rsidRPr="001411DC">
        <w:rPr>
          <w:rFonts w:ascii="Arial" w:hAnsi="Arial" w:cs="Arial"/>
          <w:b/>
          <w:bCs/>
          <w:sz w:val="24"/>
          <w:szCs w:val="24"/>
        </w:rPr>
        <w:t xml:space="preserve"> MLA</w:t>
      </w:r>
    </w:p>
    <w:p w14:paraId="2B65FA14" w14:textId="2872D70D" w:rsidR="00E90DF9" w:rsidRPr="001411DC" w:rsidRDefault="001411DC" w:rsidP="00E90DF9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1411DC">
        <w:rPr>
          <w:rFonts w:ascii="Arial" w:hAnsi="Arial" w:cs="Arial"/>
          <w:b/>
          <w:bCs/>
          <w:sz w:val="24"/>
          <w:szCs w:val="24"/>
        </w:rPr>
        <w:t>MINISTER FOR HEALTH</w:t>
      </w:r>
    </w:p>
    <w:p w14:paraId="722CCE31" w14:textId="6C65F1C7" w:rsidR="00E90DF9" w:rsidRPr="001411DC" w:rsidRDefault="001411DC" w:rsidP="00E90DF9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1411DC">
        <w:rPr>
          <w:rFonts w:ascii="Arial" w:hAnsi="Arial" w:cs="Arial"/>
          <w:b/>
          <w:bCs/>
          <w:sz w:val="24"/>
          <w:szCs w:val="24"/>
        </w:rPr>
        <w:t>AUGUST</w:t>
      </w:r>
      <w:r w:rsidR="00E90DF9" w:rsidRPr="001411D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64EA7E1" w14:textId="77777777" w:rsidR="00E90DF9" w:rsidRPr="008C3B92" w:rsidRDefault="00E90DF9" w:rsidP="00E90DF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  <w:sectPr w:rsidR="00E90DF9" w:rsidRPr="008C3B92" w:rsidSect="00DC59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40" w:bottom="1440" w:left="1440" w:header="709" w:footer="675" w:gutter="0"/>
          <w:pgNumType w:start="1"/>
          <w:cols w:space="708"/>
          <w:docGrid w:linePitch="360"/>
        </w:sectPr>
      </w:pPr>
      <w:r w:rsidRPr="008C3B92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28B67D0" w14:textId="3B72C69D" w:rsidR="00E90DF9" w:rsidRPr="00BB387E" w:rsidRDefault="001411DC" w:rsidP="00E90DF9">
      <w:pPr>
        <w:pStyle w:val="Heading1"/>
        <w:jc w:val="center"/>
      </w:pPr>
      <w:r>
        <w:lastRenderedPageBreak/>
        <w:t>HEALTH LEGISLATION AMENDMENT BILL</w:t>
      </w:r>
      <w:r w:rsidR="00781522">
        <w:t xml:space="preserve"> 2024</w:t>
      </w:r>
    </w:p>
    <w:p w14:paraId="791A60D0" w14:textId="77777777" w:rsidR="00E90DF9" w:rsidRDefault="00E90DF9" w:rsidP="00E90DF9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04010BFE" w14:textId="05C61F33" w:rsidR="00E90DF9" w:rsidRDefault="00E90DF9" w:rsidP="00E90DF9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834FC9">
        <w:rPr>
          <w:rFonts w:ascii="Arial" w:hAnsi="Arial" w:cs="Arial"/>
          <w:bCs/>
          <w:sz w:val="24"/>
          <w:szCs w:val="24"/>
        </w:rPr>
        <w:t xml:space="preserve">The </w:t>
      </w:r>
      <w:r w:rsidRPr="00B1192F">
        <w:rPr>
          <w:rFonts w:ascii="Arial" w:hAnsi="Arial" w:cs="Arial"/>
          <w:bCs/>
          <w:sz w:val="24"/>
          <w:szCs w:val="24"/>
        </w:rPr>
        <w:t xml:space="preserve">Bill </w:t>
      </w:r>
      <w:r w:rsidRPr="00B1192F">
        <w:rPr>
          <w:rFonts w:ascii="Arial" w:hAnsi="Arial" w:cs="Arial"/>
          <w:b/>
          <w:sz w:val="24"/>
          <w:szCs w:val="24"/>
        </w:rPr>
        <w:t>is</w:t>
      </w:r>
      <w:r w:rsidRPr="00B1192F">
        <w:rPr>
          <w:rFonts w:ascii="Arial" w:hAnsi="Arial" w:cs="Arial"/>
          <w:bCs/>
          <w:sz w:val="24"/>
          <w:szCs w:val="24"/>
        </w:rPr>
        <w:t xml:space="preserve"> </w:t>
      </w:r>
      <w:r w:rsidRPr="00B1192F">
        <w:rPr>
          <w:rFonts w:ascii="Arial" w:hAnsi="Arial" w:cs="Arial"/>
          <w:b/>
          <w:sz w:val="24"/>
          <w:szCs w:val="24"/>
        </w:rPr>
        <w:t>not</w:t>
      </w:r>
      <w:r w:rsidRPr="00B1192F">
        <w:rPr>
          <w:rFonts w:ascii="Arial" w:hAnsi="Arial" w:cs="Arial"/>
          <w:bCs/>
          <w:sz w:val="24"/>
          <w:szCs w:val="24"/>
        </w:rPr>
        <w:t xml:space="preserve"> a</w:t>
      </w:r>
      <w:r w:rsidRPr="00834FC9">
        <w:rPr>
          <w:rFonts w:ascii="Arial" w:hAnsi="Arial" w:cs="Arial"/>
          <w:bCs/>
          <w:sz w:val="24"/>
          <w:szCs w:val="24"/>
        </w:rPr>
        <w:t xml:space="preserve"> Significant Bill. Significant Bills are bills that </w:t>
      </w:r>
      <w:r>
        <w:rPr>
          <w:rFonts w:ascii="Arial" w:hAnsi="Arial" w:cs="Arial"/>
          <w:bCs/>
          <w:sz w:val="24"/>
          <w:szCs w:val="24"/>
        </w:rPr>
        <w:t>have been assessed</w:t>
      </w:r>
      <w:r w:rsidRPr="00834FC9">
        <w:rPr>
          <w:rFonts w:ascii="Arial" w:hAnsi="Arial" w:cs="Arial"/>
          <w:bCs/>
          <w:sz w:val="24"/>
          <w:szCs w:val="24"/>
        </w:rPr>
        <w:t xml:space="preserve"> as </w:t>
      </w:r>
      <w:r>
        <w:rPr>
          <w:rFonts w:ascii="Arial" w:hAnsi="Arial" w:cs="Arial"/>
          <w:bCs/>
          <w:sz w:val="24"/>
          <w:szCs w:val="24"/>
        </w:rPr>
        <w:t>likely to have</w:t>
      </w:r>
      <w:r w:rsidRPr="00834FC9">
        <w:rPr>
          <w:rFonts w:ascii="Arial" w:hAnsi="Arial" w:cs="Arial"/>
          <w:bCs/>
          <w:sz w:val="24"/>
          <w:szCs w:val="24"/>
        </w:rPr>
        <w:t xml:space="preserve"> significant </w:t>
      </w:r>
      <w:r>
        <w:rPr>
          <w:rFonts w:ascii="Arial" w:hAnsi="Arial" w:cs="Arial"/>
          <w:bCs/>
          <w:sz w:val="24"/>
          <w:szCs w:val="24"/>
        </w:rPr>
        <w:t>engagement of human rights</w:t>
      </w:r>
      <w:r w:rsidRPr="00834FC9">
        <w:rPr>
          <w:rFonts w:ascii="Arial" w:hAnsi="Arial" w:cs="Arial"/>
          <w:bCs/>
          <w:sz w:val="24"/>
          <w:szCs w:val="24"/>
        </w:rPr>
        <w:t xml:space="preserve"> and require more detailed reasoning in relation to </w:t>
      </w:r>
      <w:r>
        <w:rPr>
          <w:rFonts w:ascii="Arial" w:hAnsi="Arial" w:cs="Arial"/>
          <w:bCs/>
          <w:sz w:val="24"/>
          <w:szCs w:val="24"/>
        </w:rPr>
        <w:t xml:space="preserve">compatibility with the </w:t>
      </w:r>
      <w:r w:rsidRPr="00834FC9">
        <w:rPr>
          <w:rFonts w:ascii="Arial" w:hAnsi="Arial" w:cs="Arial"/>
          <w:bCs/>
          <w:i/>
          <w:iCs/>
          <w:sz w:val="24"/>
          <w:szCs w:val="24"/>
        </w:rPr>
        <w:t>Human Rights Act 2004</w:t>
      </w:r>
      <w:r w:rsidRPr="00834FC9">
        <w:rPr>
          <w:rFonts w:ascii="Arial" w:hAnsi="Arial" w:cs="Arial"/>
          <w:bCs/>
          <w:sz w:val="24"/>
          <w:szCs w:val="24"/>
        </w:rPr>
        <w:t>.</w:t>
      </w:r>
    </w:p>
    <w:p w14:paraId="5C6BB3B0" w14:textId="77777777" w:rsidR="00B1192F" w:rsidRDefault="00B1192F" w:rsidP="00E90DF9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3F984110" w14:textId="379333E8" w:rsidR="00B1192F" w:rsidRPr="00B1192F" w:rsidRDefault="00B1192F" w:rsidP="00B1192F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B1192F">
        <w:rPr>
          <w:rFonts w:ascii="Arial" w:hAnsi="Arial" w:cs="Arial"/>
          <w:bCs/>
          <w:sz w:val="24"/>
          <w:szCs w:val="24"/>
        </w:rPr>
        <w:t xml:space="preserve">This supplementary explanatory statement relates to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B1192F">
        <w:rPr>
          <w:rFonts w:ascii="Arial" w:hAnsi="Arial" w:cs="Arial"/>
          <w:bCs/>
          <w:sz w:val="24"/>
          <w:szCs w:val="24"/>
        </w:rPr>
        <w:t>government amendment to</w:t>
      </w:r>
    </w:p>
    <w:p w14:paraId="6D88390E" w14:textId="7D205F89" w:rsidR="00B1192F" w:rsidRPr="00834FC9" w:rsidRDefault="00B1192F" w:rsidP="00B1192F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B1192F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Health</w:t>
      </w:r>
      <w:r w:rsidRPr="00B1192F">
        <w:rPr>
          <w:rFonts w:ascii="Arial" w:hAnsi="Arial" w:cs="Arial"/>
          <w:bCs/>
          <w:sz w:val="24"/>
          <w:szCs w:val="24"/>
        </w:rPr>
        <w:t xml:space="preserve"> Legislation Amendment Bill 202</w:t>
      </w:r>
      <w:r>
        <w:rPr>
          <w:rFonts w:ascii="Arial" w:hAnsi="Arial" w:cs="Arial"/>
          <w:bCs/>
          <w:sz w:val="24"/>
          <w:szCs w:val="24"/>
        </w:rPr>
        <w:t>4</w:t>
      </w:r>
      <w:r w:rsidRPr="00B1192F">
        <w:rPr>
          <w:rFonts w:ascii="Arial" w:hAnsi="Arial" w:cs="Arial"/>
          <w:bCs/>
          <w:sz w:val="24"/>
          <w:szCs w:val="24"/>
        </w:rPr>
        <w:t xml:space="preserve"> (the Bill). It has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192F">
        <w:rPr>
          <w:rFonts w:ascii="Arial" w:hAnsi="Arial" w:cs="Arial"/>
          <w:bCs/>
          <w:sz w:val="24"/>
          <w:szCs w:val="24"/>
        </w:rPr>
        <w:t>been prepared to assist the reader of the government amendment and to help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192F">
        <w:rPr>
          <w:rFonts w:ascii="Arial" w:hAnsi="Arial" w:cs="Arial"/>
          <w:bCs/>
          <w:sz w:val="24"/>
          <w:szCs w:val="24"/>
        </w:rPr>
        <w:t>inform debate on the amendment. It does not form part of the Bill or government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192F">
        <w:rPr>
          <w:rFonts w:ascii="Arial" w:hAnsi="Arial" w:cs="Arial"/>
          <w:bCs/>
          <w:sz w:val="24"/>
          <w:szCs w:val="24"/>
        </w:rPr>
        <w:t>amendment and has not been endorsed by the Assembly. The statement is to be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192F">
        <w:rPr>
          <w:rFonts w:ascii="Arial" w:hAnsi="Arial" w:cs="Arial"/>
          <w:bCs/>
          <w:sz w:val="24"/>
          <w:szCs w:val="24"/>
        </w:rPr>
        <w:t>read in conjunction with the Bill and government amendment. It is not, and is not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192F">
        <w:rPr>
          <w:rFonts w:ascii="Arial" w:hAnsi="Arial" w:cs="Arial"/>
          <w:bCs/>
          <w:sz w:val="24"/>
          <w:szCs w:val="24"/>
        </w:rPr>
        <w:t>meant to be, a comprehensive description of the Bill or government amendment.</w:t>
      </w:r>
    </w:p>
    <w:p w14:paraId="3735CFA3" w14:textId="77777777" w:rsidR="00E90DF9" w:rsidRPr="00834FC9" w:rsidRDefault="00E90DF9" w:rsidP="00E90DF9">
      <w:pPr>
        <w:spacing w:after="0"/>
        <w:rPr>
          <w:rFonts w:ascii="Arial" w:hAnsi="Arial" w:cs="Arial"/>
          <w:bCs/>
          <w:sz w:val="24"/>
          <w:szCs w:val="24"/>
          <w:highlight w:val="yellow"/>
        </w:rPr>
      </w:pPr>
    </w:p>
    <w:p w14:paraId="266B7B2E" w14:textId="56B1ECB4" w:rsidR="00E90DF9" w:rsidRDefault="00E90DF9" w:rsidP="00E90DF9">
      <w:pPr>
        <w:pStyle w:val="Heading2"/>
      </w:pPr>
      <w:r>
        <w:t xml:space="preserve">OVERVIEW OF THE </w:t>
      </w:r>
      <w:r w:rsidR="00FA4EE3">
        <w:t>GOVERNMENT AMENDMENT</w:t>
      </w:r>
    </w:p>
    <w:p w14:paraId="100B2571" w14:textId="3C7421D6" w:rsidR="00B1192F" w:rsidRPr="00B1192F" w:rsidRDefault="00B1192F" w:rsidP="00B1192F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 w:rsidRPr="00B1192F">
        <w:rPr>
          <w:rFonts w:ascii="Arial" w:hAnsi="Arial" w:cs="Arial"/>
          <w:iCs/>
          <w:sz w:val="24"/>
          <w:szCs w:val="24"/>
        </w:rPr>
        <w:t>The Bill is an omnibus bill which amends a range of legislation under the health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1192F">
        <w:rPr>
          <w:rFonts w:ascii="Arial" w:hAnsi="Arial" w:cs="Arial"/>
          <w:iCs/>
          <w:sz w:val="24"/>
          <w:szCs w:val="24"/>
        </w:rPr>
        <w:t>portfolio</w:t>
      </w:r>
      <w:r>
        <w:rPr>
          <w:rFonts w:ascii="Arial" w:hAnsi="Arial" w:cs="Arial"/>
          <w:iCs/>
          <w:sz w:val="24"/>
          <w:szCs w:val="24"/>
        </w:rPr>
        <w:t>.</w:t>
      </w:r>
      <w:r w:rsidRPr="00B1192F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The </w:t>
      </w:r>
      <w:r w:rsidRPr="00B1192F">
        <w:rPr>
          <w:rFonts w:ascii="Arial" w:hAnsi="Arial" w:cs="Arial"/>
          <w:bCs/>
          <w:sz w:val="24"/>
          <w:szCs w:val="24"/>
        </w:rPr>
        <w:t>government</w:t>
      </w:r>
      <w:r>
        <w:rPr>
          <w:rFonts w:ascii="Arial" w:hAnsi="Arial" w:cs="Arial"/>
          <w:iCs/>
          <w:sz w:val="24"/>
          <w:szCs w:val="24"/>
        </w:rPr>
        <w:t xml:space="preserve"> amendment addressed in this supplementary explanatory statement</w:t>
      </w:r>
      <w:r w:rsidRPr="00B1192F">
        <w:rPr>
          <w:rFonts w:ascii="Arial" w:hAnsi="Arial" w:cs="Arial"/>
          <w:iCs/>
          <w:sz w:val="24"/>
          <w:szCs w:val="24"/>
        </w:rPr>
        <w:t xml:space="preserve"> amends</w:t>
      </w:r>
      <w:r w:rsidR="002A28EA">
        <w:rPr>
          <w:rFonts w:ascii="Arial" w:hAnsi="Arial" w:cs="Arial"/>
          <w:iCs/>
          <w:sz w:val="24"/>
          <w:szCs w:val="24"/>
        </w:rPr>
        <w:t xml:space="preserve"> the</w:t>
      </w:r>
      <w:r w:rsidRPr="00B1192F">
        <w:rPr>
          <w:rFonts w:ascii="Arial" w:hAnsi="Arial" w:cs="Arial"/>
          <w:iCs/>
          <w:sz w:val="24"/>
          <w:szCs w:val="24"/>
        </w:rPr>
        <w:t xml:space="preserve"> </w:t>
      </w:r>
      <w:r w:rsidRPr="00B1192F">
        <w:rPr>
          <w:rFonts w:ascii="Arial" w:hAnsi="Arial" w:cs="Arial"/>
          <w:i/>
          <w:sz w:val="24"/>
          <w:szCs w:val="24"/>
        </w:rPr>
        <w:t>Assisted Reproductive Technology Act 2024</w:t>
      </w:r>
      <w:r w:rsidR="002A28EA">
        <w:rPr>
          <w:rFonts w:ascii="Arial" w:hAnsi="Arial" w:cs="Arial"/>
          <w:iCs/>
          <w:sz w:val="24"/>
          <w:szCs w:val="24"/>
        </w:rPr>
        <w:t xml:space="preserve"> (ART Act)</w:t>
      </w:r>
      <w:r>
        <w:rPr>
          <w:rFonts w:ascii="Arial" w:hAnsi="Arial" w:cs="Arial"/>
          <w:iCs/>
          <w:sz w:val="24"/>
          <w:szCs w:val="24"/>
        </w:rPr>
        <w:t>.</w:t>
      </w:r>
    </w:p>
    <w:p w14:paraId="6CE8909B" w14:textId="77777777" w:rsidR="00B1192F" w:rsidRDefault="00B1192F" w:rsidP="00E90DF9">
      <w:pPr>
        <w:rPr>
          <w:rFonts w:ascii="Arial" w:hAnsi="Arial" w:cs="Arial"/>
          <w:b/>
          <w:sz w:val="24"/>
          <w:szCs w:val="24"/>
        </w:rPr>
      </w:pPr>
    </w:p>
    <w:p w14:paraId="25E5EC3A" w14:textId="7DCAECBA" w:rsidR="00E90DF9" w:rsidRDefault="00E90DF9" w:rsidP="002A28EA">
      <w:pPr>
        <w:pStyle w:val="Heading2"/>
        <w:rPr>
          <w:rFonts w:cs="Arial"/>
          <w:b w:val="0"/>
          <w:szCs w:val="24"/>
        </w:rPr>
      </w:pPr>
      <w:r w:rsidRPr="002A28EA">
        <w:t>CONSULTATION</w:t>
      </w:r>
      <w:r w:rsidRPr="00AC59DF">
        <w:rPr>
          <w:rFonts w:cs="Arial"/>
          <w:szCs w:val="24"/>
        </w:rPr>
        <w:t xml:space="preserve"> ON THE PROPOSED APPROACH</w:t>
      </w:r>
    </w:p>
    <w:p w14:paraId="220219A0" w14:textId="1F2EACD0" w:rsidR="002A28EA" w:rsidRDefault="002A28EA" w:rsidP="002A28EA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Pr="002A28EA">
        <w:rPr>
          <w:rFonts w:ascii="Arial" w:hAnsi="Arial" w:cs="Arial"/>
          <w:iCs/>
          <w:sz w:val="24"/>
          <w:szCs w:val="24"/>
        </w:rPr>
        <w:t>argeted consultation within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A28EA">
        <w:rPr>
          <w:rFonts w:ascii="Arial" w:hAnsi="Arial" w:cs="Arial"/>
          <w:iCs/>
          <w:sz w:val="24"/>
          <w:szCs w:val="24"/>
        </w:rPr>
        <w:t xml:space="preserve">Government </w:t>
      </w:r>
      <w:r>
        <w:rPr>
          <w:rFonts w:ascii="Arial" w:hAnsi="Arial" w:cs="Arial"/>
          <w:iCs/>
          <w:sz w:val="24"/>
          <w:szCs w:val="24"/>
        </w:rPr>
        <w:t>agencies was undertaken for the government amendment.</w:t>
      </w:r>
    </w:p>
    <w:p w14:paraId="5CDC98CD" w14:textId="77777777" w:rsidR="002A28EA" w:rsidRPr="002A28EA" w:rsidRDefault="002A28EA" w:rsidP="002A28EA">
      <w:pPr>
        <w:spacing w:after="0"/>
        <w:contextualSpacing/>
        <w:rPr>
          <w:rFonts w:ascii="Arial" w:hAnsi="Arial" w:cs="Arial"/>
          <w:iCs/>
          <w:sz w:val="24"/>
          <w:szCs w:val="24"/>
        </w:rPr>
      </w:pPr>
    </w:p>
    <w:p w14:paraId="108D725E" w14:textId="6EA8BDCD" w:rsidR="007211D5" w:rsidRDefault="007211D5" w:rsidP="002A28EA">
      <w:pPr>
        <w:pStyle w:val="Heading2"/>
      </w:pPr>
      <w:r>
        <w:t xml:space="preserve">SUMMARY OF AMENDMENT </w:t>
      </w:r>
    </w:p>
    <w:p w14:paraId="7537E637" w14:textId="331519DD" w:rsidR="0051119D" w:rsidRPr="0051119D" w:rsidRDefault="007211D5" w:rsidP="00674BD5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amendment to the ART Act </w:t>
      </w:r>
      <w:r w:rsidR="00BC5CF9">
        <w:rPr>
          <w:rFonts w:ascii="Arial" w:hAnsi="Arial" w:cs="Arial"/>
          <w:iCs/>
          <w:sz w:val="24"/>
          <w:szCs w:val="24"/>
        </w:rPr>
        <w:t xml:space="preserve">is minor and technical and </w:t>
      </w:r>
      <w:r>
        <w:rPr>
          <w:rFonts w:ascii="Arial" w:hAnsi="Arial" w:cs="Arial"/>
          <w:iCs/>
          <w:sz w:val="24"/>
          <w:szCs w:val="24"/>
        </w:rPr>
        <w:t xml:space="preserve">clarifies </w:t>
      </w:r>
      <w:r w:rsidR="0051119D" w:rsidRPr="0051119D">
        <w:rPr>
          <w:rFonts w:ascii="Arial" w:hAnsi="Arial" w:cs="Arial"/>
          <w:iCs/>
          <w:sz w:val="24"/>
          <w:szCs w:val="24"/>
        </w:rPr>
        <w:t>the transitional provision at section 131 of the ART Act</w:t>
      </w:r>
      <w:r w:rsidR="00140702">
        <w:rPr>
          <w:rFonts w:ascii="Arial" w:hAnsi="Arial" w:cs="Arial"/>
          <w:iCs/>
          <w:sz w:val="24"/>
          <w:szCs w:val="24"/>
        </w:rPr>
        <w:t xml:space="preserve"> to </w:t>
      </w:r>
      <w:r w:rsidR="00FA4EE3">
        <w:rPr>
          <w:rFonts w:ascii="Arial" w:hAnsi="Arial" w:cs="Arial"/>
          <w:iCs/>
          <w:sz w:val="24"/>
          <w:szCs w:val="24"/>
        </w:rPr>
        <w:t xml:space="preserve">clarify the intended operation of the provision. 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The purpose of the </w:t>
      </w:r>
      <w:r w:rsidR="00D54CFA">
        <w:rPr>
          <w:rFonts w:ascii="Arial" w:hAnsi="Arial" w:cs="Arial"/>
          <w:iCs/>
          <w:sz w:val="24"/>
          <w:szCs w:val="24"/>
        </w:rPr>
        <w:t>g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overnment amendment is to address a technical issue which was discovered during implementation of the transitional arrangements in the Territory’s ART Act. </w:t>
      </w:r>
    </w:p>
    <w:p w14:paraId="7C87B58D" w14:textId="77777777" w:rsidR="0051119D" w:rsidRPr="0051119D" w:rsidRDefault="0051119D" w:rsidP="0051119D">
      <w:pPr>
        <w:spacing w:after="0"/>
        <w:contextualSpacing/>
        <w:rPr>
          <w:rFonts w:ascii="Arial" w:hAnsi="Arial" w:cs="Arial"/>
          <w:iCs/>
          <w:sz w:val="24"/>
          <w:szCs w:val="24"/>
        </w:rPr>
      </w:pPr>
    </w:p>
    <w:p w14:paraId="7D4CDFE0" w14:textId="6D30FE8C" w:rsidR="0051119D" w:rsidRPr="0051119D" w:rsidRDefault="00F14A33" w:rsidP="0051119D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policy intent of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the transitional provision </w:t>
      </w:r>
      <w:r w:rsidR="006A354C">
        <w:rPr>
          <w:rFonts w:ascii="Arial" w:hAnsi="Arial" w:cs="Arial"/>
          <w:iCs/>
          <w:sz w:val="24"/>
          <w:szCs w:val="24"/>
        </w:rPr>
        <w:t xml:space="preserve">is to 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allow individuals and couples who </w:t>
      </w:r>
      <w:r w:rsidR="00FA4EE3">
        <w:rPr>
          <w:rFonts w:ascii="Arial" w:hAnsi="Arial" w:cs="Arial"/>
          <w:iCs/>
          <w:sz w:val="24"/>
          <w:szCs w:val="24"/>
        </w:rPr>
        <w:t>became pregnant (or conceived)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prior to the commencement of the legislation, to be able to complete their families without being subject to many of the obligations introduced by the ART Act. </w:t>
      </w:r>
    </w:p>
    <w:p w14:paraId="093585BF" w14:textId="77777777" w:rsidR="0051119D" w:rsidRPr="0051119D" w:rsidRDefault="0051119D" w:rsidP="0051119D">
      <w:pPr>
        <w:spacing w:after="0"/>
        <w:contextualSpacing/>
        <w:rPr>
          <w:rFonts w:ascii="Arial" w:hAnsi="Arial" w:cs="Arial"/>
          <w:iCs/>
          <w:sz w:val="24"/>
          <w:szCs w:val="24"/>
        </w:rPr>
      </w:pPr>
    </w:p>
    <w:p w14:paraId="38E28DBD" w14:textId="1F812581" w:rsidR="0051119D" w:rsidRDefault="00BC5CF9" w:rsidP="0051119D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As currently drafted, s</w:t>
      </w:r>
      <w:r w:rsidR="0051119D" w:rsidRPr="0051119D">
        <w:rPr>
          <w:rFonts w:ascii="Arial" w:hAnsi="Arial" w:cs="Arial"/>
          <w:iCs/>
          <w:sz w:val="24"/>
          <w:szCs w:val="24"/>
        </w:rPr>
        <w:t>ection 131</w:t>
      </w:r>
      <w:r w:rsidR="00FA4EE3">
        <w:rPr>
          <w:rFonts w:ascii="Arial" w:hAnsi="Arial" w:cs="Arial"/>
          <w:iCs/>
          <w:sz w:val="24"/>
          <w:szCs w:val="24"/>
        </w:rPr>
        <w:t>(1)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of the ART Act </w:t>
      </w:r>
      <w:r w:rsidR="00FA4EE3">
        <w:rPr>
          <w:rFonts w:ascii="Arial" w:hAnsi="Arial" w:cs="Arial"/>
          <w:iCs/>
          <w:sz w:val="24"/>
          <w:szCs w:val="24"/>
        </w:rPr>
        <w:t xml:space="preserve">applies where a person </w:t>
      </w:r>
      <w:r w:rsidR="00D54CFA">
        <w:rPr>
          <w:rFonts w:ascii="Arial" w:hAnsi="Arial" w:cs="Arial"/>
          <w:iCs/>
          <w:sz w:val="24"/>
          <w:szCs w:val="24"/>
        </w:rPr>
        <w:t xml:space="preserve">has </w:t>
      </w:r>
      <w:r w:rsidR="00FA4EE3">
        <w:rPr>
          <w:rFonts w:ascii="Arial" w:hAnsi="Arial" w:cs="Arial"/>
          <w:iCs/>
          <w:sz w:val="24"/>
          <w:szCs w:val="24"/>
        </w:rPr>
        <w:t xml:space="preserve">conceived as a result of ART treatment. However, </w:t>
      </w:r>
      <w:r w:rsidR="001C260E">
        <w:rPr>
          <w:rFonts w:ascii="Arial" w:hAnsi="Arial" w:cs="Arial"/>
          <w:iCs/>
          <w:sz w:val="24"/>
          <w:szCs w:val="24"/>
        </w:rPr>
        <w:t xml:space="preserve">there is an inconsistency in the </w:t>
      </w:r>
      <w:r w:rsidR="00FA4EE3">
        <w:rPr>
          <w:rFonts w:ascii="Arial" w:hAnsi="Arial" w:cs="Arial"/>
          <w:iCs/>
          <w:sz w:val="24"/>
          <w:szCs w:val="24"/>
        </w:rPr>
        <w:t xml:space="preserve">language </w:t>
      </w:r>
      <w:r w:rsidR="001C260E">
        <w:rPr>
          <w:rFonts w:ascii="Arial" w:hAnsi="Arial" w:cs="Arial"/>
          <w:iCs/>
          <w:sz w:val="24"/>
          <w:szCs w:val="24"/>
        </w:rPr>
        <w:t>at</w:t>
      </w:r>
      <w:r w:rsidR="00FA4EE3">
        <w:rPr>
          <w:rFonts w:ascii="Arial" w:hAnsi="Arial" w:cs="Arial"/>
          <w:iCs/>
          <w:sz w:val="24"/>
          <w:szCs w:val="24"/>
        </w:rPr>
        <w:t xml:space="preserve"> section 131(2) which </w:t>
      </w:r>
      <w:r>
        <w:rPr>
          <w:rFonts w:ascii="Arial" w:hAnsi="Arial" w:cs="Arial"/>
          <w:iCs/>
          <w:sz w:val="24"/>
          <w:szCs w:val="24"/>
        </w:rPr>
        <w:t xml:space="preserve">refers to 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‘…the person who gave birth to the child, or their domestic partner’. </w:t>
      </w:r>
      <w:r w:rsidR="001675AC">
        <w:rPr>
          <w:rFonts w:ascii="Arial" w:hAnsi="Arial" w:cs="Arial"/>
          <w:iCs/>
          <w:sz w:val="24"/>
          <w:szCs w:val="24"/>
        </w:rPr>
        <w:t>This wording may result in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an </w:t>
      </w:r>
      <w:r>
        <w:rPr>
          <w:rFonts w:ascii="Arial" w:hAnsi="Arial" w:cs="Arial"/>
          <w:iCs/>
          <w:sz w:val="24"/>
          <w:szCs w:val="24"/>
        </w:rPr>
        <w:t>unintended</w:t>
      </w:r>
      <w:r w:rsidR="0010779F">
        <w:rPr>
          <w:rFonts w:ascii="Arial" w:hAnsi="Arial" w:cs="Arial"/>
          <w:iCs/>
          <w:sz w:val="24"/>
          <w:szCs w:val="24"/>
        </w:rPr>
        <w:t xml:space="preserve"> exclusion </w:t>
      </w:r>
      <w:r w:rsidR="008C7365" w:rsidRPr="0051119D">
        <w:rPr>
          <w:rFonts w:ascii="Arial" w:hAnsi="Arial" w:cs="Arial"/>
          <w:iCs/>
          <w:sz w:val="24"/>
          <w:szCs w:val="24"/>
        </w:rPr>
        <w:t xml:space="preserve">from </w:t>
      </w:r>
      <w:r w:rsidR="008C7365">
        <w:rPr>
          <w:rFonts w:ascii="Arial" w:hAnsi="Arial" w:cs="Arial"/>
          <w:iCs/>
          <w:sz w:val="24"/>
          <w:szCs w:val="24"/>
        </w:rPr>
        <w:t xml:space="preserve">the transitional provision </w:t>
      </w:r>
      <w:r w:rsidR="0010779F">
        <w:rPr>
          <w:rFonts w:ascii="Arial" w:hAnsi="Arial" w:cs="Arial"/>
          <w:iCs/>
          <w:sz w:val="24"/>
          <w:szCs w:val="24"/>
        </w:rPr>
        <w:t xml:space="preserve">of 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individuals who </w:t>
      </w:r>
      <w:r w:rsidR="001675AC">
        <w:rPr>
          <w:rFonts w:ascii="Arial" w:hAnsi="Arial" w:cs="Arial"/>
          <w:iCs/>
          <w:sz w:val="24"/>
          <w:szCs w:val="24"/>
        </w:rPr>
        <w:t>became pregnant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</w:t>
      </w:r>
      <w:r w:rsidR="009E6E13">
        <w:rPr>
          <w:rFonts w:ascii="Arial" w:hAnsi="Arial" w:cs="Arial"/>
          <w:iCs/>
          <w:sz w:val="24"/>
          <w:szCs w:val="24"/>
        </w:rPr>
        <w:t xml:space="preserve">as a result of 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ART treatment, but </w:t>
      </w:r>
      <w:r w:rsidR="001675AC">
        <w:rPr>
          <w:rFonts w:ascii="Arial" w:hAnsi="Arial" w:cs="Arial"/>
          <w:iCs/>
          <w:sz w:val="24"/>
          <w:szCs w:val="24"/>
        </w:rPr>
        <w:t xml:space="preserve">who have not given birth to a child (such as in the case of stillbirth or </w:t>
      </w:r>
      <w:r w:rsidR="001675AC">
        <w:rPr>
          <w:rFonts w:ascii="Arial" w:hAnsi="Arial" w:cs="Arial"/>
          <w:iCs/>
          <w:sz w:val="24"/>
          <w:szCs w:val="24"/>
        </w:rPr>
        <w:lastRenderedPageBreak/>
        <w:t>miscarriage)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. </w:t>
      </w:r>
      <w:r w:rsidR="0010779F">
        <w:rPr>
          <w:rFonts w:ascii="Arial" w:hAnsi="Arial" w:cs="Arial"/>
          <w:iCs/>
          <w:sz w:val="24"/>
          <w:szCs w:val="24"/>
        </w:rPr>
        <w:t xml:space="preserve">The </w:t>
      </w:r>
      <w:r w:rsidR="00D54CFA">
        <w:rPr>
          <w:rFonts w:ascii="Arial" w:hAnsi="Arial" w:cs="Arial"/>
          <w:iCs/>
          <w:sz w:val="24"/>
          <w:szCs w:val="24"/>
        </w:rPr>
        <w:t>g</w:t>
      </w:r>
      <w:r w:rsidR="0010779F">
        <w:rPr>
          <w:rFonts w:ascii="Arial" w:hAnsi="Arial" w:cs="Arial"/>
          <w:iCs/>
          <w:sz w:val="24"/>
          <w:szCs w:val="24"/>
        </w:rPr>
        <w:t xml:space="preserve">overnment amendment will resolve </w:t>
      </w:r>
      <w:r w:rsidR="001675AC">
        <w:rPr>
          <w:rFonts w:ascii="Arial" w:hAnsi="Arial" w:cs="Arial"/>
          <w:iCs/>
          <w:sz w:val="24"/>
          <w:szCs w:val="24"/>
        </w:rPr>
        <w:t>this issue for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families</w:t>
      </w:r>
      <w:r w:rsidR="0010779F">
        <w:rPr>
          <w:rFonts w:ascii="Arial" w:hAnsi="Arial" w:cs="Arial"/>
          <w:iCs/>
          <w:sz w:val="24"/>
          <w:szCs w:val="24"/>
        </w:rPr>
        <w:t xml:space="preserve"> affected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. </w:t>
      </w:r>
    </w:p>
    <w:p w14:paraId="0E42D610" w14:textId="77777777" w:rsidR="001675AC" w:rsidRDefault="001675AC" w:rsidP="001675AC">
      <w:pPr>
        <w:spacing w:before="240" w:after="0"/>
        <w:contextualSpacing/>
        <w:rPr>
          <w:rFonts w:ascii="Arial" w:hAnsi="Arial" w:cs="Arial"/>
          <w:iCs/>
          <w:sz w:val="24"/>
          <w:szCs w:val="24"/>
        </w:rPr>
      </w:pPr>
    </w:p>
    <w:p w14:paraId="0D867689" w14:textId="388880E8" w:rsidR="00A275E1" w:rsidRDefault="00A275E1" w:rsidP="003A3961">
      <w:pPr>
        <w:spacing w:before="240" w:after="0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government amendment amends </w:t>
      </w:r>
      <w:r w:rsidRPr="00A275E1">
        <w:rPr>
          <w:rFonts w:ascii="Arial" w:hAnsi="Arial" w:cs="Arial"/>
          <w:iCs/>
          <w:sz w:val="24"/>
          <w:szCs w:val="24"/>
        </w:rPr>
        <w:t>section 131, to remove references to</w:t>
      </w:r>
      <w:r w:rsidR="008C7365">
        <w:rPr>
          <w:rFonts w:ascii="Arial" w:hAnsi="Arial" w:cs="Arial"/>
          <w:iCs/>
          <w:sz w:val="24"/>
          <w:szCs w:val="24"/>
        </w:rPr>
        <w:t xml:space="preserve"> a</w:t>
      </w:r>
      <w:r w:rsidRPr="00A275E1">
        <w:rPr>
          <w:rFonts w:ascii="Arial" w:hAnsi="Arial" w:cs="Arial"/>
          <w:iCs/>
          <w:sz w:val="24"/>
          <w:szCs w:val="24"/>
        </w:rPr>
        <w:t xml:space="preserve"> “child”, and replace</w:t>
      </w:r>
      <w:r>
        <w:rPr>
          <w:rFonts w:ascii="Arial" w:hAnsi="Arial" w:cs="Arial"/>
          <w:iCs/>
          <w:sz w:val="24"/>
          <w:szCs w:val="24"/>
        </w:rPr>
        <w:t>s</w:t>
      </w:r>
      <w:r w:rsidRPr="00A275E1">
        <w:rPr>
          <w:rFonts w:ascii="Arial" w:hAnsi="Arial" w:cs="Arial"/>
          <w:iCs/>
          <w:sz w:val="24"/>
          <w:szCs w:val="24"/>
        </w:rPr>
        <w:t xml:space="preserve"> the language throughout the section to “become</w:t>
      </w:r>
      <w:r w:rsidR="009E6E13">
        <w:rPr>
          <w:rFonts w:ascii="Arial" w:hAnsi="Arial" w:cs="Arial"/>
          <w:iCs/>
          <w:sz w:val="24"/>
          <w:szCs w:val="24"/>
        </w:rPr>
        <w:t>s</w:t>
      </w:r>
      <w:r w:rsidRPr="00A275E1">
        <w:rPr>
          <w:rFonts w:ascii="Arial" w:hAnsi="Arial" w:cs="Arial"/>
          <w:iCs/>
          <w:sz w:val="24"/>
          <w:szCs w:val="24"/>
        </w:rPr>
        <w:t xml:space="preserve"> pregnant”.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74BD5">
        <w:rPr>
          <w:rFonts w:ascii="Arial" w:hAnsi="Arial" w:cs="Arial"/>
          <w:iCs/>
          <w:sz w:val="24"/>
          <w:szCs w:val="24"/>
        </w:rPr>
        <w:t>This will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275E1">
        <w:rPr>
          <w:rFonts w:ascii="Arial" w:hAnsi="Arial" w:cs="Arial"/>
          <w:iCs/>
          <w:sz w:val="24"/>
          <w:szCs w:val="24"/>
        </w:rPr>
        <w:t xml:space="preserve">ensure that </w:t>
      </w:r>
      <w:r>
        <w:rPr>
          <w:rFonts w:ascii="Arial" w:hAnsi="Arial" w:cs="Arial"/>
          <w:iCs/>
          <w:sz w:val="24"/>
          <w:szCs w:val="24"/>
        </w:rPr>
        <w:t>the</w:t>
      </w:r>
      <w:r w:rsidRPr="00A275E1">
        <w:rPr>
          <w:rFonts w:ascii="Arial" w:hAnsi="Arial" w:cs="Arial"/>
          <w:iCs/>
          <w:sz w:val="24"/>
          <w:szCs w:val="24"/>
        </w:rPr>
        <w:t xml:space="preserve"> transitional arrangements apply to a person who </w:t>
      </w:r>
      <w:r>
        <w:rPr>
          <w:rFonts w:ascii="Arial" w:hAnsi="Arial" w:cs="Arial"/>
          <w:iCs/>
          <w:sz w:val="24"/>
          <w:szCs w:val="24"/>
        </w:rPr>
        <w:t xml:space="preserve">becomes pregnant following ART treatment, </w:t>
      </w:r>
      <w:r w:rsidRPr="00A275E1">
        <w:rPr>
          <w:rFonts w:ascii="Arial" w:hAnsi="Arial" w:cs="Arial"/>
          <w:iCs/>
          <w:sz w:val="24"/>
          <w:szCs w:val="24"/>
        </w:rPr>
        <w:t>whether or not “a child” is ultimately born alive</w:t>
      </w:r>
      <w:r w:rsidR="00674BD5">
        <w:rPr>
          <w:rFonts w:ascii="Arial" w:hAnsi="Arial" w:cs="Arial"/>
          <w:iCs/>
          <w:sz w:val="24"/>
          <w:szCs w:val="24"/>
        </w:rPr>
        <w:t xml:space="preserve"> as a result of that ART treatment</w:t>
      </w:r>
      <w:r w:rsidRPr="00A275E1">
        <w:rPr>
          <w:rFonts w:ascii="Arial" w:hAnsi="Arial" w:cs="Arial"/>
          <w:iCs/>
          <w:sz w:val="24"/>
          <w:szCs w:val="24"/>
        </w:rPr>
        <w:t xml:space="preserve"> (i.e. including where the pregnancy ends in miscarriage or stillbirth)</w:t>
      </w:r>
      <w:r>
        <w:rPr>
          <w:rFonts w:ascii="Arial" w:hAnsi="Arial" w:cs="Arial"/>
          <w:iCs/>
          <w:sz w:val="24"/>
          <w:szCs w:val="24"/>
        </w:rPr>
        <w:t>.</w:t>
      </w:r>
    </w:p>
    <w:p w14:paraId="69F13341" w14:textId="77777777" w:rsidR="0051119D" w:rsidRDefault="0051119D" w:rsidP="0051119D">
      <w:pPr>
        <w:spacing w:after="0"/>
        <w:contextualSpacing/>
        <w:rPr>
          <w:rFonts w:ascii="Arial" w:hAnsi="Arial" w:cs="Arial"/>
          <w:iCs/>
          <w:sz w:val="24"/>
          <w:szCs w:val="24"/>
        </w:rPr>
      </w:pPr>
    </w:p>
    <w:p w14:paraId="0874C124" w14:textId="0087A5AA" w:rsidR="0051119D" w:rsidRDefault="0010779F" w:rsidP="0051119D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government amendment</w:t>
      </w:r>
      <w:r w:rsidR="0051119D" w:rsidRPr="0051119D">
        <w:rPr>
          <w:rFonts w:ascii="Arial" w:hAnsi="Arial" w:cs="Arial"/>
          <w:iCs/>
          <w:sz w:val="24"/>
          <w:szCs w:val="24"/>
        </w:rPr>
        <w:t xml:space="preserve"> is consistent with the transitional provisions in NSW and Queensland.</w:t>
      </w:r>
    </w:p>
    <w:p w14:paraId="444F9F41" w14:textId="77777777" w:rsidR="007211D5" w:rsidRPr="007211D5" w:rsidRDefault="007211D5" w:rsidP="007211D5">
      <w:pPr>
        <w:spacing w:after="0"/>
        <w:contextualSpacing/>
        <w:rPr>
          <w:rFonts w:ascii="Arial" w:hAnsi="Arial" w:cs="Arial"/>
          <w:iCs/>
          <w:sz w:val="24"/>
          <w:szCs w:val="24"/>
        </w:rPr>
      </w:pPr>
    </w:p>
    <w:p w14:paraId="23CB6687" w14:textId="02D06A5F" w:rsidR="00CF76B1" w:rsidRPr="005B0897" w:rsidRDefault="00CF76B1" w:rsidP="002A28EA">
      <w:pPr>
        <w:pStyle w:val="Heading2"/>
        <w:rPr>
          <w:rFonts w:cs="Arial"/>
          <w:b w:val="0"/>
          <w:szCs w:val="24"/>
        </w:rPr>
      </w:pPr>
      <w:r w:rsidRPr="002A28EA">
        <w:t>CLIMATE</w:t>
      </w:r>
      <w:r w:rsidRPr="005B0897">
        <w:rPr>
          <w:rFonts w:cs="Arial"/>
          <w:szCs w:val="24"/>
        </w:rPr>
        <w:t xml:space="preserve"> IMPACT</w:t>
      </w:r>
    </w:p>
    <w:p w14:paraId="4E8778A6" w14:textId="26CA83AC" w:rsidR="002A28EA" w:rsidRPr="002A28EA" w:rsidRDefault="002A28EA" w:rsidP="002A28EA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 w:rsidRPr="002A28EA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iCs/>
          <w:sz w:val="24"/>
          <w:szCs w:val="24"/>
        </w:rPr>
        <w:t xml:space="preserve">government </w:t>
      </w:r>
      <w:r w:rsidRPr="002A28EA">
        <w:rPr>
          <w:rFonts w:ascii="Arial" w:hAnsi="Arial" w:cs="Arial"/>
          <w:iCs/>
          <w:sz w:val="24"/>
          <w:szCs w:val="24"/>
        </w:rPr>
        <w:t>amendment</w:t>
      </w:r>
      <w:r>
        <w:rPr>
          <w:rFonts w:ascii="Arial" w:hAnsi="Arial" w:cs="Arial"/>
          <w:iCs/>
          <w:sz w:val="24"/>
          <w:szCs w:val="24"/>
        </w:rPr>
        <w:t xml:space="preserve"> is </w:t>
      </w:r>
      <w:r w:rsidRPr="002A28EA">
        <w:rPr>
          <w:rFonts w:ascii="Arial" w:hAnsi="Arial" w:cs="Arial"/>
          <w:iCs/>
          <w:sz w:val="24"/>
          <w:szCs w:val="24"/>
        </w:rPr>
        <w:t>of a minor and technical nature, and do</w:t>
      </w:r>
      <w:r>
        <w:rPr>
          <w:rFonts w:ascii="Arial" w:hAnsi="Arial" w:cs="Arial"/>
          <w:iCs/>
          <w:sz w:val="24"/>
          <w:szCs w:val="24"/>
        </w:rPr>
        <w:t>es</w:t>
      </w:r>
      <w:r w:rsidRPr="002A28EA">
        <w:rPr>
          <w:rFonts w:ascii="Arial" w:hAnsi="Arial" w:cs="Arial"/>
          <w:iCs/>
          <w:sz w:val="24"/>
          <w:szCs w:val="24"/>
        </w:rPr>
        <w:t xml:space="preserve"> not</w:t>
      </w:r>
    </w:p>
    <w:p w14:paraId="4573B55E" w14:textId="0C32B269" w:rsidR="002A28EA" w:rsidRDefault="002A28EA" w:rsidP="002A28EA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 w:rsidRPr="002A28EA">
        <w:rPr>
          <w:rFonts w:ascii="Arial" w:hAnsi="Arial" w:cs="Arial"/>
          <w:iCs/>
          <w:sz w:val="24"/>
          <w:szCs w:val="24"/>
        </w:rPr>
        <w:t xml:space="preserve">substantively change the policy intent of </w:t>
      </w:r>
      <w:r>
        <w:rPr>
          <w:rFonts w:ascii="Arial" w:hAnsi="Arial" w:cs="Arial"/>
          <w:iCs/>
          <w:sz w:val="24"/>
          <w:szCs w:val="24"/>
        </w:rPr>
        <w:t>the ART Act</w:t>
      </w:r>
      <w:r w:rsidRPr="002A28EA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and </w:t>
      </w:r>
      <w:r w:rsidRPr="002A28EA">
        <w:rPr>
          <w:rFonts w:ascii="Arial" w:hAnsi="Arial" w:cs="Arial"/>
          <w:iCs/>
          <w:sz w:val="24"/>
          <w:szCs w:val="24"/>
        </w:rPr>
        <w:t xml:space="preserve">therefore no climate impacts are anticipated </w:t>
      </w:r>
      <w:r>
        <w:rPr>
          <w:rFonts w:ascii="Arial" w:hAnsi="Arial" w:cs="Arial"/>
          <w:iCs/>
          <w:sz w:val="24"/>
          <w:szCs w:val="24"/>
        </w:rPr>
        <w:t>for the government amendment</w:t>
      </w:r>
      <w:r w:rsidRPr="002A28EA">
        <w:rPr>
          <w:rFonts w:ascii="Arial" w:hAnsi="Arial" w:cs="Arial"/>
          <w:iCs/>
          <w:sz w:val="24"/>
          <w:szCs w:val="24"/>
        </w:rPr>
        <w:t>.</w:t>
      </w:r>
    </w:p>
    <w:p w14:paraId="1F221FB6" w14:textId="77777777" w:rsidR="002A28EA" w:rsidRPr="002A28EA" w:rsidRDefault="002A28EA" w:rsidP="002A28EA">
      <w:pPr>
        <w:spacing w:after="0"/>
        <w:contextualSpacing/>
        <w:rPr>
          <w:rFonts w:ascii="Arial" w:hAnsi="Arial" w:cs="Arial"/>
          <w:iCs/>
          <w:sz w:val="24"/>
          <w:szCs w:val="24"/>
        </w:rPr>
      </w:pPr>
    </w:p>
    <w:p w14:paraId="1E002791" w14:textId="5CA873EA" w:rsidR="00E90DF9" w:rsidRDefault="00E90DF9" w:rsidP="00E90DF9">
      <w:pPr>
        <w:pStyle w:val="Heading2"/>
      </w:pPr>
      <w:r>
        <w:t xml:space="preserve">CONSISTENCY WITH </w:t>
      </w:r>
      <w:r w:rsidRPr="008C225D">
        <w:t>HUMAN RIGHTS</w:t>
      </w:r>
    </w:p>
    <w:p w14:paraId="458DFE77" w14:textId="27363420" w:rsidR="007211D5" w:rsidRPr="007211D5" w:rsidRDefault="007211D5" w:rsidP="007211D5">
      <w:pPr>
        <w:spacing w:after="0"/>
        <w:contextualSpacing/>
        <w:rPr>
          <w:rFonts w:ascii="Arial" w:hAnsi="Arial" w:cs="Arial"/>
          <w:iCs/>
          <w:sz w:val="24"/>
          <w:szCs w:val="24"/>
        </w:rPr>
      </w:pPr>
      <w:r w:rsidRPr="007211D5">
        <w:rPr>
          <w:rFonts w:ascii="Arial" w:hAnsi="Arial" w:cs="Arial"/>
          <w:iCs/>
          <w:sz w:val="24"/>
          <w:szCs w:val="24"/>
        </w:rPr>
        <w:t>The government amendment to the Bill do</w:t>
      </w:r>
      <w:r>
        <w:rPr>
          <w:rFonts w:ascii="Arial" w:hAnsi="Arial" w:cs="Arial"/>
          <w:iCs/>
          <w:sz w:val="24"/>
          <w:szCs w:val="24"/>
        </w:rPr>
        <w:t>es</w:t>
      </w:r>
      <w:r w:rsidRPr="007211D5">
        <w:rPr>
          <w:rFonts w:ascii="Arial" w:hAnsi="Arial" w:cs="Arial"/>
          <w:iCs/>
          <w:sz w:val="24"/>
          <w:szCs w:val="24"/>
        </w:rPr>
        <w:t xml:space="preserve"> not have human rights impacts.</w:t>
      </w:r>
    </w:p>
    <w:p w14:paraId="634CD2DB" w14:textId="77777777" w:rsidR="00E90DF9" w:rsidRDefault="00E90DF9" w:rsidP="00E90DF9">
      <w:pPr>
        <w:pStyle w:val="Heading2"/>
        <w:pageBreakBefore/>
        <w:spacing w:before="240" w:after="240"/>
      </w:pPr>
      <w:r w:rsidRPr="008C225D">
        <w:lastRenderedPageBreak/>
        <w:t>CLAUSE NOTES</w:t>
      </w:r>
    </w:p>
    <w:p w14:paraId="15420702" w14:textId="05B48AC9" w:rsidR="00E90DF9" w:rsidRPr="007211D5" w:rsidRDefault="007211D5" w:rsidP="007211D5">
      <w:pPr>
        <w:pStyle w:val="Heading3"/>
      </w:pPr>
      <w:r w:rsidRPr="007211D5">
        <w:t>Amendment 1</w:t>
      </w:r>
    </w:p>
    <w:p w14:paraId="22D67773" w14:textId="45B4ED29" w:rsidR="00E90DF9" w:rsidRDefault="007211D5" w:rsidP="00E90DF9">
      <w:pPr>
        <w:rPr>
          <w:rFonts w:ascii="Arial" w:eastAsiaTheme="majorEastAsia" w:hAnsi="Arial" w:cstheme="majorBidi"/>
          <w:b/>
          <w:sz w:val="24"/>
          <w:szCs w:val="24"/>
        </w:rPr>
      </w:pPr>
      <w:r w:rsidRPr="007211D5">
        <w:rPr>
          <w:rFonts w:ascii="Arial" w:eastAsiaTheme="majorEastAsia" w:hAnsi="Arial" w:cstheme="majorBidi"/>
          <w:b/>
          <w:sz w:val="24"/>
          <w:szCs w:val="24"/>
        </w:rPr>
        <w:t>Proposed new clause 4A</w:t>
      </w:r>
    </w:p>
    <w:p w14:paraId="08B42841" w14:textId="3CDAAAC4" w:rsidR="001C260E" w:rsidRDefault="001C2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substitutes the section 131 of the ART Act to remove references to </w:t>
      </w:r>
      <w:r w:rsidR="008C736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“child” and “birth” so as to ensure that the transitional arrangements apply to any person (or their domestic partner) who became pregnant as a result of ART treatment before the end of the transitional period</w:t>
      </w:r>
      <w:r w:rsidR="008122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EA8EB6" w14:textId="53D9C055" w:rsidR="0081228A" w:rsidRDefault="0081228A" w:rsidP="00E90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particular, the</w:t>
      </w:r>
      <w:r w:rsidR="001C260E">
        <w:rPr>
          <w:rFonts w:ascii="Arial" w:hAnsi="Arial" w:cs="Arial"/>
          <w:sz w:val="24"/>
          <w:szCs w:val="24"/>
        </w:rPr>
        <w:t xml:space="preserve"> amendments are intended to ensure that</w:t>
      </w:r>
      <w:r w:rsidR="0064642B">
        <w:rPr>
          <w:rFonts w:ascii="Arial" w:hAnsi="Arial" w:cs="Arial"/>
          <w:sz w:val="24"/>
          <w:szCs w:val="24"/>
        </w:rPr>
        <w:t xml:space="preserve"> each paragraph of</w:t>
      </w:r>
      <w:r w:rsidR="001C260E">
        <w:rPr>
          <w:rFonts w:ascii="Arial" w:hAnsi="Arial" w:cs="Arial"/>
          <w:sz w:val="24"/>
          <w:szCs w:val="24"/>
        </w:rPr>
        <w:t xml:space="preserve"> section 131</w:t>
      </w:r>
      <w:r>
        <w:rPr>
          <w:rFonts w:ascii="Arial" w:hAnsi="Arial" w:cs="Arial"/>
          <w:sz w:val="24"/>
          <w:szCs w:val="24"/>
        </w:rPr>
        <w:t xml:space="preserve"> </w:t>
      </w:r>
      <w:r w:rsidR="001C260E">
        <w:rPr>
          <w:rFonts w:ascii="Arial" w:hAnsi="Arial" w:cs="Arial"/>
          <w:sz w:val="24"/>
          <w:szCs w:val="24"/>
        </w:rPr>
        <w:t>of the ART Act appl</w:t>
      </w:r>
      <w:r w:rsidR="0064642B">
        <w:rPr>
          <w:rFonts w:ascii="Arial" w:hAnsi="Arial" w:cs="Arial"/>
          <w:sz w:val="24"/>
          <w:szCs w:val="24"/>
        </w:rPr>
        <w:t>ies</w:t>
      </w:r>
      <w:r w:rsidR="001C260E">
        <w:rPr>
          <w:rFonts w:ascii="Arial" w:hAnsi="Arial" w:cs="Arial"/>
          <w:sz w:val="24"/>
          <w:szCs w:val="24"/>
        </w:rPr>
        <w:t xml:space="preserve"> in circumstances where a person became pregnant as a result of </w:t>
      </w:r>
      <w:r>
        <w:rPr>
          <w:rFonts w:ascii="Arial" w:hAnsi="Arial" w:cs="Arial"/>
          <w:sz w:val="24"/>
          <w:szCs w:val="24"/>
        </w:rPr>
        <w:t>ART treatment</w:t>
      </w:r>
      <w:r w:rsidR="0064642B">
        <w:rPr>
          <w:rFonts w:ascii="Arial" w:hAnsi="Arial" w:cs="Arial"/>
          <w:sz w:val="24"/>
          <w:szCs w:val="24"/>
        </w:rPr>
        <w:t xml:space="preserve"> within the relevant period</w:t>
      </w:r>
      <w:r>
        <w:rPr>
          <w:rFonts w:ascii="Arial" w:hAnsi="Arial" w:cs="Arial"/>
          <w:sz w:val="24"/>
          <w:szCs w:val="24"/>
        </w:rPr>
        <w:t xml:space="preserve">, irrespective of whether a child was </w:t>
      </w:r>
      <w:r w:rsidR="0064642B">
        <w:rPr>
          <w:rFonts w:ascii="Arial" w:hAnsi="Arial" w:cs="Arial"/>
          <w:sz w:val="24"/>
          <w:szCs w:val="24"/>
        </w:rPr>
        <w:t xml:space="preserve">or is </w:t>
      </w:r>
      <w:r>
        <w:rPr>
          <w:rFonts w:ascii="Arial" w:hAnsi="Arial" w:cs="Arial"/>
          <w:sz w:val="24"/>
          <w:szCs w:val="24"/>
        </w:rPr>
        <w:t xml:space="preserve">born as a result of that pregnancy (for example in the circumstances where a pregnancy resulted in a stillbirth or miscarriage). </w:t>
      </w:r>
    </w:p>
    <w:p w14:paraId="0965015B" w14:textId="00A8187D" w:rsidR="0081228A" w:rsidRPr="007211D5" w:rsidRDefault="0081228A" w:rsidP="00E90D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substitution of section 131 is not otherwise intended to affect the operation of the section. </w:t>
      </w:r>
    </w:p>
    <w:p w14:paraId="35174E41" w14:textId="77777777" w:rsidR="00B10812" w:rsidRDefault="00B10812"/>
    <w:sectPr w:rsidR="00B10812" w:rsidSect="00F41A2F">
      <w:footerReference w:type="default" r:id="rId17"/>
      <w:footerReference w:type="first" r:id="rId18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19BB" w14:textId="77777777" w:rsidR="00560446" w:rsidRDefault="00560446" w:rsidP="00E90DF9">
      <w:pPr>
        <w:spacing w:after="0" w:line="240" w:lineRule="auto"/>
      </w:pPr>
      <w:r>
        <w:separator/>
      </w:r>
    </w:p>
  </w:endnote>
  <w:endnote w:type="continuationSeparator" w:id="0">
    <w:p w14:paraId="28DD24EA" w14:textId="77777777" w:rsidR="00560446" w:rsidRDefault="00560446" w:rsidP="00E9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0402" w14:textId="77777777" w:rsidR="00B630D2" w:rsidRDefault="00B63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2314" w14:textId="3318E948" w:rsidR="00B630D2" w:rsidRPr="00B630D2" w:rsidRDefault="00B630D2" w:rsidP="00B630D2">
    <w:pPr>
      <w:pStyle w:val="Footer"/>
      <w:jc w:val="center"/>
      <w:rPr>
        <w:rFonts w:cs="Arial"/>
        <w:sz w:val="14"/>
      </w:rPr>
    </w:pPr>
    <w:r w:rsidRPr="00B630D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85B3" w14:textId="77777777" w:rsidR="00E90DF9" w:rsidRDefault="00E90DF9">
    <w:pPr>
      <w:pStyle w:val="Footer"/>
      <w:jc w:val="right"/>
    </w:pPr>
  </w:p>
  <w:p w14:paraId="7B511C0F" w14:textId="77777777" w:rsidR="00E90DF9" w:rsidRPr="00DC5912" w:rsidRDefault="00E90DF9" w:rsidP="00DC5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7831" w14:textId="77777777" w:rsidR="00E90DF9" w:rsidRDefault="00E90DF9" w:rsidP="0093795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B550E75" w14:textId="091895B8" w:rsidR="00B630D2" w:rsidRPr="00B630D2" w:rsidRDefault="00B630D2" w:rsidP="00B630D2">
    <w:pPr>
      <w:pStyle w:val="Footer"/>
      <w:spacing w:before="60" w:line="240" w:lineRule="auto"/>
      <w:jc w:val="center"/>
      <w:rPr>
        <w:rFonts w:cs="Arial"/>
        <w:sz w:val="14"/>
      </w:rPr>
    </w:pPr>
    <w:r w:rsidRPr="00B630D2">
      <w:rPr>
        <w:rFonts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668" w14:textId="77777777" w:rsidR="00E90DF9" w:rsidRDefault="00E90D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F94C48A" w14:textId="1944C424" w:rsidR="00B630D2" w:rsidRPr="00B630D2" w:rsidRDefault="00B630D2" w:rsidP="00B630D2">
    <w:pPr>
      <w:pStyle w:val="Footer"/>
      <w:jc w:val="center"/>
      <w:rPr>
        <w:rFonts w:cs="Arial"/>
        <w:sz w:val="14"/>
      </w:rPr>
    </w:pPr>
    <w:r w:rsidRPr="00B630D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410A" w14:textId="77777777" w:rsidR="00560446" w:rsidRDefault="00560446" w:rsidP="00E90DF9">
      <w:pPr>
        <w:spacing w:after="0" w:line="240" w:lineRule="auto"/>
      </w:pPr>
      <w:r>
        <w:separator/>
      </w:r>
    </w:p>
  </w:footnote>
  <w:footnote w:type="continuationSeparator" w:id="0">
    <w:p w14:paraId="76476855" w14:textId="77777777" w:rsidR="00560446" w:rsidRDefault="00560446" w:rsidP="00E9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8EED" w14:textId="77777777" w:rsidR="00B630D2" w:rsidRDefault="00B63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E7E" w14:textId="77777777" w:rsidR="00B630D2" w:rsidRDefault="00B63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8ED9" w14:textId="77777777" w:rsidR="00B630D2" w:rsidRDefault="00B63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AB"/>
    <w:multiLevelType w:val="hybridMultilevel"/>
    <w:tmpl w:val="A4B2B3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53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4"/>
    <w:rsid w:val="00071994"/>
    <w:rsid w:val="000915A1"/>
    <w:rsid w:val="000C2582"/>
    <w:rsid w:val="0010779F"/>
    <w:rsid w:val="00140702"/>
    <w:rsid w:val="001411DC"/>
    <w:rsid w:val="0016743C"/>
    <w:rsid w:val="001675AC"/>
    <w:rsid w:val="001C260E"/>
    <w:rsid w:val="002162F4"/>
    <w:rsid w:val="002A28EA"/>
    <w:rsid w:val="00364752"/>
    <w:rsid w:val="003A3961"/>
    <w:rsid w:val="0051119D"/>
    <w:rsid w:val="00540650"/>
    <w:rsid w:val="00560446"/>
    <w:rsid w:val="005B0897"/>
    <w:rsid w:val="005E74AF"/>
    <w:rsid w:val="0064642B"/>
    <w:rsid w:val="00674BD5"/>
    <w:rsid w:val="006A354C"/>
    <w:rsid w:val="006C1EF4"/>
    <w:rsid w:val="007211D5"/>
    <w:rsid w:val="00781522"/>
    <w:rsid w:val="00810494"/>
    <w:rsid w:val="0081228A"/>
    <w:rsid w:val="008C648A"/>
    <w:rsid w:val="008C7365"/>
    <w:rsid w:val="009E6E13"/>
    <w:rsid w:val="00A275E1"/>
    <w:rsid w:val="00A53E70"/>
    <w:rsid w:val="00B10812"/>
    <w:rsid w:val="00B1192F"/>
    <w:rsid w:val="00B630D2"/>
    <w:rsid w:val="00B70DFE"/>
    <w:rsid w:val="00B85E1B"/>
    <w:rsid w:val="00BA0A16"/>
    <w:rsid w:val="00BC5CF9"/>
    <w:rsid w:val="00BD2B4D"/>
    <w:rsid w:val="00C2789C"/>
    <w:rsid w:val="00CF76B1"/>
    <w:rsid w:val="00D54CFA"/>
    <w:rsid w:val="00E07B57"/>
    <w:rsid w:val="00E25B3D"/>
    <w:rsid w:val="00E90DF9"/>
    <w:rsid w:val="00F14A33"/>
    <w:rsid w:val="00F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D3965"/>
  <w15:chartTrackingRefBased/>
  <w15:docId w15:val="{D61E32E4-F51F-4A39-984F-BFA829E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F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F9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90DF9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90DF9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D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DF9"/>
    <w:rPr>
      <w:rFonts w:ascii="Arial" w:eastAsiaTheme="majorEastAsia" w:hAnsi="Arial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E90DF9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E90DF9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E90DF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E90DF9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0DF9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E90DF9"/>
    <w:pPr>
      <w:spacing w:after="0" w:line="240" w:lineRule="auto"/>
      <w:ind w:left="720"/>
    </w:pPr>
    <w:rPr>
      <w:rFonts w:cs="Calibri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E90DF9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DF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rsid w:val="00E90DF9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E90DF9"/>
    <w:rPr>
      <w:rFonts w:ascii="Calibri" w:eastAsia="Times New Roman" w:hAnsi="Calibri" w:cs="Calibri"/>
      <w:kern w:val="0"/>
      <w:lang w:eastAsia="en-AU"/>
      <w14:ligatures w14:val="none"/>
    </w:rPr>
  </w:style>
  <w:style w:type="paragraph" w:styleId="Revision">
    <w:name w:val="Revision"/>
    <w:hidden/>
    <w:uiPriority w:val="99"/>
    <w:semiHidden/>
    <w:rsid w:val="00C2789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D2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7EC42DBF99942B081B07FEDFBB7D7" ma:contentTypeVersion="4" ma:contentTypeDescription="Create a new document." ma:contentTypeScope="" ma:versionID="c051a65f20065e760c9fd2d177eb4733">
  <xsd:schema xmlns:xsd="http://www.w3.org/2001/XMLSchema" xmlns:xs="http://www.w3.org/2001/XMLSchema" xmlns:p="http://schemas.microsoft.com/office/2006/metadata/properties" xmlns:ns2="fcb0175e-1ff8-4098-9e77-63d02dd12665" targetNamespace="http://schemas.microsoft.com/office/2006/metadata/properties" ma:root="true" ma:fieldsID="ad40af5ffaee15b0de234ae4a6c03703" ns2:_="">
    <xsd:import namespace="fcb0175e-1ff8-4098-9e77-63d02dd12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175e-1ff8-4098-9e77-63d02dd12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4FEB93B0D38B3BDFE05400144FFB2061" version="1.0.0">
  <systemFields>
    <field name="Objective-Id">
      <value order="0">A47663855</value>
    </field>
    <field name="Objective-Title">
      <value order="0">Att C - Supplementary Explanatory Statement</value>
    </field>
    <field name="Objective-Description">
      <value order="0"/>
    </field>
    <field name="Objective-CreationStamp">
      <value order="0">2024-08-02T04:50:54Z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2024-08-06T03:31:30Z</value>
    </field>
    <field name="Objective-Owner">
      <value order="0">Catherine Eadie</value>
    </field>
    <field name="Objective-Path">
      <value order="0">Whole of ACT Government:ACTHD - ACT Health:GROUP: Office of the Director General (ODG):OFFICE: Office of the Director General (ODG):UNIT: Ministerial and Government Services:02. Assembly:2024 - ACTHD Legislation - MAGS:With MO for Approval:GBC2024/00169 - Initiated Brief - Government Amendment - Health Legislation Amendment Bill (HLAB) 2024 - Minister for Health</value>
    </field>
    <field name="Objective-Parent">
      <value order="0">GBC2024/00169 - Initiated Brief - Government Amendment - Health Legislation Amendment Bill (HLAB) 2024 - Minister for Health</value>
    </field>
    <field name="Objective-State">
      <value order="0">Being Drafted</value>
    </field>
    <field name="Objective-VersionId">
      <value order="0">vA60031410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1-2024/55327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1A34D-4AD1-4ABF-91F6-290896CDE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FBDF5-4DA6-4464-BF32-BC94ED48E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175e-1ff8-4098-9e77-63d02dd1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4.xml><?xml version="1.0" encoding="utf-8"?>
<ds:datastoreItem xmlns:ds="http://schemas.openxmlformats.org/officeDocument/2006/customXml" ds:itemID="{8E1B7879-FF2C-4778-9E42-586F52E0D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3663</Characters>
  <Application>Microsoft Office Word</Application>
  <DocSecurity>0</DocSecurity>
  <Lines>115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2024-08-25T23:21:00Z</dcterms:created>
  <dcterms:modified xsi:type="dcterms:W3CDTF">2024-08-25T23:21:00Z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0x0101006647EC42DBF99942B081B07FEDFBB7D7</vt:lpwstr>
  </property>
  <property fmtid="{D5CDD505-2E9C-101B-9397-08002B2CF9AE}" pid="3" name="Objective-Id">
    <vt:lpwstr>A47663855</vt:lpwstr>
  </property>
  <property fmtid="{D5CDD505-2E9C-101B-9397-08002B2CF9AE}" pid="4" name="Objective-Title">
    <vt:lpwstr>Att C - Supplementary Explanatory Statement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2024-08-02T04:50:54Z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2024-08-06T03:31:30Z</vt:filetime>
  </property>
  <property fmtid="{D5CDD505-2E9C-101B-9397-08002B2CF9AE}" pid="11" name="Objective-Owner">
    <vt:lpwstr>Catherine Eadie</vt:lpwstr>
  </property>
  <property fmtid="{D5CDD505-2E9C-101B-9397-08002B2CF9AE}" pid="12" name="Objective-Path">
    <vt:lpwstr>Whole of ACT Government:ACTHD - ACT Health:GROUP: Office of the Director General (ODG):OFFICE: Office of the Director General (ODG):UNIT: Ministerial and Government Services:02. Assembly:2024 - ACTHD Legislation - MAGS:With MO for Approval:GBC2024/00169 - Initiated Brief - Government Amendment - Health Legislation Amendment Bill (HLAB) 2024 - Minister for Health</vt:lpwstr>
  </property>
  <property fmtid="{D5CDD505-2E9C-101B-9397-08002B2CF9AE}" pid="13" name="Objective-Parent">
    <vt:lpwstr>GBC2024/00169 - Initiated Brief - Government Amendment - Health Legislation Amendment Bill (HLAB) 2024 - Minister for Health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vA60031410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1-2024/55327</vt:lpwstr>
  </property>
  <property fmtid="{D5CDD505-2E9C-101B-9397-08002B2CF9AE}" pid="20" name="Objective-Classification">
    <vt:lpwstr>Unclassified (beige file cover)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MSIP_Label_69af8531-eb46-4968-8cb3-105d2f5ea87e_Enabled">
    <vt:lpwstr>true</vt:lpwstr>
  </property>
  <property fmtid="{D5CDD505-2E9C-101B-9397-08002B2CF9AE}" pid="34" name="MSIP_Label_69af8531-eb46-4968-8cb3-105d2f5ea87e_SetDate">
    <vt:lpwstr>2024-07-29T00:32:18Z</vt:lpwstr>
  </property>
  <property fmtid="{D5CDD505-2E9C-101B-9397-08002B2CF9AE}" pid="35" name="MSIP_Label_69af8531-eb46-4968-8cb3-105d2f5ea87e_Method">
    <vt:lpwstr>Standard</vt:lpwstr>
  </property>
  <property fmtid="{D5CDD505-2E9C-101B-9397-08002B2CF9AE}" pid="36" name="MSIP_Label_69af8531-eb46-4968-8cb3-105d2f5ea87e_Name">
    <vt:lpwstr>Official - No Marking</vt:lpwstr>
  </property>
  <property fmtid="{D5CDD505-2E9C-101B-9397-08002B2CF9AE}" pid="37" name="MSIP_Label_69af8531-eb46-4968-8cb3-105d2f5ea87e_SiteId">
    <vt:lpwstr>b46c1908-0334-4236-b978-585ee88e4199</vt:lpwstr>
  </property>
  <property fmtid="{D5CDD505-2E9C-101B-9397-08002B2CF9AE}" pid="38" name="MSIP_Label_69af8531-eb46-4968-8cb3-105d2f5ea87e_ActionId">
    <vt:lpwstr>76fb1f72-cace-4d08-9eff-34441758317a</vt:lpwstr>
  </property>
  <property fmtid="{D5CDD505-2E9C-101B-9397-08002B2CF9AE}" pid="39" name="MSIP_Label_69af8531-eb46-4968-8cb3-105d2f5ea87e_ContentBits">
    <vt:lpwstr>0</vt:lpwstr>
  </property>
</Properties>
</file>