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6B98" w14:textId="77777777" w:rsidR="00B96899" w:rsidRPr="007B264A" w:rsidRDefault="00312A58" w:rsidP="007B264A">
      <w:pPr>
        <w:spacing w:before="120"/>
        <w:rPr>
          <w:rFonts w:ascii="Arial" w:hAnsi="Arial"/>
          <w:color w:val="auto"/>
          <w:szCs w:val="20"/>
        </w:rPr>
      </w:pPr>
      <w:smartTag w:uri="urn:schemas-microsoft-com:office:smarttags" w:element="place">
        <w:smartTag w:uri="urn:schemas-microsoft-com:office:smarttags" w:element="State">
          <w:r w:rsidRPr="007B264A">
            <w:rPr>
              <w:rFonts w:ascii="Arial" w:hAnsi="Arial"/>
              <w:color w:val="auto"/>
              <w:szCs w:val="20"/>
            </w:rPr>
            <w:t>Australian Capital Territory</w:t>
          </w:r>
        </w:smartTag>
      </w:smartTag>
    </w:p>
    <w:p w14:paraId="6EFD9928" w14:textId="527E93A4" w:rsidR="00312A58" w:rsidRPr="00326668" w:rsidRDefault="005520FE" w:rsidP="007B264A">
      <w:pPr>
        <w:pStyle w:val="Billname"/>
        <w:spacing w:before="700"/>
      </w:pPr>
      <w:r>
        <w:t xml:space="preserve">Stock (Minimum Stock Levy) Determination </w:t>
      </w:r>
      <w:r w:rsidR="0047679F">
        <w:t>202</w:t>
      </w:r>
      <w:r w:rsidR="00031CC6">
        <w:t>4</w:t>
      </w:r>
    </w:p>
    <w:p w14:paraId="11E985CD" w14:textId="4FA88C42" w:rsidR="00326668" w:rsidRPr="007B264A" w:rsidRDefault="00A71E5F" w:rsidP="007B264A">
      <w:pPr>
        <w:spacing w:before="340"/>
        <w:rPr>
          <w:rFonts w:ascii="Arial" w:hAnsi="Arial"/>
          <w:b/>
          <w:bCs/>
          <w:color w:val="auto"/>
          <w:szCs w:val="20"/>
        </w:rPr>
      </w:pPr>
      <w:r w:rsidRPr="006F5994">
        <w:rPr>
          <w:rFonts w:ascii="Arial" w:hAnsi="Arial"/>
          <w:b/>
          <w:bCs/>
          <w:color w:val="auto"/>
          <w:szCs w:val="20"/>
        </w:rPr>
        <w:t xml:space="preserve">Disallowable </w:t>
      </w:r>
      <w:r w:rsidR="007B1427" w:rsidRPr="006F5994">
        <w:rPr>
          <w:rFonts w:ascii="Arial" w:hAnsi="Arial"/>
          <w:b/>
          <w:bCs/>
          <w:color w:val="auto"/>
          <w:szCs w:val="20"/>
        </w:rPr>
        <w:t>i</w:t>
      </w:r>
      <w:r w:rsidR="000410C7" w:rsidRPr="006F5994">
        <w:rPr>
          <w:rFonts w:ascii="Arial" w:hAnsi="Arial"/>
          <w:b/>
          <w:bCs/>
          <w:color w:val="auto"/>
          <w:szCs w:val="20"/>
        </w:rPr>
        <w:t xml:space="preserve">nstrument </w:t>
      </w:r>
      <w:r w:rsidR="005520FE" w:rsidRPr="006F5994">
        <w:rPr>
          <w:rFonts w:ascii="Arial" w:hAnsi="Arial"/>
          <w:b/>
          <w:bCs/>
          <w:color w:val="auto"/>
          <w:szCs w:val="20"/>
        </w:rPr>
        <w:t>DI</w:t>
      </w:r>
      <w:r w:rsidR="0047679F" w:rsidRPr="006F5994">
        <w:rPr>
          <w:rFonts w:ascii="Arial" w:hAnsi="Arial"/>
          <w:b/>
          <w:bCs/>
          <w:color w:val="auto"/>
          <w:szCs w:val="20"/>
        </w:rPr>
        <w:t>202</w:t>
      </w:r>
      <w:r w:rsidR="00031CC6" w:rsidRPr="006F5994">
        <w:rPr>
          <w:rFonts w:ascii="Arial" w:hAnsi="Arial"/>
          <w:b/>
          <w:bCs/>
          <w:color w:val="auto"/>
          <w:szCs w:val="20"/>
        </w:rPr>
        <w:t>4</w:t>
      </w:r>
      <w:r w:rsidR="00DF45EA" w:rsidRPr="006F5994">
        <w:rPr>
          <w:rFonts w:ascii="Arial" w:hAnsi="Arial"/>
          <w:b/>
          <w:bCs/>
        </w:rPr>
        <w:t>–</w:t>
      </w:r>
      <w:r w:rsidR="006F5994" w:rsidRPr="006F5994">
        <w:rPr>
          <w:rFonts w:ascii="Arial" w:hAnsi="Arial"/>
          <w:b/>
          <w:bCs/>
        </w:rPr>
        <w:t>103</w:t>
      </w:r>
    </w:p>
    <w:p w14:paraId="46BEBD19" w14:textId="77777777" w:rsidR="00312A58" w:rsidRPr="005520FE" w:rsidRDefault="00312A58" w:rsidP="007B264A">
      <w:pPr>
        <w:pStyle w:val="madeunder"/>
        <w:spacing w:before="300" w:after="0"/>
      </w:pPr>
      <w:r w:rsidRPr="005520FE">
        <w:t>made under</w:t>
      </w:r>
      <w:r w:rsidR="00326668" w:rsidRPr="005520FE">
        <w:t xml:space="preserve"> the</w:t>
      </w:r>
    </w:p>
    <w:p w14:paraId="1E6947B1" w14:textId="77777777" w:rsidR="00312A58" w:rsidRPr="007B264A" w:rsidRDefault="005520FE" w:rsidP="007B264A">
      <w:pPr>
        <w:pStyle w:val="CoverActName"/>
        <w:spacing w:before="320" w:after="0"/>
        <w:rPr>
          <w:rFonts w:cs="Arial"/>
          <w:sz w:val="20"/>
        </w:rPr>
      </w:pPr>
      <w:r w:rsidRPr="007B264A">
        <w:rPr>
          <w:rFonts w:cs="Arial"/>
          <w:sz w:val="20"/>
        </w:rPr>
        <w:t>Stock</w:t>
      </w:r>
      <w:r w:rsidR="00A71E5F" w:rsidRPr="007B264A">
        <w:rPr>
          <w:rFonts w:cs="Arial"/>
          <w:sz w:val="20"/>
        </w:rPr>
        <w:t xml:space="preserve"> Act </w:t>
      </w:r>
      <w:r w:rsidRPr="007B264A">
        <w:rPr>
          <w:rFonts w:cs="Arial"/>
          <w:sz w:val="20"/>
        </w:rPr>
        <w:t>2005, s</w:t>
      </w:r>
      <w:r w:rsidR="00A71E5F" w:rsidRPr="007B264A">
        <w:rPr>
          <w:rFonts w:cs="Arial"/>
          <w:sz w:val="20"/>
        </w:rPr>
        <w:t xml:space="preserve"> </w:t>
      </w:r>
      <w:r w:rsidRPr="007B264A">
        <w:rPr>
          <w:rFonts w:cs="Arial"/>
          <w:sz w:val="20"/>
        </w:rPr>
        <w:t>7A</w:t>
      </w:r>
      <w:r w:rsidR="00312A58" w:rsidRPr="007B264A">
        <w:rPr>
          <w:rFonts w:cs="Arial"/>
          <w:sz w:val="20"/>
        </w:rPr>
        <w:t xml:space="preserve"> </w:t>
      </w:r>
      <w:r w:rsidR="00A71E5F" w:rsidRPr="007B264A">
        <w:rPr>
          <w:rFonts w:cs="Arial"/>
          <w:sz w:val="20"/>
        </w:rPr>
        <w:t>(</w:t>
      </w:r>
      <w:r w:rsidRPr="007B264A">
        <w:rPr>
          <w:rFonts w:cs="Arial"/>
          <w:sz w:val="20"/>
        </w:rPr>
        <w:t>Minimum stock levy</w:t>
      </w:r>
      <w:r w:rsidR="00A71E5F" w:rsidRPr="007B264A">
        <w:rPr>
          <w:rFonts w:cs="Arial"/>
          <w:sz w:val="20"/>
        </w:rPr>
        <w:t>)</w:t>
      </w:r>
    </w:p>
    <w:p w14:paraId="47F02273" w14:textId="77777777" w:rsidR="007B264A" w:rsidRDefault="007B264A" w:rsidP="004F3365">
      <w:pPr>
        <w:spacing w:before="360"/>
        <w:ind w:right="567"/>
        <w:rPr>
          <w:rFonts w:ascii="Arial" w:hAnsi="Arial"/>
          <w:b/>
          <w:bCs/>
          <w:sz w:val="28"/>
          <w:szCs w:val="28"/>
        </w:rPr>
      </w:pPr>
      <w:r>
        <w:rPr>
          <w:rFonts w:ascii="Arial" w:hAnsi="Arial"/>
          <w:b/>
          <w:bCs/>
          <w:sz w:val="28"/>
          <w:szCs w:val="28"/>
        </w:rPr>
        <w:t>EXPLANATORY STATEMENT</w:t>
      </w:r>
    </w:p>
    <w:p w14:paraId="626664C0" w14:textId="77777777" w:rsidR="007B264A" w:rsidRDefault="007B264A" w:rsidP="007B264A">
      <w:pPr>
        <w:pStyle w:val="N-line3"/>
        <w:pBdr>
          <w:bottom w:val="none" w:sz="0" w:space="0" w:color="auto"/>
        </w:pBdr>
      </w:pPr>
    </w:p>
    <w:p w14:paraId="0D3404D3" w14:textId="77777777" w:rsidR="007B264A" w:rsidRDefault="007B264A" w:rsidP="007B264A">
      <w:pPr>
        <w:pStyle w:val="N-line3"/>
        <w:pBdr>
          <w:top w:val="single" w:sz="12" w:space="1" w:color="auto"/>
          <w:bottom w:val="none" w:sz="0" w:space="0" w:color="auto"/>
        </w:pBdr>
      </w:pPr>
    </w:p>
    <w:p w14:paraId="232F9C4E" w14:textId="399396E6" w:rsidR="00AC2F3F" w:rsidRDefault="00AC2F3F" w:rsidP="00AC2F3F">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Stock (Minimum Stock Levy) Determination 2024 </w:t>
      </w:r>
      <w:r>
        <w:rPr>
          <w:color w:val="000000"/>
        </w:rPr>
        <w:t>as presented to the Legislative Assembly. It has been prepared to assist the reader of the instrument. It does not form part of the instrument and has not been endorsed by the Assembly.</w:t>
      </w:r>
    </w:p>
    <w:p w14:paraId="748C271D" w14:textId="77777777" w:rsidR="00AC2F3F" w:rsidRDefault="00AC2F3F" w:rsidP="00AC2F3F">
      <w:pPr>
        <w:pStyle w:val="longtitle0"/>
        <w:shd w:val="clear" w:color="auto" w:fill="FFFFFF"/>
        <w:spacing w:before="0" w:beforeAutospacing="0" w:after="0" w:afterAutospacing="0"/>
        <w:rPr>
          <w:color w:val="000000"/>
        </w:rPr>
      </w:pPr>
    </w:p>
    <w:p w14:paraId="3FC56804" w14:textId="77777777" w:rsidR="00AC2F3F" w:rsidRDefault="00AC2F3F" w:rsidP="00AC2F3F">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60222622" w14:textId="77777777" w:rsidR="00AC2F3F" w:rsidRDefault="00AC2F3F" w:rsidP="00AC2F3F">
      <w:pPr>
        <w:pStyle w:val="longtitle0"/>
        <w:shd w:val="clear" w:color="auto" w:fill="FFFFFF"/>
        <w:spacing w:before="0" w:beforeAutospacing="0" w:after="0" w:afterAutospacing="0"/>
        <w:rPr>
          <w:color w:val="000000"/>
        </w:rPr>
      </w:pPr>
    </w:p>
    <w:p w14:paraId="1FA9DBC9" w14:textId="77777777" w:rsidR="00934E6A" w:rsidRPr="00934E6A" w:rsidRDefault="007B1427" w:rsidP="00934E6A">
      <w:pPr>
        <w:autoSpaceDE w:val="0"/>
        <w:autoSpaceDN w:val="0"/>
        <w:adjustRightInd w:val="0"/>
        <w:rPr>
          <w:rFonts w:ascii="Times New Roman" w:hAnsi="Times New Roman" w:cs="Times New Roman"/>
          <w:color w:val="auto"/>
          <w:lang w:eastAsia="en-AU"/>
        </w:rPr>
      </w:pPr>
      <w:r>
        <w:rPr>
          <w:rFonts w:ascii="Times New Roman" w:hAnsi="Times New Roman" w:cs="Times New Roman"/>
        </w:rPr>
        <w:t xml:space="preserve">Section 7A of the </w:t>
      </w:r>
      <w:r w:rsidR="00983753" w:rsidRPr="00983753">
        <w:rPr>
          <w:rFonts w:ascii="Times New Roman" w:hAnsi="Times New Roman" w:cs="Times New Roman"/>
          <w:i/>
        </w:rPr>
        <w:t>Stock Act 2005</w:t>
      </w:r>
      <w:r w:rsidR="007A4FE3">
        <w:rPr>
          <w:rFonts w:ascii="Times New Roman" w:hAnsi="Times New Roman" w:cs="Times New Roman"/>
        </w:rPr>
        <w:t xml:space="preserve"> (the </w:t>
      </w:r>
      <w:r w:rsidR="007B2BF2" w:rsidRPr="007B2BF2">
        <w:rPr>
          <w:rFonts w:ascii="Times New Roman" w:hAnsi="Times New Roman" w:cs="Times New Roman"/>
          <w:b/>
          <w:i/>
        </w:rPr>
        <w:t>Act</w:t>
      </w:r>
      <w:r w:rsidR="007A4FE3">
        <w:rPr>
          <w:rFonts w:ascii="Times New Roman" w:hAnsi="Times New Roman" w:cs="Times New Roman"/>
        </w:rPr>
        <w:t xml:space="preserve">) </w:t>
      </w:r>
      <w:r w:rsidR="001B379E">
        <w:rPr>
          <w:rFonts w:ascii="Times New Roman" w:hAnsi="Times New Roman" w:cs="Times New Roman"/>
        </w:rPr>
        <w:t xml:space="preserve">provides that the Minister may determine a minimum </w:t>
      </w:r>
      <w:r w:rsidR="00934E6A" w:rsidRPr="00934E6A">
        <w:rPr>
          <w:rFonts w:ascii="Times New Roman" w:hAnsi="Times New Roman" w:cs="Times New Roman"/>
        </w:rPr>
        <w:t>stock levy</w:t>
      </w:r>
      <w:r w:rsidR="001B379E">
        <w:rPr>
          <w:rFonts w:ascii="Times New Roman" w:hAnsi="Times New Roman" w:cs="Times New Roman"/>
        </w:rPr>
        <w:t xml:space="preserve">. </w:t>
      </w:r>
      <w:r w:rsidR="00934E6A" w:rsidRPr="00934E6A">
        <w:rPr>
          <w:rFonts w:ascii="Times New Roman" w:hAnsi="Times New Roman" w:cs="Times New Roman"/>
        </w:rPr>
        <w:t xml:space="preserve">The </w:t>
      </w:r>
      <w:r w:rsidR="001B379E">
        <w:rPr>
          <w:rFonts w:ascii="Times New Roman" w:hAnsi="Times New Roman" w:cs="Times New Roman"/>
        </w:rPr>
        <w:t xml:space="preserve">minimum </w:t>
      </w:r>
      <w:r w:rsidR="00934E6A" w:rsidRPr="00934E6A">
        <w:rPr>
          <w:rFonts w:ascii="Times New Roman" w:hAnsi="Times New Roman" w:cs="Times New Roman"/>
        </w:rPr>
        <w:t xml:space="preserve">stock levy is payable by </w:t>
      </w:r>
      <w:r w:rsidR="00A873BA">
        <w:rPr>
          <w:rFonts w:ascii="Times New Roman" w:hAnsi="Times New Roman" w:cs="Times New Roman"/>
        </w:rPr>
        <w:t xml:space="preserve">a person who in a financial year, is </w:t>
      </w:r>
      <w:r w:rsidR="00934E6A" w:rsidRPr="00934E6A">
        <w:rPr>
          <w:rFonts w:ascii="Times New Roman" w:hAnsi="Times New Roman" w:cs="Times New Roman"/>
          <w:color w:val="auto"/>
          <w:lang w:eastAsia="en-AU"/>
        </w:rPr>
        <w:t>an occupier of land held under a lease permitting the carrying of stock.</w:t>
      </w:r>
    </w:p>
    <w:p w14:paraId="52616C49" w14:textId="77777777" w:rsidR="009442C2" w:rsidRDefault="009442C2" w:rsidP="009442C2">
      <w:pPr>
        <w:rPr>
          <w:rFonts w:ascii="Times New Roman" w:hAnsi="Times New Roman" w:cs="Times New Roman"/>
        </w:rPr>
      </w:pPr>
    </w:p>
    <w:p w14:paraId="7E84042F" w14:textId="4DEF9673" w:rsidR="00EF6E8C" w:rsidRPr="00A22053" w:rsidRDefault="00934E6A" w:rsidP="00C420E0">
      <w:pPr>
        <w:rPr>
          <w:rFonts w:ascii="Times New Roman" w:hAnsi="Times New Roman" w:cs="Times New Roman"/>
          <w:color w:val="000000" w:themeColor="text1"/>
        </w:rPr>
      </w:pPr>
      <w:r w:rsidRPr="00A22053">
        <w:rPr>
          <w:rFonts w:ascii="Times New Roman" w:hAnsi="Times New Roman" w:cs="Times New Roman"/>
          <w:color w:val="000000" w:themeColor="text1"/>
        </w:rPr>
        <w:t>This instrument sets the minimum stock levy at nil for a smal</w:t>
      </w:r>
      <w:r w:rsidR="001532FF" w:rsidRPr="00A22053">
        <w:rPr>
          <w:rFonts w:ascii="Times New Roman" w:hAnsi="Times New Roman" w:cs="Times New Roman"/>
          <w:color w:val="000000" w:themeColor="text1"/>
        </w:rPr>
        <w:t>l landholding or $</w:t>
      </w:r>
      <w:r w:rsidR="00031CC6">
        <w:rPr>
          <w:rFonts w:ascii="Times New Roman" w:hAnsi="Times New Roman" w:cs="Times New Roman"/>
          <w:color w:val="000000" w:themeColor="text1"/>
        </w:rPr>
        <w:t>55.51</w:t>
      </w:r>
      <w:r w:rsidR="001532FF" w:rsidRPr="00A22053">
        <w:rPr>
          <w:rFonts w:ascii="Times New Roman" w:hAnsi="Times New Roman" w:cs="Times New Roman"/>
          <w:color w:val="000000" w:themeColor="text1"/>
        </w:rPr>
        <w:t xml:space="preserve"> for other landholdings</w:t>
      </w:r>
      <w:r w:rsidR="00D77B71" w:rsidRPr="00A22053">
        <w:rPr>
          <w:rFonts w:ascii="Times New Roman" w:hAnsi="Times New Roman" w:cs="Times New Roman"/>
          <w:color w:val="000000" w:themeColor="text1"/>
        </w:rPr>
        <w:t xml:space="preserve">. A </w:t>
      </w:r>
      <w:r w:rsidR="007B2BF2" w:rsidRPr="00A22053">
        <w:rPr>
          <w:rFonts w:ascii="Times New Roman" w:hAnsi="Times New Roman" w:cs="Times New Roman"/>
          <w:b/>
          <w:i/>
          <w:color w:val="000000" w:themeColor="text1"/>
        </w:rPr>
        <w:t>small landholding</w:t>
      </w:r>
      <w:r w:rsidR="00D77B71" w:rsidRPr="00A22053">
        <w:rPr>
          <w:rFonts w:ascii="Times New Roman" w:hAnsi="Times New Roman" w:cs="Times New Roman"/>
          <w:color w:val="000000" w:themeColor="text1"/>
        </w:rPr>
        <w:t xml:space="preserve"> is define</w:t>
      </w:r>
      <w:r w:rsidR="00A010EE" w:rsidRPr="00A22053">
        <w:rPr>
          <w:rFonts w:ascii="Times New Roman" w:hAnsi="Times New Roman" w:cs="Times New Roman"/>
          <w:color w:val="000000" w:themeColor="text1"/>
        </w:rPr>
        <w:t>d</w:t>
      </w:r>
      <w:r w:rsidR="00D77B71" w:rsidRPr="00A22053">
        <w:rPr>
          <w:rFonts w:ascii="Times New Roman" w:hAnsi="Times New Roman" w:cs="Times New Roman"/>
          <w:color w:val="000000" w:themeColor="text1"/>
        </w:rPr>
        <w:t xml:space="preserve"> in clause </w:t>
      </w:r>
      <w:r w:rsidR="001B379E" w:rsidRPr="00A22053">
        <w:rPr>
          <w:rFonts w:ascii="Times New Roman" w:hAnsi="Times New Roman" w:cs="Times New Roman"/>
          <w:color w:val="000000" w:themeColor="text1"/>
        </w:rPr>
        <w:t>6</w:t>
      </w:r>
      <w:r w:rsidR="00D77B71" w:rsidRPr="00A22053">
        <w:rPr>
          <w:rFonts w:ascii="Times New Roman" w:hAnsi="Times New Roman" w:cs="Times New Roman"/>
          <w:color w:val="000000" w:themeColor="text1"/>
        </w:rPr>
        <w:t xml:space="preserve"> of the instrument </w:t>
      </w:r>
      <w:r w:rsidR="001B379E" w:rsidRPr="00A22053">
        <w:rPr>
          <w:rFonts w:ascii="Times New Roman" w:hAnsi="Times New Roman" w:cs="Times New Roman"/>
          <w:color w:val="000000" w:themeColor="text1"/>
        </w:rPr>
        <w:t>as</w:t>
      </w:r>
      <w:r w:rsidR="00D77B71" w:rsidRPr="00A22053">
        <w:rPr>
          <w:rFonts w:ascii="Times New Roman" w:hAnsi="Times New Roman" w:cs="Times New Roman"/>
          <w:color w:val="000000" w:themeColor="text1"/>
        </w:rPr>
        <w:t xml:space="preserve"> a landholding of less than 10 hectares or one that has a stock-carrying capacity of less than 50 </w:t>
      </w:r>
      <w:r w:rsidR="004F3365" w:rsidRPr="00A22053">
        <w:rPr>
          <w:rFonts w:ascii="Times New Roman" w:hAnsi="Times New Roman" w:cs="Times New Roman"/>
          <w:color w:val="000000" w:themeColor="text1"/>
        </w:rPr>
        <w:t>Dry Sheep Equivalent (</w:t>
      </w:r>
      <w:r w:rsidR="00D77B71" w:rsidRPr="00A22053">
        <w:rPr>
          <w:rFonts w:ascii="Times New Roman" w:hAnsi="Times New Roman" w:cs="Times New Roman"/>
          <w:b/>
          <w:bCs/>
          <w:i/>
          <w:iCs/>
          <w:color w:val="000000" w:themeColor="text1"/>
        </w:rPr>
        <w:t>DSE</w:t>
      </w:r>
      <w:r w:rsidR="004F3365" w:rsidRPr="00A22053">
        <w:rPr>
          <w:rFonts w:ascii="Times New Roman" w:hAnsi="Times New Roman" w:cs="Times New Roman"/>
          <w:color w:val="000000" w:themeColor="text1"/>
        </w:rPr>
        <w:t>).</w:t>
      </w:r>
    </w:p>
    <w:p w14:paraId="29A16CD9" w14:textId="77777777" w:rsidR="00EF6E8C" w:rsidRDefault="00EF6E8C" w:rsidP="00C420E0">
      <w:pPr>
        <w:rPr>
          <w:rFonts w:ascii="Times New Roman" w:hAnsi="Times New Roman" w:cs="Times New Roman"/>
        </w:rPr>
      </w:pPr>
    </w:p>
    <w:p w14:paraId="30D9785B" w14:textId="77777777" w:rsidR="001F10DC" w:rsidRDefault="001F10DC" w:rsidP="00C420E0">
      <w:pPr>
        <w:rPr>
          <w:rFonts w:ascii="Times New Roman" w:hAnsi="Times New Roman" w:cs="Times New Roman"/>
        </w:rPr>
      </w:pPr>
      <w:r>
        <w:rPr>
          <w:rFonts w:ascii="Times New Roman" w:hAnsi="Times New Roman" w:cs="Times New Roman"/>
        </w:rPr>
        <w:t>A DSE is t</w:t>
      </w:r>
      <w:r w:rsidR="004C0E29">
        <w:rPr>
          <w:rFonts w:ascii="Times New Roman" w:hAnsi="Times New Roman" w:cs="Times New Roman"/>
        </w:rPr>
        <w:t>he</w:t>
      </w:r>
      <w:r>
        <w:rPr>
          <w:rFonts w:ascii="Times New Roman" w:hAnsi="Times New Roman" w:cs="Times New Roman"/>
        </w:rPr>
        <w:t xml:space="preserve"> standard unit for determining </w:t>
      </w:r>
      <w:r w:rsidR="00507F50">
        <w:rPr>
          <w:rFonts w:ascii="Times New Roman" w:hAnsi="Times New Roman" w:cs="Times New Roman"/>
        </w:rPr>
        <w:t xml:space="preserve">the </w:t>
      </w:r>
      <w:r>
        <w:rPr>
          <w:rFonts w:ascii="Times New Roman" w:hAnsi="Times New Roman" w:cs="Times New Roman"/>
        </w:rPr>
        <w:t>stock</w:t>
      </w:r>
      <w:r w:rsidR="00A010EE">
        <w:rPr>
          <w:rFonts w:ascii="Times New Roman" w:hAnsi="Times New Roman" w:cs="Times New Roman"/>
        </w:rPr>
        <w:t>-carrying</w:t>
      </w:r>
      <w:r>
        <w:rPr>
          <w:rFonts w:ascii="Times New Roman" w:hAnsi="Times New Roman" w:cs="Times New Roman"/>
        </w:rPr>
        <w:t xml:space="preserve"> capacity</w:t>
      </w:r>
      <w:r w:rsidR="00A010EE">
        <w:rPr>
          <w:rFonts w:ascii="Times New Roman" w:hAnsi="Times New Roman" w:cs="Times New Roman"/>
        </w:rPr>
        <w:t xml:space="preserve"> of a landholding</w:t>
      </w:r>
      <w:r>
        <w:rPr>
          <w:rFonts w:ascii="Times New Roman" w:hAnsi="Times New Roman" w:cs="Times New Roman"/>
        </w:rPr>
        <w:t xml:space="preserve">. </w:t>
      </w:r>
      <w:r w:rsidR="004F3365">
        <w:rPr>
          <w:rFonts w:ascii="Times New Roman" w:hAnsi="Times New Roman" w:cs="Times New Roman"/>
        </w:rPr>
        <w:t>One DSE is equal to the amount of feed required by a 2 year old, 45kg dry (non-lactating, non-pregnant) ewe to maintain its weight</w:t>
      </w:r>
      <w:r w:rsidR="00507F50">
        <w:rPr>
          <w:rFonts w:ascii="Times New Roman" w:hAnsi="Times New Roman" w:cs="Times New Roman"/>
        </w:rPr>
        <w:t>, or about 7.6MJ</w:t>
      </w:r>
      <w:r w:rsidR="004F3365">
        <w:rPr>
          <w:rFonts w:ascii="Times New Roman" w:hAnsi="Times New Roman" w:cs="Times New Roman"/>
        </w:rPr>
        <w:t xml:space="preserve"> per day.</w:t>
      </w:r>
    </w:p>
    <w:p w14:paraId="21EB0564" w14:textId="77777777" w:rsidR="00854B6E" w:rsidRDefault="00854B6E" w:rsidP="00854B6E">
      <w:pPr>
        <w:rPr>
          <w:rFonts w:ascii="Times New Roman" w:hAnsi="Times New Roman" w:cs="Times New Roman"/>
        </w:rPr>
      </w:pPr>
    </w:p>
    <w:p w14:paraId="503A87FF" w14:textId="1EF78734" w:rsidR="00AA49E0" w:rsidRPr="00AA49E0" w:rsidRDefault="00E36BFF" w:rsidP="00AA49E0">
      <w:pPr>
        <w:rPr>
          <w:rFonts w:ascii="Times New Roman" w:hAnsi="Times New Roman" w:cs="Times New Roman"/>
          <w:bCs/>
        </w:rPr>
      </w:pPr>
      <w:r w:rsidRPr="00E36BFF">
        <w:rPr>
          <w:rFonts w:ascii="Times New Roman" w:hAnsi="Times New Roman" w:cs="Times New Roman"/>
          <w:lang w:eastAsia="en-AU"/>
        </w:rPr>
        <w:t xml:space="preserve">The </w:t>
      </w:r>
      <w:r w:rsidRPr="00DA6E7F">
        <w:rPr>
          <w:rFonts w:ascii="Times New Roman" w:hAnsi="Times New Roman" w:cs="Times New Roman"/>
          <w:lang w:eastAsia="en-AU"/>
        </w:rPr>
        <w:t xml:space="preserve">minimum stock levy in the </w:t>
      </w:r>
      <w:r w:rsidR="00B13338" w:rsidRPr="00DA6E7F">
        <w:rPr>
          <w:rFonts w:ascii="Times New Roman" w:hAnsi="Times New Roman" w:cs="Times New Roman"/>
          <w:lang w:eastAsia="en-AU"/>
        </w:rPr>
        <w:t>determination ha</w:t>
      </w:r>
      <w:r w:rsidR="00E33D32" w:rsidRPr="00DA6E7F">
        <w:rPr>
          <w:rFonts w:ascii="Times New Roman" w:hAnsi="Times New Roman" w:cs="Times New Roman"/>
          <w:lang w:eastAsia="en-AU"/>
        </w:rPr>
        <w:t>s</w:t>
      </w:r>
      <w:r w:rsidR="00B13338" w:rsidRPr="00DA6E7F">
        <w:rPr>
          <w:rFonts w:ascii="Times New Roman" w:hAnsi="Times New Roman" w:cs="Times New Roman"/>
          <w:lang w:eastAsia="en-AU"/>
        </w:rPr>
        <w:t xml:space="preserve"> been increased by </w:t>
      </w:r>
      <w:r w:rsidR="00D07EA9" w:rsidRPr="00DA6E7F">
        <w:rPr>
          <w:rFonts w:ascii="Times New Roman" w:hAnsi="Times New Roman" w:cs="Times New Roman"/>
          <w:lang w:eastAsia="en-AU"/>
        </w:rPr>
        <w:t>3</w:t>
      </w:r>
      <w:r w:rsidR="00A74615" w:rsidRPr="00DA6E7F">
        <w:rPr>
          <w:rFonts w:ascii="Times New Roman" w:hAnsi="Times New Roman" w:cs="Times New Roman"/>
          <w:lang w:eastAsia="en-AU"/>
        </w:rPr>
        <w:t>.</w:t>
      </w:r>
      <w:r w:rsidR="00963DF0">
        <w:rPr>
          <w:rFonts w:ascii="Times New Roman" w:hAnsi="Times New Roman" w:cs="Times New Roman"/>
          <w:lang w:eastAsia="en-AU"/>
        </w:rPr>
        <w:t>85</w:t>
      </w:r>
      <w:r w:rsidR="008C6A26" w:rsidRPr="00DA6E7F">
        <w:rPr>
          <w:rFonts w:ascii="Times New Roman" w:hAnsi="Times New Roman" w:cs="Times New Roman"/>
          <w:lang w:eastAsia="en-AU"/>
        </w:rPr>
        <w:t xml:space="preserve">% for the </w:t>
      </w:r>
      <w:r w:rsidR="0047679F" w:rsidRPr="00DA6E7F">
        <w:rPr>
          <w:rFonts w:ascii="Times New Roman" w:hAnsi="Times New Roman" w:cs="Times New Roman"/>
          <w:lang w:eastAsia="en-AU"/>
        </w:rPr>
        <w:t>202</w:t>
      </w:r>
      <w:r w:rsidR="00031CC6">
        <w:rPr>
          <w:rFonts w:ascii="Times New Roman" w:hAnsi="Times New Roman" w:cs="Times New Roman"/>
          <w:lang w:eastAsia="en-AU"/>
        </w:rPr>
        <w:t>4</w:t>
      </w:r>
      <w:r w:rsidR="008C6A26" w:rsidRPr="00DA6E7F">
        <w:rPr>
          <w:rFonts w:ascii="Times New Roman" w:hAnsi="Times New Roman" w:cs="Times New Roman"/>
          <w:lang w:eastAsia="en-AU"/>
        </w:rPr>
        <w:t>-</w:t>
      </w:r>
      <w:r w:rsidR="00592336" w:rsidRPr="00DA6E7F">
        <w:rPr>
          <w:rFonts w:ascii="Times New Roman" w:hAnsi="Times New Roman" w:cs="Times New Roman"/>
          <w:lang w:eastAsia="en-AU"/>
        </w:rPr>
        <w:t>2</w:t>
      </w:r>
      <w:r w:rsidR="00031CC6">
        <w:rPr>
          <w:rFonts w:ascii="Times New Roman" w:hAnsi="Times New Roman" w:cs="Times New Roman"/>
          <w:lang w:eastAsia="en-AU"/>
        </w:rPr>
        <w:t>5</w:t>
      </w:r>
      <w:r w:rsidR="00B13338" w:rsidRPr="00DA6E7F">
        <w:rPr>
          <w:rFonts w:ascii="Times New Roman" w:hAnsi="Times New Roman" w:cs="Times New Roman"/>
          <w:lang w:eastAsia="en-AU"/>
        </w:rPr>
        <w:t xml:space="preserve"> financial year based on the wage price index as per </w:t>
      </w:r>
      <w:r w:rsidR="00B939B3">
        <w:rPr>
          <w:rFonts w:ascii="Times New Roman" w:hAnsi="Times New Roman" w:cs="Times New Roman"/>
          <w:lang w:eastAsia="en-AU"/>
        </w:rPr>
        <w:t>G</w:t>
      </w:r>
      <w:r w:rsidR="00B13338" w:rsidRPr="00DA6E7F">
        <w:rPr>
          <w:rFonts w:ascii="Times New Roman" w:hAnsi="Times New Roman" w:cs="Times New Roman"/>
          <w:lang w:eastAsia="en-AU"/>
        </w:rPr>
        <w:t xml:space="preserve">overnment </w:t>
      </w:r>
      <w:r w:rsidR="00B939B3">
        <w:rPr>
          <w:rFonts w:ascii="Times New Roman" w:hAnsi="Times New Roman" w:cs="Times New Roman"/>
          <w:lang w:eastAsia="en-AU"/>
        </w:rPr>
        <w:t>policy</w:t>
      </w:r>
      <w:r w:rsidR="00963DF0">
        <w:rPr>
          <w:rFonts w:ascii="Times New Roman" w:hAnsi="Times New Roman" w:cs="Times New Roman"/>
          <w:lang w:eastAsia="en-AU"/>
        </w:rPr>
        <w:t>, plus an additional 0.35% as per the decision in the 2023-24 Budget</w:t>
      </w:r>
      <w:r w:rsidR="00E33D32" w:rsidRPr="00DA6E7F">
        <w:rPr>
          <w:rFonts w:ascii="Times New Roman" w:hAnsi="Times New Roman" w:cs="Times New Roman"/>
          <w:lang w:eastAsia="en-AU"/>
        </w:rPr>
        <w:t>.</w:t>
      </w:r>
      <w:r w:rsidR="000B4490" w:rsidRPr="00DA6E7F">
        <w:rPr>
          <w:rFonts w:ascii="Times New Roman" w:hAnsi="Times New Roman" w:cs="Times New Roman"/>
          <w:lang w:eastAsia="en-AU"/>
        </w:rPr>
        <w:t xml:space="preserve"> For comparison purposes, the minimum stock levy for </w:t>
      </w:r>
      <w:r w:rsidR="00E33D32" w:rsidRPr="00DA6E7F">
        <w:rPr>
          <w:rFonts w:ascii="Times New Roman" w:hAnsi="Times New Roman" w:cs="Times New Roman"/>
          <w:lang w:eastAsia="en-AU"/>
        </w:rPr>
        <w:t xml:space="preserve">the </w:t>
      </w:r>
      <w:r w:rsidR="00C6502B" w:rsidRPr="00DA6E7F">
        <w:rPr>
          <w:rFonts w:ascii="Times New Roman" w:hAnsi="Times New Roman" w:cs="Times New Roman"/>
          <w:lang w:eastAsia="en-AU"/>
        </w:rPr>
        <w:t>202</w:t>
      </w:r>
      <w:r w:rsidR="00031CC6">
        <w:rPr>
          <w:rFonts w:ascii="Times New Roman" w:hAnsi="Times New Roman" w:cs="Times New Roman"/>
          <w:lang w:eastAsia="en-AU"/>
        </w:rPr>
        <w:t>3</w:t>
      </w:r>
      <w:r w:rsidR="00C6502B" w:rsidRPr="00DA6E7F">
        <w:rPr>
          <w:rFonts w:ascii="Times New Roman" w:hAnsi="Times New Roman" w:cs="Times New Roman"/>
          <w:lang w:eastAsia="en-AU"/>
        </w:rPr>
        <w:t>-2</w:t>
      </w:r>
      <w:r w:rsidR="00031CC6">
        <w:rPr>
          <w:rFonts w:ascii="Times New Roman" w:hAnsi="Times New Roman" w:cs="Times New Roman"/>
          <w:lang w:eastAsia="en-AU"/>
        </w:rPr>
        <w:t>4</w:t>
      </w:r>
      <w:r w:rsidR="00E33D32" w:rsidRPr="00DA6E7F">
        <w:rPr>
          <w:rFonts w:ascii="Times New Roman" w:hAnsi="Times New Roman" w:cs="Times New Roman"/>
          <w:lang w:eastAsia="en-AU"/>
        </w:rPr>
        <w:t xml:space="preserve"> financial year</w:t>
      </w:r>
      <w:r w:rsidR="000B4490" w:rsidRPr="00DA6E7F">
        <w:rPr>
          <w:rFonts w:ascii="Times New Roman" w:hAnsi="Times New Roman" w:cs="Times New Roman"/>
          <w:lang w:eastAsia="en-AU"/>
        </w:rPr>
        <w:t xml:space="preserve"> </w:t>
      </w:r>
      <w:r w:rsidR="00E33D32" w:rsidRPr="00DA6E7F">
        <w:rPr>
          <w:rFonts w:ascii="Times New Roman" w:hAnsi="Times New Roman" w:cs="Times New Roman"/>
          <w:lang w:eastAsia="en-AU"/>
        </w:rPr>
        <w:t>was</w:t>
      </w:r>
      <w:r w:rsidR="000B4490" w:rsidRPr="00DA6E7F">
        <w:rPr>
          <w:rFonts w:ascii="Times New Roman" w:hAnsi="Times New Roman" w:cs="Times New Roman"/>
          <w:lang w:eastAsia="en-AU"/>
        </w:rPr>
        <w:t xml:space="preserve"> nil for a small land holding </w:t>
      </w:r>
      <w:r w:rsidR="000B4490" w:rsidRPr="001D542C">
        <w:rPr>
          <w:rFonts w:ascii="Times New Roman" w:hAnsi="Times New Roman" w:cs="Times New Roman"/>
          <w:color w:val="000000" w:themeColor="text1"/>
          <w:lang w:eastAsia="en-AU"/>
        </w:rPr>
        <w:t>or $</w:t>
      </w:r>
      <w:r w:rsidR="0047679F" w:rsidRPr="001D542C">
        <w:rPr>
          <w:rFonts w:ascii="Times New Roman" w:hAnsi="Times New Roman" w:cs="Times New Roman"/>
          <w:color w:val="000000" w:themeColor="text1"/>
          <w:lang w:eastAsia="en-AU"/>
        </w:rPr>
        <w:t>5</w:t>
      </w:r>
      <w:r w:rsidR="00031CC6">
        <w:rPr>
          <w:rFonts w:ascii="Times New Roman" w:hAnsi="Times New Roman" w:cs="Times New Roman"/>
          <w:color w:val="000000" w:themeColor="text1"/>
          <w:lang w:eastAsia="en-AU"/>
        </w:rPr>
        <w:t>3</w:t>
      </w:r>
      <w:r w:rsidR="0047679F" w:rsidRPr="001D542C">
        <w:rPr>
          <w:rFonts w:ascii="Times New Roman" w:hAnsi="Times New Roman" w:cs="Times New Roman"/>
          <w:color w:val="000000" w:themeColor="text1"/>
          <w:lang w:eastAsia="en-AU"/>
        </w:rPr>
        <w:t>.</w:t>
      </w:r>
      <w:r w:rsidR="00031CC6">
        <w:rPr>
          <w:rFonts w:ascii="Times New Roman" w:hAnsi="Times New Roman" w:cs="Times New Roman"/>
          <w:color w:val="000000" w:themeColor="text1"/>
          <w:lang w:eastAsia="en-AU"/>
        </w:rPr>
        <w:t>50</w:t>
      </w:r>
      <w:r w:rsidR="000B4490" w:rsidRPr="001D542C">
        <w:rPr>
          <w:rFonts w:ascii="Times New Roman" w:hAnsi="Times New Roman" w:cs="Times New Roman"/>
          <w:color w:val="000000" w:themeColor="text1"/>
          <w:lang w:eastAsia="en-AU"/>
        </w:rPr>
        <w:t xml:space="preserve"> for other </w:t>
      </w:r>
      <w:r w:rsidR="000B4490" w:rsidRPr="00DA6E7F">
        <w:rPr>
          <w:rFonts w:ascii="Times New Roman" w:hAnsi="Times New Roman" w:cs="Times New Roman"/>
          <w:lang w:eastAsia="en-AU"/>
        </w:rPr>
        <w:t>landholdings.</w:t>
      </w:r>
    </w:p>
    <w:p w14:paraId="70802417" w14:textId="77777777" w:rsidR="00E5336C" w:rsidRDefault="00E5336C" w:rsidP="00854B6E">
      <w:pPr>
        <w:rPr>
          <w:rFonts w:ascii="Times New Roman" w:hAnsi="Times New Roman" w:cs="Times New Roman"/>
        </w:rPr>
      </w:pPr>
    </w:p>
    <w:p w14:paraId="7EF57A1E" w14:textId="46E2C3A3" w:rsidR="00B84516" w:rsidRPr="00B533CA" w:rsidRDefault="00B84516" w:rsidP="00B84516">
      <w:pPr>
        <w:pStyle w:val="Header"/>
        <w:rPr>
          <w:rFonts w:ascii="Times New Roman" w:hAnsi="Times New Roman" w:cs="Times New Roman"/>
        </w:rPr>
      </w:pPr>
      <w:r w:rsidRPr="00B533CA">
        <w:rPr>
          <w:rFonts w:ascii="Times New Roman" w:hAnsi="Times New Roman" w:cs="Times New Roman"/>
        </w:rPr>
        <w:t xml:space="preserve">The </w:t>
      </w:r>
      <w:r w:rsidR="00AA49E0">
        <w:rPr>
          <w:rFonts w:ascii="Times New Roman" w:hAnsi="Times New Roman" w:cs="Times New Roman"/>
        </w:rPr>
        <w:t>instrument commences</w:t>
      </w:r>
      <w:r w:rsidR="0013680E">
        <w:rPr>
          <w:rFonts w:ascii="Times New Roman" w:hAnsi="Times New Roman" w:cs="Times New Roman"/>
        </w:rPr>
        <w:t xml:space="preserve"> on 1 July </w:t>
      </w:r>
      <w:r w:rsidR="0047679F">
        <w:rPr>
          <w:rFonts w:ascii="Times New Roman" w:hAnsi="Times New Roman" w:cs="Times New Roman"/>
        </w:rPr>
        <w:t>202</w:t>
      </w:r>
      <w:r w:rsidR="00031CC6">
        <w:rPr>
          <w:rFonts w:ascii="Times New Roman" w:hAnsi="Times New Roman" w:cs="Times New Roman"/>
        </w:rPr>
        <w:t>4</w:t>
      </w:r>
      <w:r w:rsidRPr="00B533CA">
        <w:rPr>
          <w:rFonts w:ascii="Times New Roman" w:hAnsi="Times New Roman" w:cs="Times New Roman"/>
        </w:rPr>
        <w:t>.</w:t>
      </w:r>
    </w:p>
    <w:p w14:paraId="2A5AC32A" w14:textId="77777777" w:rsidR="005520FE" w:rsidRDefault="005520FE" w:rsidP="00C420E0">
      <w:pPr>
        <w:rPr>
          <w:rFonts w:ascii="Times New Roman" w:hAnsi="Times New Roman" w:cs="Times New Roman"/>
        </w:rPr>
      </w:pPr>
    </w:p>
    <w:p w14:paraId="76FDFC3E" w14:textId="1154768D" w:rsidR="00AA49E0" w:rsidRPr="00ED3CA3" w:rsidRDefault="009F0039" w:rsidP="00AA49E0">
      <w:pPr>
        <w:pStyle w:val="Header"/>
        <w:rPr>
          <w:rFonts w:ascii="Times New Roman" w:hAnsi="Times New Roman" w:cs="Times New Roman"/>
        </w:rPr>
      </w:pPr>
      <w:r w:rsidRPr="009F0039">
        <w:rPr>
          <w:rFonts w:ascii="Times New Roman" w:hAnsi="Times New Roman" w:cs="Times New Roman"/>
        </w:rPr>
        <w:lastRenderedPageBreak/>
        <w:t>This instrument revokes</w:t>
      </w:r>
      <w:r w:rsidR="00507F50">
        <w:rPr>
          <w:rFonts w:ascii="Times New Roman" w:hAnsi="Times New Roman" w:cs="Times New Roman"/>
        </w:rPr>
        <w:t xml:space="preserve"> the</w:t>
      </w:r>
      <w:r w:rsidRPr="009F0039">
        <w:rPr>
          <w:rFonts w:ascii="Times New Roman" w:hAnsi="Times New Roman" w:cs="Times New Roman"/>
        </w:rPr>
        <w:t xml:space="preserve"> </w:t>
      </w:r>
      <w:r w:rsidR="00ED3CA3" w:rsidRPr="00ED3CA3">
        <w:rPr>
          <w:rFonts w:ascii="Times New Roman" w:hAnsi="Times New Roman" w:cs="Times New Roman"/>
          <w:i/>
        </w:rPr>
        <w:t>(Minimu</w:t>
      </w:r>
      <w:r w:rsidR="00843E5B">
        <w:rPr>
          <w:rFonts w:ascii="Times New Roman" w:hAnsi="Times New Roman" w:cs="Times New Roman"/>
          <w:i/>
        </w:rPr>
        <w:t>m Stock Levy) Determination 20</w:t>
      </w:r>
      <w:r w:rsidR="00A74615">
        <w:rPr>
          <w:rFonts w:ascii="Times New Roman" w:hAnsi="Times New Roman" w:cs="Times New Roman"/>
          <w:i/>
        </w:rPr>
        <w:t>2</w:t>
      </w:r>
      <w:r w:rsidR="00031CC6">
        <w:rPr>
          <w:rFonts w:ascii="Times New Roman" w:hAnsi="Times New Roman" w:cs="Times New Roman"/>
          <w:i/>
        </w:rPr>
        <w:t>3</w:t>
      </w:r>
      <w:r w:rsidR="00170296">
        <w:rPr>
          <w:rFonts w:ascii="Times New Roman" w:hAnsi="Times New Roman" w:cs="Times New Roman"/>
          <w:i/>
        </w:rPr>
        <w:t xml:space="preserve"> </w:t>
      </w:r>
      <w:r w:rsidR="00843E5B" w:rsidRPr="00C6502B">
        <w:rPr>
          <w:rFonts w:ascii="Times New Roman" w:hAnsi="Times New Roman" w:cs="Times New Roman"/>
          <w:iCs/>
        </w:rPr>
        <w:t>(DI20</w:t>
      </w:r>
      <w:r w:rsidR="00A74615" w:rsidRPr="00C6502B">
        <w:rPr>
          <w:rFonts w:ascii="Times New Roman" w:hAnsi="Times New Roman" w:cs="Times New Roman"/>
          <w:iCs/>
        </w:rPr>
        <w:t>2</w:t>
      </w:r>
      <w:r w:rsidR="00031CC6">
        <w:rPr>
          <w:rFonts w:ascii="Times New Roman" w:hAnsi="Times New Roman" w:cs="Times New Roman"/>
          <w:iCs/>
        </w:rPr>
        <w:t>3</w:t>
      </w:r>
      <w:r w:rsidR="000B4490" w:rsidRPr="00C6502B">
        <w:rPr>
          <w:rFonts w:ascii="Times New Roman" w:hAnsi="Times New Roman" w:cs="Times New Roman"/>
          <w:iCs/>
        </w:rPr>
        <w:noBreakHyphen/>
      </w:r>
      <w:r w:rsidR="00170296">
        <w:rPr>
          <w:rFonts w:ascii="Times New Roman" w:hAnsi="Times New Roman" w:cs="Times New Roman"/>
          <w:iCs/>
        </w:rPr>
        <w:t>1</w:t>
      </w:r>
      <w:r w:rsidR="00031CC6">
        <w:rPr>
          <w:rFonts w:ascii="Times New Roman" w:hAnsi="Times New Roman" w:cs="Times New Roman"/>
          <w:iCs/>
        </w:rPr>
        <w:t>43</w:t>
      </w:r>
      <w:r w:rsidR="00ED3CA3" w:rsidRPr="00C6502B">
        <w:rPr>
          <w:rFonts w:ascii="Times New Roman" w:hAnsi="Times New Roman" w:cs="Times New Roman"/>
          <w:iCs/>
        </w:rPr>
        <w:t>)</w:t>
      </w:r>
      <w:r w:rsidRPr="00C6502B">
        <w:rPr>
          <w:rFonts w:ascii="Times New Roman" w:hAnsi="Times New Roman" w:cs="Times New Roman"/>
          <w:iCs/>
        </w:rPr>
        <w:t>.</w:t>
      </w:r>
      <w:r w:rsidRPr="00ED3CA3">
        <w:rPr>
          <w:rFonts w:ascii="Times New Roman" w:hAnsi="Times New Roman" w:cs="Times New Roman"/>
          <w:i/>
        </w:rPr>
        <w:t xml:space="preserve"> </w:t>
      </w:r>
    </w:p>
    <w:p w14:paraId="08C2DC80" w14:textId="77777777" w:rsidR="00AA49E0" w:rsidRPr="00AA49E0" w:rsidRDefault="00AA49E0" w:rsidP="00AA49E0">
      <w:pPr>
        <w:pStyle w:val="Header"/>
        <w:rPr>
          <w:rFonts w:ascii="Times New Roman" w:hAnsi="Times New Roman" w:cs="Times New Roman"/>
        </w:rPr>
      </w:pPr>
    </w:p>
    <w:p w14:paraId="3691C549" w14:textId="5A18815C"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 xml:space="preserve">A determination under section </w:t>
      </w:r>
      <w:r w:rsidR="00AA49E0">
        <w:rPr>
          <w:rFonts w:ascii="Times New Roman" w:hAnsi="Times New Roman" w:cs="Times New Roman"/>
        </w:rPr>
        <w:t>7A</w:t>
      </w:r>
      <w:r w:rsidRPr="009F0039">
        <w:rPr>
          <w:rFonts w:ascii="Times New Roman" w:hAnsi="Times New Roman" w:cs="Times New Roman"/>
        </w:rPr>
        <w:t xml:space="preserve"> of the Act is a disallowable instrument </w:t>
      </w:r>
      <w:r w:rsidRPr="009F0039">
        <w:rPr>
          <w:rFonts w:ascii="Times New Roman" w:hAnsi="Times New Roman" w:cs="Times New Roman"/>
          <w:lang w:eastAsia="en-AU"/>
        </w:rPr>
        <w:t xml:space="preserve">and must be presented to the Legislative Assembly within 6 sitting days after its notification pursuant to section 64 of the </w:t>
      </w:r>
      <w:r w:rsidRPr="009F0039">
        <w:rPr>
          <w:rFonts w:ascii="Times New Roman" w:hAnsi="Times New Roman" w:cs="Times New Roman"/>
          <w:i/>
          <w:iCs/>
          <w:lang w:eastAsia="en-AU"/>
        </w:rPr>
        <w:t>Legislation Act 2001</w:t>
      </w:r>
      <w:r w:rsidR="00DC4DF4">
        <w:rPr>
          <w:rFonts w:ascii="Times New Roman" w:hAnsi="Times New Roman" w:cs="Times New Roman"/>
          <w:i/>
          <w:iCs/>
          <w:lang w:eastAsia="en-AU"/>
        </w:rPr>
        <w:t xml:space="preserve"> </w:t>
      </w:r>
      <w:r w:rsidR="00DC4DF4">
        <w:rPr>
          <w:rFonts w:ascii="Times New Roman" w:hAnsi="Times New Roman" w:cs="Times New Roman"/>
          <w:iCs/>
          <w:lang w:eastAsia="en-AU"/>
        </w:rPr>
        <w:t>(</w:t>
      </w:r>
      <w:r w:rsidR="00AC2F3F">
        <w:rPr>
          <w:rFonts w:ascii="Times New Roman" w:hAnsi="Times New Roman" w:cs="Times New Roman"/>
          <w:iCs/>
          <w:lang w:eastAsia="en-AU"/>
        </w:rPr>
        <w:t xml:space="preserve">the </w:t>
      </w:r>
      <w:r w:rsidR="00DC4DF4" w:rsidRPr="000C2B51">
        <w:rPr>
          <w:rFonts w:ascii="Times New Roman" w:hAnsi="Times New Roman" w:cs="Times New Roman"/>
          <w:b/>
          <w:bCs/>
          <w:i/>
          <w:lang w:eastAsia="en-AU"/>
        </w:rPr>
        <w:t>Legislation Act</w:t>
      </w:r>
      <w:r w:rsidR="00DC4DF4">
        <w:rPr>
          <w:rFonts w:ascii="Times New Roman" w:hAnsi="Times New Roman" w:cs="Times New Roman"/>
          <w:iCs/>
          <w:lang w:eastAsia="en-AU"/>
        </w:rPr>
        <w:t>)</w:t>
      </w:r>
      <w:r w:rsidRPr="009F0039">
        <w:rPr>
          <w:rFonts w:ascii="Times New Roman" w:hAnsi="Times New Roman" w:cs="Times New Roman"/>
          <w:lang w:eastAsia="en-AU"/>
        </w:rPr>
        <w:t>.</w:t>
      </w:r>
    </w:p>
    <w:p w14:paraId="114A507F" w14:textId="77777777" w:rsidR="00AA49E0" w:rsidRPr="00AA49E0" w:rsidRDefault="00AA49E0" w:rsidP="00AA49E0">
      <w:pPr>
        <w:pStyle w:val="Header"/>
        <w:rPr>
          <w:rFonts w:ascii="Times New Roman" w:hAnsi="Times New Roman" w:cs="Times New Roman"/>
        </w:rPr>
      </w:pPr>
    </w:p>
    <w:p w14:paraId="4E6B39F6" w14:textId="308D29F0" w:rsidR="00AA49E0" w:rsidRPr="00AA49E0" w:rsidRDefault="009F0039" w:rsidP="00C15713">
      <w:pPr>
        <w:rPr>
          <w:rFonts w:ascii="Times New Roman" w:hAnsi="Times New Roman" w:cs="Times New Roman"/>
          <w:b/>
          <w:lang w:eastAsia="en-AU"/>
        </w:rPr>
      </w:pPr>
      <w:r w:rsidRPr="009F0039">
        <w:rPr>
          <w:rFonts w:ascii="Times New Roman" w:hAnsi="Times New Roman" w:cs="Times New Roman"/>
          <w:b/>
          <w:lang w:eastAsia="en-AU"/>
        </w:rPr>
        <w:t xml:space="preserve">Regulatory Impact Statement </w:t>
      </w:r>
      <w:r w:rsidRPr="00AC2F3F">
        <w:rPr>
          <w:rFonts w:ascii="Times New Roman" w:hAnsi="Times New Roman" w:cs="Times New Roman"/>
          <w:b/>
          <w:lang w:eastAsia="en-AU"/>
        </w:rPr>
        <w:t>(</w:t>
      </w:r>
      <w:r w:rsidRPr="00963DF0">
        <w:rPr>
          <w:rFonts w:ascii="Times New Roman" w:hAnsi="Times New Roman" w:cs="Times New Roman"/>
          <w:b/>
          <w:lang w:eastAsia="en-AU"/>
        </w:rPr>
        <w:t>RIS</w:t>
      </w:r>
      <w:r w:rsidRPr="00AC2F3F">
        <w:rPr>
          <w:rFonts w:ascii="Times New Roman" w:hAnsi="Times New Roman" w:cs="Times New Roman"/>
          <w:b/>
          <w:lang w:eastAsia="en-AU"/>
        </w:rPr>
        <w:t>)</w:t>
      </w:r>
    </w:p>
    <w:p w14:paraId="029B7700" w14:textId="77777777" w:rsidR="00AA49E0" w:rsidRPr="00AA49E0" w:rsidRDefault="009F0039" w:rsidP="00AA49E0">
      <w:pPr>
        <w:autoSpaceDE w:val="0"/>
        <w:autoSpaceDN w:val="0"/>
        <w:adjustRightInd w:val="0"/>
        <w:rPr>
          <w:rFonts w:ascii="Times New Roman" w:hAnsi="Times New Roman" w:cs="Times New Roman"/>
          <w:lang w:eastAsia="en-AU"/>
        </w:rPr>
      </w:pPr>
      <w:r w:rsidRPr="009F0039">
        <w:rPr>
          <w:rFonts w:ascii="Times New Roman" w:hAnsi="Times New Roman" w:cs="Times New Roman"/>
          <w:lang w:eastAsia="en-AU"/>
        </w:rPr>
        <w:t>A RIS is not required for this fee determination due to s</w:t>
      </w:r>
      <w:r w:rsidR="00507F50">
        <w:rPr>
          <w:rFonts w:ascii="Times New Roman" w:hAnsi="Times New Roman" w:cs="Times New Roman"/>
          <w:lang w:eastAsia="en-AU"/>
        </w:rPr>
        <w:t>ection</w:t>
      </w:r>
      <w:r w:rsidRPr="009F0039">
        <w:rPr>
          <w:rFonts w:ascii="Times New Roman" w:hAnsi="Times New Roman" w:cs="Times New Roman"/>
          <w:lang w:eastAsia="en-AU"/>
        </w:rPr>
        <w:t xml:space="preserve"> 36</w:t>
      </w:r>
      <w:r w:rsidR="00507F50">
        <w:rPr>
          <w:rFonts w:ascii="Times New Roman" w:hAnsi="Times New Roman" w:cs="Times New Roman"/>
          <w:lang w:eastAsia="en-AU"/>
        </w:rPr>
        <w:t xml:space="preserve"> </w:t>
      </w:r>
      <w:r w:rsidRPr="009F0039">
        <w:rPr>
          <w:rFonts w:ascii="Times New Roman" w:hAnsi="Times New Roman" w:cs="Times New Roman"/>
          <w:lang w:eastAsia="en-AU"/>
        </w:rPr>
        <w:t>(1)</w:t>
      </w:r>
      <w:r w:rsidR="00507F50">
        <w:rPr>
          <w:rFonts w:ascii="Times New Roman" w:hAnsi="Times New Roman" w:cs="Times New Roman"/>
          <w:lang w:eastAsia="en-AU"/>
        </w:rPr>
        <w:t xml:space="preserve"> </w:t>
      </w:r>
      <w:r w:rsidRPr="009F0039">
        <w:rPr>
          <w:rFonts w:ascii="Times New Roman" w:hAnsi="Times New Roman" w:cs="Times New Roman"/>
          <w:lang w:eastAsia="en-AU"/>
        </w:rPr>
        <w:t xml:space="preserve">(k) of the Legislation Act, which </w:t>
      </w:r>
      <w:r w:rsidR="00507F50">
        <w:rPr>
          <w:rFonts w:ascii="Times New Roman" w:hAnsi="Times New Roman" w:cs="Times New Roman"/>
          <w:lang w:eastAsia="en-AU"/>
        </w:rPr>
        <w:t>provides</w:t>
      </w:r>
      <w:r w:rsidRPr="009F0039">
        <w:rPr>
          <w:rFonts w:ascii="Times New Roman" w:hAnsi="Times New Roman" w:cs="Times New Roman"/>
          <w:lang w:eastAsia="en-AU"/>
        </w:rPr>
        <w:t xml:space="preserve"> that a RIS need not be prepared for an amendment of a fee consistent with announced government policy. </w:t>
      </w:r>
    </w:p>
    <w:p w14:paraId="2130EC4E" w14:textId="77777777" w:rsidR="00AA49E0" w:rsidRPr="00AA49E0" w:rsidRDefault="00AA49E0" w:rsidP="00AA49E0">
      <w:pPr>
        <w:autoSpaceDE w:val="0"/>
        <w:autoSpaceDN w:val="0"/>
        <w:adjustRightInd w:val="0"/>
        <w:rPr>
          <w:rFonts w:ascii="Times New Roman" w:hAnsi="Times New Roman" w:cs="Times New Roman"/>
          <w:lang w:eastAsia="en-AU"/>
        </w:rPr>
      </w:pPr>
    </w:p>
    <w:p w14:paraId="6CE633BE" w14:textId="77777777" w:rsidR="00AA49E0" w:rsidRPr="00AA49E0" w:rsidRDefault="009F0039" w:rsidP="00AA49E0">
      <w:pPr>
        <w:autoSpaceDE w:val="0"/>
        <w:autoSpaceDN w:val="0"/>
        <w:adjustRightInd w:val="0"/>
        <w:rPr>
          <w:rFonts w:ascii="Times New Roman" w:hAnsi="Times New Roman" w:cs="Times New Roman"/>
          <w:b/>
        </w:rPr>
      </w:pPr>
      <w:r w:rsidRPr="009F0039">
        <w:rPr>
          <w:rFonts w:ascii="Times New Roman" w:hAnsi="Times New Roman" w:cs="Times New Roman"/>
          <w:b/>
        </w:rPr>
        <w:t>Human Rights</w:t>
      </w:r>
    </w:p>
    <w:p w14:paraId="565BF4D6" w14:textId="77777777"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The Standing Committee on Justice and Community Safety (Legislative Scrutiny Role) terms of reference require consideration of human rights impacts, among other matters. In this case, no human rights are impacted.</w:t>
      </w:r>
    </w:p>
    <w:p w14:paraId="20CC967A" w14:textId="77777777" w:rsidR="000B0A62" w:rsidRDefault="000B0A62" w:rsidP="000B0A62">
      <w:pPr>
        <w:rPr>
          <w:rFonts w:ascii="Times New Roman" w:hAnsi="Times New Roman" w:cs="Times New Roman"/>
        </w:rPr>
      </w:pPr>
    </w:p>
    <w:p w14:paraId="63B58CE7" w14:textId="77777777" w:rsidR="00C420E0" w:rsidRPr="00C420E0" w:rsidRDefault="00C420E0" w:rsidP="00C420E0">
      <w:pPr>
        <w:rPr>
          <w:rFonts w:ascii="Times New Roman" w:hAnsi="Times New Roman" w:cs="Times New Roman"/>
        </w:rPr>
      </w:pPr>
    </w:p>
    <w:sectPr w:rsidR="00C420E0" w:rsidRPr="00C420E0" w:rsidSect="002146B3">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92C2" w14:textId="77777777" w:rsidR="002146B3" w:rsidRDefault="002146B3" w:rsidP="00A142F7">
      <w:r>
        <w:separator/>
      </w:r>
    </w:p>
  </w:endnote>
  <w:endnote w:type="continuationSeparator" w:id="0">
    <w:p w14:paraId="6D565F74" w14:textId="77777777" w:rsidR="002146B3" w:rsidRDefault="002146B3" w:rsidP="00A1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1067" w14:textId="77777777" w:rsidR="00560B23" w:rsidRDefault="0056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8F2" w14:textId="0E3BE449" w:rsidR="00B84516" w:rsidRPr="00560B23" w:rsidRDefault="00560B23" w:rsidP="00560B23">
    <w:pPr>
      <w:pStyle w:val="Footer"/>
      <w:jc w:val="center"/>
      <w:rPr>
        <w:rFonts w:ascii="Arial" w:hAnsi="Arial"/>
        <w:sz w:val="14"/>
        <w:szCs w:val="18"/>
      </w:rPr>
    </w:pPr>
    <w:r w:rsidRPr="00560B23">
      <w:rPr>
        <w:rFonts w:ascii="Arial" w:hAnsi="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78D2" w14:textId="77777777" w:rsidR="00560B23" w:rsidRDefault="0056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BFD0" w14:textId="77777777" w:rsidR="002146B3" w:rsidRDefault="002146B3" w:rsidP="00A142F7">
      <w:r>
        <w:separator/>
      </w:r>
    </w:p>
  </w:footnote>
  <w:footnote w:type="continuationSeparator" w:id="0">
    <w:p w14:paraId="3B2B3CFE" w14:textId="77777777" w:rsidR="002146B3" w:rsidRDefault="002146B3" w:rsidP="00A1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A741" w14:textId="77777777" w:rsidR="00560B23" w:rsidRDefault="0056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FE2B" w14:textId="77777777" w:rsidR="00560B23" w:rsidRDefault="0056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9F2" w14:textId="77777777" w:rsidR="00560B23" w:rsidRDefault="0056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num w:numId="1" w16cid:durableId="1432702184">
    <w:abstractNumId w:val="9"/>
  </w:num>
  <w:num w:numId="2" w16cid:durableId="984240606">
    <w:abstractNumId w:val="7"/>
  </w:num>
  <w:num w:numId="3" w16cid:durableId="18819196">
    <w:abstractNumId w:val="6"/>
  </w:num>
  <w:num w:numId="4" w16cid:durableId="211430508">
    <w:abstractNumId w:val="5"/>
  </w:num>
  <w:num w:numId="5" w16cid:durableId="1082222579">
    <w:abstractNumId w:val="4"/>
  </w:num>
  <w:num w:numId="6" w16cid:durableId="2056075039">
    <w:abstractNumId w:val="8"/>
  </w:num>
  <w:num w:numId="7" w16cid:durableId="2026901608">
    <w:abstractNumId w:val="3"/>
  </w:num>
  <w:num w:numId="8" w16cid:durableId="985357529">
    <w:abstractNumId w:val="2"/>
  </w:num>
  <w:num w:numId="9" w16cid:durableId="1479492092">
    <w:abstractNumId w:val="1"/>
  </w:num>
  <w:num w:numId="10" w16cid:durableId="121519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26777"/>
    <w:rsid w:val="00031CC6"/>
    <w:rsid w:val="000410C7"/>
    <w:rsid w:val="0005357B"/>
    <w:rsid w:val="00064C45"/>
    <w:rsid w:val="0006725E"/>
    <w:rsid w:val="00083C56"/>
    <w:rsid w:val="000B0A62"/>
    <w:rsid w:val="000B22AA"/>
    <w:rsid w:val="000B2705"/>
    <w:rsid w:val="000B4490"/>
    <w:rsid w:val="000C2B51"/>
    <w:rsid w:val="000D17E8"/>
    <w:rsid w:val="000E6949"/>
    <w:rsid w:val="0012711B"/>
    <w:rsid w:val="00131AED"/>
    <w:rsid w:val="00132361"/>
    <w:rsid w:val="00134E7D"/>
    <w:rsid w:val="0013680E"/>
    <w:rsid w:val="001532FF"/>
    <w:rsid w:val="00161B3F"/>
    <w:rsid w:val="00170296"/>
    <w:rsid w:val="00176D0D"/>
    <w:rsid w:val="001B379E"/>
    <w:rsid w:val="001D542C"/>
    <w:rsid w:val="001F10DC"/>
    <w:rsid w:val="001F5BFC"/>
    <w:rsid w:val="00212F8B"/>
    <w:rsid w:val="002146B3"/>
    <w:rsid w:val="00223BD4"/>
    <w:rsid w:val="00233267"/>
    <w:rsid w:val="002550E2"/>
    <w:rsid w:val="00256B01"/>
    <w:rsid w:val="00263186"/>
    <w:rsid w:val="00272AA0"/>
    <w:rsid w:val="00273769"/>
    <w:rsid w:val="002A741F"/>
    <w:rsid w:val="002C0D01"/>
    <w:rsid w:val="002C48EA"/>
    <w:rsid w:val="002D254A"/>
    <w:rsid w:val="002D6F01"/>
    <w:rsid w:val="0030770A"/>
    <w:rsid w:val="003119E2"/>
    <w:rsid w:val="00312A58"/>
    <w:rsid w:val="00324B02"/>
    <w:rsid w:val="00326668"/>
    <w:rsid w:val="00332CC8"/>
    <w:rsid w:val="00335F87"/>
    <w:rsid w:val="00345613"/>
    <w:rsid w:val="003472B3"/>
    <w:rsid w:val="003540E9"/>
    <w:rsid w:val="00397609"/>
    <w:rsid w:val="003B20AD"/>
    <w:rsid w:val="003B7A00"/>
    <w:rsid w:val="003D0FDC"/>
    <w:rsid w:val="003E2D29"/>
    <w:rsid w:val="00410AB6"/>
    <w:rsid w:val="00417517"/>
    <w:rsid w:val="00421593"/>
    <w:rsid w:val="004263DC"/>
    <w:rsid w:val="00460955"/>
    <w:rsid w:val="0047679F"/>
    <w:rsid w:val="004A154F"/>
    <w:rsid w:val="004C0E29"/>
    <w:rsid w:val="004D3F36"/>
    <w:rsid w:val="004F3365"/>
    <w:rsid w:val="00507F50"/>
    <w:rsid w:val="005318C0"/>
    <w:rsid w:val="005520FE"/>
    <w:rsid w:val="00560B23"/>
    <w:rsid w:val="00560D52"/>
    <w:rsid w:val="00592336"/>
    <w:rsid w:val="005D167F"/>
    <w:rsid w:val="005D2BD1"/>
    <w:rsid w:val="005D734A"/>
    <w:rsid w:val="00653E6E"/>
    <w:rsid w:val="006864F5"/>
    <w:rsid w:val="006B13DD"/>
    <w:rsid w:val="006D5B11"/>
    <w:rsid w:val="006F5994"/>
    <w:rsid w:val="007013C1"/>
    <w:rsid w:val="0071198B"/>
    <w:rsid w:val="0073591A"/>
    <w:rsid w:val="0074238A"/>
    <w:rsid w:val="00746B1B"/>
    <w:rsid w:val="007679F8"/>
    <w:rsid w:val="007953B7"/>
    <w:rsid w:val="007A4FE3"/>
    <w:rsid w:val="007A5978"/>
    <w:rsid w:val="007B1427"/>
    <w:rsid w:val="007B264A"/>
    <w:rsid w:val="007B2BF2"/>
    <w:rsid w:val="007B4FC7"/>
    <w:rsid w:val="007B76BC"/>
    <w:rsid w:val="007D18FD"/>
    <w:rsid w:val="00805230"/>
    <w:rsid w:val="00807BE0"/>
    <w:rsid w:val="0084171A"/>
    <w:rsid w:val="00843E5B"/>
    <w:rsid w:val="00851AD4"/>
    <w:rsid w:val="00854B6E"/>
    <w:rsid w:val="008849DE"/>
    <w:rsid w:val="00895437"/>
    <w:rsid w:val="00895E20"/>
    <w:rsid w:val="008B6136"/>
    <w:rsid w:val="008C6A26"/>
    <w:rsid w:val="008E4A37"/>
    <w:rsid w:val="00901D32"/>
    <w:rsid w:val="0092343C"/>
    <w:rsid w:val="00934247"/>
    <w:rsid w:val="00934E6A"/>
    <w:rsid w:val="009426FD"/>
    <w:rsid w:val="009442C2"/>
    <w:rsid w:val="00963DF0"/>
    <w:rsid w:val="00983753"/>
    <w:rsid w:val="009F0039"/>
    <w:rsid w:val="00A010EE"/>
    <w:rsid w:val="00A116EA"/>
    <w:rsid w:val="00A142F7"/>
    <w:rsid w:val="00A22053"/>
    <w:rsid w:val="00A62439"/>
    <w:rsid w:val="00A62E52"/>
    <w:rsid w:val="00A71E5F"/>
    <w:rsid w:val="00A74615"/>
    <w:rsid w:val="00A811F9"/>
    <w:rsid w:val="00A873BA"/>
    <w:rsid w:val="00AA49E0"/>
    <w:rsid w:val="00AC2F3F"/>
    <w:rsid w:val="00B04AC4"/>
    <w:rsid w:val="00B061A0"/>
    <w:rsid w:val="00B07124"/>
    <w:rsid w:val="00B13338"/>
    <w:rsid w:val="00B238C7"/>
    <w:rsid w:val="00B533CA"/>
    <w:rsid w:val="00B84516"/>
    <w:rsid w:val="00B85801"/>
    <w:rsid w:val="00B939B3"/>
    <w:rsid w:val="00B96037"/>
    <w:rsid w:val="00B96899"/>
    <w:rsid w:val="00BD3309"/>
    <w:rsid w:val="00C10998"/>
    <w:rsid w:val="00C128B5"/>
    <w:rsid w:val="00C15713"/>
    <w:rsid w:val="00C420E0"/>
    <w:rsid w:val="00C55A35"/>
    <w:rsid w:val="00C6502B"/>
    <w:rsid w:val="00C942EC"/>
    <w:rsid w:val="00D0368E"/>
    <w:rsid w:val="00D07EA9"/>
    <w:rsid w:val="00D11549"/>
    <w:rsid w:val="00D40592"/>
    <w:rsid w:val="00D77B71"/>
    <w:rsid w:val="00D9097D"/>
    <w:rsid w:val="00DA6E7F"/>
    <w:rsid w:val="00DA7861"/>
    <w:rsid w:val="00DC4DF4"/>
    <w:rsid w:val="00DC6872"/>
    <w:rsid w:val="00DD245F"/>
    <w:rsid w:val="00DF45EA"/>
    <w:rsid w:val="00E03AED"/>
    <w:rsid w:val="00E33D32"/>
    <w:rsid w:val="00E36BFF"/>
    <w:rsid w:val="00E4332E"/>
    <w:rsid w:val="00E5336C"/>
    <w:rsid w:val="00E72EEA"/>
    <w:rsid w:val="00E821F8"/>
    <w:rsid w:val="00EA1A76"/>
    <w:rsid w:val="00EA7651"/>
    <w:rsid w:val="00ED08B7"/>
    <w:rsid w:val="00ED3CA3"/>
    <w:rsid w:val="00EF6E8C"/>
    <w:rsid w:val="00EF79D8"/>
    <w:rsid w:val="00F012EF"/>
    <w:rsid w:val="00F339F3"/>
    <w:rsid w:val="00F36964"/>
    <w:rsid w:val="00FC4619"/>
    <w:rsid w:val="00FE2BBA"/>
    <w:rsid w:val="00FF3B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7B7525"/>
  <w15:docId w15:val="{32E551AC-36C9-4959-9C61-05C1EA0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D4"/>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343C"/>
    <w:rPr>
      <w:rFonts w:asciiTheme="majorHAnsi" w:eastAsiaTheme="majorEastAsia" w:hAnsiTheme="majorHAnsi" w:cstheme="majorBidi"/>
      <w:b/>
      <w:bCs/>
      <w:color w:val="000000"/>
      <w:kern w:val="32"/>
      <w:sz w:val="32"/>
      <w:szCs w:val="32"/>
      <w:lang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LongTitle">
    <w:name w:val="LongTitle"/>
    <w:basedOn w:val="Normal"/>
    <w:rsid w:val="00C420E0"/>
    <w:pPr>
      <w:spacing w:before="240" w:after="60"/>
      <w:jc w:val="both"/>
    </w:pPr>
    <w:rPr>
      <w:rFonts w:ascii="Times New Roman" w:hAnsi="Times New Roman" w:cs="Times New Roman"/>
      <w:color w:val="auto"/>
    </w:rPr>
  </w:style>
  <w:style w:type="paragraph" w:styleId="Header">
    <w:name w:val="header"/>
    <w:basedOn w:val="Normal"/>
    <w:link w:val="HeaderChar"/>
    <w:uiPriority w:val="99"/>
    <w:rsid w:val="00A142F7"/>
    <w:pPr>
      <w:tabs>
        <w:tab w:val="center" w:pos="4513"/>
        <w:tab w:val="right" w:pos="9026"/>
      </w:tabs>
    </w:pPr>
  </w:style>
  <w:style w:type="character" w:customStyle="1" w:styleId="HeaderChar">
    <w:name w:val="Header Char"/>
    <w:basedOn w:val="DefaultParagraphFont"/>
    <w:link w:val="Header"/>
    <w:uiPriority w:val="99"/>
    <w:locked/>
    <w:rsid w:val="00A142F7"/>
    <w:rPr>
      <w:rFonts w:ascii="Arial (W1)" w:hAnsi="Arial (W1)" w:cs="Arial"/>
      <w:color w:val="000000"/>
      <w:sz w:val="24"/>
      <w:szCs w:val="24"/>
      <w:lang w:eastAsia="en-US"/>
    </w:rPr>
  </w:style>
  <w:style w:type="paragraph" w:styleId="Footer">
    <w:name w:val="footer"/>
    <w:basedOn w:val="Normal"/>
    <w:link w:val="FooterChar"/>
    <w:uiPriority w:val="99"/>
    <w:rsid w:val="00A142F7"/>
    <w:pPr>
      <w:tabs>
        <w:tab w:val="center" w:pos="4513"/>
        <w:tab w:val="right" w:pos="9026"/>
      </w:tabs>
    </w:pPr>
  </w:style>
  <w:style w:type="character" w:customStyle="1" w:styleId="FooterChar">
    <w:name w:val="Footer Char"/>
    <w:basedOn w:val="DefaultParagraphFont"/>
    <w:link w:val="Footer"/>
    <w:uiPriority w:val="99"/>
    <w:locked/>
    <w:rsid w:val="00A142F7"/>
    <w:rPr>
      <w:rFonts w:ascii="Arial (W1)" w:hAnsi="Arial (W1)" w:cs="Arial"/>
      <w:color w:val="000000"/>
      <w:sz w:val="24"/>
      <w:szCs w:val="24"/>
      <w:lang w:eastAsia="en-US"/>
    </w:rPr>
  </w:style>
  <w:style w:type="paragraph" w:styleId="BalloonText">
    <w:name w:val="Balloon Text"/>
    <w:basedOn w:val="Normal"/>
    <w:link w:val="BalloonTextChar"/>
    <w:uiPriority w:val="99"/>
    <w:rsid w:val="0006725E"/>
    <w:rPr>
      <w:rFonts w:ascii="Tahoma" w:hAnsi="Tahoma" w:cs="Tahoma"/>
      <w:sz w:val="16"/>
      <w:szCs w:val="16"/>
    </w:rPr>
  </w:style>
  <w:style w:type="character" w:customStyle="1" w:styleId="BalloonTextChar">
    <w:name w:val="Balloon Text Char"/>
    <w:basedOn w:val="DefaultParagraphFont"/>
    <w:link w:val="BalloonText"/>
    <w:uiPriority w:val="99"/>
    <w:locked/>
    <w:rsid w:val="0006725E"/>
    <w:rPr>
      <w:rFonts w:ascii="Tahoma" w:hAnsi="Tahoma" w:cs="Tahoma"/>
      <w:color w:val="000000"/>
      <w:sz w:val="16"/>
      <w:szCs w:val="16"/>
      <w:lang w:eastAsia="en-US"/>
    </w:rPr>
  </w:style>
  <w:style w:type="paragraph" w:customStyle="1" w:styleId="Billname">
    <w:name w:val="Billname"/>
    <w:basedOn w:val="Normal"/>
    <w:rsid w:val="007B264A"/>
    <w:pPr>
      <w:tabs>
        <w:tab w:val="left" w:pos="2400"/>
        <w:tab w:val="left" w:pos="2880"/>
      </w:tabs>
      <w:spacing w:before="1220" w:after="100"/>
    </w:pPr>
    <w:rPr>
      <w:rFonts w:ascii="Arial" w:hAnsi="Arial" w:cs="Times New Roman"/>
      <w:b/>
      <w:color w:val="auto"/>
      <w:sz w:val="40"/>
      <w:szCs w:val="20"/>
    </w:rPr>
  </w:style>
  <w:style w:type="paragraph" w:customStyle="1" w:styleId="madeunder">
    <w:name w:val="made under"/>
    <w:basedOn w:val="Normal"/>
    <w:rsid w:val="007B264A"/>
    <w:pPr>
      <w:spacing w:before="180" w:after="60"/>
      <w:jc w:val="both"/>
    </w:pPr>
    <w:rPr>
      <w:rFonts w:ascii="Times New Roman" w:hAnsi="Times New Roman" w:cs="Times New Roman"/>
      <w:color w:val="auto"/>
      <w:szCs w:val="20"/>
    </w:rPr>
  </w:style>
  <w:style w:type="paragraph" w:customStyle="1" w:styleId="CoverActName">
    <w:name w:val="CoverActName"/>
    <w:basedOn w:val="Normal"/>
    <w:rsid w:val="007B264A"/>
    <w:pPr>
      <w:tabs>
        <w:tab w:val="left" w:pos="2600"/>
      </w:tabs>
      <w:spacing w:before="200" w:after="60"/>
      <w:jc w:val="both"/>
    </w:pPr>
    <w:rPr>
      <w:rFonts w:ascii="Arial" w:hAnsi="Arial" w:cs="Times New Roman"/>
      <w:b/>
      <w:color w:val="auto"/>
      <w:szCs w:val="20"/>
    </w:rPr>
  </w:style>
  <w:style w:type="character" w:styleId="CommentReference">
    <w:name w:val="annotation reference"/>
    <w:uiPriority w:val="99"/>
    <w:unhideWhenUsed/>
    <w:rsid w:val="00AA49E0"/>
    <w:rPr>
      <w:sz w:val="18"/>
      <w:szCs w:val="18"/>
    </w:rPr>
  </w:style>
  <w:style w:type="paragraph" w:styleId="CommentText">
    <w:name w:val="annotation text"/>
    <w:basedOn w:val="Normal"/>
    <w:link w:val="CommentTextChar"/>
    <w:uiPriority w:val="99"/>
    <w:unhideWhenUsed/>
    <w:rsid w:val="00AA49E0"/>
    <w:rPr>
      <w:rFonts w:ascii="Times New Roman" w:hAnsi="Times New Roman" w:cs="Times New Roman"/>
      <w:color w:val="auto"/>
    </w:rPr>
  </w:style>
  <w:style w:type="character" w:customStyle="1" w:styleId="CommentTextChar">
    <w:name w:val="Comment Text Char"/>
    <w:basedOn w:val="DefaultParagraphFont"/>
    <w:link w:val="CommentText"/>
    <w:uiPriority w:val="99"/>
    <w:rsid w:val="00AA49E0"/>
    <w:rPr>
      <w:sz w:val="24"/>
      <w:szCs w:val="24"/>
    </w:rPr>
  </w:style>
  <w:style w:type="character" w:styleId="Hyperlink">
    <w:name w:val="Hyperlink"/>
    <w:basedOn w:val="DefaultParagraphFont"/>
    <w:uiPriority w:val="99"/>
    <w:unhideWhenUsed/>
    <w:rsid w:val="004F3365"/>
    <w:rPr>
      <w:color w:val="0000FF"/>
      <w:u w:val="single"/>
    </w:rPr>
  </w:style>
  <w:style w:type="paragraph" w:styleId="Revision">
    <w:name w:val="Revision"/>
    <w:hidden/>
    <w:uiPriority w:val="99"/>
    <w:semiHidden/>
    <w:rsid w:val="00DF45EA"/>
    <w:rPr>
      <w:rFonts w:ascii="Arial (W1)" w:hAnsi="Arial (W1)" w:cs="Arial"/>
      <w:color w:val="000000"/>
      <w:sz w:val="24"/>
      <w:szCs w:val="24"/>
      <w:lang w:eastAsia="en-US"/>
    </w:rPr>
  </w:style>
  <w:style w:type="paragraph" w:customStyle="1" w:styleId="longtitle0">
    <w:name w:val="longtitle"/>
    <w:basedOn w:val="Normal"/>
    <w:rsid w:val="00AC2F3F"/>
    <w:pPr>
      <w:spacing w:before="100" w:beforeAutospacing="1" w:after="100" w:afterAutospacing="1"/>
    </w:pPr>
    <w:rPr>
      <w:rFonts w:ascii="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A46213993</value>
    </field>
    <field name="Objective-Title">
      <value order="0">B09 - DI2024-103 - Stock (Minimum Stock Levy) Explanatory Statement</value>
    </field>
    <field name="Objective-Description">
      <value order="0"/>
    </field>
    <field name="Objective-CreationStamp">
      <value order="0">2024-04-15T02:13:05Z</value>
    </field>
    <field name="Objective-IsApproved">
      <value order="0">false</value>
    </field>
    <field name="Objective-IsPublished">
      <value order="0">true</value>
    </field>
    <field name="Objective-DatePublished">
      <value order="0">2024-05-29T23:56:37Z</value>
    </field>
    <field name="Objective-ModificationStamp">
      <value order="0">2024-06-06T03:13:55Z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vA58790718</value>
    </field>
    <field name="Objective-Version">
      <value order="0">5.0</value>
    </field>
    <field name="Objective-VersionNumber">
      <value order="0">5</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8350B2B7-70BC-4C43-8467-68B85AA686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2301</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Basic Instrument Template</vt:lpstr>
    </vt:vector>
  </TitlesOfParts>
  <Company>Territory and Municipal Servcies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Instrument Template</dc:title>
  <dc:creator>ACT Government</dc:creator>
  <cp:lastModifiedBy>PCODCS</cp:lastModifiedBy>
  <cp:revision>4</cp:revision>
  <cp:lastPrinted>2018-05-21T02:09:00Z</cp:lastPrinted>
  <dcterms:created xsi:type="dcterms:W3CDTF">2024-06-06T06:14:00Z</dcterms:created>
  <dcterms:modified xsi:type="dcterms:W3CDTF">2024-06-06T06:14:00Z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2b2fb4d8-7e02-410c-ae32-f32dafc3946f</vt:lpwstr>
  </property>
  <property fmtid="{D5CDD505-2E9C-101B-9397-08002B2CF9AE}" pid="3" name="bjSaver">
    <vt:lpwstr>xL7p3ChsB4Zhuw/cNfSHc8zXKCTiWTkY</vt:lpwstr>
  </property>
  <property fmtid="{D5CDD505-2E9C-101B-9397-08002B2CF9AE}" pid="4" name="Objective-Id">
    <vt:lpwstr>A46213993</vt:lpwstr>
  </property>
  <property fmtid="{D5CDD505-2E9C-101B-9397-08002B2CF9AE}" pid="5" name="Objective-Title">
    <vt:lpwstr>B09 - DI2024-103 - Stock (Minimum Stock Levy) Explanatory Statement</vt:lpwstr>
  </property>
  <property fmtid="{D5CDD505-2E9C-101B-9397-08002B2CF9AE}" pid="6" name="Objective-Comment">
    <vt:lpwstr/>
  </property>
  <property fmtid="{D5CDD505-2E9C-101B-9397-08002B2CF9AE}" pid="7" name="Objective-CreationStamp">
    <vt:filetime>2024-04-15T02:13:05Z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2024-05-29T23:56:37Z</vt:filetime>
  </property>
  <property fmtid="{D5CDD505-2E9C-101B-9397-08002B2CF9AE}" pid="11" name="Objective-ModificationStamp">
    <vt:filetime>2024-06-06T03:13:55Z</vt:filetime>
  </property>
  <property fmtid="{D5CDD505-2E9C-101B-9397-08002B2CF9AE}" pid="12" name="Objective-Owner">
    <vt:lpwstr>Lauren Aeberhard</vt:lpwstr>
  </property>
  <property fmtid="{D5CDD505-2E9C-101B-9397-08002B2CF9AE}" pid="13"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4" name="Objective-Parent">
    <vt:lpwstr>Att B07-B18 - Explanatory Statements</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1-2023/97806</vt:lpwstr>
  </property>
  <property fmtid="{D5CDD505-2E9C-101B-9397-08002B2CF9AE}" pid="20" name="Objective-Classification">
    <vt:lpwstr>[Inherited - Unclassified (beige file cover)]</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y fmtid="{D5CDD505-2E9C-101B-9397-08002B2CF9AE}" pid="38" name="Objective-Owner Agency">
    <vt:lpwstr>EPSDD</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Description">
    <vt:lpwstr/>
  </property>
  <property fmtid="{D5CDD505-2E9C-101B-9397-08002B2CF9AE}" pid="50" name="Objective-VersionId">
    <vt:lpwstr>vA58790718</vt:lpwstr>
  </property>
  <property fmtid="{D5CDD505-2E9C-101B-9397-08002B2CF9AE}" pid="51" name="MSIP_Label_69af8531-eb46-4968-8cb3-105d2f5ea87e_Enabled">
    <vt:lpwstr>true</vt:lpwstr>
  </property>
  <property fmtid="{D5CDD505-2E9C-101B-9397-08002B2CF9AE}" pid="52" name="MSIP_Label_69af8531-eb46-4968-8cb3-105d2f5ea87e_SetDate">
    <vt:lpwstr>2024-04-15T23:32:49Z</vt:lpwstr>
  </property>
  <property fmtid="{D5CDD505-2E9C-101B-9397-08002B2CF9AE}" pid="53" name="MSIP_Label_69af8531-eb46-4968-8cb3-105d2f5ea87e_Method">
    <vt:lpwstr>Standard</vt:lpwstr>
  </property>
  <property fmtid="{D5CDD505-2E9C-101B-9397-08002B2CF9AE}" pid="54" name="MSIP_Label_69af8531-eb46-4968-8cb3-105d2f5ea87e_Name">
    <vt:lpwstr>Official - No Marking</vt:lpwstr>
  </property>
  <property fmtid="{D5CDD505-2E9C-101B-9397-08002B2CF9AE}" pid="55" name="MSIP_Label_69af8531-eb46-4968-8cb3-105d2f5ea87e_SiteId">
    <vt:lpwstr>b46c1908-0334-4236-b978-585ee88e4199</vt:lpwstr>
  </property>
  <property fmtid="{D5CDD505-2E9C-101B-9397-08002B2CF9AE}" pid="56" name="MSIP_Label_69af8531-eb46-4968-8cb3-105d2f5ea87e_ActionId">
    <vt:lpwstr>6bca03c4-edc5-4399-8244-bc872d8469cc</vt:lpwstr>
  </property>
  <property fmtid="{D5CDD505-2E9C-101B-9397-08002B2CF9AE}" pid="57" name="MSIP_Label_69af8531-eb46-4968-8cb3-105d2f5ea87e_ContentBits">
    <vt:lpwstr>0</vt:lpwstr>
  </property>
</Properties>
</file>