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C85E5" w14:textId="77777777" w:rsidR="00525E2B" w:rsidRDefault="00525E2B" w:rsidP="00525E2B">
      <w:pPr>
        <w:spacing w:before="120"/>
        <w:rPr>
          <w:rFonts w:ascii="Arial" w:hAnsi="Arial" w:cs="Arial"/>
        </w:rPr>
      </w:pPr>
      <w:bookmarkStart w:id="0" w:name="_Toc44738651"/>
      <w:r>
        <w:rPr>
          <w:rFonts w:ascii="Arial" w:hAnsi="Arial" w:cs="Arial"/>
        </w:rPr>
        <w:t>Australian Capital Territory</w:t>
      </w:r>
    </w:p>
    <w:p w14:paraId="364981BA" w14:textId="573A5867" w:rsidR="00525E2B" w:rsidRDefault="006F46B8" w:rsidP="00525E2B">
      <w:pPr>
        <w:pStyle w:val="Billname"/>
        <w:spacing w:before="700"/>
      </w:pPr>
      <w:r>
        <w:t>Work Health and Safety Amendment Regulation 202</w:t>
      </w:r>
      <w:r w:rsidR="00AD0DCE">
        <w:t>4</w:t>
      </w:r>
      <w:r w:rsidR="00525E2B">
        <w:t xml:space="preserve"> (No </w:t>
      </w:r>
      <w:r w:rsidR="00AF398E">
        <w:t>1</w:t>
      </w:r>
      <w:r w:rsidR="00525E2B">
        <w:t>)</w:t>
      </w:r>
    </w:p>
    <w:p w14:paraId="3D0286C0" w14:textId="3A5FCBDE" w:rsidR="00525E2B" w:rsidRDefault="00525E2B" w:rsidP="00525E2B">
      <w:pPr>
        <w:spacing w:before="340"/>
        <w:rPr>
          <w:rFonts w:ascii="Arial" w:hAnsi="Arial" w:cs="Arial"/>
          <w:b/>
          <w:bCs/>
        </w:rPr>
      </w:pPr>
      <w:r>
        <w:rPr>
          <w:rFonts w:ascii="Arial" w:hAnsi="Arial" w:cs="Arial"/>
          <w:b/>
          <w:bCs/>
        </w:rPr>
        <w:t>Subordinate law SL</w:t>
      </w:r>
      <w:r w:rsidR="006F46B8">
        <w:rPr>
          <w:rFonts w:ascii="Arial" w:hAnsi="Arial" w:cs="Arial"/>
          <w:b/>
          <w:bCs/>
        </w:rPr>
        <w:t>202</w:t>
      </w:r>
      <w:r w:rsidR="00AD0DCE">
        <w:rPr>
          <w:rFonts w:ascii="Arial" w:hAnsi="Arial" w:cs="Arial"/>
          <w:b/>
          <w:bCs/>
        </w:rPr>
        <w:t>4</w:t>
      </w:r>
      <w:r>
        <w:rPr>
          <w:rFonts w:ascii="Arial" w:hAnsi="Arial" w:cs="Arial"/>
          <w:b/>
          <w:bCs/>
        </w:rPr>
        <w:t>–</w:t>
      </w:r>
      <w:r w:rsidR="00D34C76">
        <w:rPr>
          <w:rFonts w:ascii="Arial" w:hAnsi="Arial" w:cs="Arial"/>
          <w:b/>
          <w:bCs/>
        </w:rPr>
        <w:t>8</w:t>
      </w:r>
    </w:p>
    <w:p w14:paraId="24F846D9" w14:textId="77777777" w:rsidR="00525E2B" w:rsidRDefault="00525E2B" w:rsidP="00525E2B">
      <w:pPr>
        <w:pStyle w:val="madeunder"/>
        <w:spacing w:before="300" w:after="0"/>
      </w:pPr>
      <w:r>
        <w:t xml:space="preserve">made under the  </w:t>
      </w:r>
    </w:p>
    <w:p w14:paraId="63C2B72A" w14:textId="0B1CBF94" w:rsidR="00525E2B" w:rsidRDefault="00525E2B" w:rsidP="00525E2B">
      <w:pPr>
        <w:pStyle w:val="CoverActName"/>
        <w:spacing w:before="320" w:after="0"/>
        <w:rPr>
          <w:rFonts w:cs="Arial"/>
          <w:sz w:val="20"/>
        </w:rPr>
      </w:pPr>
      <w:r w:rsidRPr="0086438C">
        <w:rPr>
          <w:rFonts w:cs="Arial"/>
          <w:i/>
          <w:iCs/>
          <w:sz w:val="20"/>
        </w:rPr>
        <w:t>Work Health and Safety Act 2011</w:t>
      </w:r>
      <w:r>
        <w:rPr>
          <w:rFonts w:cs="Arial"/>
          <w:sz w:val="20"/>
        </w:rPr>
        <w:t xml:space="preserve">, </w:t>
      </w:r>
      <w:r w:rsidR="006F46B8">
        <w:rPr>
          <w:rFonts w:cs="Arial"/>
          <w:sz w:val="20"/>
        </w:rPr>
        <w:t>section 276</w:t>
      </w:r>
      <w:r>
        <w:rPr>
          <w:rFonts w:cs="Arial"/>
          <w:sz w:val="20"/>
        </w:rPr>
        <w:t xml:space="preserve"> (</w:t>
      </w:r>
      <w:r w:rsidR="006F46B8">
        <w:rPr>
          <w:rFonts w:cs="Arial"/>
          <w:sz w:val="20"/>
        </w:rPr>
        <w:t>Regulation-making powers</w:t>
      </w:r>
      <w:r>
        <w:rPr>
          <w:rFonts w:cs="Arial"/>
          <w:sz w:val="20"/>
        </w:rPr>
        <w:t>)</w:t>
      </w:r>
    </w:p>
    <w:p w14:paraId="3FF9B946" w14:textId="77777777" w:rsidR="00525E2B" w:rsidRDefault="00525E2B" w:rsidP="00525E2B">
      <w:pPr>
        <w:spacing w:before="360"/>
        <w:ind w:right="565"/>
        <w:rPr>
          <w:rFonts w:ascii="Arial" w:hAnsi="Arial" w:cs="Arial"/>
          <w:b/>
          <w:bCs/>
          <w:sz w:val="28"/>
          <w:szCs w:val="28"/>
        </w:rPr>
      </w:pPr>
      <w:r>
        <w:rPr>
          <w:rFonts w:ascii="Arial" w:hAnsi="Arial" w:cs="Arial"/>
          <w:b/>
          <w:bCs/>
          <w:sz w:val="28"/>
          <w:szCs w:val="28"/>
        </w:rPr>
        <w:t>EXPLANATORY STATEMENT</w:t>
      </w:r>
    </w:p>
    <w:p w14:paraId="6A45854C" w14:textId="77777777" w:rsidR="00525E2B" w:rsidRDefault="00525E2B" w:rsidP="00525E2B">
      <w:pPr>
        <w:pStyle w:val="N-line3"/>
        <w:pBdr>
          <w:bottom w:val="none" w:sz="0" w:space="0" w:color="auto"/>
        </w:pBdr>
      </w:pPr>
    </w:p>
    <w:p w14:paraId="0817B0C5" w14:textId="77777777" w:rsidR="00525E2B" w:rsidRDefault="00525E2B" w:rsidP="00525E2B">
      <w:pPr>
        <w:pStyle w:val="N-line3"/>
        <w:pBdr>
          <w:top w:val="single" w:sz="12" w:space="1" w:color="auto"/>
          <w:bottom w:val="none" w:sz="0" w:space="0" w:color="auto"/>
        </w:pBdr>
      </w:pPr>
    </w:p>
    <w:bookmarkEnd w:id="0"/>
    <w:p w14:paraId="29C29316" w14:textId="0A1EB4EB" w:rsidR="007B6A78" w:rsidRDefault="003323FA" w:rsidP="008C225D">
      <w:pPr>
        <w:pStyle w:val="Heading2"/>
      </w:pPr>
      <w:r>
        <w:t xml:space="preserve">OVERVIEW OF THE </w:t>
      </w:r>
      <w:r w:rsidR="00B43291">
        <w:t>REGULATION</w:t>
      </w:r>
    </w:p>
    <w:p w14:paraId="06F3CB96" w14:textId="77777777" w:rsidR="001D3920" w:rsidRPr="003F1364" w:rsidRDefault="00D93617" w:rsidP="00DE35E6">
      <w:pPr>
        <w:rPr>
          <w:rFonts w:asciiTheme="minorHAnsi" w:hAnsiTheme="minorHAnsi" w:cstheme="minorHAnsi"/>
          <w:sz w:val="24"/>
          <w:szCs w:val="24"/>
        </w:rPr>
      </w:pPr>
      <w:r w:rsidRPr="003F1364">
        <w:rPr>
          <w:rFonts w:asciiTheme="minorHAnsi" w:hAnsiTheme="minorHAnsi" w:cstheme="minorHAnsi"/>
          <w:iCs/>
          <w:sz w:val="24"/>
          <w:szCs w:val="24"/>
        </w:rPr>
        <w:t xml:space="preserve">The </w:t>
      </w:r>
      <w:r w:rsidRPr="003F1364">
        <w:rPr>
          <w:rFonts w:asciiTheme="minorHAnsi" w:hAnsiTheme="minorHAnsi" w:cstheme="minorHAnsi"/>
          <w:i/>
          <w:sz w:val="24"/>
          <w:szCs w:val="24"/>
        </w:rPr>
        <w:t xml:space="preserve">Work Health and Safety Amendment Regulation </w:t>
      </w:r>
      <w:r w:rsidR="003E7B04" w:rsidRPr="003F1364">
        <w:rPr>
          <w:rFonts w:asciiTheme="minorHAnsi" w:hAnsiTheme="minorHAnsi" w:cstheme="minorHAnsi"/>
          <w:i/>
          <w:sz w:val="24"/>
          <w:szCs w:val="24"/>
        </w:rPr>
        <w:t>202</w:t>
      </w:r>
      <w:r w:rsidR="00AD0DCE" w:rsidRPr="003F1364">
        <w:rPr>
          <w:rFonts w:asciiTheme="minorHAnsi" w:hAnsiTheme="minorHAnsi" w:cstheme="minorHAnsi"/>
          <w:i/>
          <w:sz w:val="24"/>
          <w:szCs w:val="24"/>
        </w:rPr>
        <w:t>4</w:t>
      </w:r>
      <w:r w:rsidR="003E7B04" w:rsidRPr="003F1364">
        <w:rPr>
          <w:rFonts w:asciiTheme="minorHAnsi" w:hAnsiTheme="minorHAnsi" w:cstheme="minorHAnsi"/>
          <w:i/>
          <w:sz w:val="24"/>
          <w:szCs w:val="24"/>
        </w:rPr>
        <w:t xml:space="preserve"> </w:t>
      </w:r>
      <w:r w:rsidR="006F46B8" w:rsidRPr="003F1364">
        <w:rPr>
          <w:rFonts w:asciiTheme="minorHAnsi" w:hAnsiTheme="minorHAnsi" w:cstheme="minorHAnsi"/>
          <w:i/>
          <w:sz w:val="24"/>
          <w:szCs w:val="24"/>
        </w:rPr>
        <w:t xml:space="preserve">(No </w:t>
      </w:r>
      <w:r w:rsidR="002F7AE4" w:rsidRPr="003F1364">
        <w:rPr>
          <w:rFonts w:asciiTheme="minorHAnsi" w:hAnsiTheme="minorHAnsi" w:cstheme="minorHAnsi"/>
          <w:i/>
          <w:sz w:val="24"/>
          <w:szCs w:val="24"/>
        </w:rPr>
        <w:t>1</w:t>
      </w:r>
      <w:r w:rsidR="006F46B8" w:rsidRPr="003F1364">
        <w:rPr>
          <w:rFonts w:asciiTheme="minorHAnsi" w:hAnsiTheme="minorHAnsi" w:cstheme="minorHAnsi"/>
          <w:i/>
          <w:sz w:val="24"/>
          <w:szCs w:val="24"/>
        </w:rPr>
        <w:t>)</w:t>
      </w:r>
      <w:r w:rsidR="006F46B8" w:rsidRPr="003F1364">
        <w:rPr>
          <w:rFonts w:asciiTheme="minorHAnsi" w:hAnsiTheme="minorHAnsi" w:cstheme="minorHAnsi"/>
          <w:iCs/>
          <w:sz w:val="24"/>
          <w:szCs w:val="24"/>
        </w:rPr>
        <w:t xml:space="preserve"> </w:t>
      </w:r>
      <w:r w:rsidR="002F7AE4" w:rsidRPr="003F1364">
        <w:rPr>
          <w:rFonts w:asciiTheme="minorHAnsi" w:hAnsiTheme="minorHAnsi" w:cstheme="minorHAnsi"/>
          <w:iCs/>
          <w:sz w:val="24"/>
          <w:szCs w:val="24"/>
        </w:rPr>
        <w:t>(</w:t>
      </w:r>
      <w:r w:rsidR="00810B85" w:rsidRPr="003F1364">
        <w:rPr>
          <w:rFonts w:asciiTheme="minorHAnsi" w:hAnsiTheme="minorHAnsi" w:cstheme="minorHAnsi"/>
          <w:iCs/>
          <w:sz w:val="24"/>
          <w:szCs w:val="24"/>
        </w:rPr>
        <w:t>A</w:t>
      </w:r>
      <w:r w:rsidR="00422E35" w:rsidRPr="003F1364">
        <w:rPr>
          <w:rFonts w:asciiTheme="minorHAnsi" w:hAnsiTheme="minorHAnsi" w:cstheme="minorHAnsi"/>
          <w:iCs/>
          <w:sz w:val="24"/>
          <w:szCs w:val="24"/>
        </w:rPr>
        <w:t xml:space="preserve">mendment </w:t>
      </w:r>
      <w:r w:rsidR="00810B85" w:rsidRPr="003F1364">
        <w:rPr>
          <w:rFonts w:asciiTheme="minorHAnsi" w:hAnsiTheme="minorHAnsi" w:cstheme="minorHAnsi"/>
          <w:iCs/>
          <w:sz w:val="24"/>
          <w:szCs w:val="24"/>
        </w:rPr>
        <w:t>R</w:t>
      </w:r>
      <w:r w:rsidR="00422E35" w:rsidRPr="003F1364">
        <w:rPr>
          <w:rFonts w:asciiTheme="minorHAnsi" w:hAnsiTheme="minorHAnsi" w:cstheme="minorHAnsi"/>
          <w:iCs/>
          <w:sz w:val="24"/>
          <w:szCs w:val="24"/>
        </w:rPr>
        <w:t xml:space="preserve">egulation) </w:t>
      </w:r>
      <w:r w:rsidR="002D7844" w:rsidRPr="003F1364">
        <w:rPr>
          <w:rFonts w:asciiTheme="minorHAnsi" w:hAnsiTheme="minorHAnsi" w:cstheme="minorHAnsi"/>
          <w:iCs/>
          <w:sz w:val="24"/>
          <w:szCs w:val="24"/>
        </w:rPr>
        <w:t xml:space="preserve">makes a number of amendments to the </w:t>
      </w:r>
      <w:r w:rsidR="002D7844" w:rsidRPr="003F1364">
        <w:rPr>
          <w:rFonts w:asciiTheme="minorHAnsi" w:hAnsiTheme="minorHAnsi" w:cstheme="minorHAnsi"/>
          <w:i/>
          <w:iCs/>
          <w:sz w:val="24"/>
          <w:szCs w:val="24"/>
        </w:rPr>
        <w:t>Work Health and Safety Regulation 2011</w:t>
      </w:r>
      <w:r w:rsidR="002D7844" w:rsidRPr="003F1364">
        <w:rPr>
          <w:rFonts w:asciiTheme="minorHAnsi" w:hAnsiTheme="minorHAnsi" w:cstheme="minorHAnsi"/>
          <w:sz w:val="24"/>
          <w:szCs w:val="24"/>
        </w:rPr>
        <w:t xml:space="preserve"> (WHS Regulation)</w:t>
      </w:r>
      <w:r w:rsidR="00DE35E6" w:rsidRPr="003F1364">
        <w:rPr>
          <w:rFonts w:asciiTheme="minorHAnsi" w:hAnsiTheme="minorHAnsi" w:cstheme="minorHAnsi"/>
          <w:iCs/>
          <w:sz w:val="24"/>
          <w:szCs w:val="24"/>
        </w:rPr>
        <w:t xml:space="preserve"> </w:t>
      </w:r>
      <w:r w:rsidR="00DE35E6" w:rsidRPr="003F1364">
        <w:rPr>
          <w:rFonts w:asciiTheme="minorHAnsi" w:hAnsiTheme="minorHAnsi" w:cstheme="minorHAnsi"/>
          <w:sz w:val="24"/>
          <w:szCs w:val="24"/>
        </w:rPr>
        <w:t xml:space="preserve">to give effect to the </w:t>
      </w:r>
      <w:r w:rsidR="00FF481C" w:rsidRPr="003F1364">
        <w:rPr>
          <w:rFonts w:asciiTheme="minorHAnsi" w:hAnsiTheme="minorHAnsi" w:cstheme="minorHAnsi"/>
          <w:sz w:val="24"/>
          <w:szCs w:val="24"/>
        </w:rPr>
        <w:t>national</w:t>
      </w:r>
      <w:r w:rsidR="00DE35E6" w:rsidRPr="003F1364">
        <w:rPr>
          <w:rFonts w:asciiTheme="minorHAnsi" w:hAnsiTheme="minorHAnsi" w:cstheme="minorHAnsi"/>
          <w:sz w:val="24"/>
          <w:szCs w:val="24"/>
        </w:rPr>
        <w:t xml:space="preserve"> prohibition of the</w:t>
      </w:r>
      <w:r w:rsidR="008330FB" w:rsidRPr="003F1364">
        <w:rPr>
          <w:rFonts w:asciiTheme="minorHAnsi" w:hAnsiTheme="minorHAnsi" w:cstheme="minorHAnsi"/>
          <w:sz w:val="24"/>
          <w:szCs w:val="24"/>
        </w:rPr>
        <w:t xml:space="preserve"> manufacturing, processing</w:t>
      </w:r>
      <w:r w:rsidR="008E2ECB" w:rsidRPr="003F1364">
        <w:rPr>
          <w:rFonts w:asciiTheme="minorHAnsi" w:hAnsiTheme="minorHAnsi" w:cstheme="minorHAnsi"/>
          <w:sz w:val="24"/>
          <w:szCs w:val="24"/>
        </w:rPr>
        <w:t>,</w:t>
      </w:r>
      <w:r w:rsidR="008330FB" w:rsidRPr="003F1364">
        <w:rPr>
          <w:rFonts w:asciiTheme="minorHAnsi" w:hAnsiTheme="minorHAnsi" w:cstheme="minorHAnsi"/>
          <w:sz w:val="24"/>
          <w:szCs w:val="24"/>
        </w:rPr>
        <w:t xml:space="preserve"> installing</w:t>
      </w:r>
      <w:r w:rsidR="008E2ECB" w:rsidRPr="003F1364">
        <w:rPr>
          <w:rFonts w:asciiTheme="minorHAnsi" w:hAnsiTheme="minorHAnsi" w:cstheme="minorHAnsi"/>
          <w:sz w:val="24"/>
          <w:szCs w:val="24"/>
        </w:rPr>
        <w:t xml:space="preserve"> or supply</w:t>
      </w:r>
      <w:r w:rsidR="008330FB" w:rsidRPr="003F1364">
        <w:rPr>
          <w:rFonts w:asciiTheme="minorHAnsi" w:hAnsiTheme="minorHAnsi" w:cstheme="minorHAnsi"/>
          <w:sz w:val="24"/>
          <w:szCs w:val="24"/>
        </w:rPr>
        <w:t xml:space="preserve"> of engineered stone benchtops, panels or slabs</w:t>
      </w:r>
      <w:r w:rsidR="00FF481C" w:rsidRPr="003F1364">
        <w:rPr>
          <w:rFonts w:asciiTheme="minorHAnsi" w:hAnsiTheme="minorHAnsi" w:cstheme="minorHAnsi"/>
          <w:sz w:val="24"/>
          <w:szCs w:val="24"/>
        </w:rPr>
        <w:t xml:space="preserve"> agreed by Work Health and Safety (WHS) Ministers</w:t>
      </w:r>
      <w:r w:rsidR="001D3920" w:rsidRPr="003F1364">
        <w:rPr>
          <w:rFonts w:asciiTheme="minorHAnsi" w:hAnsiTheme="minorHAnsi" w:cstheme="minorHAnsi"/>
          <w:sz w:val="24"/>
          <w:szCs w:val="24"/>
        </w:rPr>
        <w:t xml:space="preserve"> in December 2023.</w:t>
      </w:r>
      <w:r w:rsidR="000947D4" w:rsidRPr="003F1364">
        <w:rPr>
          <w:rFonts w:asciiTheme="minorHAnsi" w:hAnsiTheme="minorHAnsi" w:cstheme="minorHAnsi"/>
          <w:sz w:val="24"/>
          <w:szCs w:val="24"/>
        </w:rPr>
        <w:t xml:space="preserve"> </w:t>
      </w:r>
    </w:p>
    <w:p w14:paraId="59E56363" w14:textId="68DD257B" w:rsidR="00946A03" w:rsidRPr="003F1364" w:rsidRDefault="000947D4" w:rsidP="00DE35E6">
      <w:pPr>
        <w:rPr>
          <w:rFonts w:asciiTheme="minorHAnsi" w:hAnsiTheme="minorHAnsi" w:cstheme="minorHAnsi"/>
          <w:sz w:val="24"/>
          <w:szCs w:val="24"/>
        </w:rPr>
      </w:pPr>
      <w:r w:rsidRPr="003F1364">
        <w:rPr>
          <w:rFonts w:asciiTheme="minorHAnsi" w:hAnsiTheme="minorHAnsi" w:cstheme="minorHAnsi"/>
          <w:sz w:val="24"/>
          <w:szCs w:val="24"/>
        </w:rPr>
        <w:t>Th</w:t>
      </w:r>
      <w:r w:rsidR="00185ED5" w:rsidRPr="003F1364">
        <w:rPr>
          <w:rFonts w:asciiTheme="minorHAnsi" w:hAnsiTheme="minorHAnsi" w:cstheme="minorHAnsi"/>
          <w:sz w:val="24"/>
          <w:szCs w:val="24"/>
        </w:rPr>
        <w:t>ese amendments</w:t>
      </w:r>
      <w:r w:rsidRPr="003F1364">
        <w:rPr>
          <w:rFonts w:asciiTheme="minorHAnsi" w:hAnsiTheme="minorHAnsi" w:cstheme="minorHAnsi"/>
          <w:sz w:val="24"/>
          <w:szCs w:val="24"/>
        </w:rPr>
        <w:t xml:space="preserve"> include:</w:t>
      </w:r>
      <w:bookmarkStart w:id="1" w:name="_Hlk167196085"/>
    </w:p>
    <w:p w14:paraId="02E6A1B6" w14:textId="5E8D8AAA" w:rsidR="00FF481C" w:rsidRPr="003F1364" w:rsidRDefault="00FF481C" w:rsidP="00185ED5">
      <w:pPr>
        <w:pStyle w:val="ListParagraph"/>
        <w:numPr>
          <w:ilvl w:val="0"/>
          <w:numId w:val="26"/>
        </w:numPr>
        <w:spacing w:after="120"/>
        <w:ind w:left="714" w:hanging="357"/>
        <w:rPr>
          <w:rFonts w:asciiTheme="minorHAnsi" w:hAnsiTheme="minorHAnsi" w:cstheme="minorHAnsi"/>
          <w:sz w:val="24"/>
          <w:szCs w:val="24"/>
        </w:rPr>
      </w:pPr>
      <w:r w:rsidRPr="003F1364">
        <w:rPr>
          <w:rFonts w:asciiTheme="minorHAnsi" w:hAnsiTheme="minorHAnsi" w:cstheme="minorHAnsi"/>
          <w:sz w:val="24"/>
          <w:szCs w:val="24"/>
        </w:rPr>
        <w:t>prohibiting the manufacturing, processing, installing or supply of engineered stone benchtops, panels or slabs</w:t>
      </w:r>
    </w:p>
    <w:p w14:paraId="6889C03E" w14:textId="77777777" w:rsidR="00804D4C" w:rsidRPr="003F1364" w:rsidRDefault="00422E35" w:rsidP="00185ED5">
      <w:pPr>
        <w:pStyle w:val="ListParagraph"/>
        <w:numPr>
          <w:ilvl w:val="0"/>
          <w:numId w:val="26"/>
        </w:numPr>
        <w:spacing w:after="120"/>
        <w:ind w:left="714" w:hanging="357"/>
        <w:rPr>
          <w:rFonts w:asciiTheme="minorHAnsi" w:hAnsiTheme="minorHAnsi" w:cstheme="minorHAnsi"/>
          <w:sz w:val="24"/>
          <w:szCs w:val="24"/>
        </w:rPr>
      </w:pPr>
      <w:r w:rsidRPr="003F1364">
        <w:rPr>
          <w:rFonts w:asciiTheme="minorHAnsi" w:hAnsiTheme="minorHAnsi" w:cstheme="minorHAnsi"/>
          <w:sz w:val="24"/>
          <w:szCs w:val="24"/>
        </w:rPr>
        <w:t>provid</w:t>
      </w:r>
      <w:r w:rsidR="000947D4" w:rsidRPr="003F1364">
        <w:rPr>
          <w:rFonts w:asciiTheme="minorHAnsi" w:hAnsiTheme="minorHAnsi" w:cstheme="minorHAnsi"/>
          <w:sz w:val="24"/>
          <w:szCs w:val="24"/>
        </w:rPr>
        <w:t>ing</w:t>
      </w:r>
      <w:r w:rsidRPr="003F1364">
        <w:rPr>
          <w:rFonts w:asciiTheme="minorHAnsi" w:hAnsiTheme="minorHAnsi" w:cstheme="minorHAnsi"/>
          <w:sz w:val="24"/>
          <w:szCs w:val="24"/>
        </w:rPr>
        <w:t xml:space="preserve"> a framework for the</w:t>
      </w:r>
      <w:r w:rsidR="00185ED5" w:rsidRPr="003F1364">
        <w:rPr>
          <w:rFonts w:asciiTheme="minorHAnsi" w:hAnsiTheme="minorHAnsi" w:cstheme="minorHAnsi"/>
          <w:sz w:val="24"/>
          <w:szCs w:val="24"/>
        </w:rPr>
        <w:t xml:space="preserve"> controlled</w:t>
      </w:r>
      <w:r w:rsidRPr="003F1364">
        <w:rPr>
          <w:rFonts w:asciiTheme="minorHAnsi" w:hAnsiTheme="minorHAnsi" w:cstheme="minorHAnsi"/>
          <w:sz w:val="24"/>
          <w:szCs w:val="24"/>
        </w:rPr>
        <w:t xml:space="preserve"> removal, disposal, repair or minor modification </w:t>
      </w:r>
      <w:r w:rsidR="001D3920" w:rsidRPr="003F1364">
        <w:rPr>
          <w:rFonts w:asciiTheme="minorHAnsi" w:hAnsiTheme="minorHAnsi" w:cstheme="minorHAnsi"/>
          <w:sz w:val="24"/>
          <w:szCs w:val="24"/>
        </w:rPr>
        <w:t>work with</w:t>
      </w:r>
      <w:r w:rsidRPr="003F1364">
        <w:rPr>
          <w:rFonts w:asciiTheme="minorHAnsi" w:hAnsiTheme="minorHAnsi" w:cstheme="minorHAnsi"/>
          <w:sz w:val="24"/>
          <w:szCs w:val="24"/>
        </w:rPr>
        <w:t xml:space="preserve"> ‘legacy’ engineered stone benchtops, panels and slabs</w:t>
      </w:r>
      <w:r w:rsidR="00185ED5" w:rsidRPr="003F1364">
        <w:rPr>
          <w:rFonts w:asciiTheme="minorHAnsi" w:hAnsiTheme="minorHAnsi" w:cstheme="minorHAnsi"/>
          <w:sz w:val="24"/>
          <w:szCs w:val="24"/>
        </w:rPr>
        <w:t xml:space="preserve"> (permitted works)</w:t>
      </w:r>
    </w:p>
    <w:p w14:paraId="0471D1C4" w14:textId="71D5AD40" w:rsidR="00DE35E6" w:rsidRPr="003F1364" w:rsidRDefault="00804D4C" w:rsidP="00185ED5">
      <w:pPr>
        <w:pStyle w:val="ListParagraph"/>
        <w:numPr>
          <w:ilvl w:val="0"/>
          <w:numId w:val="26"/>
        </w:numPr>
        <w:spacing w:after="120"/>
        <w:ind w:left="714" w:hanging="357"/>
        <w:rPr>
          <w:rFonts w:asciiTheme="minorHAnsi" w:hAnsiTheme="minorHAnsi" w:cstheme="minorHAnsi"/>
          <w:sz w:val="24"/>
          <w:szCs w:val="24"/>
        </w:rPr>
      </w:pPr>
      <w:r w:rsidRPr="003F1364">
        <w:rPr>
          <w:rFonts w:asciiTheme="minorHAnsi" w:hAnsiTheme="minorHAnsi" w:cstheme="minorHAnsi"/>
          <w:sz w:val="24"/>
          <w:szCs w:val="24"/>
        </w:rPr>
        <w:t>a notification requirement to the regulator, WorkSafe ACT, before carrying out permitted works</w:t>
      </w:r>
      <w:r w:rsidR="00946A03" w:rsidRPr="003F1364">
        <w:rPr>
          <w:rFonts w:asciiTheme="minorHAnsi" w:hAnsiTheme="minorHAnsi" w:cstheme="minorHAnsi"/>
          <w:sz w:val="24"/>
          <w:szCs w:val="24"/>
        </w:rPr>
        <w:t>; and</w:t>
      </w:r>
    </w:p>
    <w:p w14:paraId="7BBB4A07" w14:textId="5857958B" w:rsidR="00946A03" w:rsidRPr="003F1364" w:rsidRDefault="000947D4" w:rsidP="00185ED5">
      <w:pPr>
        <w:pStyle w:val="ListParagraph"/>
        <w:numPr>
          <w:ilvl w:val="0"/>
          <w:numId w:val="26"/>
        </w:numPr>
        <w:spacing w:after="120"/>
        <w:ind w:left="714" w:hanging="357"/>
        <w:rPr>
          <w:rFonts w:asciiTheme="minorHAnsi" w:hAnsiTheme="minorHAnsi" w:cstheme="minorHAnsi"/>
          <w:sz w:val="24"/>
          <w:szCs w:val="24"/>
        </w:rPr>
      </w:pPr>
      <w:r w:rsidRPr="003F1364">
        <w:rPr>
          <w:rFonts w:asciiTheme="minorHAnsi" w:hAnsiTheme="minorHAnsi" w:cstheme="minorHAnsi"/>
          <w:sz w:val="24"/>
          <w:szCs w:val="24"/>
        </w:rPr>
        <w:t>the recognition of</w:t>
      </w:r>
      <w:r w:rsidR="00946A03" w:rsidRPr="003F1364">
        <w:rPr>
          <w:rFonts w:asciiTheme="minorHAnsi" w:hAnsiTheme="minorHAnsi" w:cstheme="minorHAnsi"/>
          <w:sz w:val="24"/>
          <w:szCs w:val="24"/>
        </w:rPr>
        <w:t xml:space="preserve"> </w:t>
      </w:r>
      <w:r w:rsidRPr="003F1364">
        <w:rPr>
          <w:rFonts w:asciiTheme="minorHAnsi" w:hAnsiTheme="minorHAnsi" w:cstheme="minorHAnsi"/>
          <w:sz w:val="24"/>
          <w:szCs w:val="24"/>
        </w:rPr>
        <w:t xml:space="preserve">engineered stone product </w:t>
      </w:r>
      <w:r w:rsidR="00946A03" w:rsidRPr="003F1364">
        <w:rPr>
          <w:rFonts w:asciiTheme="minorHAnsi" w:hAnsiTheme="minorHAnsi" w:cstheme="minorHAnsi"/>
          <w:sz w:val="24"/>
          <w:szCs w:val="24"/>
        </w:rPr>
        <w:t xml:space="preserve">exemptions </w:t>
      </w:r>
      <w:r w:rsidRPr="003F1364">
        <w:rPr>
          <w:rFonts w:asciiTheme="minorHAnsi" w:hAnsiTheme="minorHAnsi" w:cstheme="minorHAnsi"/>
          <w:sz w:val="24"/>
          <w:szCs w:val="24"/>
        </w:rPr>
        <w:t xml:space="preserve">to the ban </w:t>
      </w:r>
      <w:r w:rsidR="00946A03" w:rsidRPr="003F1364">
        <w:rPr>
          <w:rFonts w:asciiTheme="minorHAnsi" w:hAnsiTheme="minorHAnsi" w:cstheme="minorHAnsi"/>
          <w:sz w:val="24"/>
          <w:szCs w:val="24"/>
        </w:rPr>
        <w:t>that may be granted in other jurisdiction</w:t>
      </w:r>
      <w:r w:rsidR="008749DB" w:rsidRPr="003F1364">
        <w:rPr>
          <w:rFonts w:asciiTheme="minorHAnsi" w:hAnsiTheme="minorHAnsi" w:cstheme="minorHAnsi"/>
          <w:sz w:val="24"/>
          <w:szCs w:val="24"/>
        </w:rPr>
        <w:t>s</w:t>
      </w:r>
      <w:r w:rsidR="00946A03" w:rsidRPr="003F1364">
        <w:rPr>
          <w:rFonts w:asciiTheme="minorHAnsi" w:hAnsiTheme="minorHAnsi" w:cstheme="minorHAnsi"/>
          <w:sz w:val="24"/>
          <w:szCs w:val="24"/>
        </w:rPr>
        <w:t>.</w:t>
      </w:r>
    </w:p>
    <w:bookmarkEnd w:id="1"/>
    <w:p w14:paraId="33BC7999" w14:textId="77777777" w:rsidR="00946A03" w:rsidRPr="003F1364" w:rsidRDefault="00946A03" w:rsidP="00BF31D1">
      <w:pPr>
        <w:pStyle w:val="ListParagraph"/>
        <w:rPr>
          <w:rFonts w:asciiTheme="minorHAnsi" w:hAnsiTheme="minorHAnsi" w:cstheme="minorHAnsi"/>
          <w:sz w:val="24"/>
          <w:szCs w:val="24"/>
        </w:rPr>
      </w:pPr>
    </w:p>
    <w:p w14:paraId="15488389" w14:textId="04291F65" w:rsidR="00D93617" w:rsidRPr="003F1364" w:rsidRDefault="00B033AE" w:rsidP="00D93617">
      <w:pPr>
        <w:rPr>
          <w:rFonts w:asciiTheme="minorHAnsi" w:hAnsiTheme="minorHAnsi" w:cstheme="minorHAnsi"/>
          <w:sz w:val="24"/>
          <w:szCs w:val="24"/>
        </w:rPr>
      </w:pPr>
      <w:r w:rsidRPr="003F1364">
        <w:rPr>
          <w:rFonts w:asciiTheme="minorHAnsi" w:hAnsiTheme="minorHAnsi" w:cstheme="minorHAnsi"/>
          <w:b/>
          <w:bCs/>
          <w:i/>
          <w:iCs/>
          <w:sz w:val="24"/>
          <w:szCs w:val="24"/>
        </w:rPr>
        <w:t>Background</w:t>
      </w:r>
    </w:p>
    <w:p w14:paraId="5370334C" w14:textId="22245890" w:rsidR="00185ED5" w:rsidRPr="003F1364" w:rsidRDefault="00185ED5" w:rsidP="00D93617">
      <w:pPr>
        <w:rPr>
          <w:rFonts w:asciiTheme="minorHAnsi" w:hAnsiTheme="minorHAnsi" w:cstheme="minorHAnsi"/>
          <w:sz w:val="24"/>
          <w:szCs w:val="24"/>
        </w:rPr>
      </w:pPr>
      <w:r w:rsidRPr="003F1364">
        <w:rPr>
          <w:rFonts w:asciiTheme="minorHAnsi" w:hAnsiTheme="minorHAnsi" w:cstheme="minorHAnsi"/>
          <w:sz w:val="24"/>
          <w:szCs w:val="24"/>
        </w:rPr>
        <w:t xml:space="preserve">Engineered stone contains crystalline silica, and when it is processed, such as by crushing, cutting, grinding, trimming, sanding, polishing or drilling, dust containing respirable crystalline silica (RCS) is released. When inhaled into the lungs RCS can cause the disease silicosis (as well as other serious diseases). Silicosis can cause permanent disability and death, and has no cure except for lung transplantation.  </w:t>
      </w:r>
    </w:p>
    <w:p w14:paraId="27C393DF" w14:textId="77777777" w:rsidR="001D3920" w:rsidRPr="003F1364" w:rsidRDefault="001D3920" w:rsidP="00D93617">
      <w:pPr>
        <w:rPr>
          <w:rFonts w:asciiTheme="minorHAnsi" w:hAnsiTheme="minorHAnsi" w:cstheme="minorHAnsi"/>
          <w:sz w:val="24"/>
          <w:szCs w:val="24"/>
        </w:rPr>
      </w:pPr>
    </w:p>
    <w:p w14:paraId="0DB241A0" w14:textId="32EBE04B" w:rsidR="00CE14BB" w:rsidRPr="003F1364" w:rsidRDefault="00CE14BB" w:rsidP="00CE14BB">
      <w:pPr>
        <w:rPr>
          <w:rFonts w:asciiTheme="minorHAnsi" w:hAnsiTheme="minorHAnsi" w:cstheme="minorHAnsi"/>
          <w:sz w:val="24"/>
          <w:szCs w:val="24"/>
        </w:rPr>
      </w:pPr>
      <w:r w:rsidRPr="003F1364">
        <w:rPr>
          <w:rFonts w:asciiTheme="minorHAnsi" w:hAnsiTheme="minorHAnsi" w:cstheme="minorHAnsi"/>
          <w:b/>
          <w:bCs/>
          <w:i/>
          <w:iCs/>
          <w:sz w:val="24"/>
          <w:szCs w:val="24"/>
        </w:rPr>
        <w:t>Prohibition on the use of engineered stone</w:t>
      </w:r>
    </w:p>
    <w:p w14:paraId="1844D3BF" w14:textId="5732D85B" w:rsidR="00CE14BB" w:rsidRPr="003F1364" w:rsidRDefault="00CE14BB" w:rsidP="00D93617">
      <w:pPr>
        <w:rPr>
          <w:rFonts w:asciiTheme="minorHAnsi" w:hAnsiTheme="minorHAnsi" w:cstheme="minorHAnsi"/>
          <w:sz w:val="24"/>
          <w:szCs w:val="24"/>
        </w:rPr>
      </w:pPr>
      <w:r w:rsidRPr="003F1364">
        <w:rPr>
          <w:rFonts w:asciiTheme="minorHAnsi" w:hAnsiTheme="minorHAnsi" w:cstheme="minorHAnsi"/>
          <w:sz w:val="24"/>
          <w:szCs w:val="24"/>
        </w:rPr>
        <w:t xml:space="preserve">Work Health and Safety (WHS) </w:t>
      </w:r>
      <w:r w:rsidR="00FF481C" w:rsidRPr="003F1364">
        <w:rPr>
          <w:rFonts w:asciiTheme="minorHAnsi" w:hAnsiTheme="minorHAnsi" w:cstheme="minorHAnsi"/>
          <w:sz w:val="24"/>
          <w:szCs w:val="24"/>
        </w:rPr>
        <w:t>M</w:t>
      </w:r>
      <w:r w:rsidRPr="003F1364">
        <w:rPr>
          <w:rFonts w:asciiTheme="minorHAnsi" w:hAnsiTheme="minorHAnsi" w:cstheme="minorHAnsi"/>
          <w:sz w:val="24"/>
          <w:szCs w:val="24"/>
        </w:rPr>
        <w:t xml:space="preserve">inisters’ decision to prohibit the use of certain engineered stone products was informed by two regulatory impact analyses finalised by Safe Work Australia. </w:t>
      </w:r>
    </w:p>
    <w:p w14:paraId="3F27BC9B" w14:textId="640EE3B4" w:rsidR="00CE14BB" w:rsidRPr="003F1364" w:rsidRDefault="00CE14BB" w:rsidP="00D93617">
      <w:pPr>
        <w:rPr>
          <w:rFonts w:asciiTheme="minorHAnsi" w:hAnsiTheme="minorHAnsi" w:cstheme="minorHAnsi"/>
          <w:sz w:val="24"/>
          <w:szCs w:val="24"/>
        </w:rPr>
      </w:pPr>
      <w:r w:rsidRPr="003F1364">
        <w:rPr>
          <w:rFonts w:asciiTheme="minorHAnsi" w:hAnsiTheme="minorHAnsi" w:cstheme="minorHAnsi"/>
          <w:sz w:val="24"/>
          <w:szCs w:val="24"/>
        </w:rPr>
        <w:t>On 28 February 2023, WHS ministers considered the recommendations of the Decision Regulation Impact Statement: Managing the risks of respirable crystalline silica at work (</w:t>
      </w:r>
      <w:hyperlink r:id="rId9" w:history="1">
        <w:r w:rsidRPr="003F1364">
          <w:rPr>
            <w:rStyle w:val="Hyperlink"/>
            <w:rFonts w:asciiTheme="minorHAnsi" w:hAnsiTheme="minorHAnsi" w:cstheme="minorHAnsi"/>
            <w:sz w:val="24"/>
            <w:szCs w:val="24"/>
          </w:rPr>
          <w:t>Silica DRIS</w:t>
        </w:r>
      </w:hyperlink>
      <w:r w:rsidRPr="003F1364">
        <w:rPr>
          <w:rFonts w:asciiTheme="minorHAnsi" w:hAnsiTheme="minorHAnsi" w:cstheme="minorHAnsi"/>
          <w:sz w:val="24"/>
          <w:szCs w:val="24"/>
        </w:rPr>
        <w:t xml:space="preserve">). This resulted in further analysis of options in the </w:t>
      </w:r>
      <w:hyperlink r:id="rId10" w:history="1">
        <w:r w:rsidRPr="003F1364">
          <w:rPr>
            <w:rStyle w:val="Hyperlink"/>
            <w:rFonts w:asciiTheme="minorHAnsi" w:hAnsiTheme="minorHAnsi" w:cstheme="minorHAnsi"/>
            <w:sz w:val="24"/>
            <w:szCs w:val="24"/>
          </w:rPr>
          <w:t>Prohibition DRIS</w:t>
        </w:r>
      </w:hyperlink>
      <w:r w:rsidRPr="003F1364">
        <w:rPr>
          <w:rFonts w:asciiTheme="minorHAnsi" w:hAnsiTheme="minorHAnsi" w:cstheme="minorHAnsi"/>
          <w:sz w:val="24"/>
          <w:szCs w:val="24"/>
        </w:rPr>
        <w:t xml:space="preserve">, which was provided to WHS ministers in August 2023.  </w:t>
      </w:r>
    </w:p>
    <w:p w14:paraId="034C7629" w14:textId="77777777" w:rsidR="00CE14BB" w:rsidRPr="003F1364" w:rsidRDefault="00CE14BB" w:rsidP="00D93617">
      <w:pPr>
        <w:rPr>
          <w:rFonts w:asciiTheme="minorHAnsi" w:hAnsiTheme="minorHAnsi" w:cstheme="minorHAnsi"/>
          <w:sz w:val="24"/>
          <w:szCs w:val="24"/>
        </w:rPr>
      </w:pPr>
      <w:r w:rsidRPr="003F1364">
        <w:rPr>
          <w:rFonts w:asciiTheme="minorHAnsi" w:hAnsiTheme="minorHAnsi" w:cstheme="minorHAnsi"/>
          <w:sz w:val="24"/>
          <w:szCs w:val="24"/>
        </w:rPr>
        <w:t xml:space="preserve">The Prohibition DRIS built on the findings and recommendations of the Silica DRIS and was informed by stakeholder consultation, independent economic impact analysis, and an expert review of available evidence on the risks of working with engineered stone.  </w:t>
      </w:r>
    </w:p>
    <w:p w14:paraId="50BCF119" w14:textId="379631D4" w:rsidR="00CE14BB" w:rsidRPr="003F1364" w:rsidRDefault="00CE14BB" w:rsidP="00D93617">
      <w:pPr>
        <w:rPr>
          <w:rFonts w:asciiTheme="minorHAnsi" w:hAnsiTheme="minorHAnsi" w:cstheme="minorHAnsi"/>
          <w:sz w:val="24"/>
          <w:szCs w:val="24"/>
        </w:rPr>
      </w:pPr>
      <w:r w:rsidRPr="003F1364">
        <w:rPr>
          <w:rFonts w:asciiTheme="minorHAnsi" w:hAnsiTheme="minorHAnsi" w:cstheme="minorHAnsi"/>
          <w:sz w:val="24"/>
          <w:szCs w:val="24"/>
        </w:rPr>
        <w:t>The Prohibition DRIS recommended a prohibition on the use of all engineered stone, irrespective of crystalline silica content, to protect the health and safety of workers. The prohibition was recommended on the basis that:</w:t>
      </w:r>
    </w:p>
    <w:p w14:paraId="0E10C0E4" w14:textId="7E376B27" w:rsidR="00CE14BB" w:rsidRPr="003F1364" w:rsidRDefault="00CE14BB" w:rsidP="00CE14BB">
      <w:pPr>
        <w:pStyle w:val="ListParagraph"/>
        <w:numPr>
          <w:ilvl w:val="0"/>
          <w:numId w:val="42"/>
        </w:numPr>
        <w:spacing w:after="120"/>
        <w:ind w:left="714" w:hanging="357"/>
        <w:rPr>
          <w:rFonts w:asciiTheme="minorHAnsi" w:hAnsiTheme="minorHAnsi" w:cstheme="minorHAnsi"/>
          <w:sz w:val="24"/>
          <w:szCs w:val="24"/>
        </w:rPr>
      </w:pPr>
      <w:r w:rsidRPr="003F1364">
        <w:rPr>
          <w:rFonts w:asciiTheme="minorHAnsi" w:hAnsiTheme="minorHAnsi" w:cstheme="minorHAnsi"/>
          <w:sz w:val="24"/>
          <w:szCs w:val="24"/>
        </w:rPr>
        <w:t>Engineered stone workers exposed to RCS are significantly over-represented in silicosis cases</w:t>
      </w:r>
      <w:r w:rsidR="00FF481C" w:rsidRPr="003F1364">
        <w:rPr>
          <w:rFonts w:asciiTheme="minorHAnsi" w:hAnsiTheme="minorHAnsi" w:cstheme="minorHAnsi"/>
          <w:sz w:val="24"/>
          <w:szCs w:val="24"/>
        </w:rPr>
        <w:t xml:space="preserve"> and are </w:t>
      </w:r>
      <w:r w:rsidRPr="003F1364">
        <w:rPr>
          <w:rFonts w:asciiTheme="minorHAnsi" w:hAnsiTheme="minorHAnsi" w:cstheme="minorHAnsi"/>
          <w:sz w:val="24"/>
          <w:szCs w:val="24"/>
        </w:rPr>
        <w:t>being diagnosed with silicosis at a much younger age than workers from other industries.</w:t>
      </w:r>
    </w:p>
    <w:p w14:paraId="64325B70" w14:textId="77777777" w:rsidR="00CE14BB" w:rsidRPr="003F1364" w:rsidRDefault="00CE14BB" w:rsidP="00CE14BB">
      <w:pPr>
        <w:pStyle w:val="ListParagraph"/>
        <w:numPr>
          <w:ilvl w:val="0"/>
          <w:numId w:val="42"/>
        </w:numPr>
        <w:spacing w:after="120"/>
        <w:ind w:left="714" w:hanging="357"/>
        <w:rPr>
          <w:rFonts w:asciiTheme="minorHAnsi" w:hAnsiTheme="minorHAnsi" w:cstheme="minorHAnsi"/>
          <w:sz w:val="24"/>
          <w:szCs w:val="24"/>
        </w:rPr>
      </w:pPr>
      <w:r w:rsidRPr="003F1364">
        <w:rPr>
          <w:rFonts w:asciiTheme="minorHAnsi" w:hAnsiTheme="minorHAnsi" w:cstheme="minorHAnsi"/>
          <w:sz w:val="24"/>
          <w:szCs w:val="24"/>
        </w:rPr>
        <w:t>Engineered stone is physically and chemically different to natural stone. The high levels of RCS generated by working with engineered stone, as well as the differing properties of this RCS, are likely to contribute to more rapid and severe disease.</w:t>
      </w:r>
    </w:p>
    <w:p w14:paraId="1AE842AF" w14:textId="77777777" w:rsidR="00CE14BB" w:rsidRPr="003F1364" w:rsidRDefault="00CE14BB" w:rsidP="00CE14BB">
      <w:pPr>
        <w:pStyle w:val="ListParagraph"/>
        <w:numPr>
          <w:ilvl w:val="0"/>
          <w:numId w:val="42"/>
        </w:numPr>
        <w:spacing w:after="120"/>
        <w:ind w:left="714" w:hanging="357"/>
        <w:rPr>
          <w:rFonts w:asciiTheme="minorHAnsi" w:hAnsiTheme="minorHAnsi" w:cstheme="minorHAnsi"/>
          <w:sz w:val="24"/>
          <w:szCs w:val="24"/>
        </w:rPr>
      </w:pPr>
      <w:r w:rsidRPr="003F1364">
        <w:rPr>
          <w:rFonts w:asciiTheme="minorHAnsi" w:hAnsiTheme="minorHAnsi" w:cstheme="minorHAnsi"/>
          <w:sz w:val="24"/>
          <w:szCs w:val="24"/>
        </w:rPr>
        <w:t>There is no toxicological evidence of a ‘safe’ threshold of crystalline silica content in engineered stone, or that other chemicals found in engineered stone do not pose a health risk to workers.</w:t>
      </w:r>
    </w:p>
    <w:p w14:paraId="37080A05" w14:textId="77777777" w:rsidR="00CE14BB" w:rsidRPr="003F1364" w:rsidRDefault="00CE14BB" w:rsidP="00CE14BB">
      <w:pPr>
        <w:pStyle w:val="ListParagraph"/>
        <w:numPr>
          <w:ilvl w:val="0"/>
          <w:numId w:val="42"/>
        </w:numPr>
        <w:spacing w:after="240"/>
        <w:ind w:left="714" w:hanging="357"/>
        <w:rPr>
          <w:rFonts w:asciiTheme="minorHAnsi" w:hAnsiTheme="minorHAnsi" w:cstheme="minorHAnsi"/>
          <w:sz w:val="24"/>
          <w:szCs w:val="24"/>
        </w:rPr>
      </w:pPr>
      <w:r w:rsidRPr="003F1364">
        <w:rPr>
          <w:rFonts w:asciiTheme="minorHAnsi" w:hAnsiTheme="minorHAnsi" w:cstheme="minorHAnsi"/>
          <w:sz w:val="24"/>
          <w:szCs w:val="24"/>
        </w:rPr>
        <w:t xml:space="preserve">Silicosis and silica-related diseases are preventable. However, a persistent lack of compliance with, and enforcement of, the obligations imposed under WHS laws across the engineered stone industry at all levels has resulted in a lack of protection from the health risks associated with RCS for workers. </w:t>
      </w:r>
    </w:p>
    <w:p w14:paraId="2FAF875F" w14:textId="39A1526C" w:rsidR="00CE14BB" w:rsidRPr="003F1364" w:rsidRDefault="00CE14BB" w:rsidP="00CE14BB">
      <w:pPr>
        <w:rPr>
          <w:rFonts w:asciiTheme="minorHAnsi" w:hAnsiTheme="minorHAnsi" w:cstheme="minorHAnsi"/>
          <w:sz w:val="24"/>
          <w:szCs w:val="24"/>
        </w:rPr>
      </w:pPr>
      <w:r w:rsidRPr="003F1364">
        <w:rPr>
          <w:rFonts w:asciiTheme="minorHAnsi" w:hAnsiTheme="minorHAnsi" w:cstheme="minorHAnsi"/>
          <w:sz w:val="24"/>
          <w:szCs w:val="24"/>
        </w:rPr>
        <w:t xml:space="preserve">WHS </w:t>
      </w:r>
      <w:r w:rsidR="00FF481C" w:rsidRPr="003F1364">
        <w:rPr>
          <w:rFonts w:asciiTheme="minorHAnsi" w:hAnsiTheme="minorHAnsi" w:cstheme="minorHAnsi"/>
          <w:sz w:val="24"/>
          <w:szCs w:val="24"/>
        </w:rPr>
        <w:t>M</w:t>
      </w:r>
      <w:r w:rsidRPr="003F1364">
        <w:rPr>
          <w:rFonts w:asciiTheme="minorHAnsi" w:hAnsiTheme="minorHAnsi" w:cstheme="minorHAnsi"/>
          <w:sz w:val="24"/>
          <w:szCs w:val="24"/>
        </w:rPr>
        <w:t xml:space="preserve">inisters met on 13 December 2023, 22 March 2024 and 10 May 2024 and agreed to implement a range of robust measures to protect workers from the risks of exposure to RCS from engineered stone. The model law regulations were amended to implement WHS </w:t>
      </w:r>
      <w:r w:rsidR="001D3920" w:rsidRPr="003F1364">
        <w:rPr>
          <w:rFonts w:asciiTheme="minorHAnsi" w:hAnsiTheme="minorHAnsi" w:cstheme="minorHAnsi"/>
          <w:sz w:val="24"/>
          <w:szCs w:val="24"/>
        </w:rPr>
        <w:t>M</w:t>
      </w:r>
      <w:r w:rsidRPr="003F1364">
        <w:rPr>
          <w:rFonts w:asciiTheme="minorHAnsi" w:hAnsiTheme="minorHAnsi" w:cstheme="minorHAnsi"/>
          <w:sz w:val="24"/>
          <w:szCs w:val="24"/>
        </w:rPr>
        <w:t xml:space="preserve">inisters’ decision </w:t>
      </w:r>
      <w:r w:rsidR="001D3920" w:rsidRPr="003F1364">
        <w:rPr>
          <w:rFonts w:asciiTheme="minorHAnsi" w:hAnsiTheme="minorHAnsi" w:cstheme="minorHAnsi"/>
          <w:sz w:val="24"/>
          <w:szCs w:val="24"/>
        </w:rPr>
        <w:t>to prohibit the manufacture, supply, processing and installation of engineered stone benchtops, panels and slabs and related provisions.</w:t>
      </w:r>
    </w:p>
    <w:p w14:paraId="05CF1555" w14:textId="47C0F5D4" w:rsidR="00804D4C" w:rsidRPr="003F1364" w:rsidRDefault="00804D4C" w:rsidP="00CE14BB">
      <w:pPr>
        <w:rPr>
          <w:rFonts w:asciiTheme="minorHAnsi" w:hAnsiTheme="minorHAnsi" w:cstheme="minorHAnsi"/>
          <w:sz w:val="24"/>
          <w:szCs w:val="24"/>
        </w:rPr>
      </w:pPr>
      <w:r w:rsidRPr="003F1364">
        <w:rPr>
          <w:rFonts w:asciiTheme="minorHAnsi" w:hAnsiTheme="minorHAnsi" w:cstheme="minorHAnsi"/>
          <w:sz w:val="24"/>
          <w:szCs w:val="24"/>
        </w:rPr>
        <w:t>Amendments to the model law regulations do not have effect until adopted locally under the ACT’s work health and safety laws.</w:t>
      </w:r>
    </w:p>
    <w:p w14:paraId="317A57BF" w14:textId="77777777" w:rsidR="00804D4C" w:rsidRPr="003F1364" w:rsidRDefault="00804D4C" w:rsidP="00CE14BB">
      <w:pPr>
        <w:rPr>
          <w:rFonts w:asciiTheme="minorHAnsi" w:hAnsiTheme="minorHAnsi" w:cstheme="minorHAnsi"/>
          <w:sz w:val="24"/>
          <w:szCs w:val="24"/>
        </w:rPr>
      </w:pPr>
    </w:p>
    <w:p w14:paraId="35268997" w14:textId="77777777" w:rsidR="00804D4C" w:rsidRPr="003F1364" w:rsidRDefault="00804D4C" w:rsidP="00CE14BB">
      <w:pPr>
        <w:rPr>
          <w:rFonts w:asciiTheme="minorHAnsi" w:hAnsiTheme="minorHAnsi" w:cstheme="minorHAnsi"/>
          <w:sz w:val="24"/>
          <w:szCs w:val="24"/>
        </w:rPr>
      </w:pPr>
    </w:p>
    <w:p w14:paraId="1B51C93E" w14:textId="098FB432" w:rsidR="00804D4C" w:rsidRPr="003F1364" w:rsidRDefault="00804D4C" w:rsidP="00804D4C">
      <w:pPr>
        <w:rPr>
          <w:rFonts w:asciiTheme="minorHAnsi" w:hAnsiTheme="minorHAnsi" w:cstheme="minorHAnsi"/>
          <w:sz w:val="24"/>
          <w:szCs w:val="24"/>
        </w:rPr>
      </w:pPr>
      <w:r w:rsidRPr="003F1364">
        <w:rPr>
          <w:rFonts w:asciiTheme="minorHAnsi" w:hAnsiTheme="minorHAnsi" w:cstheme="minorHAnsi"/>
          <w:b/>
          <w:bCs/>
          <w:i/>
          <w:iCs/>
          <w:sz w:val="24"/>
          <w:szCs w:val="24"/>
        </w:rPr>
        <w:t>Local ACT adoption of the prohibition on the use of engineered stone</w:t>
      </w:r>
    </w:p>
    <w:p w14:paraId="68E5048D" w14:textId="73D2B6EA" w:rsidR="00881CC4" w:rsidRPr="003F1364" w:rsidRDefault="00DA35A5" w:rsidP="00881CC4">
      <w:pPr>
        <w:rPr>
          <w:rFonts w:asciiTheme="minorHAnsi" w:hAnsiTheme="minorHAnsi" w:cstheme="minorHAnsi"/>
          <w:sz w:val="24"/>
          <w:szCs w:val="24"/>
        </w:rPr>
      </w:pPr>
      <w:r w:rsidRPr="003F1364">
        <w:rPr>
          <w:rFonts w:asciiTheme="minorHAnsi" w:hAnsiTheme="minorHAnsi" w:cstheme="minorHAnsi"/>
          <w:sz w:val="24"/>
          <w:szCs w:val="24"/>
        </w:rPr>
        <w:t>In 2022 the ACT introduced amendments to the WHS Regulation to</w:t>
      </w:r>
      <w:r w:rsidR="006D7FC6" w:rsidRPr="003F1364">
        <w:rPr>
          <w:rFonts w:asciiTheme="minorHAnsi" w:hAnsiTheme="minorHAnsi" w:cstheme="minorHAnsi"/>
          <w:sz w:val="24"/>
          <w:szCs w:val="24"/>
        </w:rPr>
        <w:t xml:space="preserve"> strengthen obligations for </w:t>
      </w:r>
      <w:r w:rsidR="00881CC4" w:rsidRPr="003F1364">
        <w:rPr>
          <w:rFonts w:asciiTheme="minorHAnsi" w:hAnsiTheme="minorHAnsi" w:cstheme="minorHAnsi"/>
          <w:sz w:val="24"/>
          <w:szCs w:val="24"/>
        </w:rPr>
        <w:t>work</w:t>
      </w:r>
      <w:r w:rsidR="006D7FC6" w:rsidRPr="003F1364">
        <w:rPr>
          <w:rFonts w:asciiTheme="minorHAnsi" w:hAnsiTheme="minorHAnsi" w:cstheme="minorHAnsi"/>
          <w:sz w:val="24"/>
          <w:szCs w:val="24"/>
        </w:rPr>
        <w:t xml:space="preserve"> involving crystalline silica material</w:t>
      </w:r>
      <w:r w:rsidR="00804D4C" w:rsidRPr="003F1364">
        <w:rPr>
          <w:rFonts w:asciiTheme="minorHAnsi" w:hAnsiTheme="minorHAnsi" w:cstheme="minorHAnsi"/>
          <w:sz w:val="24"/>
          <w:szCs w:val="24"/>
        </w:rPr>
        <w:t xml:space="preserve">, the ACT’s silica safety rules. These safety rules applied to crystalline silica material more broadly and were not limited to engineered stone. The 2022 ACT changes created </w:t>
      </w:r>
      <w:r w:rsidRPr="003F1364">
        <w:rPr>
          <w:rFonts w:asciiTheme="minorHAnsi" w:hAnsiTheme="minorHAnsi" w:cstheme="minorHAnsi"/>
          <w:sz w:val="24"/>
          <w:szCs w:val="24"/>
        </w:rPr>
        <w:t>a dedicated new chapter in the WHS Regulation</w:t>
      </w:r>
      <w:r w:rsidR="009D1B66" w:rsidRPr="003F1364">
        <w:rPr>
          <w:rFonts w:asciiTheme="minorHAnsi" w:hAnsiTheme="minorHAnsi" w:cstheme="minorHAnsi"/>
          <w:sz w:val="24"/>
          <w:szCs w:val="24"/>
        </w:rPr>
        <w:t xml:space="preserve"> (Chapter 7A)</w:t>
      </w:r>
      <w:r w:rsidR="00881CC4" w:rsidRPr="003F1364">
        <w:rPr>
          <w:rFonts w:asciiTheme="minorHAnsi" w:hAnsiTheme="minorHAnsi" w:cstheme="minorHAnsi"/>
          <w:sz w:val="24"/>
          <w:szCs w:val="24"/>
        </w:rPr>
        <w:t xml:space="preserve"> for crystalline silica processes.  </w:t>
      </w:r>
    </w:p>
    <w:p w14:paraId="76E4467C" w14:textId="77777777" w:rsidR="00804D4C" w:rsidRPr="003F1364" w:rsidRDefault="00881CC4" w:rsidP="00881CC4">
      <w:pPr>
        <w:rPr>
          <w:rFonts w:asciiTheme="minorHAnsi" w:hAnsiTheme="minorHAnsi" w:cstheme="minorHAnsi"/>
          <w:sz w:val="24"/>
          <w:szCs w:val="24"/>
        </w:rPr>
      </w:pPr>
      <w:r w:rsidRPr="003F1364">
        <w:rPr>
          <w:rFonts w:asciiTheme="minorHAnsi" w:hAnsiTheme="minorHAnsi" w:cstheme="minorHAnsi"/>
          <w:sz w:val="24"/>
          <w:szCs w:val="24"/>
        </w:rPr>
        <w:t>This chapter established specific obligations for crystalline silica work in the Territory, including</w:t>
      </w:r>
      <w:r w:rsidR="00804D4C" w:rsidRPr="003F1364">
        <w:rPr>
          <w:rFonts w:asciiTheme="minorHAnsi" w:hAnsiTheme="minorHAnsi" w:cstheme="minorHAnsi"/>
          <w:sz w:val="24"/>
          <w:szCs w:val="24"/>
        </w:rPr>
        <w:t>:</w:t>
      </w:r>
    </w:p>
    <w:p w14:paraId="56452949" w14:textId="7EE3A0DF" w:rsidR="00193D84" w:rsidRPr="003F1364" w:rsidRDefault="00193D84" w:rsidP="00193D84">
      <w:pPr>
        <w:pStyle w:val="ListParagraph"/>
        <w:numPr>
          <w:ilvl w:val="0"/>
          <w:numId w:val="43"/>
        </w:numPr>
        <w:spacing w:after="120"/>
        <w:ind w:left="794" w:hanging="357"/>
        <w:rPr>
          <w:rFonts w:asciiTheme="minorHAnsi" w:hAnsiTheme="minorHAnsi" w:cstheme="minorHAnsi"/>
          <w:sz w:val="24"/>
          <w:szCs w:val="24"/>
        </w:rPr>
      </w:pPr>
      <w:r w:rsidRPr="003F1364">
        <w:rPr>
          <w:rFonts w:asciiTheme="minorHAnsi" w:hAnsiTheme="minorHAnsi" w:cstheme="minorHAnsi"/>
          <w:sz w:val="24"/>
          <w:szCs w:val="24"/>
        </w:rPr>
        <w:t>requirements to use an effective combination of specified control measures that:</w:t>
      </w:r>
    </w:p>
    <w:p w14:paraId="4638E83F" w14:textId="529CB44D" w:rsidR="00193D84" w:rsidRPr="003F1364" w:rsidRDefault="002E65E2" w:rsidP="00193D84">
      <w:pPr>
        <w:pStyle w:val="ListParagraph"/>
        <w:numPr>
          <w:ilvl w:val="1"/>
          <w:numId w:val="43"/>
        </w:numPr>
        <w:spacing w:after="120"/>
        <w:rPr>
          <w:rFonts w:asciiTheme="minorHAnsi" w:hAnsiTheme="minorHAnsi" w:cstheme="minorHAnsi"/>
          <w:sz w:val="24"/>
          <w:szCs w:val="24"/>
        </w:rPr>
      </w:pPr>
      <w:r w:rsidRPr="003F1364">
        <w:rPr>
          <w:rFonts w:asciiTheme="minorHAnsi" w:hAnsiTheme="minorHAnsi" w:cstheme="minorHAnsi"/>
          <w:sz w:val="24"/>
          <w:szCs w:val="24"/>
        </w:rPr>
        <w:t>ensures</w:t>
      </w:r>
      <w:r w:rsidR="00DA35A5" w:rsidRPr="003F1364">
        <w:rPr>
          <w:rFonts w:asciiTheme="minorHAnsi" w:hAnsiTheme="minorHAnsi" w:cstheme="minorHAnsi"/>
          <w:sz w:val="24"/>
          <w:szCs w:val="24"/>
        </w:rPr>
        <w:t xml:space="preserve"> uncontrolled </w:t>
      </w:r>
      <w:r w:rsidR="00193D84" w:rsidRPr="003F1364">
        <w:rPr>
          <w:rFonts w:asciiTheme="minorHAnsi" w:hAnsiTheme="minorHAnsi" w:cstheme="minorHAnsi"/>
          <w:sz w:val="24"/>
          <w:szCs w:val="24"/>
        </w:rPr>
        <w:t>mechanical</w:t>
      </w:r>
      <w:r w:rsidR="00804D4C" w:rsidRPr="003F1364">
        <w:rPr>
          <w:rFonts w:asciiTheme="minorHAnsi" w:hAnsiTheme="minorHAnsi" w:cstheme="minorHAnsi"/>
          <w:sz w:val="24"/>
          <w:szCs w:val="24"/>
        </w:rPr>
        <w:t xml:space="preserve"> </w:t>
      </w:r>
      <w:r w:rsidR="00DA35A5" w:rsidRPr="003F1364">
        <w:rPr>
          <w:rFonts w:asciiTheme="minorHAnsi" w:hAnsiTheme="minorHAnsi" w:cstheme="minorHAnsi"/>
          <w:sz w:val="24"/>
          <w:szCs w:val="24"/>
        </w:rPr>
        <w:t xml:space="preserve">cutting </w:t>
      </w:r>
      <w:r w:rsidR="00193D84" w:rsidRPr="003F1364">
        <w:rPr>
          <w:rFonts w:asciiTheme="minorHAnsi" w:hAnsiTheme="minorHAnsi" w:cstheme="minorHAnsi"/>
          <w:sz w:val="24"/>
          <w:szCs w:val="24"/>
        </w:rPr>
        <w:t>(</w:t>
      </w:r>
      <w:r w:rsidR="00DA35A5" w:rsidRPr="003F1364">
        <w:rPr>
          <w:rFonts w:asciiTheme="minorHAnsi" w:hAnsiTheme="minorHAnsi" w:cstheme="minorHAnsi"/>
          <w:sz w:val="24"/>
          <w:szCs w:val="24"/>
        </w:rPr>
        <w:t>processing</w:t>
      </w:r>
      <w:r w:rsidR="00193D84" w:rsidRPr="003F1364">
        <w:rPr>
          <w:rFonts w:asciiTheme="minorHAnsi" w:hAnsiTheme="minorHAnsi" w:cstheme="minorHAnsi"/>
          <w:sz w:val="24"/>
          <w:szCs w:val="24"/>
        </w:rPr>
        <w:t>)</w:t>
      </w:r>
      <w:r w:rsidR="00DA35A5" w:rsidRPr="003F1364">
        <w:rPr>
          <w:rFonts w:asciiTheme="minorHAnsi" w:hAnsiTheme="minorHAnsi" w:cstheme="minorHAnsi"/>
          <w:sz w:val="24"/>
          <w:szCs w:val="24"/>
        </w:rPr>
        <w:t xml:space="preserve"> of </w:t>
      </w:r>
      <w:r w:rsidR="00193D84" w:rsidRPr="003F1364">
        <w:rPr>
          <w:rFonts w:asciiTheme="minorHAnsi" w:hAnsiTheme="minorHAnsi" w:cstheme="minorHAnsi"/>
          <w:sz w:val="24"/>
          <w:szCs w:val="24"/>
        </w:rPr>
        <w:t>crystalline silica</w:t>
      </w:r>
      <w:r w:rsidR="00DA35A5" w:rsidRPr="003F1364">
        <w:rPr>
          <w:rFonts w:asciiTheme="minorHAnsi" w:hAnsiTheme="minorHAnsi" w:cstheme="minorHAnsi"/>
          <w:sz w:val="24"/>
          <w:szCs w:val="24"/>
        </w:rPr>
        <w:t xml:space="preserve"> materials</w:t>
      </w:r>
      <w:r w:rsidR="00193D84" w:rsidRPr="003F1364">
        <w:rPr>
          <w:rFonts w:asciiTheme="minorHAnsi" w:hAnsiTheme="minorHAnsi" w:cstheme="minorHAnsi"/>
          <w:sz w:val="24"/>
          <w:szCs w:val="24"/>
        </w:rPr>
        <w:t>, other than engineered stone</w:t>
      </w:r>
      <w:r w:rsidRPr="003F1364">
        <w:rPr>
          <w:rFonts w:asciiTheme="minorHAnsi" w:hAnsiTheme="minorHAnsi" w:cstheme="minorHAnsi"/>
          <w:sz w:val="24"/>
          <w:szCs w:val="24"/>
        </w:rPr>
        <w:t>, is not permitted</w:t>
      </w:r>
      <w:r w:rsidR="00193D84" w:rsidRPr="003F1364">
        <w:rPr>
          <w:rFonts w:asciiTheme="minorHAnsi" w:hAnsiTheme="minorHAnsi" w:cstheme="minorHAnsi"/>
          <w:sz w:val="24"/>
          <w:szCs w:val="24"/>
        </w:rPr>
        <w:t>; and</w:t>
      </w:r>
    </w:p>
    <w:p w14:paraId="344F1D72" w14:textId="465C4388" w:rsidR="00DA35A5" w:rsidRPr="003F1364" w:rsidRDefault="002E65E2" w:rsidP="00193D84">
      <w:pPr>
        <w:pStyle w:val="ListParagraph"/>
        <w:numPr>
          <w:ilvl w:val="1"/>
          <w:numId w:val="43"/>
        </w:numPr>
        <w:spacing w:after="120"/>
        <w:rPr>
          <w:rFonts w:asciiTheme="minorHAnsi" w:hAnsiTheme="minorHAnsi" w:cstheme="minorHAnsi"/>
          <w:sz w:val="24"/>
          <w:szCs w:val="24"/>
        </w:rPr>
      </w:pPr>
      <w:r w:rsidRPr="003F1364">
        <w:rPr>
          <w:rFonts w:asciiTheme="minorHAnsi" w:hAnsiTheme="minorHAnsi" w:cstheme="minorHAnsi"/>
          <w:sz w:val="24"/>
          <w:szCs w:val="24"/>
        </w:rPr>
        <w:t xml:space="preserve">ensures </w:t>
      </w:r>
      <w:r w:rsidR="00881CC4" w:rsidRPr="003F1364">
        <w:rPr>
          <w:rFonts w:asciiTheme="minorHAnsi" w:hAnsiTheme="minorHAnsi" w:cstheme="minorHAnsi"/>
          <w:sz w:val="24"/>
          <w:szCs w:val="24"/>
        </w:rPr>
        <w:t xml:space="preserve">dry-cutting </w:t>
      </w:r>
      <w:r w:rsidR="00193D84" w:rsidRPr="003F1364">
        <w:rPr>
          <w:rFonts w:asciiTheme="minorHAnsi" w:hAnsiTheme="minorHAnsi" w:cstheme="minorHAnsi"/>
          <w:sz w:val="24"/>
          <w:szCs w:val="24"/>
        </w:rPr>
        <w:t>(processing)</w:t>
      </w:r>
      <w:r w:rsidR="00881CC4" w:rsidRPr="003F1364">
        <w:rPr>
          <w:rFonts w:asciiTheme="minorHAnsi" w:hAnsiTheme="minorHAnsi" w:cstheme="minorHAnsi"/>
          <w:sz w:val="24"/>
          <w:szCs w:val="24"/>
        </w:rPr>
        <w:t xml:space="preserve"> </w:t>
      </w:r>
      <w:r w:rsidRPr="003F1364">
        <w:rPr>
          <w:rFonts w:asciiTheme="minorHAnsi" w:hAnsiTheme="minorHAnsi" w:cstheme="minorHAnsi"/>
          <w:sz w:val="24"/>
          <w:szCs w:val="24"/>
        </w:rPr>
        <w:t xml:space="preserve">of </w:t>
      </w:r>
      <w:r w:rsidR="00881CC4" w:rsidRPr="003F1364">
        <w:rPr>
          <w:rFonts w:asciiTheme="minorHAnsi" w:hAnsiTheme="minorHAnsi" w:cstheme="minorHAnsi"/>
          <w:sz w:val="24"/>
          <w:szCs w:val="24"/>
        </w:rPr>
        <w:t xml:space="preserve">engineered stone </w:t>
      </w:r>
      <w:r w:rsidRPr="003F1364">
        <w:rPr>
          <w:rFonts w:asciiTheme="minorHAnsi" w:hAnsiTheme="minorHAnsi" w:cstheme="minorHAnsi"/>
          <w:sz w:val="24"/>
          <w:szCs w:val="24"/>
        </w:rPr>
        <w:t>is not permitted;</w:t>
      </w:r>
    </w:p>
    <w:p w14:paraId="2A189FD1" w14:textId="784AB696" w:rsidR="00193D84" w:rsidRPr="003F1364" w:rsidRDefault="00193D84" w:rsidP="00193D84">
      <w:pPr>
        <w:pStyle w:val="ListParagraph"/>
        <w:numPr>
          <w:ilvl w:val="0"/>
          <w:numId w:val="43"/>
        </w:numPr>
        <w:spacing w:after="120"/>
        <w:ind w:left="794" w:hanging="357"/>
        <w:rPr>
          <w:rFonts w:asciiTheme="minorHAnsi" w:hAnsiTheme="minorHAnsi" w:cstheme="minorHAnsi"/>
          <w:sz w:val="24"/>
          <w:szCs w:val="24"/>
        </w:rPr>
      </w:pPr>
      <w:r w:rsidRPr="003F1364">
        <w:rPr>
          <w:rFonts w:asciiTheme="minorHAnsi" w:hAnsiTheme="minorHAnsi" w:cstheme="minorHAnsi"/>
          <w:sz w:val="24"/>
          <w:szCs w:val="24"/>
        </w:rPr>
        <w:t>mandatory silica awareness level training requirements for at risk workers; and</w:t>
      </w:r>
    </w:p>
    <w:p w14:paraId="1CF1DBA9" w14:textId="1371705B" w:rsidR="00193D84" w:rsidRPr="003F1364" w:rsidRDefault="00193D84" w:rsidP="00193D84">
      <w:pPr>
        <w:pStyle w:val="ListParagraph"/>
        <w:numPr>
          <w:ilvl w:val="0"/>
          <w:numId w:val="43"/>
        </w:numPr>
        <w:spacing w:after="120"/>
        <w:ind w:left="794" w:hanging="357"/>
        <w:rPr>
          <w:rFonts w:asciiTheme="minorHAnsi" w:hAnsiTheme="minorHAnsi" w:cstheme="minorHAnsi"/>
          <w:sz w:val="24"/>
          <w:szCs w:val="24"/>
        </w:rPr>
      </w:pPr>
      <w:r w:rsidRPr="003F1364">
        <w:rPr>
          <w:rFonts w:asciiTheme="minorHAnsi" w:hAnsiTheme="minorHAnsi" w:cstheme="minorHAnsi"/>
          <w:sz w:val="24"/>
          <w:szCs w:val="24"/>
        </w:rPr>
        <w:t>safe work method statement requirements when undertaking high-risk construction work activities involving mechanically cutting or processing of crystalline silica materials.</w:t>
      </w:r>
    </w:p>
    <w:p w14:paraId="229C0B12" w14:textId="532BB205" w:rsidR="00F76A00" w:rsidRPr="003F1364" w:rsidRDefault="00193D84" w:rsidP="00754D18">
      <w:pPr>
        <w:tabs>
          <w:tab w:val="left" w:pos="425"/>
        </w:tabs>
        <w:spacing w:before="240"/>
        <w:rPr>
          <w:rFonts w:asciiTheme="minorHAnsi" w:hAnsiTheme="minorHAnsi" w:cstheme="minorHAnsi"/>
          <w:sz w:val="24"/>
          <w:szCs w:val="24"/>
        </w:rPr>
      </w:pPr>
      <w:r w:rsidRPr="003F1364">
        <w:rPr>
          <w:rFonts w:asciiTheme="minorHAnsi" w:hAnsiTheme="minorHAnsi" w:cstheme="minorHAnsi"/>
          <w:sz w:val="24"/>
          <w:szCs w:val="24"/>
        </w:rPr>
        <w:t>This Amendment Regulation builds on the ACT’s silica safety rules and implements the nationally agreed model law regulation amendments by giving legal effect to the prohibition on manufacturing, processing, installing or supply of engineered stone benchtops, panels or slabs.</w:t>
      </w:r>
    </w:p>
    <w:p w14:paraId="7274055D" w14:textId="60867256" w:rsidR="00E306A4" w:rsidRPr="003F1364" w:rsidRDefault="00C40BBD" w:rsidP="00754D18">
      <w:pPr>
        <w:tabs>
          <w:tab w:val="left" w:pos="425"/>
        </w:tabs>
        <w:spacing w:before="240"/>
        <w:rPr>
          <w:rFonts w:asciiTheme="minorHAnsi" w:hAnsiTheme="minorHAnsi" w:cstheme="minorHAnsi"/>
          <w:sz w:val="24"/>
          <w:szCs w:val="24"/>
        </w:rPr>
      </w:pPr>
      <w:r w:rsidRPr="003F1364">
        <w:rPr>
          <w:rFonts w:asciiTheme="minorHAnsi" w:hAnsiTheme="minorHAnsi" w:cstheme="minorHAnsi"/>
          <w:sz w:val="24"/>
          <w:szCs w:val="24"/>
        </w:rPr>
        <w:t>When implementing the nationally agreed engineered stone ban under this Amendment Regulation</w:t>
      </w:r>
      <w:r w:rsidR="00E306A4" w:rsidRPr="003F1364">
        <w:rPr>
          <w:rFonts w:asciiTheme="minorHAnsi" w:hAnsiTheme="minorHAnsi" w:cstheme="minorHAnsi"/>
          <w:sz w:val="24"/>
          <w:szCs w:val="24"/>
        </w:rPr>
        <w:t xml:space="preserve"> will exclude certain porcelain and sintered stone products from the definition of engineered stone in the Amendment Regulation</w:t>
      </w:r>
      <w:r w:rsidRPr="003F1364">
        <w:rPr>
          <w:rFonts w:asciiTheme="minorHAnsi" w:hAnsiTheme="minorHAnsi" w:cstheme="minorHAnsi"/>
          <w:sz w:val="24"/>
          <w:szCs w:val="24"/>
        </w:rPr>
        <w:t xml:space="preserve">, the ACT has retained </w:t>
      </w:r>
      <w:r w:rsidR="0054113E" w:rsidRPr="003F1364">
        <w:rPr>
          <w:rFonts w:asciiTheme="minorHAnsi" w:hAnsiTheme="minorHAnsi" w:cstheme="minorHAnsi"/>
          <w:sz w:val="24"/>
          <w:szCs w:val="24"/>
        </w:rPr>
        <w:t xml:space="preserve">its </w:t>
      </w:r>
      <w:r w:rsidRPr="003F1364">
        <w:rPr>
          <w:rFonts w:asciiTheme="minorHAnsi" w:hAnsiTheme="minorHAnsi" w:cstheme="minorHAnsi"/>
          <w:sz w:val="24"/>
          <w:szCs w:val="24"/>
        </w:rPr>
        <w:t xml:space="preserve">existing safety standards </w:t>
      </w:r>
      <w:r w:rsidR="0054113E" w:rsidRPr="003F1364">
        <w:rPr>
          <w:rFonts w:asciiTheme="minorHAnsi" w:hAnsiTheme="minorHAnsi" w:cstheme="minorHAnsi"/>
          <w:sz w:val="24"/>
          <w:szCs w:val="24"/>
        </w:rPr>
        <w:t xml:space="preserve">for </w:t>
      </w:r>
      <w:r w:rsidR="000A4A7D" w:rsidRPr="003F1364">
        <w:rPr>
          <w:rFonts w:asciiTheme="minorHAnsi" w:hAnsiTheme="minorHAnsi" w:cstheme="minorHAnsi"/>
          <w:sz w:val="24"/>
          <w:szCs w:val="24"/>
        </w:rPr>
        <w:t xml:space="preserve">carrying out </w:t>
      </w:r>
      <w:r w:rsidR="0054113E" w:rsidRPr="003F1364">
        <w:rPr>
          <w:rFonts w:asciiTheme="minorHAnsi" w:hAnsiTheme="minorHAnsi" w:cstheme="minorHAnsi"/>
          <w:sz w:val="24"/>
          <w:szCs w:val="24"/>
        </w:rPr>
        <w:t xml:space="preserve">mechanically processing </w:t>
      </w:r>
      <w:r w:rsidR="000A4A7D" w:rsidRPr="003F1364">
        <w:rPr>
          <w:rFonts w:asciiTheme="minorHAnsi" w:hAnsiTheme="minorHAnsi" w:cstheme="minorHAnsi"/>
          <w:sz w:val="24"/>
          <w:szCs w:val="24"/>
        </w:rPr>
        <w:t xml:space="preserve">work with </w:t>
      </w:r>
      <w:r w:rsidR="0054113E" w:rsidRPr="003F1364">
        <w:rPr>
          <w:rFonts w:asciiTheme="minorHAnsi" w:hAnsiTheme="minorHAnsi" w:cstheme="minorHAnsi"/>
          <w:sz w:val="24"/>
          <w:szCs w:val="24"/>
        </w:rPr>
        <w:t>engineered stone</w:t>
      </w:r>
      <w:r w:rsidR="000A4A7D" w:rsidRPr="003F1364">
        <w:rPr>
          <w:rFonts w:asciiTheme="minorHAnsi" w:hAnsiTheme="minorHAnsi" w:cstheme="minorHAnsi"/>
          <w:sz w:val="24"/>
          <w:szCs w:val="24"/>
        </w:rPr>
        <w:t xml:space="preserve">, including for </w:t>
      </w:r>
      <w:r w:rsidRPr="003F1364">
        <w:rPr>
          <w:rFonts w:asciiTheme="minorHAnsi" w:hAnsiTheme="minorHAnsi" w:cstheme="minorHAnsi"/>
          <w:sz w:val="24"/>
          <w:szCs w:val="24"/>
        </w:rPr>
        <w:t>porcelain and sintered stone products.</w:t>
      </w:r>
    </w:p>
    <w:p w14:paraId="3441BE32" w14:textId="6C6CF1F1" w:rsidR="00C40BBD" w:rsidRPr="003F1364" w:rsidRDefault="00E306A4" w:rsidP="00754D18">
      <w:pPr>
        <w:tabs>
          <w:tab w:val="left" w:pos="425"/>
        </w:tabs>
        <w:spacing w:before="240"/>
        <w:rPr>
          <w:rFonts w:asciiTheme="minorHAnsi" w:hAnsiTheme="minorHAnsi" w:cstheme="minorHAnsi"/>
          <w:sz w:val="24"/>
          <w:szCs w:val="24"/>
        </w:rPr>
      </w:pPr>
      <w:r w:rsidRPr="003F1364">
        <w:rPr>
          <w:rFonts w:asciiTheme="minorHAnsi" w:hAnsiTheme="minorHAnsi" w:cstheme="minorHAnsi"/>
          <w:sz w:val="24"/>
          <w:szCs w:val="24"/>
        </w:rPr>
        <w:t xml:space="preserve">In adopting the model law amendments, </w:t>
      </w:r>
      <w:r w:rsidR="00471C94" w:rsidRPr="003F1364">
        <w:rPr>
          <w:rFonts w:asciiTheme="minorHAnsi" w:hAnsiTheme="minorHAnsi" w:cstheme="minorHAnsi"/>
          <w:sz w:val="24"/>
          <w:szCs w:val="24"/>
        </w:rPr>
        <w:t>existing</w:t>
      </w:r>
      <w:r w:rsidRPr="003F1364">
        <w:rPr>
          <w:rFonts w:asciiTheme="minorHAnsi" w:hAnsiTheme="minorHAnsi" w:cstheme="minorHAnsi"/>
          <w:sz w:val="24"/>
          <w:szCs w:val="24"/>
        </w:rPr>
        <w:t xml:space="preserve"> terminology has been </w:t>
      </w:r>
      <w:r w:rsidR="00471C94" w:rsidRPr="003F1364">
        <w:rPr>
          <w:rFonts w:asciiTheme="minorHAnsi" w:hAnsiTheme="minorHAnsi" w:cstheme="minorHAnsi"/>
          <w:sz w:val="24"/>
          <w:szCs w:val="24"/>
        </w:rPr>
        <w:t xml:space="preserve">amended </w:t>
      </w:r>
      <w:r w:rsidRPr="003F1364">
        <w:rPr>
          <w:rFonts w:asciiTheme="minorHAnsi" w:hAnsiTheme="minorHAnsi" w:cstheme="minorHAnsi"/>
          <w:sz w:val="24"/>
          <w:szCs w:val="24"/>
        </w:rPr>
        <w:t>in chapter 7A of the WHS Regulation under the Amendment Regulation in order to implement the nationally agreed engineered stone ban in the context of the ACT’s broader crystalline silica safety rules. These technical terminology changes include:</w:t>
      </w:r>
    </w:p>
    <w:p w14:paraId="5F43E5C5" w14:textId="5BF701F2" w:rsidR="00E306A4" w:rsidRPr="003F1364" w:rsidRDefault="00E306A4" w:rsidP="00E306A4">
      <w:pPr>
        <w:pStyle w:val="ListParagraph"/>
        <w:numPr>
          <w:ilvl w:val="0"/>
          <w:numId w:val="43"/>
        </w:numPr>
        <w:spacing w:after="120"/>
        <w:ind w:left="794" w:hanging="357"/>
        <w:rPr>
          <w:rFonts w:asciiTheme="minorHAnsi" w:hAnsiTheme="minorHAnsi" w:cstheme="minorHAnsi"/>
          <w:sz w:val="24"/>
          <w:szCs w:val="24"/>
        </w:rPr>
      </w:pPr>
      <w:r w:rsidRPr="003F1364">
        <w:rPr>
          <w:rFonts w:asciiTheme="minorHAnsi" w:hAnsiTheme="minorHAnsi" w:cstheme="minorHAnsi"/>
          <w:sz w:val="24"/>
          <w:szCs w:val="24"/>
        </w:rPr>
        <w:t xml:space="preserve">adjusting ‘cutting’ to ‘processing’, noting the meaning of both terms is the same with both meaning to </w:t>
      </w:r>
      <w:r w:rsidRPr="003F1364">
        <w:rPr>
          <w:rFonts w:asciiTheme="minorHAnsi" w:hAnsiTheme="minorHAnsi" w:cstheme="minorHAnsi"/>
          <w:i/>
          <w:iCs/>
          <w:sz w:val="24"/>
          <w:szCs w:val="24"/>
        </w:rPr>
        <w:t>crush, cut, drill, grind, polish, sand and trim</w:t>
      </w:r>
      <w:r w:rsidRPr="003F1364">
        <w:rPr>
          <w:rFonts w:asciiTheme="minorHAnsi" w:hAnsiTheme="minorHAnsi" w:cstheme="minorHAnsi"/>
          <w:sz w:val="24"/>
          <w:szCs w:val="24"/>
        </w:rPr>
        <w:t>;</w:t>
      </w:r>
    </w:p>
    <w:p w14:paraId="3BD383DF" w14:textId="494E19D7" w:rsidR="00E306A4" w:rsidRPr="003F1364" w:rsidRDefault="00471C94" w:rsidP="00E306A4">
      <w:pPr>
        <w:pStyle w:val="ListParagraph"/>
        <w:numPr>
          <w:ilvl w:val="0"/>
          <w:numId w:val="43"/>
        </w:numPr>
        <w:spacing w:after="120"/>
        <w:ind w:left="794" w:hanging="357"/>
        <w:rPr>
          <w:rFonts w:asciiTheme="minorHAnsi" w:hAnsiTheme="minorHAnsi" w:cstheme="minorHAnsi"/>
          <w:sz w:val="24"/>
          <w:szCs w:val="24"/>
        </w:rPr>
      </w:pPr>
      <w:r w:rsidRPr="003F1364">
        <w:rPr>
          <w:rFonts w:asciiTheme="minorHAnsi" w:hAnsiTheme="minorHAnsi" w:cstheme="minorHAnsi"/>
          <w:sz w:val="24"/>
          <w:szCs w:val="24"/>
        </w:rPr>
        <w:t>as a consequence, ‘mechanical process’ in relation to the use of a power tool or other mechanical plant has been adjusted to ‘mechanical method’ to avoid any confusion;</w:t>
      </w:r>
    </w:p>
    <w:p w14:paraId="35E8EB07" w14:textId="249880BE" w:rsidR="00471C94" w:rsidRPr="003F1364" w:rsidRDefault="00471C94" w:rsidP="00E306A4">
      <w:pPr>
        <w:pStyle w:val="ListParagraph"/>
        <w:numPr>
          <w:ilvl w:val="0"/>
          <w:numId w:val="43"/>
        </w:numPr>
        <w:spacing w:after="120"/>
        <w:ind w:left="794" w:hanging="357"/>
        <w:rPr>
          <w:rFonts w:asciiTheme="minorHAnsi" w:hAnsiTheme="minorHAnsi" w:cstheme="minorHAnsi"/>
          <w:sz w:val="24"/>
          <w:szCs w:val="24"/>
        </w:rPr>
      </w:pPr>
      <w:r w:rsidRPr="003F1364">
        <w:rPr>
          <w:rFonts w:asciiTheme="minorHAnsi" w:hAnsiTheme="minorHAnsi" w:cstheme="minorHAnsi"/>
          <w:sz w:val="24"/>
          <w:szCs w:val="24"/>
        </w:rPr>
        <w:lastRenderedPageBreak/>
        <w:t>introducing the term ‘stone-substitute’ material to ensure that existing engineered stone processing controls continue to apply after 1 July 2024, including to processing work with porcelain and sintered stone products.</w:t>
      </w:r>
    </w:p>
    <w:p w14:paraId="67C83CF2" w14:textId="77777777" w:rsidR="00471C94" w:rsidRPr="003F1364" w:rsidRDefault="00471C94" w:rsidP="00471C94">
      <w:pPr>
        <w:spacing w:after="120"/>
        <w:rPr>
          <w:rFonts w:asciiTheme="minorHAnsi" w:hAnsiTheme="minorHAnsi" w:cstheme="minorHAnsi"/>
          <w:sz w:val="24"/>
          <w:szCs w:val="24"/>
        </w:rPr>
      </w:pPr>
    </w:p>
    <w:p w14:paraId="5D5C6C0D" w14:textId="59B18AA8" w:rsidR="00E65AA5" w:rsidRPr="003F1364" w:rsidRDefault="00AC59DF" w:rsidP="00414921">
      <w:pPr>
        <w:rPr>
          <w:rFonts w:asciiTheme="minorHAnsi" w:hAnsiTheme="minorHAnsi" w:cstheme="minorHAnsi"/>
          <w:b/>
          <w:sz w:val="24"/>
          <w:szCs w:val="24"/>
        </w:rPr>
      </w:pPr>
      <w:r w:rsidRPr="003F1364">
        <w:rPr>
          <w:rFonts w:asciiTheme="minorHAnsi" w:hAnsiTheme="minorHAnsi" w:cstheme="minorHAnsi"/>
          <w:b/>
          <w:sz w:val="24"/>
          <w:szCs w:val="24"/>
        </w:rPr>
        <w:t>CONSULTATION ON THE PROPOSED APPROACH</w:t>
      </w:r>
    </w:p>
    <w:p w14:paraId="5DB21171" w14:textId="2A1D552C" w:rsidR="00D459AF" w:rsidRPr="003F1364" w:rsidRDefault="00D459AF" w:rsidP="00414921">
      <w:pPr>
        <w:rPr>
          <w:rFonts w:asciiTheme="minorHAnsi" w:hAnsiTheme="minorHAnsi" w:cstheme="minorHAnsi"/>
          <w:iCs/>
          <w:sz w:val="24"/>
          <w:szCs w:val="24"/>
        </w:rPr>
      </w:pPr>
      <w:r w:rsidRPr="003F1364">
        <w:rPr>
          <w:rFonts w:asciiTheme="minorHAnsi" w:hAnsiTheme="minorHAnsi" w:cstheme="minorHAnsi"/>
          <w:iCs/>
          <w:sz w:val="24"/>
          <w:szCs w:val="24"/>
        </w:rPr>
        <w:t>ACT Government directorates and agencies, including WorkSafe ACT</w:t>
      </w:r>
      <w:r w:rsidR="008E2ECB" w:rsidRPr="003F1364">
        <w:rPr>
          <w:rFonts w:asciiTheme="minorHAnsi" w:hAnsiTheme="minorHAnsi" w:cstheme="minorHAnsi"/>
          <w:iCs/>
          <w:sz w:val="24"/>
          <w:szCs w:val="24"/>
        </w:rPr>
        <w:t xml:space="preserve">, </w:t>
      </w:r>
      <w:r w:rsidRPr="003F1364">
        <w:rPr>
          <w:rFonts w:asciiTheme="minorHAnsi" w:hAnsiTheme="minorHAnsi" w:cstheme="minorHAnsi"/>
          <w:iCs/>
          <w:sz w:val="24"/>
          <w:szCs w:val="24"/>
        </w:rPr>
        <w:t xml:space="preserve">the Justice and Community Safety Directorate </w:t>
      </w:r>
      <w:r w:rsidR="008E2ECB" w:rsidRPr="003F1364">
        <w:rPr>
          <w:rFonts w:asciiTheme="minorHAnsi" w:hAnsiTheme="minorHAnsi" w:cstheme="minorHAnsi"/>
          <w:iCs/>
          <w:sz w:val="24"/>
          <w:szCs w:val="24"/>
        </w:rPr>
        <w:t xml:space="preserve">and the ACT Environment Protection Authority </w:t>
      </w:r>
      <w:r w:rsidRPr="003F1364">
        <w:rPr>
          <w:rFonts w:asciiTheme="minorHAnsi" w:hAnsiTheme="minorHAnsi" w:cstheme="minorHAnsi"/>
          <w:iCs/>
          <w:sz w:val="24"/>
          <w:szCs w:val="24"/>
        </w:rPr>
        <w:t xml:space="preserve">have been consulted in the development of this </w:t>
      </w:r>
      <w:r w:rsidR="00471C94" w:rsidRPr="003F1364">
        <w:rPr>
          <w:rFonts w:asciiTheme="minorHAnsi" w:hAnsiTheme="minorHAnsi" w:cstheme="minorHAnsi"/>
          <w:iCs/>
          <w:sz w:val="24"/>
          <w:szCs w:val="24"/>
        </w:rPr>
        <w:t>A</w:t>
      </w:r>
      <w:r w:rsidR="002F7AE4" w:rsidRPr="003F1364">
        <w:rPr>
          <w:rFonts w:asciiTheme="minorHAnsi" w:hAnsiTheme="minorHAnsi" w:cstheme="minorHAnsi"/>
          <w:iCs/>
          <w:sz w:val="24"/>
          <w:szCs w:val="24"/>
        </w:rPr>
        <w:t xml:space="preserve">mendment </w:t>
      </w:r>
      <w:r w:rsidR="00471C94" w:rsidRPr="003F1364">
        <w:rPr>
          <w:rFonts w:asciiTheme="minorHAnsi" w:hAnsiTheme="minorHAnsi" w:cstheme="minorHAnsi"/>
          <w:iCs/>
          <w:sz w:val="24"/>
          <w:szCs w:val="24"/>
        </w:rPr>
        <w:t>R</w:t>
      </w:r>
      <w:r w:rsidR="002F7AE4" w:rsidRPr="003F1364">
        <w:rPr>
          <w:rFonts w:asciiTheme="minorHAnsi" w:hAnsiTheme="minorHAnsi" w:cstheme="minorHAnsi"/>
          <w:iCs/>
          <w:sz w:val="24"/>
          <w:szCs w:val="24"/>
        </w:rPr>
        <w:t>egulation</w:t>
      </w:r>
      <w:r w:rsidRPr="003F1364">
        <w:rPr>
          <w:rFonts w:asciiTheme="minorHAnsi" w:hAnsiTheme="minorHAnsi" w:cstheme="minorHAnsi"/>
          <w:iCs/>
          <w:sz w:val="24"/>
          <w:szCs w:val="24"/>
        </w:rPr>
        <w:t>.</w:t>
      </w:r>
    </w:p>
    <w:p w14:paraId="542B1B0B" w14:textId="433087C2" w:rsidR="00D459AF" w:rsidRPr="003F1364" w:rsidRDefault="00D459AF" w:rsidP="00414921">
      <w:pPr>
        <w:rPr>
          <w:rFonts w:asciiTheme="minorHAnsi" w:hAnsiTheme="minorHAnsi" w:cstheme="minorHAnsi"/>
          <w:iCs/>
          <w:sz w:val="24"/>
          <w:szCs w:val="24"/>
        </w:rPr>
      </w:pPr>
      <w:r w:rsidRPr="003F1364">
        <w:rPr>
          <w:rFonts w:asciiTheme="minorHAnsi" w:hAnsiTheme="minorHAnsi" w:cstheme="minorHAnsi"/>
          <w:iCs/>
          <w:sz w:val="24"/>
          <w:szCs w:val="24"/>
        </w:rPr>
        <w:t xml:space="preserve">The ACT Government has also consulted with ACT stakeholders, including the </w:t>
      </w:r>
      <w:r w:rsidR="00471C94" w:rsidRPr="003F1364">
        <w:rPr>
          <w:rFonts w:asciiTheme="minorHAnsi" w:hAnsiTheme="minorHAnsi" w:cstheme="minorHAnsi"/>
          <w:iCs/>
          <w:sz w:val="24"/>
          <w:szCs w:val="24"/>
        </w:rPr>
        <w:t xml:space="preserve">ACT’s Work Health and Safety (WHS) </w:t>
      </w:r>
      <w:r w:rsidRPr="003F1364">
        <w:rPr>
          <w:rFonts w:asciiTheme="minorHAnsi" w:hAnsiTheme="minorHAnsi" w:cstheme="minorHAnsi"/>
          <w:iCs/>
          <w:sz w:val="24"/>
          <w:szCs w:val="24"/>
        </w:rPr>
        <w:t xml:space="preserve">Council in the development of the </w:t>
      </w:r>
      <w:r w:rsidR="00471C94" w:rsidRPr="003F1364">
        <w:rPr>
          <w:rFonts w:asciiTheme="minorHAnsi" w:hAnsiTheme="minorHAnsi" w:cstheme="minorHAnsi"/>
          <w:iCs/>
          <w:sz w:val="24"/>
          <w:szCs w:val="24"/>
        </w:rPr>
        <w:t>ACT’s implementation approach to the nationally agreed engineered stone ban</w:t>
      </w:r>
      <w:r w:rsidR="002F7AE4" w:rsidRPr="003F1364">
        <w:rPr>
          <w:rFonts w:asciiTheme="minorHAnsi" w:hAnsiTheme="minorHAnsi" w:cstheme="minorHAnsi"/>
          <w:iCs/>
          <w:sz w:val="24"/>
          <w:szCs w:val="24"/>
        </w:rPr>
        <w:t>.</w:t>
      </w:r>
    </w:p>
    <w:p w14:paraId="31E37A3D" w14:textId="1C22B1EA" w:rsidR="00D459AF" w:rsidRPr="003F1364" w:rsidRDefault="00D459AF" w:rsidP="00414921">
      <w:pPr>
        <w:rPr>
          <w:rFonts w:asciiTheme="minorHAnsi" w:hAnsiTheme="minorHAnsi" w:cstheme="minorHAnsi"/>
          <w:iCs/>
          <w:sz w:val="24"/>
          <w:szCs w:val="24"/>
        </w:rPr>
      </w:pPr>
      <w:r w:rsidRPr="003F1364">
        <w:rPr>
          <w:rFonts w:asciiTheme="minorHAnsi" w:hAnsiTheme="minorHAnsi" w:cstheme="minorHAnsi"/>
          <w:iCs/>
          <w:sz w:val="24"/>
          <w:szCs w:val="24"/>
        </w:rPr>
        <w:t xml:space="preserve">The WHS Council is a Ministerially appointed advisory body established under the </w:t>
      </w:r>
      <w:r w:rsidRPr="003F1364">
        <w:rPr>
          <w:rFonts w:asciiTheme="minorHAnsi" w:hAnsiTheme="minorHAnsi" w:cstheme="minorHAnsi"/>
          <w:i/>
          <w:sz w:val="24"/>
          <w:szCs w:val="24"/>
        </w:rPr>
        <w:t>Work Health and Safety Act 2011</w:t>
      </w:r>
      <w:r w:rsidRPr="003F1364">
        <w:rPr>
          <w:rFonts w:asciiTheme="minorHAnsi" w:hAnsiTheme="minorHAnsi" w:cstheme="minorHAnsi"/>
          <w:iCs/>
          <w:sz w:val="24"/>
          <w:szCs w:val="24"/>
        </w:rPr>
        <w:t xml:space="preserve"> comprising stakeholders representing employer and employee interests in relation to work health and safety, injury management, and bullying and harassment matters.</w:t>
      </w:r>
    </w:p>
    <w:p w14:paraId="677BC3B3" w14:textId="3C744C1F" w:rsidR="00085A42" w:rsidRPr="003F1364" w:rsidRDefault="00085A42" w:rsidP="00085A42">
      <w:pPr>
        <w:tabs>
          <w:tab w:val="left" w:pos="425"/>
        </w:tabs>
        <w:spacing w:before="240"/>
        <w:rPr>
          <w:rFonts w:asciiTheme="minorHAnsi" w:hAnsiTheme="minorHAnsi" w:cstheme="minorHAnsi"/>
          <w:sz w:val="24"/>
          <w:szCs w:val="24"/>
        </w:rPr>
      </w:pPr>
      <w:r w:rsidRPr="003F1364">
        <w:rPr>
          <w:rFonts w:asciiTheme="minorHAnsi" w:hAnsiTheme="minorHAnsi" w:cstheme="minorHAnsi"/>
          <w:sz w:val="24"/>
          <w:szCs w:val="24"/>
        </w:rPr>
        <w:t xml:space="preserve">The </w:t>
      </w:r>
      <w:r w:rsidR="00471C94" w:rsidRPr="003F1364">
        <w:rPr>
          <w:rFonts w:asciiTheme="minorHAnsi" w:hAnsiTheme="minorHAnsi" w:cstheme="minorHAnsi"/>
          <w:sz w:val="24"/>
          <w:szCs w:val="24"/>
        </w:rPr>
        <w:t>national Prohibition DRIS</w:t>
      </w:r>
      <w:r w:rsidRPr="003F1364">
        <w:rPr>
          <w:rFonts w:asciiTheme="minorHAnsi" w:hAnsiTheme="minorHAnsi" w:cstheme="minorHAnsi"/>
          <w:sz w:val="24"/>
          <w:szCs w:val="24"/>
        </w:rPr>
        <w:t xml:space="preserve"> for the prohibition of engineered stone was </w:t>
      </w:r>
      <w:r w:rsidR="00471C94" w:rsidRPr="003F1364">
        <w:rPr>
          <w:rFonts w:asciiTheme="minorHAnsi" w:hAnsiTheme="minorHAnsi" w:cstheme="minorHAnsi"/>
          <w:sz w:val="24"/>
          <w:szCs w:val="24"/>
        </w:rPr>
        <w:t xml:space="preserve">also </w:t>
      </w:r>
      <w:r w:rsidRPr="003F1364">
        <w:rPr>
          <w:rFonts w:asciiTheme="minorHAnsi" w:hAnsiTheme="minorHAnsi" w:cstheme="minorHAnsi"/>
          <w:sz w:val="24"/>
          <w:szCs w:val="24"/>
        </w:rPr>
        <w:t xml:space="preserve">subject to national public consultation through Safe Work Australia.  </w:t>
      </w:r>
    </w:p>
    <w:p w14:paraId="58FA515A" w14:textId="77777777" w:rsidR="007A39E5" w:rsidRPr="003F1364" w:rsidRDefault="007A39E5" w:rsidP="00085A42">
      <w:pPr>
        <w:tabs>
          <w:tab w:val="left" w:pos="425"/>
        </w:tabs>
        <w:spacing w:before="240"/>
        <w:rPr>
          <w:rFonts w:asciiTheme="minorHAnsi" w:hAnsiTheme="minorHAnsi" w:cstheme="minorHAnsi"/>
          <w:sz w:val="24"/>
          <w:szCs w:val="24"/>
        </w:rPr>
      </w:pPr>
    </w:p>
    <w:p w14:paraId="1A2BA5E1" w14:textId="6E3769AB" w:rsidR="00790FE4" w:rsidRPr="003F1364" w:rsidRDefault="00503AAB" w:rsidP="008C225D">
      <w:pPr>
        <w:pStyle w:val="Heading2"/>
        <w:rPr>
          <w:rFonts w:asciiTheme="minorHAnsi" w:hAnsiTheme="minorHAnsi" w:cstheme="minorHAnsi"/>
          <w:szCs w:val="24"/>
        </w:rPr>
      </w:pPr>
      <w:r w:rsidRPr="003F1364">
        <w:rPr>
          <w:rFonts w:asciiTheme="minorHAnsi" w:hAnsiTheme="minorHAnsi" w:cstheme="minorHAnsi"/>
          <w:szCs w:val="24"/>
        </w:rPr>
        <w:t xml:space="preserve">CONSISTENCY WITH </w:t>
      </w:r>
      <w:r w:rsidR="00790FE4" w:rsidRPr="003F1364">
        <w:rPr>
          <w:rFonts w:asciiTheme="minorHAnsi" w:hAnsiTheme="minorHAnsi" w:cstheme="minorHAnsi"/>
          <w:szCs w:val="24"/>
        </w:rPr>
        <w:t>HUMAN RIGHTS</w:t>
      </w:r>
    </w:p>
    <w:p w14:paraId="6A451FBB" w14:textId="726BF63E" w:rsidR="0086755A" w:rsidRPr="003F1364" w:rsidRDefault="005F6326" w:rsidP="007A33E6">
      <w:pPr>
        <w:shd w:val="clear" w:color="auto" w:fill="FFFFFF"/>
        <w:rPr>
          <w:rFonts w:asciiTheme="minorHAnsi" w:hAnsiTheme="minorHAnsi" w:cstheme="minorHAnsi"/>
          <w:iCs/>
          <w:sz w:val="24"/>
          <w:szCs w:val="24"/>
        </w:rPr>
      </w:pPr>
      <w:r w:rsidRPr="003F1364">
        <w:rPr>
          <w:rFonts w:asciiTheme="minorHAnsi" w:hAnsiTheme="minorHAnsi" w:cstheme="minorHAnsi"/>
          <w:iCs/>
          <w:sz w:val="24"/>
          <w:szCs w:val="24"/>
        </w:rPr>
        <w:t xml:space="preserve">All </w:t>
      </w:r>
      <w:r w:rsidR="003A19D5" w:rsidRPr="003F1364">
        <w:rPr>
          <w:rFonts w:asciiTheme="minorHAnsi" w:hAnsiTheme="minorHAnsi" w:cstheme="minorHAnsi"/>
          <w:iCs/>
          <w:sz w:val="24"/>
          <w:szCs w:val="24"/>
        </w:rPr>
        <w:t>a</w:t>
      </w:r>
      <w:r w:rsidRPr="003F1364">
        <w:rPr>
          <w:rFonts w:asciiTheme="minorHAnsi" w:hAnsiTheme="minorHAnsi" w:cstheme="minorHAnsi"/>
          <w:iCs/>
          <w:sz w:val="24"/>
          <w:szCs w:val="24"/>
        </w:rPr>
        <w:t xml:space="preserve">mendment </w:t>
      </w:r>
      <w:r w:rsidR="003A19D5" w:rsidRPr="003F1364">
        <w:rPr>
          <w:rFonts w:asciiTheme="minorHAnsi" w:hAnsiTheme="minorHAnsi" w:cstheme="minorHAnsi"/>
          <w:iCs/>
          <w:sz w:val="24"/>
          <w:szCs w:val="24"/>
        </w:rPr>
        <w:t>r</w:t>
      </w:r>
      <w:r w:rsidRPr="003F1364">
        <w:rPr>
          <w:rFonts w:asciiTheme="minorHAnsi" w:hAnsiTheme="minorHAnsi" w:cstheme="minorHAnsi"/>
          <w:iCs/>
          <w:sz w:val="24"/>
          <w:szCs w:val="24"/>
        </w:rPr>
        <w:t xml:space="preserve">egulations must be compatible with the </w:t>
      </w:r>
      <w:r w:rsidRPr="003F1364">
        <w:rPr>
          <w:rFonts w:asciiTheme="minorHAnsi" w:hAnsiTheme="minorHAnsi" w:cstheme="minorHAnsi"/>
          <w:i/>
          <w:sz w:val="24"/>
          <w:szCs w:val="24"/>
        </w:rPr>
        <w:t xml:space="preserve">Human Rights Act 2004 </w:t>
      </w:r>
      <w:r w:rsidRPr="003F1364">
        <w:rPr>
          <w:rFonts w:asciiTheme="minorHAnsi" w:hAnsiTheme="minorHAnsi" w:cstheme="minorHAnsi"/>
          <w:iCs/>
          <w:sz w:val="24"/>
          <w:szCs w:val="24"/>
        </w:rPr>
        <w:t xml:space="preserve">(HRA). The compatibility of this </w:t>
      </w:r>
      <w:r w:rsidR="007D3115" w:rsidRPr="003F1364">
        <w:rPr>
          <w:rFonts w:asciiTheme="minorHAnsi" w:hAnsiTheme="minorHAnsi" w:cstheme="minorHAnsi"/>
          <w:iCs/>
          <w:sz w:val="24"/>
          <w:szCs w:val="24"/>
        </w:rPr>
        <w:t>a</w:t>
      </w:r>
      <w:r w:rsidRPr="003F1364">
        <w:rPr>
          <w:rFonts w:asciiTheme="minorHAnsi" w:hAnsiTheme="minorHAnsi" w:cstheme="minorHAnsi"/>
          <w:iCs/>
          <w:sz w:val="24"/>
          <w:szCs w:val="24"/>
        </w:rPr>
        <w:t xml:space="preserve">mendment </w:t>
      </w:r>
      <w:r w:rsidR="007D3115" w:rsidRPr="003F1364">
        <w:rPr>
          <w:rFonts w:asciiTheme="minorHAnsi" w:hAnsiTheme="minorHAnsi" w:cstheme="minorHAnsi"/>
          <w:iCs/>
          <w:sz w:val="24"/>
          <w:szCs w:val="24"/>
        </w:rPr>
        <w:t>r</w:t>
      </w:r>
      <w:r w:rsidRPr="003F1364">
        <w:rPr>
          <w:rFonts w:asciiTheme="minorHAnsi" w:hAnsiTheme="minorHAnsi" w:cstheme="minorHAnsi"/>
          <w:iCs/>
          <w:sz w:val="24"/>
          <w:szCs w:val="24"/>
        </w:rPr>
        <w:t>egulation with the HRA was considered during its development.</w:t>
      </w:r>
    </w:p>
    <w:p w14:paraId="276091F1" w14:textId="77777777" w:rsidR="005F6326" w:rsidRPr="003F1364" w:rsidRDefault="005F6326" w:rsidP="005F6326">
      <w:pPr>
        <w:shd w:val="clear" w:color="auto" w:fill="FFFFFF"/>
        <w:rPr>
          <w:rFonts w:asciiTheme="minorHAnsi" w:hAnsiTheme="minorHAnsi" w:cstheme="minorHAnsi"/>
          <w:iCs/>
          <w:sz w:val="24"/>
          <w:szCs w:val="24"/>
        </w:rPr>
      </w:pPr>
      <w:r w:rsidRPr="003F1364">
        <w:rPr>
          <w:rFonts w:asciiTheme="minorHAnsi" w:hAnsiTheme="minorHAnsi" w:cstheme="minorHAnsi"/>
          <w:iCs/>
          <w:sz w:val="24"/>
          <w:szCs w:val="24"/>
        </w:rPr>
        <w:t>Section 28(1) of the HRA provides that human rights may be subject to reasonable limits set by laws that can be demonstrably justified in a free and democratic society.</w:t>
      </w:r>
    </w:p>
    <w:p w14:paraId="3ECB904F" w14:textId="77777777" w:rsidR="005F6326" w:rsidRPr="003F1364" w:rsidRDefault="005F6326" w:rsidP="005F6326">
      <w:pPr>
        <w:shd w:val="clear" w:color="auto" w:fill="FFFFFF"/>
        <w:rPr>
          <w:rFonts w:asciiTheme="minorHAnsi" w:hAnsiTheme="minorHAnsi" w:cstheme="minorHAnsi"/>
          <w:iCs/>
          <w:sz w:val="24"/>
          <w:szCs w:val="24"/>
        </w:rPr>
      </w:pPr>
      <w:r w:rsidRPr="003F1364">
        <w:rPr>
          <w:rFonts w:asciiTheme="minorHAnsi" w:hAnsiTheme="minorHAnsi" w:cstheme="minorHAnsi"/>
          <w:iCs/>
          <w:sz w:val="24"/>
          <w:szCs w:val="24"/>
        </w:rPr>
        <w:t>Section 28(2) of the HRA contains a framework that is used to determine the acceptable limitations that may be placed on human rights.</w:t>
      </w:r>
    </w:p>
    <w:p w14:paraId="226C04A9" w14:textId="25E1A1AF" w:rsidR="005F6326" w:rsidRPr="003F1364" w:rsidRDefault="005F6326" w:rsidP="005F6326">
      <w:pPr>
        <w:shd w:val="clear" w:color="auto" w:fill="FFFFFF"/>
        <w:rPr>
          <w:rFonts w:asciiTheme="minorHAnsi" w:hAnsiTheme="minorHAnsi" w:cstheme="minorHAnsi"/>
          <w:iCs/>
          <w:sz w:val="24"/>
          <w:szCs w:val="24"/>
        </w:rPr>
      </w:pPr>
      <w:r w:rsidRPr="003F1364">
        <w:rPr>
          <w:rFonts w:asciiTheme="minorHAnsi" w:hAnsiTheme="minorHAnsi" w:cstheme="minorHAnsi"/>
          <w:iCs/>
          <w:sz w:val="24"/>
          <w:szCs w:val="24"/>
        </w:rPr>
        <w:t xml:space="preserve">The limitations in this </w:t>
      </w:r>
      <w:r w:rsidR="002F7AE4" w:rsidRPr="003F1364">
        <w:rPr>
          <w:rFonts w:asciiTheme="minorHAnsi" w:hAnsiTheme="minorHAnsi" w:cstheme="minorHAnsi"/>
          <w:iCs/>
          <w:sz w:val="24"/>
          <w:szCs w:val="24"/>
        </w:rPr>
        <w:t>a</w:t>
      </w:r>
      <w:r w:rsidRPr="003F1364">
        <w:rPr>
          <w:rFonts w:asciiTheme="minorHAnsi" w:hAnsiTheme="minorHAnsi" w:cstheme="minorHAnsi"/>
          <w:iCs/>
          <w:sz w:val="24"/>
          <w:szCs w:val="24"/>
        </w:rPr>
        <w:t xml:space="preserve">mendment </w:t>
      </w:r>
      <w:r w:rsidR="002F7AE4" w:rsidRPr="003F1364">
        <w:rPr>
          <w:rFonts w:asciiTheme="minorHAnsi" w:hAnsiTheme="minorHAnsi" w:cstheme="minorHAnsi"/>
          <w:iCs/>
          <w:sz w:val="24"/>
          <w:szCs w:val="24"/>
        </w:rPr>
        <w:t>r</w:t>
      </w:r>
      <w:r w:rsidRPr="003F1364">
        <w:rPr>
          <w:rFonts w:asciiTheme="minorHAnsi" w:hAnsiTheme="minorHAnsi" w:cstheme="minorHAnsi"/>
          <w:iCs/>
          <w:sz w:val="24"/>
          <w:szCs w:val="24"/>
        </w:rPr>
        <w:t>egulation on rights protected in the HRA are considered demonstrably justifiable pursuant to section 28 of the HRA.</w:t>
      </w:r>
    </w:p>
    <w:p w14:paraId="3CA0A95A" w14:textId="3447D9A6" w:rsidR="005F6326" w:rsidRPr="003F1364" w:rsidRDefault="005F6326" w:rsidP="005F6326">
      <w:pPr>
        <w:shd w:val="clear" w:color="auto" w:fill="FFFFFF"/>
        <w:rPr>
          <w:rFonts w:asciiTheme="minorHAnsi" w:hAnsiTheme="minorHAnsi" w:cstheme="minorHAnsi"/>
          <w:iCs/>
          <w:sz w:val="24"/>
          <w:szCs w:val="24"/>
        </w:rPr>
      </w:pPr>
      <w:r w:rsidRPr="003F1364">
        <w:rPr>
          <w:rFonts w:asciiTheme="minorHAnsi" w:hAnsiTheme="minorHAnsi" w:cstheme="minorHAnsi"/>
          <w:iCs/>
          <w:sz w:val="24"/>
          <w:szCs w:val="24"/>
        </w:rPr>
        <w:t xml:space="preserve">An assessment of the </w:t>
      </w:r>
      <w:r w:rsidR="002F7AE4" w:rsidRPr="003F1364">
        <w:rPr>
          <w:rFonts w:asciiTheme="minorHAnsi" w:hAnsiTheme="minorHAnsi" w:cstheme="minorHAnsi"/>
          <w:iCs/>
          <w:sz w:val="24"/>
          <w:szCs w:val="24"/>
        </w:rPr>
        <w:t>a</w:t>
      </w:r>
      <w:r w:rsidRPr="003F1364">
        <w:rPr>
          <w:rFonts w:asciiTheme="minorHAnsi" w:hAnsiTheme="minorHAnsi" w:cstheme="minorHAnsi"/>
          <w:iCs/>
          <w:sz w:val="24"/>
          <w:szCs w:val="24"/>
        </w:rPr>
        <w:t xml:space="preserve">mendment </w:t>
      </w:r>
      <w:r w:rsidR="002F7AE4" w:rsidRPr="003F1364">
        <w:rPr>
          <w:rFonts w:asciiTheme="minorHAnsi" w:hAnsiTheme="minorHAnsi" w:cstheme="minorHAnsi"/>
          <w:iCs/>
          <w:sz w:val="24"/>
          <w:szCs w:val="24"/>
        </w:rPr>
        <w:t>r</w:t>
      </w:r>
      <w:r w:rsidRPr="003F1364">
        <w:rPr>
          <w:rFonts w:asciiTheme="minorHAnsi" w:hAnsiTheme="minorHAnsi" w:cstheme="minorHAnsi"/>
          <w:iCs/>
          <w:sz w:val="24"/>
          <w:szCs w:val="24"/>
        </w:rPr>
        <w:t>egulation against the rights protected by the HRA is provided below.</w:t>
      </w:r>
    </w:p>
    <w:p w14:paraId="1918D628" w14:textId="77777777" w:rsidR="00C753C2" w:rsidRPr="003F1364" w:rsidRDefault="00C753C2" w:rsidP="007D660F">
      <w:pPr>
        <w:rPr>
          <w:rFonts w:asciiTheme="minorHAnsi" w:hAnsiTheme="minorHAnsi" w:cstheme="minorHAnsi"/>
          <w:b/>
          <w:bCs/>
          <w:iCs/>
          <w:sz w:val="24"/>
          <w:szCs w:val="24"/>
        </w:rPr>
      </w:pPr>
      <w:r w:rsidRPr="003F1364">
        <w:rPr>
          <w:rFonts w:asciiTheme="minorHAnsi" w:hAnsiTheme="minorHAnsi" w:cstheme="minorHAnsi"/>
          <w:b/>
          <w:bCs/>
          <w:iCs/>
          <w:sz w:val="24"/>
          <w:szCs w:val="24"/>
        </w:rPr>
        <w:t>Rights engaged</w:t>
      </w:r>
    </w:p>
    <w:p w14:paraId="7247706A" w14:textId="0EF8DC04" w:rsidR="00D459AF" w:rsidRPr="003F1364" w:rsidRDefault="00D459AF" w:rsidP="00414921">
      <w:pPr>
        <w:rPr>
          <w:rFonts w:asciiTheme="minorHAnsi" w:hAnsiTheme="minorHAnsi" w:cstheme="minorHAnsi"/>
          <w:iCs/>
          <w:sz w:val="24"/>
          <w:szCs w:val="24"/>
        </w:rPr>
      </w:pPr>
      <w:r w:rsidRPr="003F1364">
        <w:rPr>
          <w:rFonts w:asciiTheme="minorHAnsi" w:hAnsiTheme="minorHAnsi" w:cstheme="minorHAnsi"/>
          <w:iCs/>
          <w:sz w:val="24"/>
          <w:szCs w:val="24"/>
        </w:rPr>
        <w:t xml:space="preserve">The </w:t>
      </w:r>
      <w:r w:rsidR="00F42097" w:rsidRPr="003F1364">
        <w:rPr>
          <w:rFonts w:asciiTheme="minorHAnsi" w:hAnsiTheme="minorHAnsi" w:cstheme="minorHAnsi"/>
          <w:iCs/>
          <w:sz w:val="24"/>
          <w:szCs w:val="24"/>
        </w:rPr>
        <w:t>a</w:t>
      </w:r>
      <w:r w:rsidR="002D7844" w:rsidRPr="003F1364">
        <w:rPr>
          <w:rFonts w:asciiTheme="minorHAnsi" w:hAnsiTheme="minorHAnsi" w:cstheme="minorHAnsi"/>
          <w:iCs/>
          <w:sz w:val="24"/>
          <w:szCs w:val="24"/>
        </w:rPr>
        <w:t xml:space="preserve">mendment </w:t>
      </w:r>
      <w:r w:rsidR="00F42097" w:rsidRPr="003F1364">
        <w:rPr>
          <w:rFonts w:asciiTheme="minorHAnsi" w:hAnsiTheme="minorHAnsi" w:cstheme="minorHAnsi"/>
          <w:iCs/>
          <w:sz w:val="24"/>
          <w:szCs w:val="24"/>
        </w:rPr>
        <w:t>r</w:t>
      </w:r>
      <w:r w:rsidRPr="003F1364">
        <w:rPr>
          <w:rFonts w:asciiTheme="minorHAnsi" w:hAnsiTheme="minorHAnsi" w:cstheme="minorHAnsi"/>
          <w:iCs/>
          <w:sz w:val="24"/>
          <w:szCs w:val="24"/>
        </w:rPr>
        <w:t>egulation engages and promotes the right to life under section 9 of the HRA.</w:t>
      </w:r>
    </w:p>
    <w:p w14:paraId="0CBC4F90" w14:textId="07601CAC" w:rsidR="00B13084" w:rsidRPr="003F1364" w:rsidRDefault="00B13084" w:rsidP="00414921">
      <w:pPr>
        <w:rPr>
          <w:rFonts w:asciiTheme="minorHAnsi" w:hAnsiTheme="minorHAnsi" w:cstheme="minorHAnsi"/>
          <w:iCs/>
          <w:sz w:val="24"/>
          <w:szCs w:val="24"/>
        </w:rPr>
      </w:pPr>
      <w:r w:rsidRPr="003F1364">
        <w:rPr>
          <w:rFonts w:asciiTheme="minorHAnsi" w:hAnsiTheme="minorHAnsi" w:cstheme="minorHAnsi"/>
          <w:iCs/>
          <w:sz w:val="24"/>
          <w:szCs w:val="24"/>
        </w:rPr>
        <w:lastRenderedPageBreak/>
        <w:t xml:space="preserve">The </w:t>
      </w:r>
      <w:r w:rsidR="00F42097" w:rsidRPr="003F1364">
        <w:rPr>
          <w:rFonts w:asciiTheme="minorHAnsi" w:hAnsiTheme="minorHAnsi" w:cstheme="minorHAnsi"/>
          <w:iCs/>
          <w:sz w:val="24"/>
          <w:szCs w:val="24"/>
        </w:rPr>
        <w:t>a</w:t>
      </w:r>
      <w:r w:rsidR="002D7844" w:rsidRPr="003F1364">
        <w:rPr>
          <w:rFonts w:asciiTheme="minorHAnsi" w:hAnsiTheme="minorHAnsi" w:cstheme="minorHAnsi"/>
          <w:iCs/>
          <w:sz w:val="24"/>
          <w:szCs w:val="24"/>
        </w:rPr>
        <w:t xml:space="preserve">mendment </w:t>
      </w:r>
      <w:r w:rsidR="00F42097" w:rsidRPr="003F1364">
        <w:rPr>
          <w:rFonts w:asciiTheme="minorHAnsi" w:hAnsiTheme="minorHAnsi" w:cstheme="minorHAnsi"/>
          <w:iCs/>
          <w:sz w:val="24"/>
          <w:szCs w:val="24"/>
        </w:rPr>
        <w:t>r</w:t>
      </w:r>
      <w:r w:rsidRPr="003F1364">
        <w:rPr>
          <w:rFonts w:asciiTheme="minorHAnsi" w:hAnsiTheme="minorHAnsi" w:cstheme="minorHAnsi"/>
          <w:iCs/>
          <w:sz w:val="24"/>
          <w:szCs w:val="24"/>
        </w:rPr>
        <w:t>egulation engages and promotes the right to work under section 27B of the HRA.</w:t>
      </w:r>
    </w:p>
    <w:p w14:paraId="699D2A0A" w14:textId="656004A6" w:rsidR="00D459AF" w:rsidRPr="003F1364" w:rsidRDefault="00D459AF" w:rsidP="00414921">
      <w:pPr>
        <w:rPr>
          <w:rFonts w:asciiTheme="minorHAnsi" w:hAnsiTheme="minorHAnsi" w:cstheme="minorHAnsi"/>
          <w:iCs/>
          <w:sz w:val="24"/>
          <w:szCs w:val="24"/>
        </w:rPr>
      </w:pPr>
      <w:r w:rsidRPr="003F1364">
        <w:rPr>
          <w:rFonts w:asciiTheme="minorHAnsi" w:hAnsiTheme="minorHAnsi" w:cstheme="minorHAnsi"/>
          <w:iCs/>
          <w:sz w:val="24"/>
          <w:szCs w:val="24"/>
        </w:rPr>
        <w:t xml:space="preserve">The </w:t>
      </w:r>
      <w:r w:rsidR="00F42097" w:rsidRPr="003F1364">
        <w:rPr>
          <w:rFonts w:asciiTheme="minorHAnsi" w:hAnsiTheme="minorHAnsi" w:cstheme="minorHAnsi"/>
          <w:iCs/>
          <w:sz w:val="24"/>
          <w:szCs w:val="24"/>
        </w:rPr>
        <w:t>a</w:t>
      </w:r>
      <w:r w:rsidR="002D7844" w:rsidRPr="003F1364">
        <w:rPr>
          <w:rFonts w:asciiTheme="minorHAnsi" w:hAnsiTheme="minorHAnsi" w:cstheme="minorHAnsi"/>
          <w:iCs/>
          <w:sz w:val="24"/>
          <w:szCs w:val="24"/>
        </w:rPr>
        <w:t xml:space="preserve">mendment </w:t>
      </w:r>
      <w:r w:rsidR="00F42097" w:rsidRPr="003F1364">
        <w:rPr>
          <w:rFonts w:asciiTheme="minorHAnsi" w:hAnsiTheme="minorHAnsi" w:cstheme="minorHAnsi"/>
          <w:iCs/>
          <w:sz w:val="24"/>
          <w:szCs w:val="24"/>
        </w:rPr>
        <w:t>r</w:t>
      </w:r>
      <w:r w:rsidRPr="003F1364">
        <w:rPr>
          <w:rFonts w:asciiTheme="minorHAnsi" w:hAnsiTheme="minorHAnsi" w:cstheme="minorHAnsi"/>
          <w:iCs/>
          <w:sz w:val="24"/>
          <w:szCs w:val="24"/>
        </w:rPr>
        <w:t>egulation also engages and may limit rights in criminal proceedings under section 22 of the HRA.</w:t>
      </w:r>
    </w:p>
    <w:p w14:paraId="56D5AAAF" w14:textId="093B6D4C" w:rsidR="00BC3EF0" w:rsidRPr="003F1364" w:rsidRDefault="00BC3EF0" w:rsidP="00414921">
      <w:pPr>
        <w:rPr>
          <w:rFonts w:asciiTheme="minorHAnsi" w:hAnsiTheme="minorHAnsi" w:cstheme="minorHAnsi"/>
          <w:b/>
          <w:bCs/>
          <w:i/>
          <w:sz w:val="24"/>
          <w:szCs w:val="24"/>
        </w:rPr>
      </w:pPr>
      <w:r w:rsidRPr="003F1364">
        <w:rPr>
          <w:rFonts w:asciiTheme="minorHAnsi" w:hAnsiTheme="minorHAnsi" w:cstheme="minorHAnsi"/>
          <w:b/>
          <w:bCs/>
          <w:i/>
          <w:sz w:val="24"/>
          <w:szCs w:val="24"/>
        </w:rPr>
        <w:t xml:space="preserve">Rights </w:t>
      </w:r>
      <w:r w:rsidR="005D1383" w:rsidRPr="003F1364">
        <w:rPr>
          <w:rFonts w:asciiTheme="minorHAnsi" w:hAnsiTheme="minorHAnsi" w:cstheme="minorHAnsi"/>
          <w:b/>
          <w:bCs/>
          <w:i/>
          <w:sz w:val="24"/>
          <w:szCs w:val="24"/>
        </w:rPr>
        <w:t>Promoted – right to life – right to work</w:t>
      </w:r>
    </w:p>
    <w:p w14:paraId="0EE9A241" w14:textId="6730F6F2" w:rsidR="00A76D93" w:rsidRPr="003F1364" w:rsidRDefault="00A76D93" w:rsidP="00A76D93">
      <w:pPr>
        <w:jc w:val="both"/>
        <w:rPr>
          <w:rFonts w:asciiTheme="minorHAnsi" w:hAnsiTheme="minorHAnsi" w:cstheme="minorHAnsi"/>
          <w:iCs/>
          <w:sz w:val="24"/>
          <w:szCs w:val="24"/>
        </w:rPr>
      </w:pPr>
      <w:r w:rsidRPr="003F1364">
        <w:rPr>
          <w:rFonts w:asciiTheme="minorHAnsi" w:hAnsiTheme="minorHAnsi" w:cstheme="minorHAnsi"/>
          <w:iCs/>
          <w:sz w:val="24"/>
          <w:szCs w:val="24"/>
        </w:rPr>
        <w:t xml:space="preserve">The </w:t>
      </w:r>
      <w:r w:rsidR="00F42097" w:rsidRPr="003F1364">
        <w:rPr>
          <w:rFonts w:asciiTheme="minorHAnsi" w:hAnsiTheme="minorHAnsi" w:cstheme="minorHAnsi"/>
          <w:iCs/>
          <w:sz w:val="24"/>
          <w:szCs w:val="24"/>
        </w:rPr>
        <w:t>a</w:t>
      </w:r>
      <w:r w:rsidR="00EC6EFE" w:rsidRPr="003F1364">
        <w:rPr>
          <w:rFonts w:asciiTheme="minorHAnsi" w:hAnsiTheme="minorHAnsi" w:cstheme="minorHAnsi"/>
          <w:iCs/>
          <w:sz w:val="24"/>
          <w:szCs w:val="24"/>
        </w:rPr>
        <w:t xml:space="preserve">mendment </w:t>
      </w:r>
      <w:r w:rsidR="00F42097" w:rsidRPr="003F1364">
        <w:rPr>
          <w:rFonts w:asciiTheme="minorHAnsi" w:hAnsiTheme="minorHAnsi" w:cstheme="minorHAnsi"/>
          <w:iCs/>
          <w:sz w:val="24"/>
          <w:szCs w:val="24"/>
        </w:rPr>
        <w:t>r</w:t>
      </w:r>
      <w:r w:rsidRPr="003F1364">
        <w:rPr>
          <w:rFonts w:asciiTheme="minorHAnsi" w:hAnsiTheme="minorHAnsi" w:cstheme="minorHAnsi"/>
          <w:iCs/>
          <w:sz w:val="24"/>
          <w:szCs w:val="24"/>
        </w:rPr>
        <w:t>egulation engages and promotes the right to life</w:t>
      </w:r>
      <w:r w:rsidR="00A81F47" w:rsidRPr="003F1364">
        <w:rPr>
          <w:rFonts w:asciiTheme="minorHAnsi" w:hAnsiTheme="minorHAnsi" w:cstheme="minorHAnsi"/>
          <w:iCs/>
          <w:sz w:val="24"/>
          <w:szCs w:val="24"/>
        </w:rPr>
        <w:t xml:space="preserve"> (section 9)</w:t>
      </w:r>
      <w:r w:rsidRPr="003F1364">
        <w:rPr>
          <w:rFonts w:asciiTheme="minorHAnsi" w:hAnsiTheme="minorHAnsi" w:cstheme="minorHAnsi"/>
          <w:iCs/>
          <w:sz w:val="24"/>
          <w:szCs w:val="24"/>
        </w:rPr>
        <w:t xml:space="preserve"> and </w:t>
      </w:r>
      <w:r w:rsidR="00A81F47" w:rsidRPr="003F1364">
        <w:rPr>
          <w:rFonts w:asciiTheme="minorHAnsi" w:hAnsiTheme="minorHAnsi" w:cstheme="minorHAnsi"/>
          <w:iCs/>
          <w:sz w:val="24"/>
          <w:szCs w:val="24"/>
        </w:rPr>
        <w:t xml:space="preserve">the right to </w:t>
      </w:r>
      <w:r w:rsidRPr="003F1364">
        <w:rPr>
          <w:rFonts w:asciiTheme="minorHAnsi" w:hAnsiTheme="minorHAnsi" w:cstheme="minorHAnsi"/>
          <w:iCs/>
          <w:sz w:val="24"/>
          <w:szCs w:val="24"/>
        </w:rPr>
        <w:t>work</w:t>
      </w:r>
      <w:r w:rsidR="00A81F47" w:rsidRPr="003F1364">
        <w:rPr>
          <w:rFonts w:asciiTheme="minorHAnsi" w:hAnsiTheme="minorHAnsi" w:cstheme="minorHAnsi"/>
          <w:iCs/>
          <w:sz w:val="24"/>
          <w:szCs w:val="24"/>
        </w:rPr>
        <w:t xml:space="preserve"> (section 27B)</w:t>
      </w:r>
      <w:r w:rsidRPr="003F1364">
        <w:rPr>
          <w:rFonts w:asciiTheme="minorHAnsi" w:hAnsiTheme="minorHAnsi" w:cstheme="minorHAnsi"/>
          <w:iCs/>
          <w:sz w:val="24"/>
          <w:szCs w:val="24"/>
        </w:rPr>
        <w:t>. The rights to life</w:t>
      </w:r>
      <w:r w:rsidR="007D3115" w:rsidRPr="003F1364">
        <w:rPr>
          <w:rFonts w:asciiTheme="minorHAnsi" w:hAnsiTheme="minorHAnsi" w:cstheme="minorHAnsi"/>
          <w:iCs/>
          <w:sz w:val="24"/>
          <w:szCs w:val="24"/>
        </w:rPr>
        <w:t>,</w:t>
      </w:r>
      <w:r w:rsidRPr="003F1364">
        <w:rPr>
          <w:rFonts w:asciiTheme="minorHAnsi" w:hAnsiTheme="minorHAnsi" w:cstheme="minorHAnsi"/>
          <w:iCs/>
          <w:sz w:val="24"/>
          <w:szCs w:val="24"/>
        </w:rPr>
        <w:t xml:space="preserve"> liberty and security impose duties on the ACT Government to protect life and take reasonable measures to prevent injury in workplaces, while the </w:t>
      </w:r>
      <w:r w:rsidR="00DF4487" w:rsidRPr="003F1364">
        <w:rPr>
          <w:rFonts w:asciiTheme="minorHAnsi" w:hAnsiTheme="minorHAnsi" w:cstheme="minorHAnsi"/>
          <w:iCs/>
          <w:sz w:val="24"/>
          <w:szCs w:val="24"/>
        </w:rPr>
        <w:t xml:space="preserve">right to </w:t>
      </w:r>
      <w:r w:rsidRPr="003F1364">
        <w:rPr>
          <w:rFonts w:asciiTheme="minorHAnsi" w:hAnsiTheme="minorHAnsi" w:cstheme="minorHAnsi"/>
          <w:iCs/>
          <w:sz w:val="24"/>
          <w:szCs w:val="24"/>
        </w:rPr>
        <w:t>work guarantees just and favourable conditions of work, including safe and healthy working conditions.</w:t>
      </w:r>
    </w:p>
    <w:p w14:paraId="1CDE1DE8" w14:textId="7B18F163" w:rsidR="0041120E" w:rsidRPr="003F1364" w:rsidRDefault="00A76D93" w:rsidP="00A76D93">
      <w:pPr>
        <w:jc w:val="both"/>
        <w:rPr>
          <w:rFonts w:asciiTheme="minorHAnsi" w:hAnsiTheme="minorHAnsi" w:cstheme="minorHAnsi"/>
          <w:iCs/>
          <w:sz w:val="24"/>
          <w:szCs w:val="24"/>
        </w:rPr>
      </w:pPr>
      <w:r w:rsidRPr="003F1364">
        <w:rPr>
          <w:rFonts w:asciiTheme="minorHAnsi" w:hAnsiTheme="minorHAnsi" w:cstheme="minorHAnsi"/>
          <w:iCs/>
          <w:sz w:val="24"/>
          <w:szCs w:val="24"/>
        </w:rPr>
        <w:t>Through the</w:t>
      </w:r>
      <w:r w:rsidR="005D1383" w:rsidRPr="003F1364">
        <w:rPr>
          <w:rFonts w:asciiTheme="minorHAnsi" w:hAnsiTheme="minorHAnsi" w:cstheme="minorHAnsi"/>
          <w:iCs/>
          <w:sz w:val="24"/>
          <w:szCs w:val="24"/>
        </w:rPr>
        <w:t xml:space="preserve"> </w:t>
      </w:r>
      <w:r w:rsidR="00353BF6" w:rsidRPr="003F1364">
        <w:rPr>
          <w:rFonts w:asciiTheme="minorHAnsi" w:hAnsiTheme="minorHAnsi" w:cstheme="minorHAnsi"/>
          <w:iCs/>
          <w:sz w:val="24"/>
          <w:szCs w:val="24"/>
        </w:rPr>
        <w:t>A</w:t>
      </w:r>
      <w:r w:rsidR="00EC6EFE" w:rsidRPr="003F1364">
        <w:rPr>
          <w:rFonts w:asciiTheme="minorHAnsi" w:hAnsiTheme="minorHAnsi" w:cstheme="minorHAnsi"/>
          <w:iCs/>
          <w:sz w:val="24"/>
          <w:szCs w:val="24"/>
        </w:rPr>
        <w:t xml:space="preserve">mendment </w:t>
      </w:r>
      <w:r w:rsidR="00353BF6" w:rsidRPr="003F1364">
        <w:rPr>
          <w:rFonts w:asciiTheme="minorHAnsi" w:hAnsiTheme="minorHAnsi" w:cstheme="minorHAnsi"/>
          <w:iCs/>
          <w:sz w:val="24"/>
          <w:szCs w:val="24"/>
        </w:rPr>
        <w:t>Re</w:t>
      </w:r>
      <w:r w:rsidRPr="003F1364">
        <w:rPr>
          <w:rFonts w:asciiTheme="minorHAnsi" w:hAnsiTheme="minorHAnsi" w:cstheme="minorHAnsi"/>
          <w:iCs/>
          <w:sz w:val="24"/>
          <w:szCs w:val="24"/>
        </w:rPr>
        <w:t xml:space="preserve">gulation, the ACT Government is </w:t>
      </w:r>
      <w:r w:rsidR="00221B6B" w:rsidRPr="003F1364">
        <w:rPr>
          <w:rFonts w:asciiTheme="minorHAnsi" w:hAnsiTheme="minorHAnsi" w:cstheme="minorHAnsi"/>
          <w:iCs/>
          <w:sz w:val="24"/>
          <w:szCs w:val="24"/>
        </w:rPr>
        <w:t xml:space="preserve">taking positive steps to </w:t>
      </w:r>
      <w:r w:rsidR="00157A8C" w:rsidRPr="003F1364">
        <w:rPr>
          <w:rFonts w:asciiTheme="minorHAnsi" w:hAnsiTheme="minorHAnsi" w:cstheme="minorHAnsi"/>
          <w:iCs/>
          <w:sz w:val="24"/>
          <w:szCs w:val="24"/>
        </w:rPr>
        <w:t xml:space="preserve">ensure our legislative and regulatory frameworks </w:t>
      </w:r>
      <w:r w:rsidR="00221B6B" w:rsidRPr="003F1364">
        <w:rPr>
          <w:rFonts w:asciiTheme="minorHAnsi" w:hAnsiTheme="minorHAnsi" w:cstheme="minorHAnsi"/>
          <w:iCs/>
          <w:sz w:val="24"/>
          <w:szCs w:val="24"/>
        </w:rPr>
        <w:t xml:space="preserve">prevent injury and ensure healthy working conditions by </w:t>
      </w:r>
      <w:r w:rsidR="0041120E" w:rsidRPr="003F1364">
        <w:rPr>
          <w:rFonts w:asciiTheme="minorHAnsi" w:hAnsiTheme="minorHAnsi" w:cstheme="minorHAnsi"/>
          <w:iCs/>
          <w:sz w:val="24"/>
          <w:szCs w:val="24"/>
        </w:rPr>
        <w:t>prohibiting the use, supply and manufacture of engineered stone as continuing work with these products is considered an unacceptable safety risk for workers.</w:t>
      </w:r>
    </w:p>
    <w:p w14:paraId="2B607E53" w14:textId="6F0462F7" w:rsidR="00A76D93" w:rsidRPr="003F1364" w:rsidRDefault="00221B6B" w:rsidP="00A76D93">
      <w:pPr>
        <w:jc w:val="both"/>
        <w:rPr>
          <w:rFonts w:asciiTheme="minorHAnsi" w:hAnsiTheme="minorHAnsi" w:cstheme="minorHAnsi"/>
          <w:iCs/>
          <w:sz w:val="24"/>
          <w:szCs w:val="24"/>
        </w:rPr>
      </w:pPr>
      <w:r w:rsidRPr="003F1364">
        <w:rPr>
          <w:rFonts w:asciiTheme="minorHAnsi" w:hAnsiTheme="minorHAnsi" w:cstheme="minorHAnsi"/>
          <w:iCs/>
          <w:sz w:val="24"/>
          <w:szCs w:val="24"/>
        </w:rPr>
        <w:t xml:space="preserve">The </w:t>
      </w:r>
      <w:r w:rsidR="00157A8C" w:rsidRPr="003F1364">
        <w:rPr>
          <w:rFonts w:asciiTheme="minorHAnsi" w:hAnsiTheme="minorHAnsi" w:cstheme="minorHAnsi"/>
          <w:iCs/>
          <w:sz w:val="24"/>
          <w:szCs w:val="24"/>
        </w:rPr>
        <w:t xml:space="preserve">new </w:t>
      </w:r>
      <w:r w:rsidRPr="003F1364">
        <w:rPr>
          <w:rFonts w:asciiTheme="minorHAnsi" w:hAnsiTheme="minorHAnsi" w:cstheme="minorHAnsi"/>
          <w:iCs/>
          <w:sz w:val="24"/>
          <w:szCs w:val="24"/>
        </w:rPr>
        <w:t>offence</w:t>
      </w:r>
      <w:r w:rsidR="0066718C" w:rsidRPr="003F1364">
        <w:rPr>
          <w:rFonts w:asciiTheme="minorHAnsi" w:hAnsiTheme="minorHAnsi" w:cstheme="minorHAnsi"/>
          <w:iCs/>
          <w:sz w:val="24"/>
          <w:szCs w:val="24"/>
        </w:rPr>
        <w:t>s</w:t>
      </w:r>
      <w:r w:rsidRPr="003F1364">
        <w:rPr>
          <w:rFonts w:asciiTheme="minorHAnsi" w:hAnsiTheme="minorHAnsi" w:cstheme="minorHAnsi"/>
          <w:iCs/>
          <w:sz w:val="24"/>
          <w:szCs w:val="24"/>
        </w:rPr>
        <w:t xml:space="preserve"> </w:t>
      </w:r>
      <w:r w:rsidR="00157A8C" w:rsidRPr="003F1364">
        <w:rPr>
          <w:rFonts w:asciiTheme="minorHAnsi" w:hAnsiTheme="minorHAnsi" w:cstheme="minorHAnsi"/>
          <w:iCs/>
          <w:sz w:val="24"/>
          <w:szCs w:val="24"/>
        </w:rPr>
        <w:t xml:space="preserve">provide </w:t>
      </w:r>
      <w:r w:rsidRPr="003F1364">
        <w:rPr>
          <w:rFonts w:asciiTheme="minorHAnsi" w:hAnsiTheme="minorHAnsi" w:cstheme="minorHAnsi"/>
          <w:iCs/>
          <w:sz w:val="24"/>
          <w:szCs w:val="24"/>
        </w:rPr>
        <w:t xml:space="preserve">a deterrent to poor work safety practices and encourage </w:t>
      </w:r>
      <w:r w:rsidR="0066718C" w:rsidRPr="003F1364">
        <w:rPr>
          <w:rFonts w:asciiTheme="minorHAnsi" w:hAnsiTheme="minorHAnsi" w:cstheme="minorHAnsi"/>
          <w:iCs/>
          <w:sz w:val="24"/>
          <w:szCs w:val="24"/>
        </w:rPr>
        <w:t>PCBUs</w:t>
      </w:r>
      <w:r w:rsidRPr="003F1364">
        <w:rPr>
          <w:rFonts w:asciiTheme="minorHAnsi" w:hAnsiTheme="minorHAnsi" w:cstheme="minorHAnsi"/>
          <w:iCs/>
          <w:sz w:val="24"/>
          <w:szCs w:val="24"/>
        </w:rPr>
        <w:t xml:space="preserve"> to dedicate resources and attention to workplace safety.</w:t>
      </w:r>
    </w:p>
    <w:p w14:paraId="7C3B0F88" w14:textId="3AB8FC5D" w:rsidR="00BC3EF0" w:rsidRPr="003F1364" w:rsidRDefault="00BC3EF0" w:rsidP="00414921">
      <w:pPr>
        <w:rPr>
          <w:rFonts w:asciiTheme="minorHAnsi" w:hAnsiTheme="minorHAnsi" w:cstheme="minorHAnsi"/>
          <w:b/>
          <w:bCs/>
          <w:i/>
          <w:sz w:val="24"/>
          <w:szCs w:val="24"/>
        </w:rPr>
      </w:pPr>
      <w:r w:rsidRPr="003F1364">
        <w:rPr>
          <w:rFonts w:asciiTheme="minorHAnsi" w:hAnsiTheme="minorHAnsi" w:cstheme="minorHAnsi"/>
          <w:b/>
          <w:bCs/>
          <w:i/>
          <w:sz w:val="24"/>
          <w:szCs w:val="24"/>
        </w:rPr>
        <w:t>Rights Limited</w:t>
      </w:r>
      <w:r w:rsidR="00BE4C5B" w:rsidRPr="003F1364">
        <w:rPr>
          <w:rFonts w:asciiTheme="minorHAnsi" w:hAnsiTheme="minorHAnsi" w:cstheme="minorHAnsi"/>
          <w:b/>
          <w:bCs/>
          <w:i/>
          <w:sz w:val="24"/>
          <w:szCs w:val="24"/>
        </w:rPr>
        <w:t xml:space="preserve"> – </w:t>
      </w:r>
      <w:r w:rsidR="005D1383" w:rsidRPr="003F1364">
        <w:rPr>
          <w:rFonts w:asciiTheme="minorHAnsi" w:hAnsiTheme="minorHAnsi" w:cstheme="minorHAnsi"/>
          <w:b/>
          <w:bCs/>
          <w:i/>
          <w:sz w:val="24"/>
          <w:szCs w:val="24"/>
        </w:rPr>
        <w:t>r</w:t>
      </w:r>
      <w:r w:rsidR="002B5FDF" w:rsidRPr="003F1364">
        <w:rPr>
          <w:rFonts w:asciiTheme="minorHAnsi" w:hAnsiTheme="minorHAnsi" w:cstheme="minorHAnsi"/>
          <w:b/>
          <w:bCs/>
          <w:i/>
          <w:sz w:val="24"/>
          <w:szCs w:val="24"/>
        </w:rPr>
        <w:t xml:space="preserve">ights in criminal proceedings – strict liability and the </w:t>
      </w:r>
      <w:r w:rsidR="00BE4C5B" w:rsidRPr="003F1364">
        <w:rPr>
          <w:rFonts w:asciiTheme="minorHAnsi" w:hAnsiTheme="minorHAnsi" w:cstheme="minorHAnsi"/>
          <w:b/>
          <w:bCs/>
          <w:i/>
          <w:sz w:val="24"/>
          <w:szCs w:val="24"/>
        </w:rPr>
        <w:t>presumption of innocence</w:t>
      </w:r>
    </w:p>
    <w:p w14:paraId="05BFF737" w14:textId="3D7F5E9A" w:rsidR="00376166" w:rsidRPr="003F1364" w:rsidRDefault="007C565D" w:rsidP="007E1B95">
      <w:pPr>
        <w:pStyle w:val="ListParagraph"/>
        <w:numPr>
          <w:ilvl w:val="0"/>
          <w:numId w:val="3"/>
        </w:numPr>
        <w:rPr>
          <w:rFonts w:asciiTheme="minorHAnsi" w:hAnsiTheme="minorHAnsi" w:cstheme="minorHAnsi"/>
          <w:b/>
          <w:bCs/>
          <w:i/>
          <w:sz w:val="24"/>
          <w:szCs w:val="24"/>
        </w:rPr>
      </w:pPr>
      <w:r w:rsidRPr="003F1364">
        <w:rPr>
          <w:rFonts w:asciiTheme="minorHAnsi" w:hAnsiTheme="minorHAnsi" w:cstheme="minorHAnsi"/>
          <w:b/>
          <w:bCs/>
          <w:i/>
          <w:sz w:val="24"/>
          <w:szCs w:val="24"/>
        </w:rPr>
        <w:t>Nature of the right and the limitation (s28(a) and</w:t>
      </w:r>
      <w:r w:rsidR="00414921" w:rsidRPr="003F1364">
        <w:rPr>
          <w:rFonts w:asciiTheme="minorHAnsi" w:hAnsiTheme="minorHAnsi" w:cstheme="minorHAnsi"/>
          <w:b/>
          <w:bCs/>
          <w:i/>
          <w:sz w:val="24"/>
          <w:szCs w:val="24"/>
        </w:rPr>
        <w:t xml:space="preserve"> </w:t>
      </w:r>
      <w:r w:rsidRPr="003F1364">
        <w:rPr>
          <w:rFonts w:asciiTheme="minorHAnsi" w:hAnsiTheme="minorHAnsi" w:cstheme="minorHAnsi"/>
          <w:b/>
          <w:bCs/>
          <w:i/>
          <w:sz w:val="24"/>
          <w:szCs w:val="24"/>
        </w:rPr>
        <w:t>(c))</w:t>
      </w:r>
    </w:p>
    <w:p w14:paraId="188CFB90" w14:textId="59A0DEA5" w:rsidR="00E54E5C" w:rsidRPr="003F1364" w:rsidRDefault="00E54E5C" w:rsidP="005863EC">
      <w:pPr>
        <w:rPr>
          <w:rFonts w:asciiTheme="minorHAnsi" w:hAnsiTheme="minorHAnsi" w:cstheme="minorHAnsi"/>
          <w:iCs/>
          <w:sz w:val="24"/>
          <w:szCs w:val="24"/>
        </w:rPr>
      </w:pPr>
      <w:r w:rsidRPr="003F1364">
        <w:rPr>
          <w:rFonts w:asciiTheme="minorHAnsi" w:hAnsiTheme="minorHAnsi" w:cstheme="minorHAnsi"/>
          <w:iCs/>
          <w:sz w:val="24"/>
          <w:szCs w:val="24"/>
        </w:rPr>
        <w:t xml:space="preserve">Everyone charged with a criminal offence has the right to be presumed innocent until proven guilty according to law. </w:t>
      </w:r>
      <w:r w:rsidR="002B5FDF" w:rsidRPr="003F1364">
        <w:rPr>
          <w:rFonts w:asciiTheme="minorHAnsi" w:hAnsiTheme="minorHAnsi" w:cstheme="minorHAnsi"/>
          <w:iCs/>
          <w:sz w:val="24"/>
          <w:szCs w:val="24"/>
        </w:rPr>
        <w:t xml:space="preserve">Although through the </w:t>
      </w:r>
      <w:r w:rsidR="00AC2DD5" w:rsidRPr="003F1364">
        <w:rPr>
          <w:rFonts w:asciiTheme="minorHAnsi" w:hAnsiTheme="minorHAnsi" w:cstheme="minorHAnsi"/>
          <w:iCs/>
          <w:sz w:val="24"/>
          <w:szCs w:val="24"/>
        </w:rPr>
        <w:t>a</w:t>
      </w:r>
      <w:r w:rsidR="002B5FDF" w:rsidRPr="003F1364">
        <w:rPr>
          <w:rFonts w:asciiTheme="minorHAnsi" w:hAnsiTheme="minorHAnsi" w:cstheme="minorHAnsi"/>
          <w:iCs/>
          <w:sz w:val="24"/>
          <w:szCs w:val="24"/>
        </w:rPr>
        <w:t xml:space="preserve">mendment </w:t>
      </w:r>
      <w:r w:rsidR="00AC2DD5" w:rsidRPr="003F1364">
        <w:rPr>
          <w:rFonts w:asciiTheme="minorHAnsi" w:hAnsiTheme="minorHAnsi" w:cstheme="minorHAnsi"/>
          <w:iCs/>
          <w:sz w:val="24"/>
          <w:szCs w:val="24"/>
        </w:rPr>
        <w:t>r</w:t>
      </w:r>
      <w:r w:rsidR="002B5FDF" w:rsidRPr="003F1364">
        <w:rPr>
          <w:rFonts w:asciiTheme="minorHAnsi" w:hAnsiTheme="minorHAnsi" w:cstheme="minorHAnsi"/>
          <w:iCs/>
          <w:sz w:val="24"/>
          <w:szCs w:val="24"/>
        </w:rPr>
        <w:t>egulation the ACT</w:t>
      </w:r>
      <w:r w:rsidR="00157A8C" w:rsidRPr="003F1364">
        <w:rPr>
          <w:rFonts w:asciiTheme="minorHAnsi" w:hAnsiTheme="minorHAnsi" w:cstheme="minorHAnsi"/>
          <w:iCs/>
          <w:sz w:val="24"/>
          <w:szCs w:val="24"/>
        </w:rPr>
        <w:t> </w:t>
      </w:r>
      <w:r w:rsidR="002B5FDF" w:rsidRPr="003F1364">
        <w:rPr>
          <w:rFonts w:asciiTheme="minorHAnsi" w:hAnsiTheme="minorHAnsi" w:cstheme="minorHAnsi"/>
          <w:iCs/>
          <w:sz w:val="24"/>
          <w:szCs w:val="24"/>
        </w:rPr>
        <w:t xml:space="preserve">Government is taking positive steps to protect the health and safety or workers and prevent workplace injuries, the </w:t>
      </w:r>
      <w:r w:rsidR="00157A8C" w:rsidRPr="003F1364">
        <w:rPr>
          <w:rFonts w:asciiTheme="minorHAnsi" w:hAnsiTheme="minorHAnsi" w:cstheme="minorHAnsi"/>
          <w:iCs/>
          <w:sz w:val="24"/>
          <w:szCs w:val="24"/>
        </w:rPr>
        <w:t>A</w:t>
      </w:r>
      <w:r w:rsidR="00AC2DD5" w:rsidRPr="003F1364">
        <w:rPr>
          <w:rFonts w:asciiTheme="minorHAnsi" w:hAnsiTheme="minorHAnsi" w:cstheme="minorHAnsi"/>
          <w:iCs/>
          <w:sz w:val="24"/>
          <w:szCs w:val="24"/>
        </w:rPr>
        <w:t xml:space="preserve">mendment </w:t>
      </w:r>
      <w:r w:rsidR="00157A8C" w:rsidRPr="003F1364">
        <w:rPr>
          <w:rFonts w:asciiTheme="minorHAnsi" w:hAnsiTheme="minorHAnsi" w:cstheme="minorHAnsi"/>
          <w:iCs/>
          <w:sz w:val="24"/>
          <w:szCs w:val="24"/>
        </w:rPr>
        <w:t>R</w:t>
      </w:r>
      <w:r w:rsidR="002B5FDF" w:rsidRPr="003F1364">
        <w:rPr>
          <w:rFonts w:asciiTheme="minorHAnsi" w:hAnsiTheme="minorHAnsi" w:cstheme="minorHAnsi"/>
          <w:iCs/>
          <w:sz w:val="24"/>
          <w:szCs w:val="24"/>
        </w:rPr>
        <w:t xml:space="preserve">egulation potentially engages and limits the </w:t>
      </w:r>
      <w:r w:rsidRPr="003F1364">
        <w:rPr>
          <w:rFonts w:asciiTheme="minorHAnsi" w:hAnsiTheme="minorHAnsi" w:cstheme="minorHAnsi"/>
          <w:iCs/>
          <w:sz w:val="24"/>
          <w:szCs w:val="24"/>
        </w:rPr>
        <w:t xml:space="preserve">right to the presumption of innocence through the </w:t>
      </w:r>
      <w:r w:rsidR="00BE4C5B" w:rsidRPr="003F1364">
        <w:rPr>
          <w:rFonts w:asciiTheme="minorHAnsi" w:hAnsiTheme="minorHAnsi" w:cstheme="minorHAnsi"/>
          <w:iCs/>
          <w:sz w:val="24"/>
          <w:szCs w:val="24"/>
        </w:rPr>
        <w:t xml:space="preserve">application of </w:t>
      </w:r>
      <w:r w:rsidRPr="003F1364">
        <w:rPr>
          <w:rFonts w:asciiTheme="minorHAnsi" w:hAnsiTheme="minorHAnsi" w:cstheme="minorHAnsi"/>
          <w:iCs/>
          <w:sz w:val="24"/>
          <w:szCs w:val="24"/>
        </w:rPr>
        <w:t xml:space="preserve">strict liability provisions </w:t>
      </w:r>
      <w:r w:rsidR="00BE4C5B" w:rsidRPr="003F1364">
        <w:rPr>
          <w:rFonts w:asciiTheme="minorHAnsi" w:hAnsiTheme="minorHAnsi" w:cstheme="minorHAnsi"/>
          <w:iCs/>
          <w:sz w:val="24"/>
          <w:szCs w:val="24"/>
        </w:rPr>
        <w:t>as per</w:t>
      </w:r>
      <w:r w:rsidRPr="003F1364">
        <w:rPr>
          <w:rFonts w:asciiTheme="minorHAnsi" w:hAnsiTheme="minorHAnsi" w:cstheme="minorHAnsi"/>
          <w:iCs/>
          <w:sz w:val="24"/>
          <w:szCs w:val="24"/>
        </w:rPr>
        <w:t xml:space="preserve"> section 12A of the </w:t>
      </w:r>
      <w:r w:rsidRPr="003F1364">
        <w:rPr>
          <w:rFonts w:asciiTheme="minorHAnsi" w:hAnsiTheme="minorHAnsi" w:cstheme="minorHAnsi"/>
          <w:i/>
          <w:sz w:val="24"/>
          <w:szCs w:val="24"/>
        </w:rPr>
        <w:t>Work Health and Safety Act 2011</w:t>
      </w:r>
      <w:r w:rsidRPr="003F1364">
        <w:rPr>
          <w:rFonts w:asciiTheme="minorHAnsi" w:hAnsiTheme="minorHAnsi" w:cstheme="minorHAnsi"/>
          <w:iCs/>
          <w:sz w:val="24"/>
          <w:szCs w:val="24"/>
        </w:rPr>
        <w:t xml:space="preserve"> </w:t>
      </w:r>
      <w:r w:rsidR="005D1383" w:rsidRPr="003F1364">
        <w:rPr>
          <w:rFonts w:asciiTheme="minorHAnsi" w:hAnsiTheme="minorHAnsi" w:cstheme="minorHAnsi"/>
          <w:iCs/>
          <w:sz w:val="24"/>
          <w:szCs w:val="24"/>
        </w:rPr>
        <w:t xml:space="preserve">(WHS Act) </w:t>
      </w:r>
      <w:r w:rsidRPr="003F1364">
        <w:rPr>
          <w:rFonts w:asciiTheme="minorHAnsi" w:hAnsiTheme="minorHAnsi" w:cstheme="minorHAnsi"/>
          <w:iCs/>
          <w:sz w:val="24"/>
          <w:szCs w:val="24"/>
        </w:rPr>
        <w:t>which apply to</w:t>
      </w:r>
      <w:r w:rsidR="005863EC" w:rsidRPr="003F1364">
        <w:rPr>
          <w:rFonts w:asciiTheme="minorHAnsi" w:hAnsiTheme="minorHAnsi" w:cstheme="minorHAnsi"/>
          <w:iCs/>
          <w:sz w:val="24"/>
          <w:szCs w:val="24"/>
        </w:rPr>
        <w:t xml:space="preserve"> </w:t>
      </w:r>
      <w:r w:rsidRPr="003F1364">
        <w:rPr>
          <w:rFonts w:asciiTheme="minorHAnsi" w:hAnsiTheme="minorHAnsi" w:cstheme="minorHAnsi"/>
          <w:iCs/>
          <w:sz w:val="24"/>
          <w:szCs w:val="24"/>
        </w:rPr>
        <w:t xml:space="preserve">elements of the offence provisions in </w:t>
      </w:r>
      <w:r w:rsidR="00A65C40" w:rsidRPr="003F1364">
        <w:rPr>
          <w:rFonts w:asciiTheme="minorHAnsi" w:hAnsiTheme="minorHAnsi" w:cstheme="minorHAnsi"/>
          <w:iCs/>
          <w:sz w:val="24"/>
          <w:szCs w:val="24"/>
        </w:rPr>
        <w:t>Chapter 7A Crystalline silica of the WHS Regulation at clause</w:t>
      </w:r>
      <w:r w:rsidR="00BF31D1" w:rsidRPr="003F1364">
        <w:rPr>
          <w:rFonts w:asciiTheme="minorHAnsi" w:hAnsiTheme="minorHAnsi" w:cstheme="minorHAnsi"/>
          <w:iCs/>
          <w:sz w:val="24"/>
          <w:szCs w:val="24"/>
        </w:rPr>
        <w:t>s</w:t>
      </w:r>
      <w:r w:rsidR="00A65C40" w:rsidRPr="003F1364">
        <w:rPr>
          <w:rFonts w:asciiTheme="minorHAnsi" w:hAnsiTheme="minorHAnsi" w:cstheme="minorHAnsi"/>
          <w:iCs/>
          <w:sz w:val="24"/>
          <w:szCs w:val="24"/>
        </w:rPr>
        <w:t xml:space="preserve"> </w:t>
      </w:r>
      <w:r w:rsidR="00BF31D1" w:rsidRPr="003F1364">
        <w:rPr>
          <w:rFonts w:asciiTheme="minorHAnsi" w:hAnsiTheme="minorHAnsi" w:cstheme="minorHAnsi"/>
          <w:iCs/>
          <w:sz w:val="24"/>
          <w:szCs w:val="24"/>
        </w:rPr>
        <w:t>31, 32</w:t>
      </w:r>
      <w:r w:rsidR="00A65C40" w:rsidRPr="003F1364">
        <w:rPr>
          <w:rFonts w:asciiTheme="minorHAnsi" w:hAnsiTheme="minorHAnsi" w:cstheme="minorHAnsi"/>
          <w:iCs/>
          <w:sz w:val="24"/>
          <w:szCs w:val="24"/>
        </w:rPr>
        <w:t xml:space="preserve"> of the </w:t>
      </w:r>
      <w:r w:rsidR="00AC2DD5" w:rsidRPr="003F1364">
        <w:rPr>
          <w:rFonts w:asciiTheme="minorHAnsi" w:hAnsiTheme="minorHAnsi" w:cstheme="minorHAnsi"/>
          <w:iCs/>
          <w:sz w:val="24"/>
          <w:szCs w:val="24"/>
        </w:rPr>
        <w:t>r</w:t>
      </w:r>
      <w:r w:rsidR="00A65C40" w:rsidRPr="003F1364">
        <w:rPr>
          <w:rFonts w:asciiTheme="minorHAnsi" w:hAnsiTheme="minorHAnsi" w:cstheme="minorHAnsi"/>
          <w:iCs/>
          <w:sz w:val="24"/>
          <w:szCs w:val="24"/>
        </w:rPr>
        <w:t xml:space="preserve">egulation, specifically </w:t>
      </w:r>
      <w:r w:rsidRPr="003F1364">
        <w:rPr>
          <w:rFonts w:asciiTheme="minorHAnsi" w:hAnsiTheme="minorHAnsi" w:cstheme="minorHAnsi"/>
          <w:iCs/>
          <w:sz w:val="24"/>
          <w:szCs w:val="24"/>
        </w:rPr>
        <w:t xml:space="preserve">sections </w:t>
      </w:r>
      <w:r w:rsidR="00BF31D1" w:rsidRPr="003F1364">
        <w:rPr>
          <w:rFonts w:asciiTheme="minorHAnsi" w:hAnsiTheme="minorHAnsi" w:cstheme="minorHAnsi"/>
          <w:iCs/>
          <w:sz w:val="24"/>
          <w:szCs w:val="24"/>
        </w:rPr>
        <w:t>418F, 418I and 418J.</w:t>
      </w:r>
    </w:p>
    <w:p w14:paraId="667B79F7" w14:textId="7FDD9521" w:rsidR="006555E3" w:rsidRPr="003F1364" w:rsidRDefault="00E54E5C" w:rsidP="00163ADE">
      <w:pPr>
        <w:rPr>
          <w:rFonts w:asciiTheme="minorHAnsi" w:hAnsiTheme="minorHAnsi" w:cstheme="minorHAnsi"/>
          <w:iCs/>
          <w:sz w:val="24"/>
          <w:szCs w:val="24"/>
        </w:rPr>
      </w:pPr>
      <w:r w:rsidRPr="003F1364">
        <w:rPr>
          <w:rFonts w:asciiTheme="minorHAnsi" w:hAnsiTheme="minorHAnsi" w:cstheme="minorHAnsi"/>
          <w:iCs/>
          <w:sz w:val="24"/>
          <w:szCs w:val="24"/>
        </w:rPr>
        <w:t xml:space="preserve">Strict liability provisions generally engage and limit the right to be presumed innocent as they remove the need for prosecution </w:t>
      </w:r>
      <w:r w:rsidR="00863F47" w:rsidRPr="003F1364">
        <w:rPr>
          <w:rFonts w:asciiTheme="minorHAnsi" w:hAnsiTheme="minorHAnsi" w:cstheme="minorHAnsi"/>
          <w:iCs/>
          <w:sz w:val="24"/>
          <w:szCs w:val="24"/>
        </w:rPr>
        <w:t>to</w:t>
      </w:r>
      <w:r w:rsidRPr="003F1364">
        <w:rPr>
          <w:rFonts w:asciiTheme="minorHAnsi" w:hAnsiTheme="minorHAnsi" w:cstheme="minorHAnsi"/>
          <w:iCs/>
          <w:sz w:val="24"/>
          <w:szCs w:val="24"/>
        </w:rPr>
        <w:t xml:space="preserve"> prove an accused person’s fault (i.e. the mental element of intent or recklessness) in relation to an offence generally or for particular elements of an offence. As a result, this reverses the onus in criminal proceedings and requires an accused to prove a defence for those elements to which strict liability applies, such as a mistake o</w:t>
      </w:r>
      <w:r w:rsidR="00863F47" w:rsidRPr="003F1364">
        <w:rPr>
          <w:rFonts w:asciiTheme="minorHAnsi" w:hAnsiTheme="minorHAnsi" w:cstheme="minorHAnsi"/>
          <w:iCs/>
          <w:sz w:val="24"/>
          <w:szCs w:val="24"/>
        </w:rPr>
        <w:t>f</w:t>
      </w:r>
      <w:r w:rsidRPr="003F1364">
        <w:rPr>
          <w:rFonts w:asciiTheme="minorHAnsi" w:hAnsiTheme="minorHAnsi" w:cstheme="minorHAnsi"/>
          <w:iCs/>
          <w:sz w:val="24"/>
          <w:szCs w:val="24"/>
        </w:rPr>
        <w:t xml:space="preserve"> fact under the </w:t>
      </w:r>
      <w:r w:rsidRPr="003F1364">
        <w:rPr>
          <w:rFonts w:asciiTheme="minorHAnsi" w:hAnsiTheme="minorHAnsi" w:cstheme="minorHAnsi"/>
          <w:i/>
          <w:sz w:val="24"/>
          <w:szCs w:val="24"/>
        </w:rPr>
        <w:t>Criminal Code 2002</w:t>
      </w:r>
      <w:r w:rsidRPr="003F1364">
        <w:rPr>
          <w:rFonts w:asciiTheme="minorHAnsi" w:hAnsiTheme="minorHAnsi" w:cstheme="minorHAnsi"/>
          <w:iCs/>
          <w:sz w:val="24"/>
          <w:szCs w:val="24"/>
        </w:rPr>
        <w:t>.</w:t>
      </w:r>
    </w:p>
    <w:p w14:paraId="4C31D8E5" w14:textId="5BEFBAB1" w:rsidR="007C565D" w:rsidRPr="003F1364" w:rsidRDefault="007C565D" w:rsidP="007E1B95">
      <w:pPr>
        <w:pStyle w:val="ListParagraph"/>
        <w:numPr>
          <w:ilvl w:val="0"/>
          <w:numId w:val="3"/>
        </w:numPr>
        <w:rPr>
          <w:rFonts w:asciiTheme="minorHAnsi" w:hAnsiTheme="minorHAnsi" w:cstheme="minorHAnsi"/>
          <w:b/>
          <w:bCs/>
          <w:i/>
          <w:sz w:val="24"/>
          <w:szCs w:val="24"/>
        </w:rPr>
      </w:pPr>
      <w:r w:rsidRPr="003F1364">
        <w:rPr>
          <w:rFonts w:asciiTheme="minorHAnsi" w:hAnsiTheme="minorHAnsi" w:cstheme="minorHAnsi"/>
          <w:b/>
          <w:bCs/>
          <w:i/>
          <w:sz w:val="24"/>
          <w:szCs w:val="24"/>
        </w:rPr>
        <w:t>Legitimate purpose (s28(b))</w:t>
      </w:r>
    </w:p>
    <w:p w14:paraId="2239E25C" w14:textId="14307EAA" w:rsidR="007C565D" w:rsidRPr="003F1364" w:rsidRDefault="00E54E5C" w:rsidP="00163ADE">
      <w:pPr>
        <w:rPr>
          <w:rFonts w:asciiTheme="minorHAnsi" w:hAnsiTheme="minorHAnsi" w:cstheme="minorHAnsi"/>
          <w:iCs/>
          <w:sz w:val="24"/>
          <w:szCs w:val="24"/>
        </w:rPr>
      </w:pPr>
      <w:r w:rsidRPr="003F1364">
        <w:rPr>
          <w:rFonts w:asciiTheme="minorHAnsi" w:hAnsiTheme="minorHAnsi" w:cstheme="minorHAnsi"/>
          <w:iCs/>
          <w:sz w:val="24"/>
          <w:szCs w:val="24"/>
        </w:rPr>
        <w:t xml:space="preserve">The legitimate purpose of the strict liability provision(s) is </w:t>
      </w:r>
      <w:r w:rsidR="00A81F47" w:rsidRPr="003F1364">
        <w:rPr>
          <w:rFonts w:asciiTheme="minorHAnsi" w:hAnsiTheme="minorHAnsi" w:cstheme="minorHAnsi"/>
          <w:iCs/>
          <w:sz w:val="24"/>
          <w:szCs w:val="24"/>
        </w:rPr>
        <w:t xml:space="preserve">to support enforcement of the measures in the </w:t>
      </w:r>
      <w:r w:rsidR="00157A8C" w:rsidRPr="003F1364">
        <w:rPr>
          <w:rFonts w:asciiTheme="minorHAnsi" w:hAnsiTheme="minorHAnsi" w:cstheme="minorHAnsi"/>
          <w:iCs/>
          <w:sz w:val="24"/>
          <w:szCs w:val="24"/>
        </w:rPr>
        <w:t>A</w:t>
      </w:r>
      <w:r w:rsidR="00AC2DD5" w:rsidRPr="003F1364">
        <w:rPr>
          <w:rFonts w:asciiTheme="minorHAnsi" w:hAnsiTheme="minorHAnsi" w:cstheme="minorHAnsi"/>
          <w:iCs/>
          <w:sz w:val="24"/>
          <w:szCs w:val="24"/>
        </w:rPr>
        <w:t xml:space="preserve">mendment </w:t>
      </w:r>
      <w:r w:rsidR="00157A8C" w:rsidRPr="003F1364">
        <w:rPr>
          <w:rFonts w:asciiTheme="minorHAnsi" w:hAnsiTheme="minorHAnsi" w:cstheme="minorHAnsi"/>
          <w:iCs/>
          <w:sz w:val="24"/>
          <w:szCs w:val="24"/>
        </w:rPr>
        <w:t>R</w:t>
      </w:r>
      <w:r w:rsidR="00A81F47" w:rsidRPr="003F1364">
        <w:rPr>
          <w:rFonts w:asciiTheme="minorHAnsi" w:hAnsiTheme="minorHAnsi" w:cstheme="minorHAnsi"/>
          <w:iCs/>
          <w:sz w:val="24"/>
          <w:szCs w:val="24"/>
        </w:rPr>
        <w:t xml:space="preserve">egulation </w:t>
      </w:r>
      <w:r w:rsidR="000947B5" w:rsidRPr="003F1364">
        <w:rPr>
          <w:rFonts w:asciiTheme="minorHAnsi" w:hAnsiTheme="minorHAnsi" w:cstheme="minorHAnsi"/>
          <w:iCs/>
          <w:sz w:val="24"/>
          <w:szCs w:val="24"/>
        </w:rPr>
        <w:t>prohibiting</w:t>
      </w:r>
      <w:r w:rsidR="0041120E" w:rsidRPr="003F1364">
        <w:rPr>
          <w:rFonts w:asciiTheme="minorHAnsi" w:hAnsiTheme="minorHAnsi" w:cstheme="minorHAnsi"/>
          <w:iCs/>
          <w:sz w:val="24"/>
          <w:szCs w:val="24"/>
        </w:rPr>
        <w:t xml:space="preserve"> engineered stone benchtops, panels </w:t>
      </w:r>
      <w:r w:rsidR="0041120E" w:rsidRPr="003F1364">
        <w:rPr>
          <w:rFonts w:asciiTheme="minorHAnsi" w:hAnsiTheme="minorHAnsi" w:cstheme="minorHAnsi"/>
          <w:iCs/>
          <w:sz w:val="24"/>
          <w:szCs w:val="24"/>
        </w:rPr>
        <w:lastRenderedPageBreak/>
        <w:t xml:space="preserve">and slabs </w:t>
      </w:r>
      <w:r w:rsidR="00A81F47" w:rsidRPr="003F1364">
        <w:rPr>
          <w:rFonts w:asciiTheme="minorHAnsi" w:hAnsiTheme="minorHAnsi" w:cstheme="minorHAnsi"/>
          <w:iCs/>
          <w:sz w:val="24"/>
          <w:szCs w:val="24"/>
        </w:rPr>
        <w:t xml:space="preserve">which aim to </w:t>
      </w:r>
      <w:r w:rsidRPr="003F1364">
        <w:rPr>
          <w:rFonts w:asciiTheme="minorHAnsi" w:hAnsiTheme="minorHAnsi" w:cstheme="minorHAnsi"/>
          <w:iCs/>
          <w:sz w:val="24"/>
          <w:szCs w:val="24"/>
        </w:rPr>
        <w:t>protect the health and safety of workers</w:t>
      </w:r>
      <w:r w:rsidR="00E72858" w:rsidRPr="003F1364">
        <w:rPr>
          <w:rFonts w:asciiTheme="minorHAnsi" w:hAnsiTheme="minorHAnsi" w:cstheme="minorHAnsi"/>
          <w:iCs/>
          <w:sz w:val="24"/>
          <w:szCs w:val="24"/>
        </w:rPr>
        <w:t>.</w:t>
      </w:r>
      <w:r w:rsidR="00EC3DB5" w:rsidRPr="003F1364">
        <w:rPr>
          <w:rFonts w:asciiTheme="minorHAnsi" w:hAnsiTheme="minorHAnsi" w:cstheme="minorHAnsi"/>
          <w:iCs/>
          <w:sz w:val="24"/>
          <w:szCs w:val="24"/>
        </w:rPr>
        <w:t xml:space="preserve"> </w:t>
      </w:r>
      <w:r w:rsidR="00E72858" w:rsidRPr="003F1364">
        <w:rPr>
          <w:rFonts w:asciiTheme="minorHAnsi" w:hAnsiTheme="minorHAnsi" w:cstheme="minorHAnsi"/>
          <w:iCs/>
          <w:sz w:val="24"/>
          <w:szCs w:val="24"/>
        </w:rPr>
        <w:t xml:space="preserve">The penalty that may be imposed on commission of the offence will </w:t>
      </w:r>
      <w:r w:rsidR="00EC3DB5" w:rsidRPr="003F1364">
        <w:rPr>
          <w:rFonts w:asciiTheme="minorHAnsi" w:hAnsiTheme="minorHAnsi" w:cstheme="minorHAnsi"/>
          <w:iCs/>
          <w:sz w:val="24"/>
          <w:szCs w:val="24"/>
        </w:rPr>
        <w:t xml:space="preserve">act as a deterrent against PCBUs providing unsafe workplaces and work cultures. The WHS Act imposes health and safety duties on all PCBUs in the </w:t>
      </w:r>
      <w:r w:rsidR="00D86C09" w:rsidRPr="003F1364">
        <w:rPr>
          <w:rFonts w:asciiTheme="minorHAnsi" w:hAnsiTheme="minorHAnsi" w:cstheme="minorHAnsi"/>
          <w:iCs/>
          <w:sz w:val="24"/>
          <w:szCs w:val="24"/>
        </w:rPr>
        <w:t xml:space="preserve">Territory, as well as duties to their officers and workers. All PCBUs are required to be aware of their health and safety duties under the WHS Act and it is reasonable for the law to assume this is the case in the context </w:t>
      </w:r>
      <w:r w:rsidR="00863F47" w:rsidRPr="003F1364">
        <w:rPr>
          <w:rFonts w:asciiTheme="minorHAnsi" w:hAnsiTheme="minorHAnsi" w:cstheme="minorHAnsi"/>
          <w:iCs/>
          <w:sz w:val="24"/>
          <w:szCs w:val="24"/>
        </w:rPr>
        <w:t xml:space="preserve">of </w:t>
      </w:r>
      <w:r w:rsidR="00D86C09" w:rsidRPr="003F1364">
        <w:rPr>
          <w:rFonts w:asciiTheme="minorHAnsi" w:hAnsiTheme="minorHAnsi" w:cstheme="minorHAnsi"/>
          <w:iCs/>
          <w:sz w:val="24"/>
          <w:szCs w:val="24"/>
        </w:rPr>
        <w:t xml:space="preserve">a workplace exposure to </w:t>
      </w:r>
      <w:r w:rsidR="0041120E" w:rsidRPr="003F1364">
        <w:rPr>
          <w:rFonts w:asciiTheme="minorHAnsi" w:hAnsiTheme="minorHAnsi" w:cstheme="minorHAnsi"/>
          <w:iCs/>
          <w:sz w:val="24"/>
          <w:szCs w:val="24"/>
        </w:rPr>
        <w:t>respirable crystalline silica</w:t>
      </w:r>
      <w:r w:rsidR="00D86C09" w:rsidRPr="003F1364">
        <w:rPr>
          <w:rFonts w:asciiTheme="minorHAnsi" w:hAnsiTheme="minorHAnsi" w:cstheme="minorHAnsi"/>
          <w:iCs/>
          <w:sz w:val="24"/>
          <w:szCs w:val="24"/>
        </w:rPr>
        <w:t>.</w:t>
      </w:r>
    </w:p>
    <w:p w14:paraId="74080F2A" w14:textId="48C2277F" w:rsidR="0053361A" w:rsidRPr="003F1364" w:rsidRDefault="00376166" w:rsidP="0053361A">
      <w:pPr>
        <w:pStyle w:val="ListParagraph"/>
        <w:numPr>
          <w:ilvl w:val="0"/>
          <w:numId w:val="3"/>
        </w:numPr>
        <w:rPr>
          <w:rFonts w:asciiTheme="minorHAnsi" w:hAnsiTheme="minorHAnsi" w:cstheme="minorHAnsi"/>
          <w:b/>
          <w:bCs/>
          <w:i/>
          <w:sz w:val="24"/>
          <w:szCs w:val="24"/>
        </w:rPr>
      </w:pPr>
      <w:r w:rsidRPr="003F1364">
        <w:rPr>
          <w:rFonts w:asciiTheme="minorHAnsi" w:hAnsiTheme="minorHAnsi" w:cstheme="minorHAnsi"/>
          <w:b/>
          <w:bCs/>
          <w:i/>
          <w:sz w:val="24"/>
          <w:szCs w:val="24"/>
        </w:rPr>
        <w:t xml:space="preserve">Rational connection </w:t>
      </w:r>
      <w:r w:rsidR="007C565D" w:rsidRPr="003F1364">
        <w:rPr>
          <w:rFonts w:asciiTheme="minorHAnsi" w:hAnsiTheme="minorHAnsi" w:cstheme="minorHAnsi"/>
          <w:b/>
          <w:bCs/>
          <w:i/>
          <w:sz w:val="24"/>
          <w:szCs w:val="24"/>
        </w:rPr>
        <w:t>between the limitation and the purpose (s28(d))</w:t>
      </w:r>
    </w:p>
    <w:p w14:paraId="3E8D40DF" w14:textId="18CFE232" w:rsidR="0053361A" w:rsidRPr="003F1364" w:rsidRDefault="0053361A" w:rsidP="0053361A">
      <w:pPr>
        <w:rPr>
          <w:rFonts w:asciiTheme="minorHAnsi" w:hAnsiTheme="minorHAnsi" w:cstheme="minorHAnsi"/>
          <w:iCs/>
          <w:sz w:val="24"/>
          <w:szCs w:val="24"/>
        </w:rPr>
      </w:pPr>
      <w:r w:rsidRPr="003F1364">
        <w:rPr>
          <w:rFonts w:asciiTheme="minorHAnsi" w:hAnsiTheme="minorHAnsi" w:cstheme="minorHAnsi"/>
          <w:iCs/>
          <w:sz w:val="24"/>
          <w:szCs w:val="24"/>
        </w:rPr>
        <w:t xml:space="preserve">The offence elements applying </w:t>
      </w:r>
      <w:r w:rsidR="006E7E43" w:rsidRPr="003F1364">
        <w:rPr>
          <w:rFonts w:asciiTheme="minorHAnsi" w:hAnsiTheme="minorHAnsi" w:cstheme="minorHAnsi"/>
          <w:iCs/>
          <w:sz w:val="24"/>
          <w:szCs w:val="24"/>
        </w:rPr>
        <w:t xml:space="preserve">strict liability have been considered during the development of the </w:t>
      </w:r>
      <w:r w:rsidR="00157A8C" w:rsidRPr="003F1364">
        <w:rPr>
          <w:rFonts w:asciiTheme="minorHAnsi" w:hAnsiTheme="minorHAnsi" w:cstheme="minorHAnsi"/>
          <w:iCs/>
          <w:sz w:val="24"/>
          <w:szCs w:val="24"/>
        </w:rPr>
        <w:t>A</w:t>
      </w:r>
      <w:r w:rsidR="00AC2DD5" w:rsidRPr="003F1364">
        <w:rPr>
          <w:rFonts w:asciiTheme="minorHAnsi" w:hAnsiTheme="minorHAnsi" w:cstheme="minorHAnsi"/>
          <w:iCs/>
          <w:sz w:val="24"/>
          <w:szCs w:val="24"/>
        </w:rPr>
        <w:t xml:space="preserve">mendment </w:t>
      </w:r>
      <w:r w:rsidR="00157A8C" w:rsidRPr="003F1364">
        <w:rPr>
          <w:rFonts w:asciiTheme="minorHAnsi" w:hAnsiTheme="minorHAnsi" w:cstheme="minorHAnsi"/>
          <w:iCs/>
          <w:sz w:val="24"/>
          <w:szCs w:val="24"/>
        </w:rPr>
        <w:t>R</w:t>
      </w:r>
      <w:r w:rsidR="006E7E43" w:rsidRPr="003F1364">
        <w:rPr>
          <w:rFonts w:asciiTheme="minorHAnsi" w:hAnsiTheme="minorHAnsi" w:cstheme="minorHAnsi"/>
          <w:iCs/>
          <w:sz w:val="24"/>
          <w:szCs w:val="24"/>
        </w:rPr>
        <w:t xml:space="preserve">egulation. The strict liability offences arise in a regulatory context where, for reasons such as public safety, the public interest in ensuring that regulatory schemes are observed, requires the sanction of criminal penalties. The rationale for its use in the </w:t>
      </w:r>
      <w:r w:rsidR="00157A8C" w:rsidRPr="003F1364">
        <w:rPr>
          <w:rFonts w:asciiTheme="minorHAnsi" w:hAnsiTheme="minorHAnsi" w:cstheme="minorHAnsi"/>
          <w:iCs/>
          <w:sz w:val="24"/>
          <w:szCs w:val="24"/>
        </w:rPr>
        <w:t>A</w:t>
      </w:r>
      <w:r w:rsidR="00AC2DD5" w:rsidRPr="003F1364">
        <w:rPr>
          <w:rFonts w:asciiTheme="minorHAnsi" w:hAnsiTheme="minorHAnsi" w:cstheme="minorHAnsi"/>
          <w:iCs/>
          <w:sz w:val="24"/>
          <w:szCs w:val="24"/>
        </w:rPr>
        <w:t xml:space="preserve">mendment </w:t>
      </w:r>
      <w:r w:rsidR="00157A8C" w:rsidRPr="003F1364">
        <w:rPr>
          <w:rFonts w:asciiTheme="minorHAnsi" w:hAnsiTheme="minorHAnsi" w:cstheme="minorHAnsi"/>
          <w:iCs/>
          <w:sz w:val="24"/>
          <w:szCs w:val="24"/>
        </w:rPr>
        <w:t>R</w:t>
      </w:r>
      <w:r w:rsidR="006E7E43" w:rsidRPr="003F1364">
        <w:rPr>
          <w:rFonts w:asciiTheme="minorHAnsi" w:hAnsiTheme="minorHAnsi" w:cstheme="minorHAnsi"/>
          <w:iCs/>
          <w:sz w:val="24"/>
          <w:szCs w:val="24"/>
        </w:rPr>
        <w:t xml:space="preserve">egulation is that people who owe work safety duties such as PCBUs, persons in control of aspects of work and designers and manufacturers of work structures and products, as opposed to members of the general public, can be expected to be aware of their duties and obligations to workers and the wider public. In particular, where an accused can reasonably be expected, because of </w:t>
      </w:r>
      <w:r w:rsidR="005D1383" w:rsidRPr="003F1364">
        <w:rPr>
          <w:rFonts w:asciiTheme="minorHAnsi" w:hAnsiTheme="minorHAnsi" w:cstheme="minorHAnsi"/>
          <w:iCs/>
          <w:sz w:val="24"/>
          <w:szCs w:val="24"/>
        </w:rPr>
        <w:t>their</w:t>
      </w:r>
      <w:r w:rsidR="006E7E43" w:rsidRPr="003F1364">
        <w:rPr>
          <w:rFonts w:asciiTheme="minorHAnsi" w:hAnsiTheme="minorHAnsi" w:cstheme="minorHAnsi"/>
          <w:iCs/>
          <w:sz w:val="24"/>
          <w:szCs w:val="24"/>
        </w:rPr>
        <w:t xml:space="preserve"> professional involvement, to know the requirements of the law, the mental (or fault) element can justifiably be excluded. Accordingly, strict liability offences are applied </w:t>
      </w:r>
      <w:r w:rsidR="00022DEC" w:rsidRPr="003F1364">
        <w:rPr>
          <w:rFonts w:asciiTheme="minorHAnsi" w:hAnsiTheme="minorHAnsi" w:cstheme="minorHAnsi"/>
          <w:iCs/>
          <w:sz w:val="24"/>
          <w:szCs w:val="24"/>
        </w:rPr>
        <w:t>so that every relevant person complies with their obligations at all times and acts appropriately to secure the health and safety of workers and others at the workplace.</w:t>
      </w:r>
    </w:p>
    <w:p w14:paraId="29C39D87" w14:textId="6C1E3077" w:rsidR="007D660F" w:rsidRPr="003F1364" w:rsidRDefault="007C565D" w:rsidP="007E1B95">
      <w:pPr>
        <w:pStyle w:val="ListParagraph"/>
        <w:numPr>
          <w:ilvl w:val="0"/>
          <w:numId w:val="3"/>
        </w:numPr>
        <w:rPr>
          <w:rFonts w:asciiTheme="minorHAnsi" w:hAnsiTheme="minorHAnsi" w:cstheme="minorHAnsi"/>
          <w:b/>
          <w:bCs/>
          <w:i/>
          <w:sz w:val="24"/>
          <w:szCs w:val="24"/>
        </w:rPr>
      </w:pPr>
      <w:r w:rsidRPr="003F1364">
        <w:rPr>
          <w:rFonts w:asciiTheme="minorHAnsi" w:hAnsiTheme="minorHAnsi" w:cstheme="minorHAnsi"/>
          <w:b/>
          <w:bCs/>
          <w:i/>
          <w:sz w:val="24"/>
          <w:szCs w:val="24"/>
        </w:rPr>
        <w:t>Proportionality</w:t>
      </w:r>
      <w:r w:rsidR="003F68EE" w:rsidRPr="003F1364">
        <w:rPr>
          <w:rFonts w:asciiTheme="minorHAnsi" w:hAnsiTheme="minorHAnsi" w:cstheme="minorHAnsi"/>
          <w:b/>
          <w:bCs/>
          <w:i/>
          <w:sz w:val="24"/>
          <w:szCs w:val="24"/>
        </w:rPr>
        <w:t xml:space="preserve"> (s28</w:t>
      </w:r>
      <w:r w:rsidR="007D6581" w:rsidRPr="003F1364">
        <w:rPr>
          <w:rFonts w:asciiTheme="minorHAnsi" w:hAnsiTheme="minorHAnsi" w:cstheme="minorHAnsi"/>
          <w:b/>
          <w:bCs/>
          <w:i/>
          <w:sz w:val="24"/>
          <w:szCs w:val="24"/>
        </w:rPr>
        <w:t xml:space="preserve"> </w:t>
      </w:r>
      <w:r w:rsidR="003F68EE" w:rsidRPr="003F1364">
        <w:rPr>
          <w:rFonts w:asciiTheme="minorHAnsi" w:hAnsiTheme="minorHAnsi" w:cstheme="minorHAnsi"/>
          <w:b/>
          <w:bCs/>
          <w:i/>
          <w:sz w:val="24"/>
          <w:szCs w:val="24"/>
        </w:rPr>
        <w:t>(e))</w:t>
      </w:r>
    </w:p>
    <w:p w14:paraId="10F7EF06" w14:textId="4D0A1DA6" w:rsidR="005B53DD" w:rsidRPr="003F1364" w:rsidRDefault="005B53DD" w:rsidP="005B53DD">
      <w:pPr>
        <w:rPr>
          <w:rFonts w:asciiTheme="minorHAnsi" w:hAnsiTheme="minorHAnsi" w:cstheme="minorHAnsi"/>
          <w:iCs/>
          <w:sz w:val="24"/>
          <w:szCs w:val="24"/>
        </w:rPr>
      </w:pPr>
      <w:r w:rsidRPr="003F1364">
        <w:rPr>
          <w:rFonts w:asciiTheme="minorHAnsi" w:hAnsiTheme="minorHAnsi" w:cstheme="minorHAnsi"/>
          <w:iCs/>
          <w:sz w:val="24"/>
          <w:szCs w:val="24"/>
        </w:rPr>
        <w:t xml:space="preserve">Given the </w:t>
      </w:r>
      <w:r w:rsidR="002B5FDF" w:rsidRPr="003F1364">
        <w:rPr>
          <w:rFonts w:asciiTheme="minorHAnsi" w:hAnsiTheme="minorHAnsi" w:cstheme="minorHAnsi"/>
          <w:iCs/>
          <w:sz w:val="24"/>
          <w:szCs w:val="24"/>
        </w:rPr>
        <w:t xml:space="preserve">serious </w:t>
      </w:r>
      <w:r w:rsidRPr="003F1364">
        <w:rPr>
          <w:rFonts w:asciiTheme="minorHAnsi" w:hAnsiTheme="minorHAnsi" w:cstheme="minorHAnsi"/>
          <w:iCs/>
          <w:sz w:val="24"/>
          <w:szCs w:val="24"/>
        </w:rPr>
        <w:t xml:space="preserve">health implications exposure to </w:t>
      </w:r>
      <w:r w:rsidR="00604174" w:rsidRPr="003F1364">
        <w:rPr>
          <w:rFonts w:asciiTheme="minorHAnsi" w:hAnsiTheme="minorHAnsi" w:cstheme="minorHAnsi"/>
          <w:iCs/>
          <w:sz w:val="24"/>
          <w:szCs w:val="24"/>
        </w:rPr>
        <w:t xml:space="preserve">silica dust generated from </w:t>
      </w:r>
      <w:r w:rsidR="0041120E" w:rsidRPr="003F1364">
        <w:rPr>
          <w:rFonts w:asciiTheme="minorHAnsi" w:hAnsiTheme="minorHAnsi" w:cstheme="minorHAnsi"/>
          <w:iCs/>
          <w:sz w:val="24"/>
          <w:szCs w:val="24"/>
        </w:rPr>
        <w:t>crystalline silica</w:t>
      </w:r>
      <w:r w:rsidRPr="003F1364">
        <w:rPr>
          <w:rFonts w:asciiTheme="minorHAnsi" w:hAnsiTheme="minorHAnsi" w:cstheme="minorHAnsi"/>
          <w:iCs/>
          <w:sz w:val="24"/>
          <w:szCs w:val="24"/>
        </w:rPr>
        <w:t xml:space="preserve"> materials</w:t>
      </w:r>
      <w:r w:rsidR="002B5FDF" w:rsidRPr="003F1364">
        <w:rPr>
          <w:rFonts w:asciiTheme="minorHAnsi" w:hAnsiTheme="minorHAnsi" w:cstheme="minorHAnsi"/>
          <w:iCs/>
          <w:sz w:val="24"/>
          <w:szCs w:val="24"/>
        </w:rPr>
        <w:t xml:space="preserve"> may have on workers</w:t>
      </w:r>
      <w:r w:rsidRPr="003F1364">
        <w:rPr>
          <w:rFonts w:asciiTheme="minorHAnsi" w:hAnsiTheme="minorHAnsi" w:cstheme="minorHAnsi"/>
          <w:iCs/>
          <w:sz w:val="24"/>
          <w:szCs w:val="24"/>
        </w:rPr>
        <w:t xml:space="preserve">, </w:t>
      </w:r>
      <w:r w:rsidR="00604174" w:rsidRPr="003F1364">
        <w:rPr>
          <w:rFonts w:asciiTheme="minorHAnsi" w:hAnsiTheme="minorHAnsi" w:cstheme="minorHAnsi"/>
          <w:iCs/>
          <w:sz w:val="24"/>
          <w:szCs w:val="24"/>
        </w:rPr>
        <w:t xml:space="preserve">and in particular engineered stone materials, </w:t>
      </w:r>
      <w:r w:rsidRPr="003F1364">
        <w:rPr>
          <w:rFonts w:asciiTheme="minorHAnsi" w:hAnsiTheme="minorHAnsi" w:cstheme="minorHAnsi"/>
          <w:iCs/>
          <w:sz w:val="24"/>
          <w:szCs w:val="24"/>
        </w:rPr>
        <w:t xml:space="preserve">the application of strict liability is necessary and proportionate to ensure a culture of safe work practices. </w:t>
      </w:r>
      <w:r w:rsidR="00194C40" w:rsidRPr="003F1364">
        <w:rPr>
          <w:rFonts w:asciiTheme="minorHAnsi" w:hAnsiTheme="minorHAnsi" w:cstheme="minorHAnsi"/>
          <w:iCs/>
          <w:sz w:val="24"/>
          <w:szCs w:val="24"/>
        </w:rPr>
        <w:t>It is not considered that there are any less restrictive means reasonably available to achieve the purpose of addressing the ris</w:t>
      </w:r>
      <w:r w:rsidR="00A65C40" w:rsidRPr="003F1364">
        <w:rPr>
          <w:rFonts w:asciiTheme="minorHAnsi" w:hAnsiTheme="minorHAnsi" w:cstheme="minorHAnsi"/>
          <w:iCs/>
          <w:sz w:val="24"/>
          <w:szCs w:val="24"/>
        </w:rPr>
        <w:t>ks</w:t>
      </w:r>
      <w:r w:rsidR="00194C40" w:rsidRPr="003F1364">
        <w:rPr>
          <w:rFonts w:asciiTheme="minorHAnsi" w:hAnsiTheme="minorHAnsi" w:cstheme="minorHAnsi"/>
          <w:iCs/>
          <w:sz w:val="24"/>
          <w:szCs w:val="24"/>
        </w:rPr>
        <w:t xml:space="preserve"> that arise from cutting </w:t>
      </w:r>
      <w:r w:rsidR="0041120E" w:rsidRPr="003F1364">
        <w:rPr>
          <w:rFonts w:asciiTheme="minorHAnsi" w:hAnsiTheme="minorHAnsi" w:cstheme="minorHAnsi"/>
          <w:iCs/>
          <w:sz w:val="24"/>
          <w:szCs w:val="24"/>
        </w:rPr>
        <w:t>engineered stone</w:t>
      </w:r>
      <w:r w:rsidR="00194C40" w:rsidRPr="003F1364">
        <w:rPr>
          <w:rFonts w:asciiTheme="minorHAnsi" w:hAnsiTheme="minorHAnsi" w:cstheme="minorHAnsi"/>
          <w:iCs/>
          <w:sz w:val="24"/>
          <w:szCs w:val="24"/>
        </w:rPr>
        <w:t xml:space="preserve">, and encouraging proactive work health and safety compliance </w:t>
      </w:r>
      <w:r w:rsidRPr="003F1364">
        <w:rPr>
          <w:rFonts w:asciiTheme="minorHAnsi" w:hAnsiTheme="minorHAnsi" w:cstheme="minorHAnsi"/>
          <w:iCs/>
          <w:sz w:val="24"/>
          <w:szCs w:val="24"/>
        </w:rPr>
        <w:t>is far more difficult to achieve without the use of strict liability offences. Strict liability clearly identifies the essential elements form</w:t>
      </w:r>
      <w:r w:rsidR="005D1383" w:rsidRPr="003F1364">
        <w:rPr>
          <w:rFonts w:asciiTheme="minorHAnsi" w:hAnsiTheme="minorHAnsi" w:cstheme="minorHAnsi"/>
          <w:iCs/>
          <w:sz w:val="24"/>
          <w:szCs w:val="24"/>
        </w:rPr>
        <w:t>ing</w:t>
      </w:r>
      <w:r w:rsidRPr="003F1364">
        <w:rPr>
          <w:rFonts w:asciiTheme="minorHAnsi" w:hAnsiTheme="minorHAnsi" w:cstheme="minorHAnsi"/>
          <w:iCs/>
          <w:sz w:val="24"/>
          <w:szCs w:val="24"/>
        </w:rPr>
        <w:t xml:space="preserve"> part of the regulatory framework that encourage PCBUs to maintain a workplace that is free from harm or injury.</w:t>
      </w:r>
    </w:p>
    <w:p w14:paraId="1196D95B" w14:textId="18204911" w:rsidR="00663329" w:rsidRPr="003F1364" w:rsidRDefault="005B53DD" w:rsidP="005B53DD">
      <w:pPr>
        <w:rPr>
          <w:rFonts w:asciiTheme="minorHAnsi" w:hAnsiTheme="minorHAnsi" w:cstheme="minorHAnsi"/>
          <w:iCs/>
          <w:sz w:val="24"/>
          <w:szCs w:val="24"/>
        </w:rPr>
      </w:pPr>
      <w:r w:rsidRPr="003F1364">
        <w:rPr>
          <w:rFonts w:asciiTheme="minorHAnsi" w:hAnsiTheme="minorHAnsi" w:cstheme="minorHAnsi"/>
          <w:iCs/>
          <w:sz w:val="24"/>
          <w:szCs w:val="24"/>
        </w:rPr>
        <w:t xml:space="preserve">The application of strict liability is reasonable to protect the health and safety of workers. Strict liability is only applied to particular elements of the </w:t>
      </w:r>
      <w:r w:rsidR="0041120E" w:rsidRPr="003F1364">
        <w:rPr>
          <w:rFonts w:asciiTheme="minorHAnsi" w:hAnsiTheme="minorHAnsi" w:cstheme="minorHAnsi"/>
          <w:iCs/>
          <w:sz w:val="24"/>
          <w:szCs w:val="24"/>
        </w:rPr>
        <w:t>engineered stone prohibition</w:t>
      </w:r>
      <w:r w:rsidRPr="003F1364">
        <w:rPr>
          <w:rFonts w:asciiTheme="minorHAnsi" w:hAnsiTheme="minorHAnsi" w:cstheme="minorHAnsi"/>
          <w:iCs/>
          <w:sz w:val="24"/>
          <w:szCs w:val="24"/>
        </w:rPr>
        <w:t xml:space="preserve"> offence under </w:t>
      </w:r>
      <w:r w:rsidR="00BF31D1" w:rsidRPr="003F1364">
        <w:rPr>
          <w:rFonts w:asciiTheme="minorHAnsi" w:hAnsiTheme="minorHAnsi" w:cstheme="minorHAnsi"/>
          <w:iCs/>
          <w:sz w:val="24"/>
          <w:szCs w:val="24"/>
        </w:rPr>
        <w:t>clause 31</w:t>
      </w:r>
      <w:r w:rsidR="00A65C40" w:rsidRPr="003F1364">
        <w:rPr>
          <w:rFonts w:asciiTheme="minorHAnsi" w:hAnsiTheme="minorHAnsi" w:cstheme="minorHAnsi"/>
          <w:iCs/>
          <w:sz w:val="24"/>
          <w:szCs w:val="24"/>
        </w:rPr>
        <w:t xml:space="preserve"> </w:t>
      </w:r>
      <w:r w:rsidRPr="003F1364">
        <w:rPr>
          <w:rFonts w:asciiTheme="minorHAnsi" w:hAnsiTheme="minorHAnsi" w:cstheme="minorHAnsi"/>
          <w:iCs/>
          <w:sz w:val="24"/>
          <w:szCs w:val="24"/>
        </w:rPr>
        <w:t xml:space="preserve">of the </w:t>
      </w:r>
      <w:r w:rsidR="00157A8C" w:rsidRPr="003F1364">
        <w:rPr>
          <w:rFonts w:asciiTheme="minorHAnsi" w:hAnsiTheme="minorHAnsi" w:cstheme="minorHAnsi"/>
          <w:iCs/>
          <w:sz w:val="24"/>
          <w:szCs w:val="24"/>
        </w:rPr>
        <w:t>A</w:t>
      </w:r>
      <w:r w:rsidR="00AC2DD5" w:rsidRPr="003F1364">
        <w:rPr>
          <w:rFonts w:asciiTheme="minorHAnsi" w:hAnsiTheme="minorHAnsi" w:cstheme="minorHAnsi"/>
          <w:iCs/>
          <w:sz w:val="24"/>
          <w:szCs w:val="24"/>
        </w:rPr>
        <w:t xml:space="preserve">mendment </w:t>
      </w:r>
      <w:r w:rsidR="00157A8C" w:rsidRPr="003F1364">
        <w:rPr>
          <w:rFonts w:asciiTheme="minorHAnsi" w:hAnsiTheme="minorHAnsi" w:cstheme="minorHAnsi"/>
          <w:iCs/>
          <w:sz w:val="24"/>
          <w:szCs w:val="24"/>
        </w:rPr>
        <w:t>R</w:t>
      </w:r>
      <w:r w:rsidRPr="003F1364">
        <w:rPr>
          <w:rFonts w:asciiTheme="minorHAnsi" w:hAnsiTheme="minorHAnsi" w:cstheme="minorHAnsi"/>
          <w:iCs/>
          <w:sz w:val="24"/>
          <w:szCs w:val="24"/>
        </w:rPr>
        <w:t>egulation. It</w:t>
      </w:r>
      <w:r w:rsidR="00663329" w:rsidRPr="003F1364">
        <w:rPr>
          <w:rFonts w:asciiTheme="minorHAnsi" w:hAnsiTheme="minorHAnsi" w:cstheme="minorHAnsi"/>
          <w:iCs/>
          <w:sz w:val="24"/>
          <w:szCs w:val="24"/>
        </w:rPr>
        <w:t xml:space="preserve"> ensures those who hold responsibility for a health or safety duty uphold that responsibility and cannot escape liability by claiming ignorance o</w:t>
      </w:r>
      <w:r w:rsidR="00863F47" w:rsidRPr="003F1364">
        <w:rPr>
          <w:rFonts w:asciiTheme="minorHAnsi" w:hAnsiTheme="minorHAnsi" w:cstheme="minorHAnsi"/>
          <w:iCs/>
          <w:sz w:val="24"/>
          <w:szCs w:val="24"/>
        </w:rPr>
        <w:t>f</w:t>
      </w:r>
      <w:r w:rsidR="00663329" w:rsidRPr="003F1364">
        <w:rPr>
          <w:rFonts w:asciiTheme="minorHAnsi" w:hAnsiTheme="minorHAnsi" w:cstheme="minorHAnsi"/>
          <w:iCs/>
          <w:sz w:val="24"/>
          <w:szCs w:val="24"/>
        </w:rPr>
        <w:t xml:space="preserve"> the duty or ignorance of the effect of their conduct. The defence of mistake of fact as provided by the </w:t>
      </w:r>
      <w:r w:rsidR="00663329" w:rsidRPr="003F1364">
        <w:rPr>
          <w:rFonts w:asciiTheme="minorHAnsi" w:hAnsiTheme="minorHAnsi" w:cstheme="minorHAnsi"/>
          <w:i/>
          <w:sz w:val="24"/>
          <w:szCs w:val="24"/>
        </w:rPr>
        <w:t>Criminal Code 2002</w:t>
      </w:r>
      <w:r w:rsidR="00663329" w:rsidRPr="003F1364">
        <w:rPr>
          <w:rFonts w:asciiTheme="minorHAnsi" w:hAnsiTheme="minorHAnsi" w:cstheme="minorHAnsi"/>
          <w:iCs/>
          <w:sz w:val="24"/>
          <w:szCs w:val="24"/>
        </w:rPr>
        <w:t xml:space="preserve"> remains available to any accused for any strict liability provisions.</w:t>
      </w:r>
      <w:r w:rsidR="005D1383" w:rsidRPr="003F1364">
        <w:rPr>
          <w:rFonts w:asciiTheme="minorHAnsi" w:hAnsiTheme="minorHAnsi" w:cstheme="minorHAnsi"/>
          <w:iCs/>
          <w:sz w:val="24"/>
          <w:szCs w:val="24"/>
        </w:rPr>
        <w:t xml:space="preserve"> </w:t>
      </w:r>
      <w:r w:rsidR="00194C40" w:rsidRPr="003F1364">
        <w:rPr>
          <w:rFonts w:asciiTheme="minorHAnsi" w:hAnsiTheme="minorHAnsi" w:cstheme="minorHAnsi"/>
          <w:iCs/>
          <w:sz w:val="24"/>
          <w:szCs w:val="24"/>
        </w:rPr>
        <w:t>The requirement to which the offences apply are not burdensome or out of alignment with the WHS framework; they relate to ensuring the safety of workers as well as the broader ACT community.</w:t>
      </w:r>
    </w:p>
    <w:p w14:paraId="07615917" w14:textId="2B8FCA76" w:rsidR="00DA0A83" w:rsidRPr="003F1364" w:rsidRDefault="00AA7DE5" w:rsidP="005B53DD">
      <w:pPr>
        <w:rPr>
          <w:rFonts w:asciiTheme="minorHAnsi" w:hAnsiTheme="minorHAnsi" w:cstheme="minorHAnsi"/>
          <w:iCs/>
          <w:sz w:val="24"/>
          <w:szCs w:val="24"/>
        </w:rPr>
      </w:pPr>
      <w:r w:rsidRPr="003F1364">
        <w:rPr>
          <w:rFonts w:asciiTheme="minorHAnsi" w:hAnsiTheme="minorHAnsi" w:cstheme="minorHAnsi"/>
          <w:iCs/>
          <w:sz w:val="24"/>
          <w:szCs w:val="24"/>
        </w:rPr>
        <w:lastRenderedPageBreak/>
        <w:t xml:space="preserve">The application of strict liability and the penalties imposed are in line </w:t>
      </w:r>
      <w:r w:rsidR="005D1383" w:rsidRPr="003F1364">
        <w:rPr>
          <w:rFonts w:asciiTheme="minorHAnsi" w:hAnsiTheme="minorHAnsi" w:cstheme="minorHAnsi"/>
          <w:iCs/>
          <w:sz w:val="24"/>
          <w:szCs w:val="24"/>
        </w:rPr>
        <w:t xml:space="preserve">with </w:t>
      </w:r>
      <w:r w:rsidRPr="003F1364">
        <w:rPr>
          <w:rFonts w:asciiTheme="minorHAnsi" w:hAnsiTheme="minorHAnsi" w:cstheme="minorHAnsi"/>
          <w:iCs/>
          <w:sz w:val="24"/>
          <w:szCs w:val="24"/>
        </w:rPr>
        <w:t>those applied to asbestos duties under the WHS Regulation.</w:t>
      </w:r>
      <w:r w:rsidR="00B13084" w:rsidRPr="003F1364">
        <w:rPr>
          <w:rFonts w:asciiTheme="minorHAnsi" w:hAnsiTheme="minorHAnsi" w:cstheme="minorHAnsi"/>
          <w:iCs/>
          <w:sz w:val="24"/>
          <w:szCs w:val="24"/>
        </w:rPr>
        <w:t xml:space="preserve"> The penalty amount applied is also consistent with penalties applied for </w:t>
      </w:r>
      <w:r w:rsidR="00BE4C5B" w:rsidRPr="003F1364">
        <w:rPr>
          <w:rFonts w:asciiTheme="minorHAnsi" w:hAnsiTheme="minorHAnsi" w:cstheme="minorHAnsi"/>
          <w:iCs/>
          <w:sz w:val="24"/>
          <w:szCs w:val="24"/>
        </w:rPr>
        <w:t xml:space="preserve">breach of duty relating </w:t>
      </w:r>
      <w:r w:rsidR="00B13084" w:rsidRPr="003F1364">
        <w:rPr>
          <w:rFonts w:asciiTheme="minorHAnsi" w:hAnsiTheme="minorHAnsi" w:cstheme="minorHAnsi"/>
          <w:iCs/>
          <w:sz w:val="24"/>
          <w:szCs w:val="24"/>
        </w:rPr>
        <w:t xml:space="preserve">to asbestos under </w:t>
      </w:r>
      <w:r w:rsidR="005D1383" w:rsidRPr="003F1364">
        <w:rPr>
          <w:rFonts w:asciiTheme="minorHAnsi" w:hAnsiTheme="minorHAnsi" w:cstheme="minorHAnsi"/>
          <w:iCs/>
          <w:sz w:val="24"/>
          <w:szCs w:val="24"/>
        </w:rPr>
        <w:t>C</w:t>
      </w:r>
      <w:r w:rsidR="00B13084" w:rsidRPr="003F1364">
        <w:rPr>
          <w:rFonts w:asciiTheme="minorHAnsi" w:hAnsiTheme="minorHAnsi" w:cstheme="minorHAnsi"/>
          <w:iCs/>
          <w:sz w:val="24"/>
          <w:szCs w:val="24"/>
        </w:rPr>
        <w:t xml:space="preserve">hapter 8 of the WHS </w:t>
      </w:r>
      <w:r w:rsidR="00C13C70" w:rsidRPr="003F1364">
        <w:rPr>
          <w:rFonts w:asciiTheme="minorHAnsi" w:hAnsiTheme="minorHAnsi" w:cstheme="minorHAnsi"/>
          <w:iCs/>
          <w:sz w:val="24"/>
          <w:szCs w:val="24"/>
        </w:rPr>
        <w:t>r</w:t>
      </w:r>
      <w:r w:rsidR="00B13084" w:rsidRPr="003F1364">
        <w:rPr>
          <w:rFonts w:asciiTheme="minorHAnsi" w:hAnsiTheme="minorHAnsi" w:cstheme="minorHAnsi"/>
          <w:iCs/>
          <w:sz w:val="24"/>
          <w:szCs w:val="24"/>
        </w:rPr>
        <w:t>egulation.</w:t>
      </w:r>
      <w:r w:rsidR="00BE4C5B" w:rsidRPr="003F1364">
        <w:rPr>
          <w:rFonts w:asciiTheme="minorHAnsi" w:hAnsiTheme="minorHAnsi" w:cstheme="minorHAnsi"/>
          <w:iCs/>
          <w:sz w:val="24"/>
          <w:szCs w:val="24"/>
        </w:rPr>
        <w:t xml:space="preserve"> </w:t>
      </w:r>
      <w:r w:rsidR="00C13C70" w:rsidRPr="003F1364">
        <w:rPr>
          <w:rFonts w:asciiTheme="minorHAnsi" w:hAnsiTheme="minorHAnsi" w:cstheme="minorHAnsi"/>
          <w:iCs/>
          <w:sz w:val="24"/>
          <w:szCs w:val="24"/>
        </w:rPr>
        <w:t>The strict liability offence applied in the silica chapter of the regulation acts as an incentive for duty holders and officers to observe their duties under the regulation.</w:t>
      </w:r>
    </w:p>
    <w:p w14:paraId="55E5E756" w14:textId="3AA88E6C" w:rsidR="006130D8" w:rsidRPr="003F1364" w:rsidRDefault="00663329" w:rsidP="006130D8">
      <w:pPr>
        <w:rPr>
          <w:rFonts w:asciiTheme="minorHAnsi" w:hAnsiTheme="minorHAnsi" w:cstheme="minorHAnsi"/>
          <w:b/>
          <w:sz w:val="24"/>
          <w:szCs w:val="24"/>
          <w:lang w:eastAsia="en-AU"/>
        </w:rPr>
      </w:pPr>
      <w:r w:rsidRPr="003F1364">
        <w:rPr>
          <w:rFonts w:asciiTheme="minorHAnsi" w:hAnsiTheme="minorHAnsi" w:cstheme="minorHAnsi"/>
          <w:iCs/>
          <w:sz w:val="24"/>
          <w:szCs w:val="24"/>
        </w:rPr>
        <w:t xml:space="preserve">The </w:t>
      </w:r>
      <w:r w:rsidR="00AC2DD5" w:rsidRPr="003F1364">
        <w:rPr>
          <w:rFonts w:asciiTheme="minorHAnsi" w:hAnsiTheme="minorHAnsi" w:cstheme="minorHAnsi"/>
          <w:iCs/>
          <w:sz w:val="24"/>
          <w:szCs w:val="24"/>
        </w:rPr>
        <w:t>amendment r</w:t>
      </w:r>
      <w:r w:rsidRPr="003F1364">
        <w:rPr>
          <w:rFonts w:asciiTheme="minorHAnsi" w:hAnsiTheme="minorHAnsi" w:cstheme="minorHAnsi"/>
          <w:iCs/>
          <w:sz w:val="24"/>
          <w:szCs w:val="24"/>
        </w:rPr>
        <w:t>egulation places the least restrictive limitation on the right to presumption of innocence, as it does not apply strict liability to information that is known by an accused, and that may be revealed to prove or disprove the defence</w:t>
      </w:r>
      <w:r w:rsidR="006130D8" w:rsidRPr="003F1364">
        <w:rPr>
          <w:rFonts w:asciiTheme="minorHAnsi" w:hAnsiTheme="minorHAnsi" w:cstheme="minorHAnsi"/>
          <w:iCs/>
          <w:sz w:val="24"/>
          <w:szCs w:val="24"/>
        </w:rPr>
        <w:t>.</w:t>
      </w:r>
    </w:p>
    <w:p w14:paraId="2400744E" w14:textId="77777777" w:rsidR="006130D8" w:rsidRPr="003F1364" w:rsidRDefault="006130D8" w:rsidP="006130D8">
      <w:pPr>
        <w:rPr>
          <w:rFonts w:asciiTheme="minorHAnsi" w:eastAsiaTheme="majorEastAsia" w:hAnsiTheme="minorHAnsi" w:cstheme="minorHAnsi"/>
          <w:b/>
          <w:sz w:val="24"/>
          <w:szCs w:val="24"/>
        </w:rPr>
      </w:pPr>
    </w:p>
    <w:p w14:paraId="6173867E" w14:textId="2853701B" w:rsidR="008C76C4" w:rsidRPr="003F1364" w:rsidRDefault="008C76C4" w:rsidP="006130D8">
      <w:pPr>
        <w:rPr>
          <w:rFonts w:asciiTheme="minorHAnsi" w:eastAsiaTheme="majorEastAsia" w:hAnsiTheme="minorHAnsi" w:cstheme="minorHAnsi"/>
          <w:b/>
          <w:sz w:val="24"/>
          <w:szCs w:val="24"/>
        </w:rPr>
      </w:pPr>
      <w:r w:rsidRPr="003F1364">
        <w:rPr>
          <w:rFonts w:asciiTheme="minorHAnsi" w:eastAsiaTheme="majorEastAsia" w:hAnsiTheme="minorHAnsi" w:cstheme="minorHAnsi"/>
          <w:b/>
          <w:sz w:val="24"/>
          <w:szCs w:val="24"/>
        </w:rPr>
        <w:t>CLAUSE NOTES</w:t>
      </w:r>
    </w:p>
    <w:p w14:paraId="4815E960" w14:textId="39E1641B" w:rsidR="004C6E50" w:rsidRPr="003F1364" w:rsidRDefault="004C6E50" w:rsidP="004C6E50">
      <w:pPr>
        <w:pStyle w:val="Heading3"/>
        <w:rPr>
          <w:rFonts w:asciiTheme="minorHAnsi" w:hAnsiTheme="minorHAnsi" w:cstheme="minorHAnsi"/>
        </w:rPr>
      </w:pPr>
      <w:r w:rsidRPr="003F1364">
        <w:rPr>
          <w:rFonts w:asciiTheme="minorHAnsi" w:hAnsiTheme="minorHAnsi" w:cstheme="minorHAnsi"/>
        </w:rPr>
        <w:t>Part 1 Preliminary</w:t>
      </w:r>
    </w:p>
    <w:p w14:paraId="16B5E273" w14:textId="77777777" w:rsidR="003B7C35" w:rsidRPr="003F1364" w:rsidRDefault="003B7C35"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Name of regulation</w:t>
      </w:r>
    </w:p>
    <w:p w14:paraId="0C7569FD" w14:textId="52270F84" w:rsidR="003B7C35" w:rsidRPr="003F1364" w:rsidRDefault="003B7C35" w:rsidP="003B7C35">
      <w:pPr>
        <w:rPr>
          <w:rFonts w:asciiTheme="minorHAnsi" w:hAnsiTheme="minorHAnsi" w:cstheme="minorHAnsi"/>
          <w:b/>
          <w:sz w:val="24"/>
          <w:szCs w:val="24"/>
        </w:rPr>
      </w:pPr>
      <w:r w:rsidRPr="003F1364">
        <w:rPr>
          <w:rFonts w:asciiTheme="minorHAnsi" w:hAnsiTheme="minorHAnsi" w:cstheme="minorHAnsi"/>
          <w:sz w:val="24"/>
          <w:szCs w:val="24"/>
        </w:rPr>
        <w:t xml:space="preserve">Clause 1 establishes the name of the </w:t>
      </w:r>
      <w:r w:rsidRPr="003F1364">
        <w:rPr>
          <w:rFonts w:asciiTheme="minorHAnsi" w:hAnsiTheme="minorHAnsi" w:cstheme="minorHAnsi"/>
          <w:i/>
          <w:iCs/>
          <w:sz w:val="24"/>
          <w:szCs w:val="24"/>
        </w:rPr>
        <w:t>Work Health and Safety Amendment Regulation 2024 (No 1).</w:t>
      </w:r>
    </w:p>
    <w:p w14:paraId="48E558AE" w14:textId="7BE28395" w:rsidR="003B7C35" w:rsidRPr="003F1364" w:rsidRDefault="003B7C35"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 xml:space="preserve">Commencement </w:t>
      </w:r>
    </w:p>
    <w:p w14:paraId="465F6257" w14:textId="65DC92BB" w:rsidR="003B7C35" w:rsidRPr="003F1364" w:rsidRDefault="003B7C35" w:rsidP="003B7C35">
      <w:pPr>
        <w:spacing w:after="100" w:afterAutospacing="1"/>
        <w:rPr>
          <w:rFonts w:asciiTheme="minorHAnsi" w:hAnsiTheme="minorHAnsi" w:cstheme="minorHAnsi"/>
          <w:b/>
          <w:sz w:val="24"/>
          <w:szCs w:val="24"/>
        </w:rPr>
      </w:pPr>
      <w:r w:rsidRPr="003F1364">
        <w:rPr>
          <w:rFonts w:asciiTheme="minorHAnsi" w:hAnsiTheme="minorHAnsi" w:cstheme="minorHAnsi"/>
          <w:sz w:val="24"/>
          <w:szCs w:val="24"/>
        </w:rPr>
        <w:t xml:space="preserve">Clause 2 is the commencement provision, which provides for the commencement of Regulation on 1 July 2024 other than section 32 and schedule 1.  Section 32 </w:t>
      </w:r>
      <w:r w:rsidR="00604174" w:rsidRPr="003F1364">
        <w:rPr>
          <w:rFonts w:asciiTheme="minorHAnsi" w:hAnsiTheme="minorHAnsi" w:cstheme="minorHAnsi"/>
          <w:sz w:val="24"/>
          <w:szCs w:val="24"/>
        </w:rPr>
        <w:t xml:space="preserve">(notification requirements) </w:t>
      </w:r>
      <w:r w:rsidRPr="003F1364">
        <w:rPr>
          <w:rFonts w:asciiTheme="minorHAnsi" w:hAnsiTheme="minorHAnsi" w:cstheme="minorHAnsi"/>
          <w:sz w:val="24"/>
          <w:szCs w:val="24"/>
        </w:rPr>
        <w:t>commences on 1 November 2024 and Schedule 1 commences on 19 August 2024</w:t>
      </w:r>
      <w:r w:rsidR="00302DA7">
        <w:rPr>
          <w:rFonts w:asciiTheme="minorHAnsi" w:hAnsiTheme="minorHAnsi" w:cstheme="minorHAnsi"/>
          <w:sz w:val="24"/>
          <w:szCs w:val="24"/>
        </w:rPr>
        <w:t>.</w:t>
      </w:r>
    </w:p>
    <w:p w14:paraId="0E8E424E" w14:textId="2024EA52" w:rsidR="003B7C35" w:rsidRPr="003F1364" w:rsidRDefault="003B7C35"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Legislation amended</w:t>
      </w:r>
    </w:p>
    <w:p w14:paraId="66FCFBA4" w14:textId="2B465A7B" w:rsidR="003B7C35" w:rsidRPr="003F1364" w:rsidRDefault="003B7C35" w:rsidP="003B7C35">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Clause 3 sets out the legislation amended.</w:t>
      </w:r>
    </w:p>
    <w:p w14:paraId="4FAB8ABA" w14:textId="628057DE" w:rsidR="003B7C35" w:rsidRPr="003F1364" w:rsidRDefault="008E2ECB"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Section 9A Meaning of corresponding WHS laws – Act, dict</w:t>
      </w:r>
    </w:p>
    <w:p w14:paraId="74F196AC" w14:textId="77777777" w:rsidR="00027F8C" w:rsidRPr="003F1364" w:rsidRDefault="005C30E5" w:rsidP="008E2ECB">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Clause 4 establishes corresponding WHS laws for the purposes of the Regulation, reflecting amendments and newly established WHS laws in corresponding WHS jurisdictions. </w:t>
      </w:r>
      <w:r w:rsidR="00027F8C" w:rsidRPr="003F1364">
        <w:rPr>
          <w:rFonts w:asciiTheme="minorHAnsi" w:hAnsiTheme="minorHAnsi" w:cstheme="minorHAnsi"/>
          <w:bCs/>
          <w:sz w:val="24"/>
          <w:szCs w:val="24"/>
        </w:rPr>
        <w:t xml:space="preserve"> </w:t>
      </w:r>
    </w:p>
    <w:p w14:paraId="669B06B1" w14:textId="1F95E272" w:rsidR="008E2ECB" w:rsidRPr="003F1364" w:rsidRDefault="00027F8C" w:rsidP="008E2ECB">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The Note to this clause specifies that a reference to an Act includes a reference to any regulation or statutory instrument made or in force under the Act </w:t>
      </w:r>
      <w:r w:rsidR="00BF31D1" w:rsidRPr="003F1364">
        <w:rPr>
          <w:rFonts w:asciiTheme="minorHAnsi" w:hAnsiTheme="minorHAnsi" w:cstheme="minorHAnsi"/>
          <w:bCs/>
          <w:sz w:val="24"/>
          <w:szCs w:val="24"/>
        </w:rPr>
        <w:t>(</w:t>
      </w:r>
      <w:r w:rsidRPr="003F1364">
        <w:rPr>
          <w:rFonts w:asciiTheme="minorHAnsi" w:hAnsiTheme="minorHAnsi" w:cstheme="minorHAnsi"/>
          <w:bCs/>
          <w:sz w:val="24"/>
          <w:szCs w:val="24"/>
        </w:rPr>
        <w:t>see Legislation Act s104).</w:t>
      </w:r>
    </w:p>
    <w:p w14:paraId="1DD8C45F" w14:textId="4B080FF9" w:rsidR="003B7C35" w:rsidRPr="003F1364" w:rsidRDefault="005C30E5"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Section 291(1)</w:t>
      </w:r>
      <w:r w:rsidR="00027F8C" w:rsidRPr="003F1364">
        <w:rPr>
          <w:rFonts w:asciiTheme="minorHAnsi" w:hAnsiTheme="minorHAnsi" w:cstheme="minorHAnsi"/>
          <w:b/>
          <w:sz w:val="24"/>
          <w:szCs w:val="24"/>
        </w:rPr>
        <w:t xml:space="preserve">, definition of high risk construction work, paragraph </w:t>
      </w:r>
      <w:r w:rsidRPr="003F1364">
        <w:rPr>
          <w:rFonts w:asciiTheme="minorHAnsi" w:hAnsiTheme="minorHAnsi" w:cstheme="minorHAnsi"/>
          <w:b/>
          <w:sz w:val="24"/>
          <w:szCs w:val="24"/>
        </w:rPr>
        <w:t>(s)</w:t>
      </w:r>
    </w:p>
    <w:p w14:paraId="5DC06EA6" w14:textId="59FB90C6" w:rsidR="005C30E5" w:rsidRPr="003F1364" w:rsidRDefault="005C30E5" w:rsidP="005C30E5">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Clause 5 makes minor adjustment to the meaning of high risk </w:t>
      </w:r>
      <w:r w:rsidR="00692E10" w:rsidRPr="003F1364">
        <w:rPr>
          <w:rFonts w:asciiTheme="minorHAnsi" w:hAnsiTheme="minorHAnsi" w:cstheme="minorHAnsi"/>
          <w:bCs/>
          <w:sz w:val="24"/>
          <w:szCs w:val="24"/>
        </w:rPr>
        <w:t xml:space="preserve">construction </w:t>
      </w:r>
      <w:r w:rsidRPr="003F1364">
        <w:rPr>
          <w:rFonts w:asciiTheme="minorHAnsi" w:hAnsiTheme="minorHAnsi" w:cstheme="minorHAnsi"/>
          <w:bCs/>
          <w:sz w:val="24"/>
          <w:szCs w:val="24"/>
        </w:rPr>
        <w:t xml:space="preserve">work for work that involves the processing of crystalline silica material, reflecting the </w:t>
      </w:r>
      <w:r w:rsidR="00604174" w:rsidRPr="003F1364">
        <w:rPr>
          <w:rFonts w:asciiTheme="minorHAnsi" w:hAnsiTheme="minorHAnsi" w:cstheme="minorHAnsi"/>
          <w:bCs/>
          <w:sz w:val="24"/>
          <w:szCs w:val="24"/>
        </w:rPr>
        <w:t>term ‘</w:t>
      </w:r>
      <w:r w:rsidRPr="003F1364">
        <w:rPr>
          <w:rFonts w:asciiTheme="minorHAnsi" w:hAnsiTheme="minorHAnsi" w:cstheme="minorHAnsi"/>
          <w:bCs/>
          <w:sz w:val="24"/>
          <w:szCs w:val="24"/>
        </w:rPr>
        <w:t>processing</w:t>
      </w:r>
      <w:r w:rsidR="00604174" w:rsidRPr="003F1364">
        <w:rPr>
          <w:rFonts w:asciiTheme="minorHAnsi" w:hAnsiTheme="minorHAnsi" w:cstheme="minorHAnsi"/>
          <w:bCs/>
          <w:sz w:val="24"/>
          <w:szCs w:val="24"/>
        </w:rPr>
        <w:t>’</w:t>
      </w:r>
      <w:r w:rsidRPr="003F1364">
        <w:rPr>
          <w:rFonts w:asciiTheme="minorHAnsi" w:hAnsiTheme="minorHAnsi" w:cstheme="minorHAnsi"/>
          <w:bCs/>
          <w:sz w:val="24"/>
          <w:szCs w:val="24"/>
        </w:rPr>
        <w:t xml:space="preserve"> </w:t>
      </w:r>
      <w:r w:rsidR="00604174" w:rsidRPr="003F1364">
        <w:rPr>
          <w:rFonts w:asciiTheme="minorHAnsi" w:hAnsiTheme="minorHAnsi" w:cstheme="minorHAnsi"/>
          <w:bCs/>
          <w:sz w:val="24"/>
          <w:szCs w:val="24"/>
        </w:rPr>
        <w:t xml:space="preserve">used </w:t>
      </w:r>
      <w:r w:rsidRPr="003F1364">
        <w:rPr>
          <w:rFonts w:asciiTheme="minorHAnsi" w:hAnsiTheme="minorHAnsi" w:cstheme="minorHAnsi"/>
          <w:bCs/>
          <w:sz w:val="24"/>
          <w:szCs w:val="24"/>
        </w:rPr>
        <w:t>in the model WHS laws</w:t>
      </w:r>
      <w:r w:rsidR="00604174" w:rsidRPr="003F1364">
        <w:rPr>
          <w:rFonts w:asciiTheme="minorHAnsi" w:hAnsiTheme="minorHAnsi" w:cstheme="minorHAnsi"/>
          <w:bCs/>
          <w:sz w:val="24"/>
          <w:szCs w:val="24"/>
        </w:rPr>
        <w:t xml:space="preserve"> in the place of ‘cutting’</w:t>
      </w:r>
      <w:r w:rsidRPr="003F1364">
        <w:rPr>
          <w:rFonts w:asciiTheme="minorHAnsi" w:hAnsiTheme="minorHAnsi" w:cstheme="minorHAnsi"/>
          <w:bCs/>
          <w:sz w:val="24"/>
          <w:szCs w:val="24"/>
        </w:rPr>
        <w:t xml:space="preserve">.  </w:t>
      </w:r>
    </w:p>
    <w:p w14:paraId="4904067D" w14:textId="76A9193E" w:rsidR="003B7C35" w:rsidRPr="003F1364" w:rsidRDefault="005C30E5"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lastRenderedPageBreak/>
        <w:t>Section 291(2)</w:t>
      </w:r>
    </w:p>
    <w:p w14:paraId="687A6B48" w14:textId="1349C732" w:rsidR="005C30E5" w:rsidRPr="003F1364" w:rsidRDefault="005C30E5" w:rsidP="005C30E5">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Clause 6 </w:t>
      </w:r>
      <w:r w:rsidR="00081FDD" w:rsidRPr="003F1364">
        <w:rPr>
          <w:rFonts w:asciiTheme="minorHAnsi" w:hAnsiTheme="minorHAnsi" w:cstheme="minorHAnsi"/>
          <w:bCs/>
          <w:sz w:val="24"/>
          <w:szCs w:val="24"/>
        </w:rPr>
        <w:t>updates referral signposts to definitions for the purposes of the section.</w:t>
      </w:r>
    </w:p>
    <w:p w14:paraId="654D73BF" w14:textId="40B76085" w:rsidR="003B7C35" w:rsidRPr="003F1364" w:rsidRDefault="00081FDD"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New part 7A.1 heading</w:t>
      </w:r>
    </w:p>
    <w:p w14:paraId="5F28DE9C" w14:textId="624CFEFE" w:rsidR="00F241E9" w:rsidRPr="003F1364" w:rsidRDefault="00F241E9" w:rsidP="00F241E9">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Clause 7 inserts the new heading for the new Part. </w:t>
      </w:r>
    </w:p>
    <w:p w14:paraId="708313FA" w14:textId="6A794CBE" w:rsidR="003B7C35" w:rsidRPr="003F1364" w:rsidRDefault="00027F8C"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Section 418A(1), new definition of crystalline silica</w:t>
      </w:r>
    </w:p>
    <w:p w14:paraId="4342423C" w14:textId="48B53651" w:rsidR="00027F8C" w:rsidRPr="003F1364" w:rsidRDefault="00F241E9" w:rsidP="00F241E9">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Clause 8 </w:t>
      </w:r>
      <w:r w:rsidR="00027F8C" w:rsidRPr="003F1364">
        <w:rPr>
          <w:rFonts w:asciiTheme="minorHAnsi" w:hAnsiTheme="minorHAnsi" w:cstheme="minorHAnsi"/>
          <w:bCs/>
          <w:sz w:val="24"/>
          <w:szCs w:val="24"/>
        </w:rPr>
        <w:t xml:space="preserve">inserts the </w:t>
      </w:r>
      <w:r w:rsidR="00604174" w:rsidRPr="003F1364">
        <w:rPr>
          <w:rFonts w:asciiTheme="minorHAnsi" w:hAnsiTheme="minorHAnsi" w:cstheme="minorHAnsi"/>
          <w:bCs/>
          <w:sz w:val="24"/>
          <w:szCs w:val="24"/>
        </w:rPr>
        <w:t xml:space="preserve">model law </w:t>
      </w:r>
      <w:r w:rsidR="00027F8C" w:rsidRPr="003F1364">
        <w:rPr>
          <w:rFonts w:asciiTheme="minorHAnsi" w:hAnsiTheme="minorHAnsi" w:cstheme="minorHAnsi"/>
          <w:bCs/>
          <w:sz w:val="24"/>
          <w:szCs w:val="24"/>
        </w:rPr>
        <w:t>definition of crystalline silica for the purposes of the new Part</w:t>
      </w:r>
      <w:r w:rsidR="00BF31D1" w:rsidRPr="003F1364">
        <w:rPr>
          <w:rFonts w:asciiTheme="minorHAnsi" w:hAnsiTheme="minorHAnsi" w:cstheme="minorHAnsi"/>
          <w:bCs/>
          <w:sz w:val="24"/>
          <w:szCs w:val="24"/>
        </w:rPr>
        <w:t xml:space="preserve"> </w:t>
      </w:r>
      <w:r w:rsidR="00027F8C" w:rsidRPr="003F1364">
        <w:rPr>
          <w:rFonts w:asciiTheme="minorHAnsi" w:hAnsiTheme="minorHAnsi" w:cstheme="minorHAnsi"/>
          <w:bCs/>
          <w:sz w:val="24"/>
          <w:szCs w:val="24"/>
        </w:rPr>
        <w:t xml:space="preserve">7A.1. </w:t>
      </w:r>
    </w:p>
    <w:p w14:paraId="6588C0A8" w14:textId="65EDE956" w:rsidR="003B7C35" w:rsidRPr="003F1364" w:rsidRDefault="00F241E9"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 xml:space="preserve">Section 418A(1), </w:t>
      </w:r>
      <w:r w:rsidR="00E72C7D" w:rsidRPr="003F1364">
        <w:rPr>
          <w:rFonts w:asciiTheme="minorHAnsi" w:hAnsiTheme="minorHAnsi" w:cstheme="minorHAnsi"/>
          <w:b/>
          <w:sz w:val="24"/>
          <w:szCs w:val="24"/>
        </w:rPr>
        <w:t xml:space="preserve">definitions of crystalline silica control measure and crystalline silica material </w:t>
      </w:r>
    </w:p>
    <w:p w14:paraId="28A1AFAA" w14:textId="6079AC61" w:rsidR="00027F8C" w:rsidRPr="003F1364" w:rsidRDefault="00027F8C" w:rsidP="00027F8C">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Clause 9 establishes definitions and terms for the purposes of the national</w:t>
      </w:r>
      <w:r w:rsidR="00AB1D87" w:rsidRPr="003F1364">
        <w:rPr>
          <w:rFonts w:asciiTheme="minorHAnsi" w:hAnsiTheme="minorHAnsi" w:cstheme="minorHAnsi"/>
          <w:bCs/>
          <w:sz w:val="24"/>
          <w:szCs w:val="24"/>
        </w:rPr>
        <w:t>ly</w:t>
      </w:r>
      <w:r w:rsidRPr="003F1364">
        <w:rPr>
          <w:rFonts w:asciiTheme="minorHAnsi" w:hAnsiTheme="minorHAnsi" w:cstheme="minorHAnsi"/>
          <w:bCs/>
          <w:sz w:val="24"/>
          <w:szCs w:val="24"/>
        </w:rPr>
        <w:t xml:space="preserve"> </w:t>
      </w:r>
      <w:r w:rsidR="00AB1D87" w:rsidRPr="003F1364">
        <w:rPr>
          <w:rFonts w:asciiTheme="minorHAnsi" w:hAnsiTheme="minorHAnsi" w:cstheme="minorHAnsi"/>
          <w:bCs/>
          <w:sz w:val="24"/>
          <w:szCs w:val="24"/>
        </w:rPr>
        <w:t xml:space="preserve">agreed </w:t>
      </w:r>
      <w:r w:rsidRPr="003F1364">
        <w:rPr>
          <w:rFonts w:asciiTheme="minorHAnsi" w:hAnsiTheme="minorHAnsi" w:cstheme="minorHAnsi"/>
          <w:bCs/>
          <w:sz w:val="24"/>
          <w:szCs w:val="24"/>
        </w:rPr>
        <w:t>prohibition of engineered stone benchtops, panels and slabs, to maintain the existing silica safety standards in the Territory and to make provision</w:t>
      </w:r>
      <w:r w:rsidR="00AB1D87" w:rsidRPr="003F1364">
        <w:rPr>
          <w:rFonts w:asciiTheme="minorHAnsi" w:hAnsiTheme="minorHAnsi" w:cstheme="minorHAnsi"/>
          <w:bCs/>
          <w:sz w:val="24"/>
          <w:szCs w:val="24"/>
        </w:rPr>
        <w:t>s</w:t>
      </w:r>
      <w:r w:rsidRPr="003F1364">
        <w:rPr>
          <w:rFonts w:asciiTheme="minorHAnsi" w:hAnsiTheme="minorHAnsi" w:cstheme="minorHAnsi"/>
          <w:bCs/>
          <w:sz w:val="24"/>
          <w:szCs w:val="24"/>
        </w:rPr>
        <w:t xml:space="preserve"> relevant to permitted work including notification requirements. </w:t>
      </w:r>
    </w:p>
    <w:p w14:paraId="5DDCCD45" w14:textId="36D6E539" w:rsidR="00027F8C" w:rsidRPr="003F1364" w:rsidRDefault="00027F8C" w:rsidP="00027F8C">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To this effect, adjustment has been made to the definitions of </w:t>
      </w:r>
      <w:r w:rsidRPr="003F1364">
        <w:rPr>
          <w:rFonts w:asciiTheme="minorHAnsi" w:hAnsiTheme="minorHAnsi" w:cstheme="minorHAnsi"/>
          <w:bCs/>
          <w:i/>
          <w:iCs/>
          <w:sz w:val="24"/>
          <w:szCs w:val="24"/>
        </w:rPr>
        <w:t>crystalline silica control measure</w:t>
      </w:r>
      <w:r w:rsidRPr="003F1364">
        <w:rPr>
          <w:rFonts w:asciiTheme="minorHAnsi" w:hAnsiTheme="minorHAnsi" w:cstheme="minorHAnsi"/>
          <w:bCs/>
          <w:sz w:val="24"/>
          <w:szCs w:val="24"/>
        </w:rPr>
        <w:t xml:space="preserve"> and </w:t>
      </w:r>
      <w:r w:rsidRPr="003F1364">
        <w:rPr>
          <w:rFonts w:asciiTheme="minorHAnsi" w:hAnsiTheme="minorHAnsi" w:cstheme="minorHAnsi"/>
          <w:bCs/>
          <w:i/>
          <w:iCs/>
          <w:sz w:val="24"/>
          <w:szCs w:val="24"/>
        </w:rPr>
        <w:t>crystalline silica material</w:t>
      </w:r>
      <w:r w:rsidRPr="003F1364">
        <w:rPr>
          <w:rFonts w:asciiTheme="minorHAnsi" w:hAnsiTheme="minorHAnsi" w:cstheme="minorHAnsi"/>
          <w:bCs/>
          <w:sz w:val="24"/>
          <w:szCs w:val="24"/>
        </w:rPr>
        <w:t xml:space="preserve"> to capture engineered stone, stone-substitute material or other crystalline silica material</w:t>
      </w:r>
      <w:r w:rsidR="00AB1D87" w:rsidRPr="003F1364">
        <w:rPr>
          <w:rFonts w:asciiTheme="minorHAnsi" w:hAnsiTheme="minorHAnsi" w:cstheme="minorHAnsi"/>
          <w:bCs/>
          <w:sz w:val="24"/>
          <w:szCs w:val="24"/>
        </w:rPr>
        <w:t>s</w:t>
      </w:r>
      <w:r w:rsidRPr="003F1364">
        <w:rPr>
          <w:rFonts w:asciiTheme="minorHAnsi" w:hAnsiTheme="minorHAnsi" w:cstheme="minorHAnsi"/>
          <w:bCs/>
          <w:sz w:val="24"/>
          <w:szCs w:val="24"/>
        </w:rPr>
        <w:t>.</w:t>
      </w:r>
      <w:r w:rsidR="00E72C7D" w:rsidRPr="003F1364">
        <w:rPr>
          <w:rFonts w:asciiTheme="minorHAnsi" w:hAnsiTheme="minorHAnsi" w:cstheme="minorHAnsi"/>
          <w:bCs/>
          <w:sz w:val="24"/>
          <w:szCs w:val="24"/>
        </w:rPr>
        <w:t xml:space="preserve"> </w:t>
      </w:r>
      <w:r w:rsidRPr="003F1364">
        <w:rPr>
          <w:rFonts w:asciiTheme="minorHAnsi" w:hAnsiTheme="minorHAnsi" w:cstheme="minorHAnsi"/>
          <w:bCs/>
          <w:sz w:val="24"/>
          <w:szCs w:val="24"/>
        </w:rPr>
        <w:t>This clause should be read in conjunction with the following clause which make</w:t>
      </w:r>
      <w:r w:rsidR="00E72C7D" w:rsidRPr="003F1364">
        <w:rPr>
          <w:rFonts w:asciiTheme="minorHAnsi" w:hAnsiTheme="minorHAnsi" w:cstheme="minorHAnsi"/>
          <w:bCs/>
          <w:sz w:val="24"/>
          <w:szCs w:val="24"/>
        </w:rPr>
        <w:t>s</w:t>
      </w:r>
      <w:r w:rsidRPr="003F1364">
        <w:rPr>
          <w:rFonts w:asciiTheme="minorHAnsi" w:hAnsiTheme="minorHAnsi" w:cstheme="minorHAnsi"/>
          <w:bCs/>
          <w:sz w:val="24"/>
          <w:szCs w:val="24"/>
        </w:rPr>
        <w:t xml:space="preserve"> further adjustments to terms used for the purposes of crystalline silica control measures in the Territory. </w:t>
      </w:r>
    </w:p>
    <w:p w14:paraId="7ABBB8F6" w14:textId="2CB7227E" w:rsidR="00027F8C" w:rsidRPr="003F1364" w:rsidRDefault="00027F8C" w:rsidP="00027F8C">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In the ACT, crystalline silica control measures are required for processing </w:t>
      </w:r>
      <w:r w:rsidRPr="003F1364">
        <w:rPr>
          <w:rFonts w:asciiTheme="minorHAnsi" w:hAnsiTheme="minorHAnsi" w:cstheme="minorHAnsi"/>
          <w:bCs/>
          <w:i/>
          <w:iCs/>
          <w:sz w:val="24"/>
          <w:szCs w:val="24"/>
        </w:rPr>
        <w:t xml:space="preserve">crystalline silica </w:t>
      </w:r>
      <w:r w:rsidR="00E72C7D" w:rsidRPr="003F1364">
        <w:rPr>
          <w:rFonts w:asciiTheme="minorHAnsi" w:hAnsiTheme="minorHAnsi" w:cstheme="minorHAnsi"/>
          <w:bCs/>
          <w:i/>
          <w:iCs/>
          <w:sz w:val="24"/>
          <w:szCs w:val="24"/>
        </w:rPr>
        <w:t>m</w:t>
      </w:r>
      <w:r w:rsidRPr="003F1364">
        <w:rPr>
          <w:rFonts w:asciiTheme="minorHAnsi" w:hAnsiTheme="minorHAnsi" w:cstheme="minorHAnsi"/>
          <w:bCs/>
          <w:i/>
          <w:iCs/>
          <w:sz w:val="24"/>
          <w:szCs w:val="24"/>
        </w:rPr>
        <w:t>aterial</w:t>
      </w:r>
      <w:r w:rsidR="00F87EFF" w:rsidRPr="003F1364">
        <w:rPr>
          <w:rFonts w:asciiTheme="minorHAnsi" w:hAnsiTheme="minorHAnsi" w:cstheme="minorHAnsi"/>
          <w:bCs/>
          <w:sz w:val="24"/>
          <w:szCs w:val="24"/>
        </w:rPr>
        <w:t>.</w:t>
      </w:r>
      <w:r w:rsidR="00F87EFF" w:rsidRPr="003F1364">
        <w:rPr>
          <w:rFonts w:asciiTheme="minorHAnsi" w:hAnsiTheme="minorHAnsi" w:cstheme="minorHAnsi"/>
          <w:bCs/>
          <w:i/>
          <w:iCs/>
          <w:sz w:val="24"/>
          <w:szCs w:val="24"/>
        </w:rPr>
        <w:t xml:space="preserve"> </w:t>
      </w:r>
      <w:r w:rsidR="00F87EFF" w:rsidRPr="003F1364">
        <w:rPr>
          <w:rFonts w:asciiTheme="minorHAnsi" w:hAnsiTheme="minorHAnsi" w:cstheme="minorHAnsi"/>
          <w:bCs/>
          <w:sz w:val="24"/>
          <w:szCs w:val="24"/>
        </w:rPr>
        <w:t>A</w:t>
      </w:r>
      <w:r w:rsidRPr="003F1364">
        <w:rPr>
          <w:rFonts w:asciiTheme="minorHAnsi" w:hAnsiTheme="minorHAnsi" w:cstheme="minorHAnsi"/>
          <w:bCs/>
          <w:sz w:val="24"/>
          <w:szCs w:val="24"/>
        </w:rPr>
        <w:t>mendment</w:t>
      </w:r>
      <w:r w:rsidR="00F87EFF" w:rsidRPr="003F1364">
        <w:rPr>
          <w:rFonts w:asciiTheme="minorHAnsi" w:hAnsiTheme="minorHAnsi" w:cstheme="minorHAnsi"/>
          <w:bCs/>
          <w:sz w:val="24"/>
          <w:szCs w:val="24"/>
        </w:rPr>
        <w:t xml:space="preserve">s have been </w:t>
      </w:r>
      <w:r w:rsidRPr="003F1364">
        <w:rPr>
          <w:rFonts w:asciiTheme="minorHAnsi" w:hAnsiTheme="minorHAnsi" w:cstheme="minorHAnsi"/>
          <w:bCs/>
          <w:sz w:val="24"/>
          <w:szCs w:val="24"/>
        </w:rPr>
        <w:t xml:space="preserve">made to adjust </w:t>
      </w:r>
      <w:r w:rsidR="00AB1D87" w:rsidRPr="003F1364">
        <w:rPr>
          <w:rFonts w:asciiTheme="minorHAnsi" w:hAnsiTheme="minorHAnsi" w:cstheme="minorHAnsi"/>
          <w:bCs/>
          <w:sz w:val="24"/>
          <w:szCs w:val="24"/>
        </w:rPr>
        <w:t xml:space="preserve">the definition of </w:t>
      </w:r>
      <w:r w:rsidR="00FC4775" w:rsidRPr="003F1364">
        <w:rPr>
          <w:rFonts w:asciiTheme="minorHAnsi" w:hAnsiTheme="minorHAnsi" w:cstheme="minorHAnsi"/>
          <w:bCs/>
          <w:sz w:val="24"/>
          <w:szCs w:val="24"/>
        </w:rPr>
        <w:t>crystalline silica</w:t>
      </w:r>
      <w:r w:rsidRPr="003F1364">
        <w:rPr>
          <w:rFonts w:asciiTheme="minorHAnsi" w:hAnsiTheme="minorHAnsi" w:cstheme="minorHAnsi"/>
          <w:bCs/>
          <w:sz w:val="24"/>
          <w:szCs w:val="24"/>
        </w:rPr>
        <w:t xml:space="preserve"> material </w:t>
      </w:r>
      <w:r w:rsidR="00AB1D87" w:rsidRPr="003F1364">
        <w:rPr>
          <w:rFonts w:asciiTheme="minorHAnsi" w:hAnsiTheme="minorHAnsi" w:cstheme="minorHAnsi"/>
          <w:bCs/>
          <w:sz w:val="24"/>
          <w:szCs w:val="24"/>
        </w:rPr>
        <w:t xml:space="preserve">to ensure </w:t>
      </w:r>
      <w:r w:rsidR="00FC4775" w:rsidRPr="003F1364">
        <w:rPr>
          <w:rFonts w:asciiTheme="minorHAnsi" w:hAnsiTheme="minorHAnsi" w:cstheme="minorHAnsi"/>
          <w:bCs/>
          <w:sz w:val="24"/>
          <w:szCs w:val="24"/>
        </w:rPr>
        <w:t>that any</w:t>
      </w:r>
      <w:r w:rsidR="002E65E2" w:rsidRPr="003F1364">
        <w:rPr>
          <w:rFonts w:asciiTheme="minorHAnsi" w:hAnsiTheme="minorHAnsi" w:cstheme="minorHAnsi"/>
          <w:bCs/>
          <w:sz w:val="24"/>
          <w:szCs w:val="24"/>
        </w:rPr>
        <w:t xml:space="preserve"> express</w:t>
      </w:r>
      <w:r w:rsidR="00FC4775" w:rsidRPr="003F1364">
        <w:rPr>
          <w:rFonts w:asciiTheme="minorHAnsi" w:hAnsiTheme="minorHAnsi" w:cstheme="minorHAnsi"/>
          <w:bCs/>
          <w:sz w:val="24"/>
          <w:szCs w:val="24"/>
        </w:rPr>
        <w:t xml:space="preserve"> exclusions inserted </w:t>
      </w:r>
      <w:r w:rsidR="00AB1D87" w:rsidRPr="003F1364">
        <w:rPr>
          <w:rFonts w:asciiTheme="minorHAnsi" w:hAnsiTheme="minorHAnsi" w:cstheme="minorHAnsi"/>
          <w:bCs/>
          <w:sz w:val="24"/>
          <w:szCs w:val="24"/>
        </w:rPr>
        <w:t xml:space="preserve">under </w:t>
      </w:r>
      <w:r w:rsidR="00FC4775" w:rsidRPr="003F1364">
        <w:rPr>
          <w:rFonts w:asciiTheme="minorHAnsi" w:hAnsiTheme="minorHAnsi" w:cstheme="minorHAnsi"/>
          <w:bCs/>
          <w:sz w:val="24"/>
          <w:szCs w:val="24"/>
        </w:rPr>
        <w:t xml:space="preserve">clause 11 to the </w:t>
      </w:r>
      <w:r w:rsidR="00AB1D87" w:rsidRPr="003F1364">
        <w:rPr>
          <w:rFonts w:asciiTheme="minorHAnsi" w:hAnsiTheme="minorHAnsi" w:cstheme="minorHAnsi"/>
          <w:bCs/>
          <w:sz w:val="24"/>
          <w:szCs w:val="24"/>
        </w:rPr>
        <w:t>definition of engineered stone</w:t>
      </w:r>
      <w:r w:rsidR="00FC4775" w:rsidRPr="003F1364">
        <w:rPr>
          <w:rFonts w:asciiTheme="minorHAnsi" w:hAnsiTheme="minorHAnsi" w:cstheme="minorHAnsi"/>
          <w:bCs/>
          <w:sz w:val="24"/>
          <w:szCs w:val="24"/>
        </w:rPr>
        <w:t xml:space="preserve"> do not unintentionally result in these products falling outside the ACT’s silica safety rules.</w:t>
      </w:r>
    </w:p>
    <w:p w14:paraId="299F2E1B" w14:textId="5EACEAFE" w:rsidR="003B7C35" w:rsidRPr="003F1364" w:rsidRDefault="00F241E9"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 xml:space="preserve">Section 418A(1), definition of </w:t>
      </w:r>
      <w:r w:rsidR="00027F8C" w:rsidRPr="003F1364">
        <w:rPr>
          <w:rFonts w:asciiTheme="minorHAnsi" w:hAnsiTheme="minorHAnsi" w:cstheme="minorHAnsi"/>
          <w:b/>
          <w:sz w:val="24"/>
          <w:szCs w:val="24"/>
        </w:rPr>
        <w:t>cut</w:t>
      </w:r>
    </w:p>
    <w:p w14:paraId="3A312560" w14:textId="04194492" w:rsidR="00027F8C" w:rsidRPr="003F1364" w:rsidRDefault="00027F8C" w:rsidP="00027F8C">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Clause 10 omits the definition of cut, noting that the Territory has, </w:t>
      </w:r>
      <w:r w:rsidR="00977A7D">
        <w:rPr>
          <w:rFonts w:asciiTheme="minorHAnsi" w:hAnsiTheme="minorHAnsi" w:cstheme="minorHAnsi"/>
          <w:bCs/>
          <w:sz w:val="24"/>
          <w:szCs w:val="24"/>
        </w:rPr>
        <w:t>in line with</w:t>
      </w:r>
      <w:r w:rsidRPr="003F1364">
        <w:rPr>
          <w:rFonts w:asciiTheme="minorHAnsi" w:hAnsiTheme="minorHAnsi" w:cstheme="minorHAnsi"/>
          <w:bCs/>
          <w:sz w:val="24"/>
          <w:szCs w:val="24"/>
        </w:rPr>
        <w:t xml:space="preserve"> the </w:t>
      </w:r>
      <w:r w:rsidR="00FC4775" w:rsidRPr="003F1364">
        <w:rPr>
          <w:rFonts w:asciiTheme="minorHAnsi" w:hAnsiTheme="minorHAnsi" w:cstheme="minorHAnsi"/>
          <w:bCs/>
          <w:sz w:val="24"/>
          <w:szCs w:val="24"/>
        </w:rPr>
        <w:t>model</w:t>
      </w:r>
      <w:r w:rsidRPr="003F1364">
        <w:rPr>
          <w:rFonts w:asciiTheme="minorHAnsi" w:hAnsiTheme="minorHAnsi" w:cstheme="minorHAnsi"/>
          <w:bCs/>
          <w:sz w:val="24"/>
          <w:szCs w:val="24"/>
        </w:rPr>
        <w:t xml:space="preserve"> WHS law</w:t>
      </w:r>
      <w:r w:rsidR="00977A7D">
        <w:rPr>
          <w:rFonts w:asciiTheme="minorHAnsi" w:hAnsiTheme="minorHAnsi" w:cstheme="minorHAnsi"/>
          <w:bCs/>
          <w:sz w:val="24"/>
          <w:szCs w:val="24"/>
        </w:rPr>
        <w:t xml:space="preserve"> regulations</w:t>
      </w:r>
      <w:r w:rsidRPr="003F1364">
        <w:rPr>
          <w:rFonts w:asciiTheme="minorHAnsi" w:hAnsiTheme="minorHAnsi" w:cstheme="minorHAnsi"/>
          <w:bCs/>
          <w:sz w:val="24"/>
          <w:szCs w:val="24"/>
        </w:rPr>
        <w:t>, adopted</w:t>
      </w:r>
      <w:r w:rsidR="00FC4775" w:rsidRPr="003F1364">
        <w:rPr>
          <w:rFonts w:asciiTheme="minorHAnsi" w:hAnsiTheme="minorHAnsi" w:cstheme="minorHAnsi"/>
          <w:bCs/>
          <w:sz w:val="24"/>
          <w:szCs w:val="24"/>
        </w:rPr>
        <w:t xml:space="preserve"> the term</w:t>
      </w:r>
      <w:r w:rsidRPr="003F1364">
        <w:rPr>
          <w:rFonts w:asciiTheme="minorHAnsi" w:hAnsiTheme="minorHAnsi" w:cstheme="minorHAnsi"/>
          <w:bCs/>
          <w:sz w:val="24"/>
          <w:szCs w:val="24"/>
        </w:rPr>
        <w:t xml:space="preserve"> </w:t>
      </w:r>
      <w:r w:rsidRPr="003F1364">
        <w:rPr>
          <w:rFonts w:asciiTheme="minorHAnsi" w:hAnsiTheme="minorHAnsi" w:cstheme="minorHAnsi"/>
          <w:bCs/>
          <w:i/>
          <w:iCs/>
          <w:sz w:val="24"/>
          <w:szCs w:val="24"/>
        </w:rPr>
        <w:t>processing</w:t>
      </w:r>
      <w:r w:rsidRPr="003F1364">
        <w:rPr>
          <w:rFonts w:asciiTheme="minorHAnsi" w:hAnsiTheme="minorHAnsi" w:cstheme="minorHAnsi"/>
          <w:bCs/>
          <w:sz w:val="24"/>
          <w:szCs w:val="24"/>
        </w:rPr>
        <w:t xml:space="preserve"> for this purpose.</w:t>
      </w:r>
    </w:p>
    <w:p w14:paraId="47F61F21" w14:textId="4518ED76" w:rsidR="003B7C35" w:rsidRPr="003F1364" w:rsidRDefault="00027F8C"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Section 418A(1), definition of engineered stone</w:t>
      </w:r>
    </w:p>
    <w:p w14:paraId="392DE065" w14:textId="509AD0C0" w:rsidR="00027F8C" w:rsidRPr="003F1364" w:rsidRDefault="00027F8C" w:rsidP="00027F8C">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Consistent with the decision of WHS Ministers and the </w:t>
      </w:r>
      <w:r w:rsidR="00FC4775" w:rsidRPr="003F1364">
        <w:rPr>
          <w:rFonts w:asciiTheme="minorHAnsi" w:hAnsiTheme="minorHAnsi" w:cstheme="minorHAnsi"/>
          <w:bCs/>
          <w:sz w:val="24"/>
          <w:szCs w:val="24"/>
        </w:rPr>
        <w:t xml:space="preserve">model </w:t>
      </w:r>
      <w:r w:rsidRPr="003F1364">
        <w:rPr>
          <w:rFonts w:asciiTheme="minorHAnsi" w:hAnsiTheme="minorHAnsi" w:cstheme="minorHAnsi"/>
          <w:bCs/>
          <w:sz w:val="24"/>
          <w:szCs w:val="24"/>
        </w:rPr>
        <w:t xml:space="preserve">WHS </w:t>
      </w:r>
      <w:r w:rsidR="00FC4775" w:rsidRPr="003F1364">
        <w:rPr>
          <w:rFonts w:asciiTheme="minorHAnsi" w:hAnsiTheme="minorHAnsi" w:cstheme="minorHAnsi"/>
          <w:bCs/>
          <w:sz w:val="24"/>
          <w:szCs w:val="24"/>
        </w:rPr>
        <w:t>laws r</w:t>
      </w:r>
      <w:r w:rsidRPr="003F1364">
        <w:rPr>
          <w:rFonts w:asciiTheme="minorHAnsi" w:hAnsiTheme="minorHAnsi" w:cstheme="minorHAnsi"/>
          <w:bCs/>
          <w:sz w:val="24"/>
          <w:szCs w:val="24"/>
        </w:rPr>
        <w:t xml:space="preserve">egulation </w:t>
      </w:r>
      <w:r w:rsidR="002E65E2" w:rsidRPr="003F1364">
        <w:rPr>
          <w:rFonts w:asciiTheme="minorHAnsi" w:hAnsiTheme="minorHAnsi" w:cstheme="minorHAnsi"/>
          <w:bCs/>
          <w:sz w:val="24"/>
          <w:szCs w:val="24"/>
        </w:rPr>
        <w:t xml:space="preserve">amendments </w:t>
      </w:r>
      <w:r w:rsidRPr="003F1364">
        <w:rPr>
          <w:rFonts w:asciiTheme="minorHAnsi" w:hAnsiTheme="minorHAnsi" w:cstheme="minorHAnsi"/>
          <w:bCs/>
          <w:sz w:val="24"/>
          <w:szCs w:val="24"/>
        </w:rPr>
        <w:t xml:space="preserve">published by Safe Work Australia, adjustment has been made to </w:t>
      </w:r>
      <w:r w:rsidR="00FC4775" w:rsidRPr="003F1364">
        <w:rPr>
          <w:rFonts w:asciiTheme="minorHAnsi" w:hAnsiTheme="minorHAnsi" w:cstheme="minorHAnsi"/>
          <w:bCs/>
          <w:sz w:val="24"/>
          <w:szCs w:val="24"/>
        </w:rPr>
        <w:t xml:space="preserve">align with </w:t>
      </w:r>
      <w:r w:rsidRPr="003F1364">
        <w:rPr>
          <w:rFonts w:asciiTheme="minorHAnsi" w:hAnsiTheme="minorHAnsi" w:cstheme="minorHAnsi"/>
          <w:bCs/>
          <w:sz w:val="24"/>
          <w:szCs w:val="24"/>
        </w:rPr>
        <w:t xml:space="preserve">the </w:t>
      </w:r>
      <w:r w:rsidR="00FC4775" w:rsidRPr="003F1364">
        <w:rPr>
          <w:rFonts w:asciiTheme="minorHAnsi" w:hAnsiTheme="minorHAnsi" w:cstheme="minorHAnsi"/>
          <w:bCs/>
          <w:sz w:val="24"/>
          <w:szCs w:val="24"/>
        </w:rPr>
        <w:t xml:space="preserve">model </w:t>
      </w:r>
      <w:r w:rsidRPr="003F1364">
        <w:rPr>
          <w:rFonts w:asciiTheme="minorHAnsi" w:hAnsiTheme="minorHAnsi" w:cstheme="minorHAnsi"/>
          <w:bCs/>
          <w:sz w:val="24"/>
          <w:szCs w:val="24"/>
        </w:rPr>
        <w:t xml:space="preserve">definition of </w:t>
      </w:r>
      <w:r w:rsidRPr="003F1364">
        <w:rPr>
          <w:rFonts w:asciiTheme="minorHAnsi" w:hAnsiTheme="minorHAnsi" w:cstheme="minorHAnsi"/>
          <w:bCs/>
          <w:i/>
          <w:iCs/>
          <w:sz w:val="24"/>
          <w:szCs w:val="24"/>
        </w:rPr>
        <w:t xml:space="preserve">engineered stone </w:t>
      </w:r>
      <w:r w:rsidRPr="003F1364">
        <w:rPr>
          <w:rFonts w:asciiTheme="minorHAnsi" w:hAnsiTheme="minorHAnsi" w:cstheme="minorHAnsi"/>
          <w:bCs/>
          <w:sz w:val="24"/>
          <w:szCs w:val="24"/>
        </w:rPr>
        <w:t xml:space="preserve">for the purposes of </w:t>
      </w:r>
      <w:r w:rsidR="00FC4775" w:rsidRPr="003F1364">
        <w:rPr>
          <w:rFonts w:asciiTheme="minorHAnsi" w:hAnsiTheme="minorHAnsi" w:cstheme="minorHAnsi"/>
          <w:bCs/>
          <w:sz w:val="24"/>
          <w:szCs w:val="24"/>
        </w:rPr>
        <w:t>implementing the national engineered stone ban</w:t>
      </w:r>
      <w:r w:rsidRPr="003F1364">
        <w:rPr>
          <w:rFonts w:asciiTheme="minorHAnsi" w:hAnsiTheme="minorHAnsi" w:cstheme="minorHAnsi"/>
          <w:bCs/>
          <w:sz w:val="24"/>
          <w:szCs w:val="24"/>
        </w:rPr>
        <w:t>.</w:t>
      </w:r>
    </w:p>
    <w:p w14:paraId="30064AD9" w14:textId="2ED64EE2" w:rsidR="00027F8C" w:rsidRPr="003F1364" w:rsidRDefault="00027F8C" w:rsidP="00027F8C">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lastRenderedPageBreak/>
        <w:t>The</w:t>
      </w:r>
      <w:r w:rsidR="002E65E2" w:rsidRPr="003F1364">
        <w:rPr>
          <w:rFonts w:asciiTheme="minorHAnsi" w:hAnsiTheme="minorHAnsi" w:cstheme="minorHAnsi"/>
          <w:bCs/>
          <w:sz w:val="24"/>
          <w:szCs w:val="24"/>
        </w:rPr>
        <w:t xml:space="preserve"> definition changes</w:t>
      </w:r>
      <w:r w:rsidRPr="003F1364">
        <w:rPr>
          <w:rFonts w:asciiTheme="minorHAnsi" w:hAnsiTheme="minorHAnsi" w:cstheme="minorHAnsi"/>
          <w:bCs/>
          <w:sz w:val="24"/>
          <w:szCs w:val="24"/>
        </w:rPr>
        <w:t xml:space="preserve"> clarify that the prohibition of engineered stone benchtops, panels and slabs applies to the use, supply and manufacture </w:t>
      </w:r>
      <w:r w:rsidR="00C12C57" w:rsidRPr="003F1364">
        <w:rPr>
          <w:rFonts w:asciiTheme="minorHAnsi" w:hAnsiTheme="minorHAnsi" w:cstheme="minorHAnsi"/>
          <w:bCs/>
          <w:sz w:val="24"/>
          <w:szCs w:val="24"/>
        </w:rPr>
        <w:t xml:space="preserve">of engineered stone products </w:t>
      </w:r>
      <w:r w:rsidRPr="003F1364">
        <w:rPr>
          <w:rFonts w:asciiTheme="minorHAnsi" w:hAnsiTheme="minorHAnsi" w:cstheme="minorHAnsi"/>
          <w:bCs/>
          <w:sz w:val="24"/>
          <w:szCs w:val="24"/>
        </w:rPr>
        <w:t xml:space="preserve">with </w:t>
      </w:r>
      <w:r w:rsidR="00C12C57" w:rsidRPr="003F1364">
        <w:rPr>
          <w:rFonts w:asciiTheme="minorHAnsi" w:hAnsiTheme="minorHAnsi" w:cstheme="minorHAnsi"/>
          <w:bCs/>
          <w:sz w:val="24"/>
          <w:szCs w:val="24"/>
        </w:rPr>
        <w:t xml:space="preserve">a crystalline silica </w:t>
      </w:r>
      <w:r w:rsidRPr="003F1364">
        <w:rPr>
          <w:rFonts w:asciiTheme="minorHAnsi" w:hAnsiTheme="minorHAnsi" w:cstheme="minorHAnsi"/>
          <w:bCs/>
          <w:sz w:val="24"/>
          <w:szCs w:val="24"/>
        </w:rPr>
        <w:t xml:space="preserve">content </w:t>
      </w:r>
      <w:r w:rsidR="00C12C57" w:rsidRPr="003F1364">
        <w:rPr>
          <w:rFonts w:asciiTheme="minorHAnsi" w:hAnsiTheme="minorHAnsi" w:cstheme="minorHAnsi"/>
          <w:bCs/>
          <w:sz w:val="24"/>
          <w:szCs w:val="24"/>
        </w:rPr>
        <w:t>of</w:t>
      </w:r>
      <w:r w:rsidRPr="003F1364">
        <w:rPr>
          <w:rFonts w:asciiTheme="minorHAnsi" w:hAnsiTheme="minorHAnsi" w:cstheme="minorHAnsi"/>
          <w:bCs/>
          <w:sz w:val="24"/>
          <w:szCs w:val="24"/>
        </w:rPr>
        <w:t xml:space="preserve"> </w:t>
      </w:r>
      <w:r w:rsidR="00C12C57" w:rsidRPr="003F1364">
        <w:rPr>
          <w:rFonts w:asciiTheme="minorHAnsi" w:hAnsiTheme="minorHAnsi" w:cstheme="minorHAnsi"/>
          <w:bCs/>
          <w:sz w:val="24"/>
          <w:szCs w:val="24"/>
        </w:rPr>
        <w:t>one</w:t>
      </w:r>
      <w:r w:rsidRPr="003F1364">
        <w:rPr>
          <w:rFonts w:asciiTheme="minorHAnsi" w:hAnsiTheme="minorHAnsi" w:cstheme="minorHAnsi"/>
          <w:bCs/>
          <w:sz w:val="24"/>
          <w:szCs w:val="24"/>
        </w:rPr>
        <w:t xml:space="preserve"> per</w:t>
      </w:r>
      <w:r w:rsidR="00C12C57" w:rsidRPr="003F1364">
        <w:rPr>
          <w:rFonts w:asciiTheme="minorHAnsi" w:hAnsiTheme="minorHAnsi" w:cstheme="minorHAnsi"/>
          <w:bCs/>
          <w:sz w:val="24"/>
          <w:szCs w:val="24"/>
        </w:rPr>
        <w:t xml:space="preserve"> </w:t>
      </w:r>
      <w:r w:rsidRPr="003F1364">
        <w:rPr>
          <w:rFonts w:asciiTheme="minorHAnsi" w:hAnsiTheme="minorHAnsi" w:cstheme="minorHAnsi"/>
          <w:bCs/>
          <w:sz w:val="24"/>
          <w:szCs w:val="24"/>
        </w:rPr>
        <w:t>cent</w:t>
      </w:r>
      <w:r w:rsidR="00C12C57" w:rsidRPr="003F1364">
        <w:rPr>
          <w:rFonts w:asciiTheme="minorHAnsi" w:hAnsiTheme="minorHAnsi" w:cstheme="minorHAnsi"/>
          <w:bCs/>
          <w:sz w:val="24"/>
          <w:szCs w:val="24"/>
        </w:rPr>
        <w:t xml:space="preserve"> or more.</w:t>
      </w:r>
      <w:r w:rsidRPr="003F1364">
        <w:rPr>
          <w:rFonts w:asciiTheme="minorHAnsi" w:hAnsiTheme="minorHAnsi" w:cstheme="minorHAnsi"/>
          <w:bCs/>
          <w:sz w:val="24"/>
          <w:szCs w:val="24"/>
        </w:rPr>
        <w:t xml:space="preserve"> </w:t>
      </w:r>
    </w:p>
    <w:p w14:paraId="7C723D98" w14:textId="7725BD3C" w:rsidR="00027F8C" w:rsidRPr="003F1364" w:rsidRDefault="002E65E2" w:rsidP="00027F8C">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C</w:t>
      </w:r>
      <w:r w:rsidR="00027F8C" w:rsidRPr="003F1364">
        <w:rPr>
          <w:rFonts w:asciiTheme="minorHAnsi" w:hAnsiTheme="minorHAnsi" w:cstheme="minorHAnsi"/>
          <w:bCs/>
          <w:sz w:val="24"/>
          <w:szCs w:val="24"/>
        </w:rPr>
        <w:t xml:space="preserve">onsistent with the decision of WHS Ministers and </w:t>
      </w:r>
      <w:r w:rsidR="00C12C57" w:rsidRPr="003F1364">
        <w:rPr>
          <w:rFonts w:asciiTheme="minorHAnsi" w:hAnsiTheme="minorHAnsi" w:cstheme="minorHAnsi"/>
          <w:bCs/>
          <w:sz w:val="24"/>
          <w:szCs w:val="24"/>
        </w:rPr>
        <w:t xml:space="preserve">the model WHS law regulations, </w:t>
      </w:r>
      <w:r w:rsidR="00027F8C" w:rsidRPr="003F1364">
        <w:rPr>
          <w:rFonts w:asciiTheme="minorHAnsi" w:hAnsiTheme="minorHAnsi" w:cstheme="minorHAnsi"/>
          <w:bCs/>
          <w:sz w:val="24"/>
          <w:szCs w:val="24"/>
        </w:rPr>
        <w:t>porcelain and sintered stone products</w:t>
      </w:r>
      <w:r w:rsidR="00C12C57" w:rsidRPr="003F1364">
        <w:rPr>
          <w:rFonts w:asciiTheme="minorHAnsi" w:hAnsiTheme="minorHAnsi" w:cstheme="minorHAnsi"/>
          <w:bCs/>
          <w:sz w:val="24"/>
          <w:szCs w:val="24"/>
        </w:rPr>
        <w:t xml:space="preserve"> </w:t>
      </w:r>
      <w:r w:rsidRPr="003F1364">
        <w:rPr>
          <w:rFonts w:asciiTheme="minorHAnsi" w:hAnsiTheme="minorHAnsi" w:cstheme="minorHAnsi"/>
          <w:bCs/>
          <w:sz w:val="24"/>
          <w:szCs w:val="24"/>
        </w:rPr>
        <w:t>(provided they</w:t>
      </w:r>
      <w:r w:rsidR="00C12C57" w:rsidRPr="003F1364">
        <w:rPr>
          <w:rFonts w:asciiTheme="minorHAnsi" w:hAnsiTheme="minorHAnsi" w:cstheme="minorHAnsi"/>
          <w:bCs/>
          <w:sz w:val="24"/>
          <w:szCs w:val="24"/>
        </w:rPr>
        <w:t xml:space="preserve"> do not contain resin</w:t>
      </w:r>
      <w:r w:rsidRPr="003F1364">
        <w:rPr>
          <w:rFonts w:asciiTheme="minorHAnsi" w:hAnsiTheme="minorHAnsi" w:cstheme="minorHAnsi"/>
          <w:bCs/>
          <w:sz w:val="24"/>
          <w:szCs w:val="24"/>
        </w:rPr>
        <w:t>)</w:t>
      </w:r>
      <w:r w:rsidR="00027F8C" w:rsidRPr="003F1364">
        <w:rPr>
          <w:rFonts w:asciiTheme="minorHAnsi" w:hAnsiTheme="minorHAnsi" w:cstheme="minorHAnsi"/>
          <w:bCs/>
          <w:sz w:val="24"/>
          <w:szCs w:val="24"/>
        </w:rPr>
        <w:t xml:space="preserve"> as well as </w:t>
      </w:r>
      <w:r w:rsidRPr="003F1364">
        <w:rPr>
          <w:rFonts w:asciiTheme="minorHAnsi" w:hAnsiTheme="minorHAnsi" w:cstheme="minorHAnsi"/>
          <w:bCs/>
          <w:sz w:val="24"/>
          <w:szCs w:val="24"/>
        </w:rPr>
        <w:t xml:space="preserve">some </w:t>
      </w:r>
      <w:r w:rsidR="00027F8C" w:rsidRPr="003F1364">
        <w:rPr>
          <w:rFonts w:asciiTheme="minorHAnsi" w:hAnsiTheme="minorHAnsi" w:cstheme="minorHAnsi"/>
          <w:bCs/>
          <w:sz w:val="24"/>
          <w:szCs w:val="24"/>
        </w:rPr>
        <w:t xml:space="preserve">other products that contain crystalline silica </w:t>
      </w:r>
      <w:r w:rsidRPr="003F1364">
        <w:rPr>
          <w:rFonts w:asciiTheme="minorHAnsi" w:hAnsiTheme="minorHAnsi" w:cstheme="minorHAnsi"/>
          <w:bCs/>
          <w:sz w:val="24"/>
          <w:szCs w:val="24"/>
        </w:rPr>
        <w:t xml:space="preserve">have been expressly excluded from the definition of engineered stone. While this clarifies that the ban will not apply to products that are expressly excluded from the definition of engineered stone, consequential on the changes under clause 9 these products continue to be subject to </w:t>
      </w:r>
      <w:r w:rsidR="00BB3975" w:rsidRPr="003F1364">
        <w:rPr>
          <w:rFonts w:asciiTheme="minorHAnsi" w:hAnsiTheme="minorHAnsi" w:cstheme="minorHAnsi"/>
          <w:bCs/>
          <w:sz w:val="24"/>
          <w:szCs w:val="24"/>
        </w:rPr>
        <w:t>established</w:t>
      </w:r>
      <w:r w:rsidRPr="003F1364">
        <w:rPr>
          <w:rFonts w:asciiTheme="minorHAnsi" w:hAnsiTheme="minorHAnsi" w:cstheme="minorHAnsi"/>
          <w:bCs/>
          <w:sz w:val="24"/>
          <w:szCs w:val="24"/>
        </w:rPr>
        <w:t xml:space="preserve"> control</w:t>
      </w:r>
      <w:r w:rsidR="00BB3975" w:rsidRPr="003F1364">
        <w:rPr>
          <w:rFonts w:asciiTheme="minorHAnsi" w:hAnsiTheme="minorHAnsi" w:cstheme="minorHAnsi"/>
          <w:bCs/>
          <w:sz w:val="24"/>
          <w:szCs w:val="24"/>
        </w:rPr>
        <w:t xml:space="preserve"> measures for processing work</w:t>
      </w:r>
      <w:r w:rsidR="00F47CFC" w:rsidRPr="003F1364">
        <w:rPr>
          <w:rFonts w:asciiTheme="minorHAnsi" w:hAnsiTheme="minorHAnsi" w:cstheme="minorHAnsi"/>
          <w:bCs/>
          <w:sz w:val="24"/>
          <w:szCs w:val="24"/>
        </w:rPr>
        <w:t xml:space="preserve"> under chapter 7</w:t>
      </w:r>
      <w:r w:rsidR="007F3726">
        <w:rPr>
          <w:rFonts w:asciiTheme="minorHAnsi" w:hAnsiTheme="minorHAnsi" w:cstheme="minorHAnsi"/>
          <w:bCs/>
          <w:sz w:val="24"/>
          <w:szCs w:val="24"/>
        </w:rPr>
        <w:t>A of the WHS Regulation</w:t>
      </w:r>
      <w:r w:rsidRPr="003F1364">
        <w:rPr>
          <w:rFonts w:asciiTheme="minorHAnsi" w:hAnsiTheme="minorHAnsi" w:cstheme="minorHAnsi"/>
          <w:bCs/>
          <w:sz w:val="24"/>
          <w:szCs w:val="24"/>
        </w:rPr>
        <w:t>.</w:t>
      </w:r>
    </w:p>
    <w:p w14:paraId="6CEF7379" w14:textId="2FD56C88" w:rsidR="00027F8C" w:rsidRPr="003F1364" w:rsidRDefault="00BB3975" w:rsidP="00027F8C">
      <w:pPr>
        <w:spacing w:after="100" w:afterAutospacing="1"/>
        <w:rPr>
          <w:rFonts w:asciiTheme="minorHAnsi" w:hAnsiTheme="minorHAnsi" w:cstheme="minorHAnsi"/>
          <w:b/>
          <w:sz w:val="24"/>
          <w:szCs w:val="24"/>
        </w:rPr>
      </w:pPr>
      <w:r w:rsidRPr="003F1364">
        <w:rPr>
          <w:rFonts w:asciiTheme="minorHAnsi" w:hAnsiTheme="minorHAnsi" w:cstheme="minorHAnsi"/>
          <w:bCs/>
          <w:sz w:val="24"/>
          <w:szCs w:val="24"/>
        </w:rPr>
        <w:t xml:space="preserve">While not previously listed as an example of materials that may be combined with natural stone to form engineered stone, </w:t>
      </w:r>
      <w:r w:rsidR="00027F8C" w:rsidRPr="003F1364">
        <w:rPr>
          <w:rFonts w:asciiTheme="minorHAnsi" w:hAnsiTheme="minorHAnsi" w:cstheme="minorHAnsi"/>
          <w:bCs/>
          <w:sz w:val="24"/>
          <w:szCs w:val="24"/>
        </w:rPr>
        <w:t xml:space="preserve">‘water’ </w:t>
      </w:r>
      <w:r w:rsidRPr="003F1364">
        <w:rPr>
          <w:rFonts w:asciiTheme="minorHAnsi" w:hAnsiTheme="minorHAnsi" w:cstheme="minorHAnsi"/>
          <w:bCs/>
          <w:sz w:val="24"/>
          <w:szCs w:val="24"/>
        </w:rPr>
        <w:t xml:space="preserve">has now been added </w:t>
      </w:r>
      <w:r w:rsidR="00F47CFC" w:rsidRPr="003F1364">
        <w:rPr>
          <w:rFonts w:asciiTheme="minorHAnsi" w:hAnsiTheme="minorHAnsi" w:cstheme="minorHAnsi"/>
          <w:bCs/>
          <w:sz w:val="24"/>
          <w:szCs w:val="24"/>
        </w:rPr>
        <w:t>to mirror</w:t>
      </w:r>
      <w:r w:rsidRPr="003F1364">
        <w:rPr>
          <w:rFonts w:asciiTheme="minorHAnsi" w:hAnsiTheme="minorHAnsi" w:cstheme="minorHAnsi"/>
          <w:bCs/>
          <w:sz w:val="24"/>
          <w:szCs w:val="24"/>
        </w:rPr>
        <w:t xml:space="preserve"> the model WHS law regulations as a </w:t>
      </w:r>
      <w:r w:rsidR="00027F8C" w:rsidRPr="003F1364">
        <w:rPr>
          <w:rFonts w:asciiTheme="minorHAnsi" w:hAnsiTheme="minorHAnsi" w:cstheme="minorHAnsi"/>
          <w:bCs/>
          <w:sz w:val="24"/>
          <w:szCs w:val="24"/>
        </w:rPr>
        <w:t>further illustrative example</w:t>
      </w:r>
      <w:r w:rsidRPr="003F1364">
        <w:rPr>
          <w:rFonts w:asciiTheme="minorHAnsi" w:hAnsiTheme="minorHAnsi" w:cstheme="minorHAnsi"/>
          <w:bCs/>
          <w:sz w:val="24"/>
          <w:szCs w:val="24"/>
        </w:rPr>
        <w:t xml:space="preserve"> in addition to the existing examples or resin or pigment</w:t>
      </w:r>
      <w:r w:rsidR="00027F8C" w:rsidRPr="003F1364">
        <w:rPr>
          <w:rFonts w:asciiTheme="minorHAnsi" w:hAnsiTheme="minorHAnsi" w:cstheme="minorHAnsi"/>
          <w:bCs/>
          <w:sz w:val="24"/>
          <w:szCs w:val="24"/>
        </w:rPr>
        <w:t>.</w:t>
      </w:r>
    </w:p>
    <w:p w14:paraId="1CD9BFFA" w14:textId="2E919E46" w:rsidR="003B7C35" w:rsidRPr="003F1364" w:rsidRDefault="006123EE"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Section 418A(1), new definition of mechanical method</w:t>
      </w:r>
    </w:p>
    <w:p w14:paraId="2812C834" w14:textId="77777777" w:rsidR="00BB3975" w:rsidRPr="003F1364" w:rsidRDefault="006123EE" w:rsidP="006123EE">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Clause 12 inserts a new definition </w:t>
      </w:r>
      <w:r w:rsidR="00BB3975" w:rsidRPr="003F1364">
        <w:rPr>
          <w:rFonts w:asciiTheme="minorHAnsi" w:hAnsiTheme="minorHAnsi" w:cstheme="minorHAnsi"/>
          <w:bCs/>
          <w:sz w:val="24"/>
          <w:szCs w:val="24"/>
        </w:rPr>
        <w:t>consequential on clause 13 which omits the definition of ‘mechanical process’. The new term of ‘</w:t>
      </w:r>
      <w:r w:rsidRPr="003F1364">
        <w:rPr>
          <w:rFonts w:asciiTheme="minorHAnsi" w:hAnsiTheme="minorHAnsi" w:cstheme="minorHAnsi"/>
          <w:bCs/>
          <w:sz w:val="24"/>
          <w:szCs w:val="24"/>
        </w:rPr>
        <w:t>mechanical method</w:t>
      </w:r>
      <w:r w:rsidR="00BB3975" w:rsidRPr="003F1364">
        <w:rPr>
          <w:rFonts w:asciiTheme="minorHAnsi" w:hAnsiTheme="minorHAnsi" w:cstheme="minorHAnsi"/>
          <w:bCs/>
          <w:sz w:val="24"/>
          <w:szCs w:val="24"/>
        </w:rPr>
        <w:t>’</w:t>
      </w:r>
      <w:r w:rsidRPr="003F1364">
        <w:rPr>
          <w:rFonts w:asciiTheme="minorHAnsi" w:hAnsiTheme="minorHAnsi" w:cstheme="minorHAnsi"/>
          <w:bCs/>
          <w:sz w:val="24"/>
          <w:szCs w:val="24"/>
        </w:rPr>
        <w:t xml:space="preserve"> </w:t>
      </w:r>
      <w:r w:rsidR="00BB3975" w:rsidRPr="003F1364">
        <w:rPr>
          <w:rFonts w:asciiTheme="minorHAnsi" w:hAnsiTheme="minorHAnsi" w:cstheme="minorHAnsi"/>
          <w:bCs/>
          <w:sz w:val="24"/>
          <w:szCs w:val="24"/>
        </w:rPr>
        <w:t xml:space="preserve">replaces the existing definition of mechanical process to </w:t>
      </w:r>
      <w:r w:rsidRPr="003F1364">
        <w:rPr>
          <w:rFonts w:asciiTheme="minorHAnsi" w:hAnsiTheme="minorHAnsi" w:cstheme="minorHAnsi"/>
          <w:bCs/>
          <w:sz w:val="24"/>
          <w:szCs w:val="24"/>
        </w:rPr>
        <w:t xml:space="preserve">remove any potential for confusion with ‘process’ as defined by clause 14. </w:t>
      </w:r>
    </w:p>
    <w:p w14:paraId="1A7E4ECC" w14:textId="77777777" w:rsidR="00BB3975" w:rsidRPr="003F1364" w:rsidRDefault="006123EE" w:rsidP="006123EE">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The new definition retains the </w:t>
      </w:r>
      <w:r w:rsidR="00BB3975" w:rsidRPr="003F1364">
        <w:rPr>
          <w:rFonts w:asciiTheme="minorHAnsi" w:hAnsiTheme="minorHAnsi" w:cstheme="minorHAnsi"/>
          <w:bCs/>
          <w:sz w:val="24"/>
          <w:szCs w:val="24"/>
        </w:rPr>
        <w:t>same meaning as for mechanical in the existing WHS Regulation.</w:t>
      </w:r>
    </w:p>
    <w:p w14:paraId="07762B86" w14:textId="061CAD1C" w:rsidR="003B7C35" w:rsidRPr="003F1364" w:rsidRDefault="006123EE"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Section 418A(1), definition of mechanical process</w:t>
      </w:r>
    </w:p>
    <w:p w14:paraId="7E8F0BF2" w14:textId="59C9911E" w:rsidR="006123EE" w:rsidRPr="003F1364" w:rsidRDefault="00F47CFC" w:rsidP="006123EE">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As a consequence of clause 12, c</w:t>
      </w:r>
      <w:r w:rsidR="006123EE" w:rsidRPr="003F1364">
        <w:rPr>
          <w:rFonts w:asciiTheme="minorHAnsi" w:hAnsiTheme="minorHAnsi" w:cstheme="minorHAnsi"/>
          <w:bCs/>
          <w:sz w:val="24"/>
          <w:szCs w:val="24"/>
        </w:rPr>
        <w:t>lause 13</w:t>
      </w:r>
      <w:r w:rsidR="00BB3975" w:rsidRPr="003F1364">
        <w:rPr>
          <w:rFonts w:asciiTheme="minorHAnsi" w:hAnsiTheme="minorHAnsi" w:cstheme="minorHAnsi"/>
          <w:bCs/>
          <w:sz w:val="24"/>
          <w:szCs w:val="24"/>
        </w:rPr>
        <w:t xml:space="preserve"> </w:t>
      </w:r>
      <w:r w:rsidR="006123EE" w:rsidRPr="003F1364">
        <w:rPr>
          <w:rFonts w:asciiTheme="minorHAnsi" w:hAnsiTheme="minorHAnsi" w:cstheme="minorHAnsi"/>
          <w:bCs/>
          <w:sz w:val="24"/>
          <w:szCs w:val="24"/>
        </w:rPr>
        <w:t xml:space="preserve">omits the definition of mechanical process. </w:t>
      </w:r>
    </w:p>
    <w:p w14:paraId="6D77D167" w14:textId="4D6F0004" w:rsidR="003B7C35" w:rsidRPr="003F1364" w:rsidRDefault="006123EE"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Section 418A(1), new definitions</w:t>
      </w:r>
    </w:p>
    <w:p w14:paraId="41E9C86D" w14:textId="26CD3D52" w:rsidR="00B95BB6" w:rsidRPr="003F1364" w:rsidRDefault="00B95BB6" w:rsidP="006123EE">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Clause 14 establishes new definitions</w:t>
      </w:r>
      <w:r w:rsidR="00F47CFC" w:rsidRPr="003F1364">
        <w:rPr>
          <w:rFonts w:asciiTheme="minorHAnsi" w:hAnsiTheme="minorHAnsi" w:cstheme="minorHAnsi"/>
          <w:bCs/>
          <w:sz w:val="24"/>
          <w:szCs w:val="24"/>
        </w:rPr>
        <w:t xml:space="preserve"> of ‘porcelain product’ and ‘process’:</w:t>
      </w:r>
    </w:p>
    <w:p w14:paraId="334972A9" w14:textId="45754CAF" w:rsidR="00B95BB6" w:rsidRPr="003F1364" w:rsidRDefault="000609AD" w:rsidP="00F47CFC">
      <w:pPr>
        <w:pStyle w:val="ListParagraph"/>
        <w:numPr>
          <w:ilvl w:val="0"/>
          <w:numId w:val="35"/>
        </w:numPr>
        <w:spacing w:after="120"/>
        <w:ind w:left="714" w:hanging="357"/>
        <w:rPr>
          <w:rFonts w:asciiTheme="minorHAnsi" w:hAnsiTheme="minorHAnsi" w:cstheme="minorHAnsi"/>
          <w:bCs/>
          <w:sz w:val="24"/>
          <w:szCs w:val="24"/>
        </w:rPr>
      </w:pPr>
      <w:r w:rsidRPr="003F1364">
        <w:rPr>
          <w:rFonts w:asciiTheme="minorHAnsi" w:hAnsiTheme="minorHAnsi" w:cstheme="minorHAnsi"/>
          <w:bCs/>
          <w:sz w:val="24"/>
          <w:szCs w:val="24"/>
        </w:rPr>
        <w:t xml:space="preserve">for the purposes of its exclusion from the definition of engineered stone a </w:t>
      </w:r>
      <w:r w:rsidR="002721A3" w:rsidRPr="003F1364">
        <w:rPr>
          <w:rFonts w:asciiTheme="minorHAnsi" w:hAnsiTheme="minorHAnsi" w:cstheme="minorHAnsi"/>
          <w:bCs/>
          <w:sz w:val="24"/>
          <w:szCs w:val="24"/>
        </w:rPr>
        <w:t>‘</w:t>
      </w:r>
      <w:r w:rsidR="00F47CFC" w:rsidRPr="003F1364">
        <w:rPr>
          <w:rFonts w:asciiTheme="minorHAnsi" w:hAnsiTheme="minorHAnsi" w:cstheme="minorHAnsi"/>
          <w:bCs/>
          <w:sz w:val="24"/>
          <w:szCs w:val="24"/>
        </w:rPr>
        <w:t>p</w:t>
      </w:r>
      <w:r w:rsidR="00B95BB6" w:rsidRPr="003F1364">
        <w:rPr>
          <w:rFonts w:asciiTheme="minorHAnsi" w:hAnsiTheme="minorHAnsi" w:cstheme="minorHAnsi"/>
          <w:bCs/>
          <w:sz w:val="24"/>
          <w:szCs w:val="24"/>
        </w:rPr>
        <w:t>orcelain product</w:t>
      </w:r>
      <w:r w:rsidR="002721A3" w:rsidRPr="003F1364">
        <w:rPr>
          <w:rFonts w:asciiTheme="minorHAnsi" w:hAnsiTheme="minorHAnsi" w:cstheme="minorHAnsi"/>
          <w:bCs/>
          <w:sz w:val="24"/>
          <w:szCs w:val="24"/>
        </w:rPr>
        <w:t>’</w:t>
      </w:r>
      <w:r w:rsidR="00B95BB6" w:rsidRPr="003F1364">
        <w:rPr>
          <w:rFonts w:asciiTheme="minorHAnsi" w:hAnsiTheme="minorHAnsi" w:cstheme="minorHAnsi"/>
          <w:bCs/>
          <w:sz w:val="24"/>
          <w:szCs w:val="24"/>
        </w:rPr>
        <w:t xml:space="preserve"> </w:t>
      </w:r>
      <w:r w:rsidR="002721A3" w:rsidRPr="003F1364">
        <w:rPr>
          <w:rFonts w:asciiTheme="minorHAnsi" w:hAnsiTheme="minorHAnsi" w:cstheme="minorHAnsi"/>
          <w:bCs/>
          <w:sz w:val="24"/>
          <w:szCs w:val="24"/>
        </w:rPr>
        <w:t xml:space="preserve">is defined as </w:t>
      </w:r>
      <w:r w:rsidRPr="003F1364">
        <w:rPr>
          <w:rFonts w:asciiTheme="minorHAnsi" w:hAnsiTheme="minorHAnsi" w:cstheme="minorHAnsi"/>
          <w:bCs/>
          <w:sz w:val="24"/>
          <w:szCs w:val="24"/>
        </w:rPr>
        <w:t xml:space="preserve">one that </w:t>
      </w:r>
      <w:r w:rsidR="002721A3" w:rsidRPr="003F1364">
        <w:rPr>
          <w:rFonts w:asciiTheme="minorHAnsi" w:hAnsiTheme="minorHAnsi" w:cstheme="minorHAnsi"/>
          <w:bCs/>
          <w:sz w:val="24"/>
          <w:szCs w:val="24"/>
        </w:rPr>
        <w:t xml:space="preserve">does </w:t>
      </w:r>
      <w:r w:rsidR="00B95BB6" w:rsidRPr="003F1364">
        <w:rPr>
          <w:rFonts w:asciiTheme="minorHAnsi" w:hAnsiTheme="minorHAnsi" w:cstheme="minorHAnsi"/>
          <w:bCs/>
          <w:sz w:val="24"/>
          <w:szCs w:val="24"/>
        </w:rPr>
        <w:t>not contain resi</w:t>
      </w:r>
      <w:r w:rsidRPr="003F1364">
        <w:rPr>
          <w:rFonts w:asciiTheme="minorHAnsi" w:hAnsiTheme="minorHAnsi" w:cstheme="minorHAnsi"/>
          <w:bCs/>
          <w:sz w:val="24"/>
          <w:szCs w:val="24"/>
        </w:rPr>
        <w:t xml:space="preserve">n, these products however will expressly be </w:t>
      </w:r>
      <w:r w:rsidR="00B5424D" w:rsidRPr="003F1364">
        <w:rPr>
          <w:rFonts w:asciiTheme="minorHAnsi" w:hAnsiTheme="minorHAnsi" w:cstheme="minorHAnsi"/>
          <w:bCs/>
          <w:sz w:val="24"/>
          <w:szCs w:val="24"/>
        </w:rPr>
        <w:t>captured</w:t>
      </w:r>
      <w:r w:rsidRPr="003F1364">
        <w:rPr>
          <w:rFonts w:asciiTheme="minorHAnsi" w:hAnsiTheme="minorHAnsi" w:cstheme="minorHAnsi"/>
          <w:bCs/>
          <w:sz w:val="24"/>
          <w:szCs w:val="24"/>
        </w:rPr>
        <w:t xml:space="preserve"> as </w:t>
      </w:r>
      <w:r w:rsidR="00B5424D" w:rsidRPr="003F1364">
        <w:rPr>
          <w:rFonts w:asciiTheme="minorHAnsi" w:hAnsiTheme="minorHAnsi" w:cstheme="minorHAnsi"/>
          <w:bCs/>
          <w:sz w:val="24"/>
          <w:szCs w:val="24"/>
        </w:rPr>
        <w:t xml:space="preserve">a </w:t>
      </w:r>
      <w:r w:rsidRPr="003F1364">
        <w:rPr>
          <w:rFonts w:asciiTheme="minorHAnsi" w:hAnsiTheme="minorHAnsi" w:cstheme="minorHAnsi"/>
          <w:bCs/>
          <w:sz w:val="24"/>
          <w:szCs w:val="24"/>
        </w:rPr>
        <w:t>crystalline silica material under clause 9</w:t>
      </w:r>
      <w:r w:rsidR="00F47CFC" w:rsidRPr="003F1364">
        <w:rPr>
          <w:rFonts w:asciiTheme="minorHAnsi" w:hAnsiTheme="minorHAnsi" w:cstheme="minorHAnsi"/>
          <w:bCs/>
          <w:sz w:val="24"/>
          <w:szCs w:val="24"/>
        </w:rPr>
        <w:t>; and</w:t>
      </w:r>
    </w:p>
    <w:p w14:paraId="56836BAD" w14:textId="2D5B32E7" w:rsidR="00F47CFC" w:rsidRPr="003F1364" w:rsidRDefault="002721A3" w:rsidP="00F47CFC">
      <w:pPr>
        <w:pStyle w:val="ListParagraph"/>
        <w:numPr>
          <w:ilvl w:val="0"/>
          <w:numId w:val="35"/>
        </w:numPr>
        <w:spacing w:after="120"/>
        <w:ind w:left="714" w:hanging="357"/>
        <w:rPr>
          <w:rFonts w:asciiTheme="minorHAnsi" w:hAnsiTheme="minorHAnsi" w:cstheme="minorHAnsi"/>
          <w:bCs/>
          <w:sz w:val="24"/>
          <w:szCs w:val="24"/>
        </w:rPr>
      </w:pPr>
      <w:r w:rsidRPr="003F1364">
        <w:rPr>
          <w:rFonts w:asciiTheme="minorHAnsi" w:hAnsiTheme="minorHAnsi" w:cstheme="minorHAnsi"/>
          <w:bCs/>
          <w:sz w:val="24"/>
          <w:szCs w:val="24"/>
        </w:rPr>
        <w:t>‘</w:t>
      </w:r>
      <w:r w:rsidR="00F47CFC" w:rsidRPr="003F1364">
        <w:rPr>
          <w:rFonts w:asciiTheme="minorHAnsi" w:hAnsiTheme="minorHAnsi" w:cstheme="minorHAnsi"/>
          <w:bCs/>
          <w:sz w:val="24"/>
          <w:szCs w:val="24"/>
        </w:rPr>
        <w:t>process</w:t>
      </w:r>
      <w:r w:rsidRPr="003F1364">
        <w:rPr>
          <w:rFonts w:asciiTheme="minorHAnsi" w:hAnsiTheme="minorHAnsi" w:cstheme="minorHAnsi"/>
          <w:bCs/>
          <w:sz w:val="24"/>
          <w:szCs w:val="24"/>
        </w:rPr>
        <w:t>’</w:t>
      </w:r>
      <w:r w:rsidR="00F47CFC" w:rsidRPr="003F1364">
        <w:rPr>
          <w:rFonts w:asciiTheme="minorHAnsi" w:hAnsiTheme="minorHAnsi" w:cstheme="minorHAnsi"/>
          <w:bCs/>
          <w:sz w:val="24"/>
          <w:szCs w:val="24"/>
        </w:rPr>
        <w:t xml:space="preserve"> includes crush, cut, drill, grind, polish, sand or trim.</w:t>
      </w:r>
    </w:p>
    <w:p w14:paraId="14B7A5E9" w14:textId="77777777" w:rsidR="00F47CFC" w:rsidRPr="003F1364" w:rsidRDefault="00F47CFC" w:rsidP="00F47CFC">
      <w:pPr>
        <w:spacing w:after="0" w:line="240" w:lineRule="auto"/>
        <w:rPr>
          <w:rFonts w:asciiTheme="minorHAnsi" w:hAnsiTheme="minorHAnsi" w:cstheme="minorHAnsi"/>
          <w:bCs/>
          <w:sz w:val="24"/>
          <w:szCs w:val="24"/>
        </w:rPr>
      </w:pPr>
    </w:p>
    <w:p w14:paraId="3EF74E0B" w14:textId="4336F72E" w:rsidR="006123EE" w:rsidRPr="003F1364" w:rsidRDefault="006123EE" w:rsidP="006123EE">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The term porcelain product otherwise </w:t>
      </w:r>
      <w:r w:rsidR="000609AD" w:rsidRPr="003F1364">
        <w:rPr>
          <w:rFonts w:asciiTheme="minorHAnsi" w:hAnsiTheme="minorHAnsi" w:cstheme="minorHAnsi"/>
          <w:bCs/>
          <w:sz w:val="24"/>
          <w:szCs w:val="24"/>
        </w:rPr>
        <w:t>takes on</w:t>
      </w:r>
      <w:r w:rsidRPr="003F1364">
        <w:rPr>
          <w:rFonts w:asciiTheme="minorHAnsi" w:hAnsiTheme="minorHAnsi" w:cstheme="minorHAnsi"/>
          <w:bCs/>
          <w:sz w:val="24"/>
          <w:szCs w:val="24"/>
        </w:rPr>
        <w:t xml:space="preserve"> i</w:t>
      </w:r>
      <w:r w:rsidR="00B95BB6" w:rsidRPr="003F1364">
        <w:rPr>
          <w:rFonts w:asciiTheme="minorHAnsi" w:hAnsiTheme="minorHAnsi" w:cstheme="minorHAnsi"/>
          <w:bCs/>
          <w:sz w:val="24"/>
          <w:szCs w:val="24"/>
        </w:rPr>
        <w:t>t</w:t>
      </w:r>
      <w:r w:rsidRPr="003F1364">
        <w:rPr>
          <w:rFonts w:asciiTheme="minorHAnsi" w:hAnsiTheme="minorHAnsi" w:cstheme="minorHAnsi"/>
          <w:bCs/>
          <w:sz w:val="24"/>
          <w:szCs w:val="24"/>
        </w:rPr>
        <w:t>s ordinary meaning</w:t>
      </w:r>
      <w:r w:rsidR="00B95BB6" w:rsidRPr="003F1364">
        <w:rPr>
          <w:rFonts w:asciiTheme="minorHAnsi" w:hAnsiTheme="minorHAnsi" w:cstheme="minorHAnsi"/>
          <w:bCs/>
          <w:sz w:val="24"/>
          <w:szCs w:val="24"/>
        </w:rPr>
        <w:t>. For this purpose, the o</w:t>
      </w:r>
      <w:r w:rsidRPr="003F1364">
        <w:rPr>
          <w:rFonts w:asciiTheme="minorHAnsi" w:hAnsiTheme="minorHAnsi" w:cstheme="minorHAnsi"/>
          <w:bCs/>
          <w:sz w:val="24"/>
          <w:szCs w:val="24"/>
        </w:rPr>
        <w:t xml:space="preserve">rdinary meaning of porcelain </w:t>
      </w:r>
      <w:r w:rsidR="00B95BB6" w:rsidRPr="003F1364">
        <w:rPr>
          <w:rFonts w:asciiTheme="minorHAnsi" w:hAnsiTheme="minorHAnsi" w:cstheme="minorHAnsi"/>
          <w:bCs/>
          <w:sz w:val="24"/>
          <w:szCs w:val="24"/>
        </w:rPr>
        <w:t>may include a vitreous (of or relating to glass), more or less translucent, ceramic material.</w:t>
      </w:r>
    </w:p>
    <w:p w14:paraId="7DE89EB9" w14:textId="77777777" w:rsidR="00F47CFC" w:rsidRPr="003F1364" w:rsidRDefault="00F47CFC" w:rsidP="006123EE">
      <w:pPr>
        <w:spacing w:after="100" w:afterAutospacing="1"/>
        <w:rPr>
          <w:rFonts w:asciiTheme="minorHAnsi" w:hAnsiTheme="minorHAnsi" w:cstheme="minorHAnsi"/>
          <w:bCs/>
          <w:sz w:val="24"/>
          <w:szCs w:val="24"/>
        </w:rPr>
      </w:pPr>
    </w:p>
    <w:p w14:paraId="18CD38EB" w14:textId="3A7A597A" w:rsidR="003B7C35" w:rsidRPr="003F1364" w:rsidRDefault="00B95BB6"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Section</w:t>
      </w:r>
      <w:r w:rsidR="002721A3" w:rsidRPr="003F1364">
        <w:rPr>
          <w:rFonts w:asciiTheme="minorHAnsi" w:hAnsiTheme="minorHAnsi" w:cstheme="minorHAnsi"/>
          <w:b/>
          <w:sz w:val="24"/>
          <w:szCs w:val="24"/>
        </w:rPr>
        <w:t xml:space="preserve"> </w:t>
      </w:r>
      <w:r w:rsidRPr="003F1364">
        <w:rPr>
          <w:rFonts w:asciiTheme="minorHAnsi" w:hAnsiTheme="minorHAnsi" w:cstheme="minorHAnsi"/>
          <w:b/>
          <w:sz w:val="24"/>
          <w:szCs w:val="24"/>
        </w:rPr>
        <w:t>418A(1), definition of respiratory protective equipment, paragraph (b) and note</w:t>
      </w:r>
    </w:p>
    <w:p w14:paraId="2E89416B" w14:textId="76948334" w:rsidR="00B95BB6" w:rsidRPr="003F1364" w:rsidRDefault="00B95BB6" w:rsidP="00B95BB6">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Clause 15 amends the definition of respiratory protective equipment </w:t>
      </w:r>
      <w:r w:rsidR="00D94CCB" w:rsidRPr="003F1364">
        <w:rPr>
          <w:rFonts w:asciiTheme="minorHAnsi" w:hAnsiTheme="minorHAnsi" w:cstheme="minorHAnsi"/>
          <w:bCs/>
          <w:sz w:val="24"/>
          <w:szCs w:val="24"/>
        </w:rPr>
        <w:t xml:space="preserve">consistent with the model WHS </w:t>
      </w:r>
      <w:r w:rsidR="00F47CFC" w:rsidRPr="003F1364">
        <w:rPr>
          <w:rFonts w:asciiTheme="minorHAnsi" w:hAnsiTheme="minorHAnsi" w:cstheme="minorHAnsi"/>
          <w:bCs/>
          <w:sz w:val="24"/>
          <w:szCs w:val="24"/>
        </w:rPr>
        <w:t>law r</w:t>
      </w:r>
      <w:r w:rsidR="00D94CCB" w:rsidRPr="003F1364">
        <w:rPr>
          <w:rFonts w:asciiTheme="minorHAnsi" w:hAnsiTheme="minorHAnsi" w:cstheme="minorHAnsi"/>
          <w:bCs/>
          <w:sz w:val="24"/>
          <w:szCs w:val="24"/>
        </w:rPr>
        <w:t xml:space="preserve">egulations.  </w:t>
      </w:r>
      <w:r w:rsidR="00F47CFC" w:rsidRPr="003F1364">
        <w:rPr>
          <w:rFonts w:asciiTheme="minorHAnsi" w:hAnsiTheme="minorHAnsi" w:cstheme="minorHAnsi"/>
          <w:bCs/>
          <w:sz w:val="24"/>
          <w:szCs w:val="24"/>
        </w:rPr>
        <w:t>Under the existing WHS Regulation</w:t>
      </w:r>
      <w:r w:rsidR="00D94CCB" w:rsidRPr="003F1364">
        <w:rPr>
          <w:rFonts w:asciiTheme="minorHAnsi" w:hAnsiTheme="minorHAnsi" w:cstheme="minorHAnsi"/>
          <w:bCs/>
          <w:sz w:val="24"/>
          <w:szCs w:val="24"/>
        </w:rPr>
        <w:t xml:space="preserve">, RPE </w:t>
      </w:r>
      <w:r w:rsidR="00F47CFC" w:rsidRPr="003F1364">
        <w:rPr>
          <w:rFonts w:asciiTheme="minorHAnsi" w:hAnsiTheme="minorHAnsi" w:cstheme="minorHAnsi"/>
          <w:bCs/>
          <w:sz w:val="24"/>
          <w:szCs w:val="24"/>
        </w:rPr>
        <w:t xml:space="preserve">that </w:t>
      </w:r>
      <w:r w:rsidR="002721A3" w:rsidRPr="003F1364">
        <w:rPr>
          <w:rFonts w:asciiTheme="minorHAnsi" w:hAnsiTheme="minorHAnsi" w:cstheme="minorHAnsi"/>
          <w:bCs/>
          <w:sz w:val="24"/>
          <w:szCs w:val="24"/>
        </w:rPr>
        <w:t>w</w:t>
      </w:r>
      <w:r w:rsidR="00D94CCB" w:rsidRPr="003F1364">
        <w:rPr>
          <w:rFonts w:asciiTheme="minorHAnsi" w:hAnsiTheme="minorHAnsi" w:cstheme="minorHAnsi"/>
          <w:bCs/>
          <w:sz w:val="24"/>
          <w:szCs w:val="24"/>
        </w:rPr>
        <w:t xml:space="preserve">as designed to protect the wearer from inhaling airborne crystalline silica and </w:t>
      </w:r>
      <w:r w:rsidR="002721A3" w:rsidRPr="003F1364">
        <w:rPr>
          <w:rFonts w:asciiTheme="minorHAnsi" w:hAnsiTheme="minorHAnsi" w:cstheme="minorHAnsi"/>
          <w:bCs/>
          <w:sz w:val="24"/>
          <w:szCs w:val="24"/>
        </w:rPr>
        <w:t>complied with AS.NZS 1716:2012 (Respiratory protective devices) was required</w:t>
      </w:r>
      <w:r w:rsidR="00D94CCB" w:rsidRPr="003F1364">
        <w:rPr>
          <w:rFonts w:asciiTheme="minorHAnsi" w:hAnsiTheme="minorHAnsi" w:cstheme="minorHAnsi"/>
          <w:bCs/>
          <w:sz w:val="24"/>
          <w:szCs w:val="24"/>
        </w:rPr>
        <w:t>.</w:t>
      </w:r>
    </w:p>
    <w:p w14:paraId="7D3DA164" w14:textId="72AF443D" w:rsidR="00D94CCB" w:rsidRPr="003F1364" w:rsidRDefault="00971EB4" w:rsidP="00D94CCB">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For the purpose of this</w:t>
      </w:r>
      <w:r w:rsidR="00D94CCB" w:rsidRPr="003F1364">
        <w:rPr>
          <w:rFonts w:asciiTheme="minorHAnsi" w:hAnsiTheme="minorHAnsi" w:cstheme="minorHAnsi"/>
          <w:bCs/>
          <w:sz w:val="24"/>
          <w:szCs w:val="24"/>
        </w:rPr>
        <w:t xml:space="preserve"> regulation personal</w:t>
      </w:r>
      <w:r w:rsidRPr="003F1364">
        <w:rPr>
          <w:rFonts w:asciiTheme="minorHAnsi" w:hAnsiTheme="minorHAnsi" w:cstheme="minorHAnsi"/>
          <w:bCs/>
          <w:sz w:val="24"/>
          <w:szCs w:val="24"/>
        </w:rPr>
        <w:t xml:space="preserve"> </w:t>
      </w:r>
      <w:r w:rsidR="00D94CCB" w:rsidRPr="003F1364">
        <w:rPr>
          <w:rFonts w:asciiTheme="minorHAnsi" w:hAnsiTheme="minorHAnsi" w:cstheme="minorHAnsi"/>
          <w:bCs/>
          <w:sz w:val="24"/>
          <w:szCs w:val="24"/>
        </w:rPr>
        <w:t>protective equipment (PPE) that is designed to prevent a person wearing the equipment</w:t>
      </w:r>
      <w:r w:rsidRPr="003F1364">
        <w:rPr>
          <w:rFonts w:asciiTheme="minorHAnsi" w:hAnsiTheme="minorHAnsi" w:cstheme="minorHAnsi"/>
          <w:bCs/>
          <w:sz w:val="24"/>
          <w:szCs w:val="24"/>
        </w:rPr>
        <w:t xml:space="preserve"> </w:t>
      </w:r>
      <w:r w:rsidR="00D94CCB" w:rsidRPr="003F1364">
        <w:rPr>
          <w:rFonts w:asciiTheme="minorHAnsi" w:hAnsiTheme="minorHAnsi" w:cstheme="minorHAnsi"/>
          <w:bCs/>
          <w:sz w:val="24"/>
          <w:szCs w:val="24"/>
        </w:rPr>
        <w:t>from inhaling airborne contaminants, and complies with the following Australian Standards:</w:t>
      </w:r>
    </w:p>
    <w:p w14:paraId="406584EB" w14:textId="4F09DA39" w:rsidR="00D94CCB" w:rsidRPr="003F1364" w:rsidRDefault="00D94CCB" w:rsidP="002721A3">
      <w:pPr>
        <w:pStyle w:val="ListParagraph"/>
        <w:numPr>
          <w:ilvl w:val="0"/>
          <w:numId w:val="34"/>
        </w:numPr>
        <w:spacing w:after="120"/>
        <w:ind w:left="714" w:hanging="357"/>
        <w:rPr>
          <w:rFonts w:asciiTheme="minorHAnsi" w:hAnsiTheme="minorHAnsi" w:cstheme="minorHAnsi"/>
          <w:bCs/>
          <w:sz w:val="24"/>
          <w:szCs w:val="24"/>
        </w:rPr>
      </w:pPr>
      <w:r w:rsidRPr="003F1364">
        <w:rPr>
          <w:rFonts w:asciiTheme="minorHAnsi" w:hAnsiTheme="minorHAnsi" w:cstheme="minorHAnsi"/>
          <w:bCs/>
          <w:sz w:val="24"/>
          <w:szCs w:val="24"/>
        </w:rPr>
        <w:t>AS/NZS 1716:2012 (Respiratory protective devices), and</w:t>
      </w:r>
    </w:p>
    <w:p w14:paraId="53D895E6" w14:textId="4CBC6659" w:rsidR="00D94CCB" w:rsidRPr="003F1364" w:rsidRDefault="00D94CCB" w:rsidP="00D94CCB">
      <w:pPr>
        <w:pStyle w:val="ListParagraph"/>
        <w:numPr>
          <w:ilvl w:val="0"/>
          <w:numId w:val="34"/>
        </w:num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AS/NZS 1715:2009 (Selection, use and maintenance of respiratory protective</w:t>
      </w:r>
      <w:r w:rsidR="00971EB4" w:rsidRPr="003F1364">
        <w:rPr>
          <w:rFonts w:asciiTheme="minorHAnsi" w:hAnsiTheme="minorHAnsi" w:cstheme="minorHAnsi"/>
          <w:bCs/>
          <w:sz w:val="24"/>
          <w:szCs w:val="24"/>
        </w:rPr>
        <w:t xml:space="preserve"> </w:t>
      </w:r>
      <w:r w:rsidRPr="003F1364">
        <w:rPr>
          <w:rFonts w:asciiTheme="minorHAnsi" w:hAnsiTheme="minorHAnsi" w:cstheme="minorHAnsi"/>
          <w:bCs/>
          <w:sz w:val="24"/>
          <w:szCs w:val="24"/>
        </w:rPr>
        <w:t>equipment).</w:t>
      </w:r>
    </w:p>
    <w:p w14:paraId="086E84D5" w14:textId="7037079C" w:rsidR="003B7C35" w:rsidRPr="003F1364" w:rsidRDefault="00971EB4"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Section 418A(1), new definitions</w:t>
      </w:r>
    </w:p>
    <w:p w14:paraId="04C80A63" w14:textId="7B13F274" w:rsidR="00971EB4" w:rsidRPr="003F1364" w:rsidRDefault="00971EB4" w:rsidP="00971EB4">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Clause 16 inserts new definitions for the purposes </w:t>
      </w:r>
      <w:r w:rsidR="000609AD" w:rsidRPr="003F1364">
        <w:rPr>
          <w:rFonts w:asciiTheme="minorHAnsi" w:hAnsiTheme="minorHAnsi" w:cstheme="minorHAnsi"/>
          <w:bCs/>
          <w:sz w:val="24"/>
          <w:szCs w:val="24"/>
        </w:rPr>
        <w:t>‘sintered stone’ and ‘stone-substitute material’.</w:t>
      </w:r>
    </w:p>
    <w:p w14:paraId="33B81344" w14:textId="48F23D4C" w:rsidR="00971EB4" w:rsidRPr="003F1364" w:rsidRDefault="00B5424D" w:rsidP="00971EB4">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F</w:t>
      </w:r>
      <w:r w:rsidR="000609AD" w:rsidRPr="003F1364">
        <w:rPr>
          <w:rFonts w:asciiTheme="minorHAnsi" w:hAnsiTheme="minorHAnsi" w:cstheme="minorHAnsi"/>
          <w:bCs/>
          <w:sz w:val="24"/>
          <w:szCs w:val="24"/>
        </w:rPr>
        <w:t>or the purposes of its exclusion from the definition of engineered stone</w:t>
      </w:r>
      <w:r w:rsidRPr="003F1364">
        <w:rPr>
          <w:rFonts w:asciiTheme="minorHAnsi" w:hAnsiTheme="minorHAnsi" w:cstheme="minorHAnsi"/>
          <w:bCs/>
          <w:sz w:val="24"/>
          <w:szCs w:val="24"/>
        </w:rPr>
        <w:t>,</w:t>
      </w:r>
      <w:r w:rsidR="000609AD" w:rsidRPr="003F1364">
        <w:rPr>
          <w:rFonts w:asciiTheme="minorHAnsi" w:hAnsiTheme="minorHAnsi" w:cstheme="minorHAnsi"/>
          <w:bCs/>
          <w:sz w:val="24"/>
          <w:szCs w:val="24"/>
        </w:rPr>
        <w:t xml:space="preserve"> ‘sintered stone’ is defined as a product that does not contain resin</w:t>
      </w:r>
      <w:r w:rsidRPr="003F1364">
        <w:rPr>
          <w:rFonts w:asciiTheme="minorHAnsi" w:hAnsiTheme="minorHAnsi" w:cstheme="minorHAnsi"/>
          <w:bCs/>
          <w:sz w:val="24"/>
          <w:szCs w:val="24"/>
        </w:rPr>
        <w:t>. T</w:t>
      </w:r>
      <w:r w:rsidR="000609AD" w:rsidRPr="003F1364">
        <w:rPr>
          <w:rFonts w:asciiTheme="minorHAnsi" w:hAnsiTheme="minorHAnsi" w:cstheme="minorHAnsi"/>
          <w:bCs/>
          <w:sz w:val="24"/>
          <w:szCs w:val="24"/>
        </w:rPr>
        <w:t xml:space="preserve">hese products however will expressly be </w:t>
      </w:r>
      <w:r w:rsidRPr="003F1364">
        <w:rPr>
          <w:rFonts w:asciiTheme="minorHAnsi" w:hAnsiTheme="minorHAnsi" w:cstheme="minorHAnsi"/>
          <w:bCs/>
          <w:sz w:val="24"/>
          <w:szCs w:val="24"/>
        </w:rPr>
        <w:t>captured</w:t>
      </w:r>
      <w:r w:rsidR="000609AD" w:rsidRPr="003F1364">
        <w:rPr>
          <w:rFonts w:asciiTheme="minorHAnsi" w:hAnsiTheme="minorHAnsi" w:cstheme="minorHAnsi"/>
          <w:bCs/>
          <w:sz w:val="24"/>
          <w:szCs w:val="24"/>
        </w:rPr>
        <w:t xml:space="preserve"> as </w:t>
      </w:r>
      <w:r w:rsidRPr="003F1364">
        <w:rPr>
          <w:rFonts w:asciiTheme="minorHAnsi" w:hAnsiTheme="minorHAnsi" w:cstheme="minorHAnsi"/>
          <w:bCs/>
          <w:sz w:val="24"/>
          <w:szCs w:val="24"/>
        </w:rPr>
        <w:t xml:space="preserve">a </w:t>
      </w:r>
      <w:r w:rsidR="000609AD" w:rsidRPr="003F1364">
        <w:rPr>
          <w:rFonts w:asciiTheme="minorHAnsi" w:hAnsiTheme="minorHAnsi" w:cstheme="minorHAnsi"/>
          <w:bCs/>
          <w:sz w:val="24"/>
          <w:szCs w:val="24"/>
        </w:rPr>
        <w:t xml:space="preserve">crystalline silica material under clause </w:t>
      </w:r>
      <w:r w:rsidRPr="003F1364">
        <w:rPr>
          <w:rFonts w:asciiTheme="minorHAnsi" w:hAnsiTheme="minorHAnsi" w:cstheme="minorHAnsi"/>
          <w:bCs/>
          <w:sz w:val="24"/>
          <w:szCs w:val="24"/>
        </w:rPr>
        <w:t xml:space="preserve">9. </w:t>
      </w:r>
      <w:r w:rsidR="00971EB4" w:rsidRPr="003F1364">
        <w:rPr>
          <w:rFonts w:asciiTheme="minorHAnsi" w:hAnsiTheme="minorHAnsi" w:cstheme="minorHAnsi"/>
          <w:bCs/>
          <w:sz w:val="24"/>
          <w:szCs w:val="24"/>
        </w:rPr>
        <w:t>The term sintered stone otherwise has its ordinary meaning</w:t>
      </w:r>
      <w:r w:rsidR="001B6A62" w:rsidRPr="003F1364">
        <w:rPr>
          <w:rFonts w:asciiTheme="minorHAnsi" w:hAnsiTheme="minorHAnsi" w:cstheme="minorHAnsi"/>
          <w:bCs/>
          <w:sz w:val="24"/>
          <w:szCs w:val="24"/>
        </w:rPr>
        <w:t xml:space="preserve">. </w:t>
      </w:r>
    </w:p>
    <w:p w14:paraId="6100D15A" w14:textId="77777777" w:rsidR="00B5424D" w:rsidRPr="003F1364" w:rsidRDefault="00B5424D" w:rsidP="00B5424D">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The existing definition of engineered stone applied broadly as a stone that is artificially produced by combining natural stone that contains crystalline silica with other materials such as resin and pigment. The use of terms like ‘such as’ admit an example, as an illustrative expression not a limiting expression.   </w:t>
      </w:r>
    </w:p>
    <w:p w14:paraId="31535EC6" w14:textId="01628CE9" w:rsidR="001B6A62" w:rsidRPr="003F1364" w:rsidRDefault="00B5424D" w:rsidP="001B6A62">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An umbrella term of ‘stone-substitute material’ has been inserted to ensure that </w:t>
      </w:r>
      <w:r w:rsidR="001B6A62" w:rsidRPr="003F1364">
        <w:rPr>
          <w:rFonts w:asciiTheme="minorHAnsi" w:hAnsiTheme="minorHAnsi" w:cstheme="minorHAnsi"/>
          <w:bCs/>
          <w:sz w:val="24"/>
          <w:szCs w:val="24"/>
        </w:rPr>
        <w:t xml:space="preserve">porcelain and sintered stone </w:t>
      </w:r>
      <w:r w:rsidRPr="003F1364">
        <w:rPr>
          <w:rFonts w:asciiTheme="minorHAnsi" w:hAnsiTheme="minorHAnsi" w:cstheme="minorHAnsi"/>
          <w:bCs/>
          <w:sz w:val="24"/>
          <w:szCs w:val="24"/>
        </w:rPr>
        <w:t xml:space="preserve">products continue to follow the level of silica safety controls required for processing work with engineered stone. This maintains the ACT’s </w:t>
      </w:r>
      <w:r w:rsidR="001B6A62" w:rsidRPr="003F1364">
        <w:rPr>
          <w:rFonts w:asciiTheme="minorHAnsi" w:hAnsiTheme="minorHAnsi" w:cstheme="minorHAnsi"/>
          <w:bCs/>
          <w:sz w:val="24"/>
          <w:szCs w:val="24"/>
        </w:rPr>
        <w:t>safety standard</w:t>
      </w:r>
      <w:r w:rsidRPr="003F1364">
        <w:rPr>
          <w:rFonts w:asciiTheme="minorHAnsi" w:hAnsiTheme="minorHAnsi" w:cstheme="minorHAnsi"/>
          <w:bCs/>
          <w:sz w:val="24"/>
          <w:szCs w:val="24"/>
        </w:rPr>
        <w:t>s</w:t>
      </w:r>
      <w:r w:rsidR="001B6A62" w:rsidRPr="003F1364">
        <w:rPr>
          <w:rFonts w:asciiTheme="minorHAnsi" w:hAnsiTheme="minorHAnsi" w:cstheme="minorHAnsi"/>
          <w:bCs/>
          <w:sz w:val="24"/>
          <w:szCs w:val="24"/>
        </w:rPr>
        <w:t xml:space="preserve"> that applied to work with these materials/products in the Territory immediately prior to the Amendment </w:t>
      </w:r>
      <w:r w:rsidRPr="003F1364">
        <w:rPr>
          <w:rFonts w:asciiTheme="minorHAnsi" w:hAnsiTheme="minorHAnsi" w:cstheme="minorHAnsi"/>
          <w:bCs/>
          <w:sz w:val="24"/>
          <w:szCs w:val="24"/>
        </w:rPr>
        <w:t>Regulation commencing</w:t>
      </w:r>
      <w:r w:rsidR="001B6A62" w:rsidRPr="003F1364">
        <w:rPr>
          <w:rFonts w:asciiTheme="minorHAnsi" w:hAnsiTheme="minorHAnsi" w:cstheme="minorHAnsi"/>
          <w:bCs/>
          <w:sz w:val="24"/>
          <w:szCs w:val="24"/>
        </w:rPr>
        <w:t xml:space="preserve">. </w:t>
      </w:r>
    </w:p>
    <w:p w14:paraId="2C19A803" w14:textId="77777777" w:rsidR="00B5424D" w:rsidRPr="003F1364" w:rsidRDefault="00B5424D" w:rsidP="001B6A62">
      <w:pPr>
        <w:spacing w:after="100" w:afterAutospacing="1"/>
        <w:rPr>
          <w:rFonts w:asciiTheme="minorHAnsi" w:hAnsiTheme="minorHAnsi" w:cstheme="minorHAnsi"/>
          <w:bCs/>
          <w:sz w:val="24"/>
          <w:szCs w:val="24"/>
        </w:rPr>
      </w:pPr>
    </w:p>
    <w:p w14:paraId="511B2466" w14:textId="77777777" w:rsidR="00B5424D" w:rsidRPr="003F1364" w:rsidRDefault="00B5424D" w:rsidP="001B6A62">
      <w:pPr>
        <w:spacing w:after="100" w:afterAutospacing="1"/>
        <w:rPr>
          <w:rFonts w:asciiTheme="minorHAnsi" w:hAnsiTheme="minorHAnsi" w:cstheme="minorHAnsi"/>
          <w:bCs/>
          <w:sz w:val="24"/>
          <w:szCs w:val="24"/>
        </w:rPr>
      </w:pPr>
    </w:p>
    <w:p w14:paraId="2387B896" w14:textId="02B5B94C" w:rsidR="003B7C35" w:rsidRPr="003F1364" w:rsidRDefault="00CB2BC5"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lastRenderedPageBreak/>
        <w:t xml:space="preserve">Section 418A(3), definition of crystalline silica process, </w:t>
      </w:r>
      <w:r w:rsidRPr="003F1364">
        <w:rPr>
          <w:rFonts w:asciiTheme="minorHAnsi" w:hAnsiTheme="minorHAnsi" w:cstheme="minorHAnsi"/>
          <w:b/>
          <w:sz w:val="24"/>
          <w:szCs w:val="24"/>
        </w:rPr>
        <w:br/>
        <w:t>paragraph (a)</w:t>
      </w:r>
    </w:p>
    <w:p w14:paraId="7EAF0790" w14:textId="4F1C13A6" w:rsidR="00CB2BC5" w:rsidRPr="003F1364" w:rsidRDefault="00CB2BC5" w:rsidP="00CB2BC5">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Clause 17 makes minor amendment</w:t>
      </w:r>
      <w:r w:rsidR="00B5424D" w:rsidRPr="003F1364">
        <w:rPr>
          <w:rFonts w:asciiTheme="minorHAnsi" w:hAnsiTheme="minorHAnsi" w:cstheme="minorHAnsi"/>
          <w:bCs/>
          <w:sz w:val="24"/>
          <w:szCs w:val="24"/>
        </w:rPr>
        <w:t xml:space="preserve"> consequential on changes in clause</w:t>
      </w:r>
      <w:r w:rsidR="00282BCA" w:rsidRPr="003F1364">
        <w:rPr>
          <w:rFonts w:asciiTheme="minorHAnsi" w:hAnsiTheme="minorHAnsi" w:cstheme="minorHAnsi"/>
          <w:bCs/>
          <w:sz w:val="24"/>
          <w:szCs w:val="24"/>
        </w:rPr>
        <w:t>s 12 and 13.</w:t>
      </w:r>
      <w:r w:rsidRPr="003F1364">
        <w:rPr>
          <w:rFonts w:asciiTheme="minorHAnsi" w:hAnsiTheme="minorHAnsi" w:cstheme="minorHAnsi"/>
          <w:bCs/>
          <w:sz w:val="24"/>
          <w:szCs w:val="24"/>
        </w:rPr>
        <w:t xml:space="preserve"> </w:t>
      </w:r>
    </w:p>
    <w:p w14:paraId="27893962" w14:textId="02273BA5" w:rsidR="003B7C35" w:rsidRPr="003F1364" w:rsidRDefault="00CB2BC5"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New Part 7A.2 heading</w:t>
      </w:r>
    </w:p>
    <w:p w14:paraId="310394C6" w14:textId="714893FD" w:rsidR="00CB2BC5" w:rsidRPr="003F1364" w:rsidRDefault="00CB2BC5" w:rsidP="00CB2BC5">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Clause 18 inserts the heading for new Part 7A.2 </w:t>
      </w:r>
      <w:r w:rsidRPr="003F1364">
        <w:rPr>
          <w:rFonts w:asciiTheme="minorHAnsi" w:hAnsiTheme="minorHAnsi" w:cstheme="minorHAnsi"/>
          <w:bCs/>
          <w:i/>
          <w:iCs/>
          <w:sz w:val="24"/>
          <w:szCs w:val="24"/>
        </w:rPr>
        <w:t>General controls on work involving crystalline silica material.</w:t>
      </w:r>
    </w:p>
    <w:p w14:paraId="5045417B" w14:textId="73CD034D" w:rsidR="003B7C35" w:rsidRPr="003F1364" w:rsidRDefault="00CB2BC5"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Section 418B heading</w:t>
      </w:r>
    </w:p>
    <w:p w14:paraId="1C2C4726" w14:textId="126EB2E3" w:rsidR="00CB2BC5" w:rsidRPr="003F1364" w:rsidRDefault="00CB2BC5" w:rsidP="00CB2BC5">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Clause 19 amends the heading for section 418B to </w:t>
      </w:r>
      <w:r w:rsidRPr="003F1364">
        <w:rPr>
          <w:rFonts w:asciiTheme="minorHAnsi" w:hAnsiTheme="minorHAnsi" w:cstheme="minorHAnsi"/>
          <w:bCs/>
          <w:i/>
          <w:iCs/>
          <w:sz w:val="24"/>
          <w:szCs w:val="24"/>
        </w:rPr>
        <w:t xml:space="preserve">Dry processing of stone-substitute material – prohibition </w:t>
      </w:r>
      <w:r w:rsidR="00282BCA" w:rsidRPr="003F1364">
        <w:rPr>
          <w:rFonts w:asciiTheme="minorHAnsi" w:hAnsiTheme="minorHAnsi" w:cstheme="minorHAnsi"/>
          <w:bCs/>
          <w:sz w:val="24"/>
          <w:szCs w:val="24"/>
        </w:rPr>
        <w:t>consequential on changes to definitions in clause 16.</w:t>
      </w:r>
    </w:p>
    <w:p w14:paraId="7BAD2B5E" w14:textId="77995E46" w:rsidR="003B7C35" w:rsidRPr="003F1364" w:rsidRDefault="00CB2BC5"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Section 418B</w:t>
      </w:r>
    </w:p>
    <w:p w14:paraId="345400DB" w14:textId="1F6C252C" w:rsidR="00CB2BC5" w:rsidRPr="003F1364" w:rsidRDefault="00CB2BC5" w:rsidP="00CB2BC5">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Clause 20 makes minor </w:t>
      </w:r>
      <w:r w:rsidR="00282BCA" w:rsidRPr="003F1364">
        <w:rPr>
          <w:rFonts w:asciiTheme="minorHAnsi" w:hAnsiTheme="minorHAnsi" w:cstheme="minorHAnsi"/>
          <w:bCs/>
          <w:sz w:val="24"/>
          <w:szCs w:val="24"/>
        </w:rPr>
        <w:t xml:space="preserve">and consequential </w:t>
      </w:r>
      <w:r w:rsidRPr="003F1364">
        <w:rPr>
          <w:rFonts w:asciiTheme="minorHAnsi" w:hAnsiTheme="minorHAnsi" w:cstheme="minorHAnsi"/>
          <w:bCs/>
          <w:sz w:val="24"/>
          <w:szCs w:val="24"/>
        </w:rPr>
        <w:t>amendment</w:t>
      </w:r>
      <w:r w:rsidR="00282BCA" w:rsidRPr="003F1364">
        <w:rPr>
          <w:rFonts w:asciiTheme="minorHAnsi" w:hAnsiTheme="minorHAnsi" w:cstheme="minorHAnsi"/>
          <w:bCs/>
          <w:sz w:val="24"/>
          <w:szCs w:val="24"/>
        </w:rPr>
        <w:t>s</w:t>
      </w:r>
      <w:r w:rsidRPr="003F1364">
        <w:rPr>
          <w:rFonts w:asciiTheme="minorHAnsi" w:hAnsiTheme="minorHAnsi" w:cstheme="minorHAnsi"/>
          <w:bCs/>
          <w:sz w:val="24"/>
          <w:szCs w:val="24"/>
        </w:rPr>
        <w:t xml:space="preserve"> to </w:t>
      </w:r>
      <w:r w:rsidR="00282BCA" w:rsidRPr="003F1364">
        <w:rPr>
          <w:rFonts w:asciiTheme="minorHAnsi" w:hAnsiTheme="minorHAnsi" w:cstheme="minorHAnsi"/>
          <w:bCs/>
          <w:sz w:val="24"/>
          <w:szCs w:val="24"/>
        </w:rPr>
        <w:t xml:space="preserve">section </w:t>
      </w:r>
      <w:r w:rsidRPr="003F1364">
        <w:rPr>
          <w:rFonts w:asciiTheme="minorHAnsi" w:hAnsiTheme="minorHAnsi" w:cstheme="minorHAnsi"/>
          <w:bCs/>
          <w:sz w:val="24"/>
          <w:szCs w:val="24"/>
        </w:rPr>
        <w:t xml:space="preserve">418B </w:t>
      </w:r>
      <w:r w:rsidR="00282BCA" w:rsidRPr="003F1364">
        <w:rPr>
          <w:rFonts w:asciiTheme="minorHAnsi" w:hAnsiTheme="minorHAnsi" w:cstheme="minorHAnsi"/>
          <w:bCs/>
          <w:sz w:val="24"/>
          <w:szCs w:val="24"/>
        </w:rPr>
        <w:t xml:space="preserve">of the WHS Regulation </w:t>
      </w:r>
      <w:r w:rsidRPr="003F1364">
        <w:rPr>
          <w:rFonts w:asciiTheme="minorHAnsi" w:hAnsiTheme="minorHAnsi" w:cstheme="minorHAnsi"/>
          <w:bCs/>
          <w:sz w:val="24"/>
          <w:szCs w:val="24"/>
        </w:rPr>
        <w:t>to update relevant terms including ‘process’, ‘stone-substitute’ and ‘mechanical method’.</w:t>
      </w:r>
    </w:p>
    <w:p w14:paraId="1E2E58BF" w14:textId="1FEADC12" w:rsidR="003B7C35" w:rsidRPr="003F1364" w:rsidRDefault="00CB2BC5"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Section 418B(a)</w:t>
      </w:r>
    </w:p>
    <w:p w14:paraId="531D3849" w14:textId="02BDA724" w:rsidR="00CB2BC5" w:rsidRPr="003F1364" w:rsidRDefault="00CB2BC5" w:rsidP="00CB2BC5">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Clause 21 makes minor </w:t>
      </w:r>
      <w:r w:rsidR="00282BCA" w:rsidRPr="003F1364">
        <w:rPr>
          <w:rFonts w:asciiTheme="minorHAnsi" w:hAnsiTheme="minorHAnsi" w:cstheme="minorHAnsi"/>
          <w:bCs/>
          <w:sz w:val="24"/>
          <w:szCs w:val="24"/>
        </w:rPr>
        <w:t xml:space="preserve">and consequential </w:t>
      </w:r>
      <w:r w:rsidRPr="003F1364">
        <w:rPr>
          <w:rFonts w:asciiTheme="minorHAnsi" w:hAnsiTheme="minorHAnsi" w:cstheme="minorHAnsi"/>
          <w:bCs/>
          <w:sz w:val="24"/>
          <w:szCs w:val="24"/>
        </w:rPr>
        <w:t>amendment</w:t>
      </w:r>
      <w:r w:rsidR="00282BCA" w:rsidRPr="003F1364">
        <w:rPr>
          <w:rFonts w:asciiTheme="minorHAnsi" w:hAnsiTheme="minorHAnsi" w:cstheme="minorHAnsi"/>
          <w:bCs/>
          <w:sz w:val="24"/>
          <w:szCs w:val="24"/>
        </w:rPr>
        <w:t>s</w:t>
      </w:r>
      <w:r w:rsidRPr="003F1364">
        <w:rPr>
          <w:rFonts w:asciiTheme="minorHAnsi" w:hAnsiTheme="minorHAnsi" w:cstheme="minorHAnsi"/>
          <w:bCs/>
          <w:sz w:val="24"/>
          <w:szCs w:val="24"/>
        </w:rPr>
        <w:t xml:space="preserve"> to </w:t>
      </w:r>
      <w:r w:rsidR="00282BCA" w:rsidRPr="003F1364">
        <w:rPr>
          <w:rFonts w:asciiTheme="minorHAnsi" w:hAnsiTheme="minorHAnsi" w:cstheme="minorHAnsi"/>
          <w:bCs/>
          <w:sz w:val="24"/>
          <w:szCs w:val="24"/>
        </w:rPr>
        <w:t xml:space="preserve">section </w:t>
      </w:r>
      <w:r w:rsidRPr="003F1364">
        <w:rPr>
          <w:rFonts w:asciiTheme="minorHAnsi" w:hAnsiTheme="minorHAnsi" w:cstheme="minorHAnsi"/>
          <w:bCs/>
          <w:sz w:val="24"/>
          <w:szCs w:val="24"/>
        </w:rPr>
        <w:t xml:space="preserve">418B(a) </w:t>
      </w:r>
      <w:r w:rsidR="00282BCA" w:rsidRPr="003F1364">
        <w:rPr>
          <w:rFonts w:asciiTheme="minorHAnsi" w:hAnsiTheme="minorHAnsi" w:cstheme="minorHAnsi"/>
          <w:bCs/>
          <w:sz w:val="24"/>
          <w:szCs w:val="24"/>
        </w:rPr>
        <w:t xml:space="preserve">of the WHS Regulation </w:t>
      </w:r>
      <w:r w:rsidRPr="003F1364">
        <w:rPr>
          <w:rFonts w:asciiTheme="minorHAnsi" w:hAnsiTheme="minorHAnsi" w:cstheme="minorHAnsi"/>
          <w:bCs/>
          <w:sz w:val="24"/>
          <w:szCs w:val="24"/>
        </w:rPr>
        <w:t xml:space="preserve">to update relevant terms </w:t>
      </w:r>
      <w:r w:rsidR="00282BCA" w:rsidRPr="003F1364">
        <w:rPr>
          <w:rFonts w:asciiTheme="minorHAnsi" w:hAnsiTheme="minorHAnsi" w:cstheme="minorHAnsi"/>
          <w:bCs/>
          <w:sz w:val="24"/>
          <w:szCs w:val="24"/>
        </w:rPr>
        <w:t>by replacing</w:t>
      </w:r>
      <w:r w:rsidRPr="003F1364">
        <w:rPr>
          <w:rFonts w:asciiTheme="minorHAnsi" w:hAnsiTheme="minorHAnsi" w:cstheme="minorHAnsi"/>
          <w:bCs/>
          <w:sz w:val="24"/>
          <w:szCs w:val="24"/>
        </w:rPr>
        <w:t xml:space="preserve"> ‘cutting’ </w:t>
      </w:r>
      <w:r w:rsidR="00282BCA" w:rsidRPr="003F1364">
        <w:rPr>
          <w:rFonts w:asciiTheme="minorHAnsi" w:hAnsiTheme="minorHAnsi" w:cstheme="minorHAnsi"/>
          <w:bCs/>
          <w:sz w:val="24"/>
          <w:szCs w:val="24"/>
        </w:rPr>
        <w:t xml:space="preserve">with </w:t>
      </w:r>
      <w:r w:rsidRPr="003F1364">
        <w:rPr>
          <w:rFonts w:asciiTheme="minorHAnsi" w:hAnsiTheme="minorHAnsi" w:cstheme="minorHAnsi"/>
          <w:bCs/>
          <w:sz w:val="24"/>
          <w:szCs w:val="24"/>
        </w:rPr>
        <w:t xml:space="preserve">‘processing’. </w:t>
      </w:r>
    </w:p>
    <w:p w14:paraId="1B73C6F2" w14:textId="1C79FF5B" w:rsidR="003B7C35" w:rsidRPr="003F1364" w:rsidRDefault="00CB2BC5"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Section 418BAA heading</w:t>
      </w:r>
    </w:p>
    <w:p w14:paraId="0D20A751" w14:textId="3D1C1067" w:rsidR="00CB2BC5" w:rsidRPr="003F1364" w:rsidRDefault="00CB2BC5" w:rsidP="00CB2BC5">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Clause 22 makes minor </w:t>
      </w:r>
      <w:r w:rsidR="00282BCA" w:rsidRPr="003F1364">
        <w:rPr>
          <w:rFonts w:asciiTheme="minorHAnsi" w:hAnsiTheme="minorHAnsi" w:cstheme="minorHAnsi"/>
          <w:bCs/>
          <w:sz w:val="24"/>
          <w:szCs w:val="24"/>
        </w:rPr>
        <w:t xml:space="preserve">and consequential </w:t>
      </w:r>
      <w:r w:rsidRPr="003F1364">
        <w:rPr>
          <w:rFonts w:asciiTheme="minorHAnsi" w:hAnsiTheme="minorHAnsi" w:cstheme="minorHAnsi"/>
          <w:bCs/>
          <w:sz w:val="24"/>
          <w:szCs w:val="24"/>
        </w:rPr>
        <w:t>amendment</w:t>
      </w:r>
      <w:r w:rsidR="00282BCA" w:rsidRPr="003F1364">
        <w:rPr>
          <w:rFonts w:asciiTheme="minorHAnsi" w:hAnsiTheme="minorHAnsi" w:cstheme="minorHAnsi"/>
          <w:bCs/>
          <w:sz w:val="24"/>
          <w:szCs w:val="24"/>
        </w:rPr>
        <w:t>s</w:t>
      </w:r>
      <w:r w:rsidRPr="003F1364">
        <w:rPr>
          <w:rFonts w:asciiTheme="minorHAnsi" w:hAnsiTheme="minorHAnsi" w:cstheme="minorHAnsi"/>
          <w:bCs/>
          <w:sz w:val="24"/>
          <w:szCs w:val="24"/>
        </w:rPr>
        <w:t xml:space="preserve"> to the heading of </w:t>
      </w:r>
      <w:r w:rsidR="00282BCA" w:rsidRPr="003F1364">
        <w:rPr>
          <w:rFonts w:asciiTheme="minorHAnsi" w:hAnsiTheme="minorHAnsi" w:cstheme="minorHAnsi"/>
          <w:bCs/>
          <w:sz w:val="24"/>
          <w:szCs w:val="24"/>
        </w:rPr>
        <w:t xml:space="preserve">section </w:t>
      </w:r>
      <w:r w:rsidRPr="003F1364">
        <w:rPr>
          <w:rFonts w:asciiTheme="minorHAnsi" w:hAnsiTheme="minorHAnsi" w:cstheme="minorHAnsi"/>
          <w:bCs/>
          <w:sz w:val="24"/>
          <w:szCs w:val="24"/>
        </w:rPr>
        <w:t xml:space="preserve">418BAA </w:t>
      </w:r>
      <w:r w:rsidR="00282BCA" w:rsidRPr="003F1364">
        <w:rPr>
          <w:rFonts w:asciiTheme="minorHAnsi" w:hAnsiTheme="minorHAnsi" w:cstheme="minorHAnsi"/>
          <w:bCs/>
          <w:sz w:val="24"/>
          <w:szCs w:val="24"/>
        </w:rPr>
        <w:t>of the WHS Regulation to replace ‘uncontrolled dry cutting’ with</w:t>
      </w:r>
      <w:r w:rsidRPr="003F1364">
        <w:rPr>
          <w:rFonts w:asciiTheme="minorHAnsi" w:hAnsiTheme="minorHAnsi" w:cstheme="minorHAnsi"/>
          <w:bCs/>
          <w:sz w:val="24"/>
          <w:szCs w:val="24"/>
        </w:rPr>
        <w:t xml:space="preserve"> ‘uncontrolled processing’. </w:t>
      </w:r>
    </w:p>
    <w:p w14:paraId="0722D2A5" w14:textId="5A359464" w:rsidR="00CB2BC5" w:rsidRPr="003F1364" w:rsidRDefault="00DF230D"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Section 418BAA</w:t>
      </w:r>
    </w:p>
    <w:p w14:paraId="665A1D7F" w14:textId="1E45CC6E" w:rsidR="00DF230D" w:rsidRPr="003F1364" w:rsidRDefault="00DF230D" w:rsidP="00DF230D">
      <w:pPr>
        <w:spacing w:after="100" w:afterAutospacing="1"/>
        <w:rPr>
          <w:rFonts w:asciiTheme="minorHAnsi" w:hAnsiTheme="minorHAnsi" w:cstheme="minorHAnsi"/>
          <w:b/>
          <w:sz w:val="24"/>
          <w:szCs w:val="24"/>
        </w:rPr>
      </w:pPr>
      <w:r w:rsidRPr="003F1364">
        <w:rPr>
          <w:rFonts w:asciiTheme="minorHAnsi" w:hAnsiTheme="minorHAnsi" w:cstheme="minorHAnsi"/>
          <w:bCs/>
          <w:sz w:val="24"/>
          <w:szCs w:val="24"/>
        </w:rPr>
        <w:t xml:space="preserve">Clause 23 makes minor </w:t>
      </w:r>
      <w:r w:rsidR="00282BCA" w:rsidRPr="003F1364">
        <w:rPr>
          <w:rFonts w:asciiTheme="minorHAnsi" w:hAnsiTheme="minorHAnsi" w:cstheme="minorHAnsi"/>
          <w:bCs/>
          <w:sz w:val="24"/>
          <w:szCs w:val="24"/>
        </w:rPr>
        <w:t xml:space="preserve">and consequential </w:t>
      </w:r>
      <w:r w:rsidRPr="003F1364">
        <w:rPr>
          <w:rFonts w:asciiTheme="minorHAnsi" w:hAnsiTheme="minorHAnsi" w:cstheme="minorHAnsi"/>
          <w:bCs/>
          <w:sz w:val="24"/>
          <w:szCs w:val="24"/>
        </w:rPr>
        <w:t>amendment</w:t>
      </w:r>
      <w:r w:rsidR="00282BCA" w:rsidRPr="003F1364">
        <w:rPr>
          <w:rFonts w:asciiTheme="minorHAnsi" w:hAnsiTheme="minorHAnsi" w:cstheme="minorHAnsi"/>
          <w:bCs/>
          <w:sz w:val="24"/>
          <w:szCs w:val="24"/>
        </w:rPr>
        <w:t>s</w:t>
      </w:r>
      <w:r w:rsidRPr="003F1364">
        <w:rPr>
          <w:rFonts w:asciiTheme="minorHAnsi" w:hAnsiTheme="minorHAnsi" w:cstheme="minorHAnsi"/>
          <w:bCs/>
          <w:sz w:val="24"/>
          <w:szCs w:val="24"/>
        </w:rPr>
        <w:t xml:space="preserve"> to </w:t>
      </w:r>
      <w:r w:rsidR="00282BCA" w:rsidRPr="003F1364">
        <w:rPr>
          <w:rFonts w:asciiTheme="minorHAnsi" w:hAnsiTheme="minorHAnsi" w:cstheme="minorHAnsi"/>
          <w:bCs/>
          <w:sz w:val="24"/>
          <w:szCs w:val="24"/>
        </w:rPr>
        <w:t xml:space="preserve">section </w:t>
      </w:r>
      <w:r w:rsidRPr="003F1364">
        <w:rPr>
          <w:rFonts w:asciiTheme="minorHAnsi" w:hAnsiTheme="minorHAnsi" w:cstheme="minorHAnsi"/>
          <w:bCs/>
          <w:sz w:val="24"/>
          <w:szCs w:val="24"/>
        </w:rPr>
        <w:t xml:space="preserve">418BAA </w:t>
      </w:r>
      <w:r w:rsidR="00282BCA" w:rsidRPr="003F1364">
        <w:rPr>
          <w:rFonts w:asciiTheme="minorHAnsi" w:hAnsiTheme="minorHAnsi" w:cstheme="minorHAnsi"/>
          <w:bCs/>
          <w:sz w:val="24"/>
          <w:szCs w:val="24"/>
        </w:rPr>
        <w:t xml:space="preserve">of the WHS Regulation </w:t>
      </w:r>
      <w:r w:rsidRPr="003F1364">
        <w:rPr>
          <w:rFonts w:asciiTheme="minorHAnsi" w:hAnsiTheme="minorHAnsi" w:cstheme="minorHAnsi"/>
          <w:bCs/>
          <w:sz w:val="24"/>
          <w:szCs w:val="24"/>
        </w:rPr>
        <w:t>to update relevant terms including ‘process’, ‘stone-substitute’ and ‘mechanical method’.</w:t>
      </w:r>
    </w:p>
    <w:p w14:paraId="55BFD384" w14:textId="15893B00" w:rsidR="00CB2BC5" w:rsidRPr="003F1364" w:rsidRDefault="00DF230D"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Section 418C heading</w:t>
      </w:r>
    </w:p>
    <w:p w14:paraId="0A4AA007" w14:textId="494396CF" w:rsidR="00DF230D" w:rsidRPr="003F1364" w:rsidRDefault="00DF230D" w:rsidP="00DF230D">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Clause 24 makes minor </w:t>
      </w:r>
      <w:r w:rsidR="00282BCA" w:rsidRPr="003F1364">
        <w:rPr>
          <w:rFonts w:asciiTheme="minorHAnsi" w:hAnsiTheme="minorHAnsi" w:cstheme="minorHAnsi"/>
          <w:bCs/>
          <w:sz w:val="24"/>
          <w:szCs w:val="24"/>
        </w:rPr>
        <w:t xml:space="preserve">and consequential </w:t>
      </w:r>
      <w:r w:rsidRPr="003F1364">
        <w:rPr>
          <w:rFonts w:asciiTheme="minorHAnsi" w:hAnsiTheme="minorHAnsi" w:cstheme="minorHAnsi"/>
          <w:bCs/>
          <w:sz w:val="24"/>
          <w:szCs w:val="24"/>
        </w:rPr>
        <w:t>amendment</w:t>
      </w:r>
      <w:r w:rsidR="00282BCA" w:rsidRPr="003F1364">
        <w:rPr>
          <w:rFonts w:asciiTheme="minorHAnsi" w:hAnsiTheme="minorHAnsi" w:cstheme="minorHAnsi"/>
          <w:bCs/>
          <w:sz w:val="24"/>
          <w:szCs w:val="24"/>
        </w:rPr>
        <w:t>s</w:t>
      </w:r>
      <w:r w:rsidRPr="003F1364">
        <w:rPr>
          <w:rFonts w:asciiTheme="minorHAnsi" w:hAnsiTheme="minorHAnsi" w:cstheme="minorHAnsi"/>
          <w:bCs/>
          <w:sz w:val="24"/>
          <w:szCs w:val="24"/>
        </w:rPr>
        <w:t xml:space="preserve"> to the heading of </w:t>
      </w:r>
      <w:r w:rsidR="00282BCA" w:rsidRPr="003F1364">
        <w:rPr>
          <w:rFonts w:asciiTheme="minorHAnsi" w:hAnsiTheme="minorHAnsi" w:cstheme="minorHAnsi"/>
          <w:bCs/>
          <w:sz w:val="24"/>
          <w:szCs w:val="24"/>
        </w:rPr>
        <w:t xml:space="preserve">section </w:t>
      </w:r>
      <w:r w:rsidRPr="003F1364">
        <w:rPr>
          <w:rFonts w:asciiTheme="minorHAnsi" w:hAnsiTheme="minorHAnsi" w:cstheme="minorHAnsi"/>
          <w:bCs/>
          <w:sz w:val="24"/>
          <w:szCs w:val="24"/>
        </w:rPr>
        <w:t xml:space="preserve">418C </w:t>
      </w:r>
      <w:r w:rsidR="00282BCA" w:rsidRPr="003F1364">
        <w:rPr>
          <w:rFonts w:asciiTheme="minorHAnsi" w:hAnsiTheme="minorHAnsi" w:cstheme="minorHAnsi"/>
          <w:bCs/>
          <w:sz w:val="24"/>
          <w:szCs w:val="24"/>
        </w:rPr>
        <w:t xml:space="preserve">of the WHS Regulation to update relevant terms including </w:t>
      </w:r>
      <w:r w:rsidRPr="003F1364">
        <w:rPr>
          <w:rFonts w:asciiTheme="minorHAnsi" w:hAnsiTheme="minorHAnsi" w:cstheme="minorHAnsi"/>
          <w:bCs/>
          <w:sz w:val="24"/>
          <w:szCs w:val="24"/>
        </w:rPr>
        <w:t>‘processing</w:t>
      </w:r>
      <w:r w:rsidR="00282BCA" w:rsidRPr="003F1364">
        <w:rPr>
          <w:rFonts w:asciiTheme="minorHAnsi" w:hAnsiTheme="minorHAnsi" w:cstheme="minorHAnsi"/>
          <w:bCs/>
          <w:sz w:val="24"/>
          <w:szCs w:val="24"/>
        </w:rPr>
        <w:t>’ and</w:t>
      </w:r>
      <w:r w:rsidRPr="003F1364">
        <w:rPr>
          <w:rFonts w:asciiTheme="minorHAnsi" w:hAnsiTheme="minorHAnsi" w:cstheme="minorHAnsi"/>
          <w:bCs/>
          <w:sz w:val="24"/>
          <w:szCs w:val="24"/>
        </w:rPr>
        <w:t xml:space="preserve"> </w:t>
      </w:r>
      <w:r w:rsidR="00282BCA" w:rsidRPr="003F1364">
        <w:rPr>
          <w:rFonts w:asciiTheme="minorHAnsi" w:hAnsiTheme="minorHAnsi" w:cstheme="minorHAnsi"/>
          <w:bCs/>
          <w:sz w:val="24"/>
          <w:szCs w:val="24"/>
        </w:rPr>
        <w:t>‘</w:t>
      </w:r>
      <w:r w:rsidRPr="003F1364">
        <w:rPr>
          <w:rFonts w:asciiTheme="minorHAnsi" w:hAnsiTheme="minorHAnsi" w:cstheme="minorHAnsi"/>
          <w:bCs/>
          <w:sz w:val="24"/>
          <w:szCs w:val="24"/>
        </w:rPr>
        <w:t>stone-substitute material</w:t>
      </w:r>
      <w:r w:rsidR="00CE0235" w:rsidRPr="003F1364">
        <w:rPr>
          <w:rFonts w:asciiTheme="minorHAnsi" w:hAnsiTheme="minorHAnsi" w:cstheme="minorHAnsi"/>
          <w:bCs/>
          <w:sz w:val="24"/>
          <w:szCs w:val="24"/>
        </w:rPr>
        <w:t>’</w:t>
      </w:r>
      <w:r w:rsidRPr="003F1364">
        <w:rPr>
          <w:rFonts w:asciiTheme="minorHAnsi" w:hAnsiTheme="minorHAnsi" w:cstheme="minorHAnsi"/>
          <w:bCs/>
          <w:sz w:val="24"/>
          <w:szCs w:val="24"/>
        </w:rPr>
        <w:t>.</w:t>
      </w:r>
    </w:p>
    <w:p w14:paraId="51D8E676" w14:textId="77777777" w:rsidR="00282BCA" w:rsidRPr="003F1364" w:rsidRDefault="00282BCA" w:rsidP="00DF230D">
      <w:pPr>
        <w:spacing w:after="100" w:afterAutospacing="1"/>
        <w:rPr>
          <w:rFonts w:asciiTheme="minorHAnsi" w:hAnsiTheme="minorHAnsi" w:cstheme="minorHAnsi"/>
          <w:bCs/>
          <w:sz w:val="24"/>
          <w:szCs w:val="24"/>
        </w:rPr>
      </w:pPr>
    </w:p>
    <w:p w14:paraId="0403E33A" w14:textId="1A55A84E" w:rsidR="00CB2BC5" w:rsidRPr="003F1364" w:rsidRDefault="00DF230D"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lastRenderedPageBreak/>
        <w:t>Section 418C</w:t>
      </w:r>
    </w:p>
    <w:p w14:paraId="2571C576" w14:textId="0A7A8EBB" w:rsidR="00DF230D" w:rsidRPr="003F1364" w:rsidRDefault="00DF230D" w:rsidP="00DF230D">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Clause 25 makes minor </w:t>
      </w:r>
      <w:r w:rsidR="00282BCA" w:rsidRPr="003F1364">
        <w:rPr>
          <w:rFonts w:asciiTheme="minorHAnsi" w:hAnsiTheme="minorHAnsi" w:cstheme="minorHAnsi"/>
          <w:bCs/>
          <w:sz w:val="24"/>
          <w:szCs w:val="24"/>
        </w:rPr>
        <w:t xml:space="preserve">and consequential amendments </w:t>
      </w:r>
      <w:r w:rsidRPr="003F1364">
        <w:rPr>
          <w:rFonts w:asciiTheme="minorHAnsi" w:hAnsiTheme="minorHAnsi" w:cstheme="minorHAnsi"/>
          <w:bCs/>
          <w:sz w:val="24"/>
          <w:szCs w:val="24"/>
        </w:rPr>
        <w:t xml:space="preserve">to </w:t>
      </w:r>
      <w:r w:rsidR="00282BCA" w:rsidRPr="003F1364">
        <w:rPr>
          <w:rFonts w:asciiTheme="minorHAnsi" w:hAnsiTheme="minorHAnsi" w:cstheme="minorHAnsi"/>
          <w:bCs/>
          <w:sz w:val="24"/>
          <w:szCs w:val="24"/>
        </w:rPr>
        <w:t xml:space="preserve">section </w:t>
      </w:r>
      <w:r w:rsidRPr="003F1364">
        <w:rPr>
          <w:rFonts w:asciiTheme="minorHAnsi" w:hAnsiTheme="minorHAnsi" w:cstheme="minorHAnsi"/>
          <w:bCs/>
          <w:sz w:val="24"/>
          <w:szCs w:val="24"/>
        </w:rPr>
        <w:t xml:space="preserve">418C </w:t>
      </w:r>
      <w:r w:rsidR="00282BCA" w:rsidRPr="003F1364">
        <w:rPr>
          <w:rFonts w:asciiTheme="minorHAnsi" w:hAnsiTheme="minorHAnsi" w:cstheme="minorHAnsi"/>
          <w:bCs/>
          <w:sz w:val="24"/>
          <w:szCs w:val="24"/>
        </w:rPr>
        <w:t xml:space="preserve">of the WHS Regulation </w:t>
      </w:r>
      <w:r w:rsidRPr="003F1364">
        <w:rPr>
          <w:rFonts w:asciiTheme="minorHAnsi" w:hAnsiTheme="minorHAnsi" w:cstheme="minorHAnsi"/>
          <w:bCs/>
          <w:sz w:val="24"/>
          <w:szCs w:val="24"/>
        </w:rPr>
        <w:t>to update relevant terms including ‘processing’, ‘process’, ‘stone-substitute’ and ‘mechanical method’.</w:t>
      </w:r>
    </w:p>
    <w:p w14:paraId="57EB2F3A" w14:textId="3AFC8D28" w:rsidR="00DF230D" w:rsidRPr="003F1364" w:rsidRDefault="00DF230D"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Section 418C(b)(i)</w:t>
      </w:r>
    </w:p>
    <w:p w14:paraId="35922DBC" w14:textId="32AA6211" w:rsidR="00DF230D" w:rsidRPr="003F1364" w:rsidRDefault="00DF230D" w:rsidP="00DF230D">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Clause 26 makes minor </w:t>
      </w:r>
      <w:r w:rsidR="00282BCA" w:rsidRPr="003F1364">
        <w:rPr>
          <w:rFonts w:asciiTheme="minorHAnsi" w:hAnsiTheme="minorHAnsi" w:cstheme="minorHAnsi"/>
          <w:bCs/>
          <w:sz w:val="24"/>
          <w:szCs w:val="24"/>
        </w:rPr>
        <w:t xml:space="preserve">and consequential amendments </w:t>
      </w:r>
      <w:r w:rsidRPr="003F1364">
        <w:rPr>
          <w:rFonts w:asciiTheme="minorHAnsi" w:hAnsiTheme="minorHAnsi" w:cstheme="minorHAnsi"/>
          <w:bCs/>
          <w:sz w:val="24"/>
          <w:szCs w:val="24"/>
        </w:rPr>
        <w:t xml:space="preserve">to section 418C(b)(i) </w:t>
      </w:r>
      <w:r w:rsidR="00282BCA" w:rsidRPr="003F1364">
        <w:rPr>
          <w:rFonts w:asciiTheme="minorHAnsi" w:hAnsiTheme="minorHAnsi" w:cstheme="minorHAnsi"/>
          <w:bCs/>
          <w:sz w:val="24"/>
          <w:szCs w:val="24"/>
        </w:rPr>
        <w:t xml:space="preserve">of the WHS Regulation </w:t>
      </w:r>
      <w:r w:rsidRPr="003F1364">
        <w:rPr>
          <w:rFonts w:asciiTheme="minorHAnsi" w:hAnsiTheme="minorHAnsi" w:cstheme="minorHAnsi"/>
          <w:bCs/>
          <w:sz w:val="24"/>
          <w:szCs w:val="24"/>
        </w:rPr>
        <w:t xml:space="preserve">to </w:t>
      </w:r>
      <w:r w:rsidR="00282BCA" w:rsidRPr="003F1364">
        <w:rPr>
          <w:rFonts w:asciiTheme="minorHAnsi" w:hAnsiTheme="minorHAnsi" w:cstheme="minorHAnsi"/>
          <w:bCs/>
          <w:sz w:val="24"/>
          <w:szCs w:val="24"/>
        </w:rPr>
        <w:t>replace ‘cutting’ with ‘processing’.</w:t>
      </w:r>
      <w:r w:rsidRPr="003F1364">
        <w:rPr>
          <w:rFonts w:asciiTheme="minorHAnsi" w:hAnsiTheme="minorHAnsi" w:cstheme="minorHAnsi"/>
          <w:bCs/>
          <w:sz w:val="24"/>
          <w:szCs w:val="24"/>
        </w:rPr>
        <w:t xml:space="preserve"> </w:t>
      </w:r>
    </w:p>
    <w:p w14:paraId="2DD00D9A" w14:textId="114DA411" w:rsidR="00CB2BC5" w:rsidRPr="003F1364" w:rsidRDefault="00257C81"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Section 418C(b)(iii)</w:t>
      </w:r>
    </w:p>
    <w:p w14:paraId="7832F267" w14:textId="630C05CE" w:rsidR="00257C81" w:rsidRPr="003F1364" w:rsidRDefault="00257C81" w:rsidP="00257C81">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Clause 27 amends the duty on PCBUs </w:t>
      </w:r>
      <w:r w:rsidR="0010356E" w:rsidRPr="003F1364">
        <w:rPr>
          <w:rFonts w:asciiTheme="minorHAnsi" w:hAnsiTheme="minorHAnsi" w:cstheme="minorHAnsi"/>
          <w:bCs/>
          <w:sz w:val="24"/>
          <w:szCs w:val="24"/>
        </w:rPr>
        <w:t xml:space="preserve">when processing stone-substitute materials </w:t>
      </w:r>
      <w:r w:rsidRPr="003F1364">
        <w:rPr>
          <w:rFonts w:asciiTheme="minorHAnsi" w:hAnsiTheme="minorHAnsi" w:cstheme="minorHAnsi"/>
          <w:bCs/>
          <w:sz w:val="24"/>
          <w:szCs w:val="24"/>
        </w:rPr>
        <w:t xml:space="preserve">to ensure that </w:t>
      </w:r>
      <w:r w:rsidR="00366F21" w:rsidRPr="003F1364">
        <w:rPr>
          <w:rFonts w:asciiTheme="minorHAnsi" w:hAnsiTheme="minorHAnsi" w:cstheme="minorHAnsi"/>
          <w:bCs/>
          <w:sz w:val="24"/>
          <w:szCs w:val="24"/>
        </w:rPr>
        <w:t xml:space="preserve">workers are provided </w:t>
      </w:r>
      <w:r w:rsidR="00282BCA" w:rsidRPr="003F1364">
        <w:rPr>
          <w:rFonts w:asciiTheme="minorHAnsi" w:hAnsiTheme="minorHAnsi" w:cstheme="minorHAnsi"/>
          <w:bCs/>
          <w:sz w:val="24"/>
          <w:szCs w:val="24"/>
        </w:rPr>
        <w:t xml:space="preserve">with </w:t>
      </w:r>
      <w:r w:rsidR="00366F21" w:rsidRPr="003F1364">
        <w:rPr>
          <w:rFonts w:asciiTheme="minorHAnsi" w:hAnsiTheme="minorHAnsi" w:cstheme="minorHAnsi"/>
          <w:bCs/>
          <w:sz w:val="24"/>
          <w:szCs w:val="24"/>
        </w:rPr>
        <w:t xml:space="preserve">and wear respiratory protective equipment where </w:t>
      </w:r>
      <w:r w:rsidRPr="003F1364">
        <w:rPr>
          <w:rFonts w:asciiTheme="minorHAnsi" w:hAnsiTheme="minorHAnsi" w:cstheme="minorHAnsi"/>
          <w:bCs/>
          <w:sz w:val="24"/>
          <w:szCs w:val="24"/>
        </w:rPr>
        <w:t>the risk of exposure to airborne crystallin</w:t>
      </w:r>
      <w:r w:rsidR="00CA4E50" w:rsidRPr="003F1364">
        <w:rPr>
          <w:rFonts w:asciiTheme="minorHAnsi" w:hAnsiTheme="minorHAnsi" w:cstheme="minorHAnsi"/>
          <w:bCs/>
          <w:sz w:val="24"/>
          <w:szCs w:val="24"/>
        </w:rPr>
        <w:t>e</w:t>
      </w:r>
      <w:r w:rsidRPr="003F1364">
        <w:rPr>
          <w:rFonts w:asciiTheme="minorHAnsi" w:hAnsiTheme="minorHAnsi" w:cstheme="minorHAnsi"/>
          <w:bCs/>
          <w:sz w:val="24"/>
          <w:szCs w:val="24"/>
        </w:rPr>
        <w:t xml:space="preserve"> silica produced by the processing cannot be eliminated so far as is reasonably practicable</w:t>
      </w:r>
      <w:r w:rsidR="00366F21" w:rsidRPr="003F1364">
        <w:rPr>
          <w:rFonts w:asciiTheme="minorHAnsi" w:hAnsiTheme="minorHAnsi" w:cstheme="minorHAnsi"/>
          <w:bCs/>
          <w:sz w:val="24"/>
          <w:szCs w:val="24"/>
        </w:rPr>
        <w:t>.</w:t>
      </w:r>
    </w:p>
    <w:p w14:paraId="1F89F655" w14:textId="78DCEB41" w:rsidR="00CB2BC5" w:rsidRPr="003F1364" w:rsidRDefault="00366F21"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Section 418CAA heading</w:t>
      </w:r>
    </w:p>
    <w:p w14:paraId="237971D1" w14:textId="5AFD6C5A" w:rsidR="00366F21" w:rsidRPr="003F1364" w:rsidRDefault="00366F21" w:rsidP="00366F21">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Clause 28 makes minor</w:t>
      </w:r>
      <w:r w:rsidR="0010356E" w:rsidRPr="003F1364">
        <w:rPr>
          <w:rFonts w:asciiTheme="minorHAnsi" w:hAnsiTheme="minorHAnsi" w:cstheme="minorHAnsi"/>
          <w:bCs/>
          <w:sz w:val="24"/>
          <w:szCs w:val="24"/>
        </w:rPr>
        <w:t xml:space="preserve"> and consequential</w:t>
      </w:r>
      <w:r w:rsidRPr="003F1364">
        <w:rPr>
          <w:rFonts w:asciiTheme="minorHAnsi" w:hAnsiTheme="minorHAnsi" w:cstheme="minorHAnsi"/>
          <w:bCs/>
          <w:sz w:val="24"/>
          <w:szCs w:val="24"/>
        </w:rPr>
        <w:t xml:space="preserve"> </w:t>
      </w:r>
      <w:r w:rsidR="0010356E" w:rsidRPr="003F1364">
        <w:rPr>
          <w:rFonts w:asciiTheme="minorHAnsi" w:hAnsiTheme="minorHAnsi" w:cstheme="minorHAnsi"/>
          <w:bCs/>
          <w:sz w:val="24"/>
          <w:szCs w:val="24"/>
        </w:rPr>
        <w:t>amendments</w:t>
      </w:r>
      <w:r w:rsidRPr="003F1364">
        <w:rPr>
          <w:rFonts w:asciiTheme="minorHAnsi" w:hAnsiTheme="minorHAnsi" w:cstheme="minorHAnsi"/>
          <w:bCs/>
          <w:sz w:val="24"/>
          <w:szCs w:val="24"/>
        </w:rPr>
        <w:t xml:space="preserve"> to the heading of </w:t>
      </w:r>
      <w:r w:rsidR="0010356E" w:rsidRPr="003F1364">
        <w:rPr>
          <w:rFonts w:asciiTheme="minorHAnsi" w:hAnsiTheme="minorHAnsi" w:cstheme="minorHAnsi"/>
          <w:bCs/>
          <w:sz w:val="24"/>
          <w:szCs w:val="24"/>
        </w:rPr>
        <w:t xml:space="preserve">section </w:t>
      </w:r>
      <w:r w:rsidRPr="003F1364">
        <w:rPr>
          <w:rFonts w:asciiTheme="minorHAnsi" w:hAnsiTheme="minorHAnsi" w:cstheme="minorHAnsi"/>
          <w:bCs/>
          <w:sz w:val="24"/>
          <w:szCs w:val="24"/>
        </w:rPr>
        <w:t xml:space="preserve">418CAA </w:t>
      </w:r>
      <w:r w:rsidR="0010356E" w:rsidRPr="003F1364">
        <w:rPr>
          <w:rFonts w:asciiTheme="minorHAnsi" w:hAnsiTheme="minorHAnsi" w:cstheme="minorHAnsi"/>
          <w:bCs/>
          <w:sz w:val="24"/>
          <w:szCs w:val="24"/>
        </w:rPr>
        <w:t>of the WHS Regulation replacing ‘cutting’ with ‘processing’.</w:t>
      </w:r>
    </w:p>
    <w:p w14:paraId="2BC917F4" w14:textId="5734863F" w:rsidR="00CB2BC5" w:rsidRPr="003F1364" w:rsidRDefault="00366F21"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Section 418CAA(1)</w:t>
      </w:r>
    </w:p>
    <w:p w14:paraId="7AD8E432" w14:textId="7AFB9F20" w:rsidR="00366F21" w:rsidRPr="003F1364" w:rsidRDefault="00366F21" w:rsidP="00366F21">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Clause 29 makes minor </w:t>
      </w:r>
      <w:r w:rsidR="0010356E" w:rsidRPr="003F1364">
        <w:rPr>
          <w:rFonts w:asciiTheme="minorHAnsi" w:hAnsiTheme="minorHAnsi" w:cstheme="minorHAnsi"/>
          <w:bCs/>
          <w:sz w:val="24"/>
          <w:szCs w:val="24"/>
        </w:rPr>
        <w:t>and consequential amendments to update relevant terms including ‘processing’, ‘process’, ‘stone-substitute’ and ‘mechanical method’</w:t>
      </w:r>
      <w:r w:rsidRPr="003F1364">
        <w:rPr>
          <w:rFonts w:asciiTheme="minorHAnsi" w:hAnsiTheme="minorHAnsi" w:cstheme="minorHAnsi"/>
          <w:bCs/>
          <w:sz w:val="24"/>
          <w:szCs w:val="24"/>
        </w:rPr>
        <w:t xml:space="preserve">. </w:t>
      </w:r>
    </w:p>
    <w:p w14:paraId="05BF2DE7" w14:textId="5F75ABF6" w:rsidR="00CB2BC5" w:rsidRPr="003F1364" w:rsidRDefault="00366F21"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Section 418CAA(1)(b)</w:t>
      </w:r>
    </w:p>
    <w:p w14:paraId="5583EAFB" w14:textId="3ED0E261" w:rsidR="00366F21" w:rsidRPr="003F1364" w:rsidRDefault="00366F21" w:rsidP="00366F21">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Clause 30 makes minor </w:t>
      </w:r>
      <w:r w:rsidR="0010356E" w:rsidRPr="003F1364">
        <w:rPr>
          <w:rFonts w:asciiTheme="minorHAnsi" w:hAnsiTheme="minorHAnsi" w:cstheme="minorHAnsi"/>
          <w:bCs/>
          <w:sz w:val="24"/>
          <w:szCs w:val="24"/>
        </w:rPr>
        <w:t>and consequential amendments replacing ‘cutting’ with ‘processing’</w:t>
      </w:r>
      <w:r w:rsidRPr="003F1364">
        <w:rPr>
          <w:rFonts w:asciiTheme="minorHAnsi" w:hAnsiTheme="minorHAnsi" w:cstheme="minorHAnsi"/>
          <w:bCs/>
          <w:sz w:val="24"/>
          <w:szCs w:val="24"/>
        </w:rPr>
        <w:t xml:space="preserve">. </w:t>
      </w:r>
    </w:p>
    <w:p w14:paraId="7AFC6234" w14:textId="200A541F" w:rsidR="00366F21" w:rsidRPr="003F1364" w:rsidRDefault="00366F21"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New Part 7A.3</w:t>
      </w:r>
    </w:p>
    <w:p w14:paraId="7863C7CB" w14:textId="6E89761B" w:rsidR="00366F21" w:rsidRPr="003F1364" w:rsidRDefault="00366F21" w:rsidP="00366F21">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Clause 31 establishes Part 7A.3 to give effect to the prohibition of engineered stone benchtops, panels or slabs</w:t>
      </w:r>
      <w:r w:rsidR="0010356E" w:rsidRPr="003F1364">
        <w:rPr>
          <w:rFonts w:asciiTheme="minorHAnsi" w:hAnsiTheme="minorHAnsi" w:cstheme="minorHAnsi"/>
          <w:bCs/>
          <w:sz w:val="24"/>
          <w:szCs w:val="24"/>
        </w:rPr>
        <w:t>,</w:t>
      </w:r>
      <w:r w:rsidRPr="003F1364">
        <w:rPr>
          <w:rFonts w:asciiTheme="minorHAnsi" w:hAnsiTheme="minorHAnsi" w:cstheme="minorHAnsi"/>
          <w:bCs/>
          <w:sz w:val="24"/>
          <w:szCs w:val="24"/>
        </w:rPr>
        <w:t xml:space="preserve"> including definitions and terms for the purposes of this Part.</w:t>
      </w:r>
      <w:r w:rsidR="00CA4E50" w:rsidRPr="003F1364">
        <w:rPr>
          <w:rFonts w:asciiTheme="minorHAnsi" w:hAnsiTheme="minorHAnsi" w:cstheme="minorHAnsi"/>
          <w:bCs/>
          <w:sz w:val="24"/>
          <w:szCs w:val="24"/>
        </w:rPr>
        <w:t xml:space="preserve"> </w:t>
      </w:r>
      <w:r w:rsidR="001D0223" w:rsidRPr="003F1364">
        <w:rPr>
          <w:rFonts w:asciiTheme="minorHAnsi" w:hAnsiTheme="minorHAnsi" w:cstheme="minorHAnsi"/>
          <w:bCs/>
          <w:sz w:val="24"/>
          <w:szCs w:val="24"/>
        </w:rPr>
        <w:t>This includes:</w:t>
      </w:r>
    </w:p>
    <w:p w14:paraId="0DB0BD3B" w14:textId="3E32E158" w:rsidR="001D0223" w:rsidRPr="003F1364" w:rsidRDefault="0010356E" w:rsidP="000A1A40">
      <w:pPr>
        <w:pStyle w:val="ListParagraph"/>
        <w:numPr>
          <w:ilvl w:val="0"/>
          <w:numId w:val="35"/>
        </w:numPr>
        <w:spacing w:after="120"/>
        <w:ind w:hanging="357"/>
        <w:rPr>
          <w:rFonts w:asciiTheme="minorHAnsi" w:hAnsiTheme="minorHAnsi" w:cstheme="minorHAnsi"/>
          <w:bCs/>
          <w:sz w:val="24"/>
          <w:szCs w:val="24"/>
        </w:rPr>
      </w:pPr>
      <w:r w:rsidRPr="003F1364">
        <w:rPr>
          <w:rFonts w:asciiTheme="minorHAnsi" w:hAnsiTheme="minorHAnsi" w:cstheme="minorHAnsi"/>
          <w:bCs/>
          <w:sz w:val="24"/>
          <w:szCs w:val="24"/>
        </w:rPr>
        <w:t>E</w:t>
      </w:r>
      <w:r w:rsidR="001D0223" w:rsidRPr="003F1364">
        <w:rPr>
          <w:rFonts w:asciiTheme="minorHAnsi" w:hAnsiTheme="minorHAnsi" w:cstheme="minorHAnsi"/>
          <w:bCs/>
          <w:sz w:val="24"/>
          <w:szCs w:val="24"/>
        </w:rPr>
        <w:t>stablishing the defined term ‘processing’ in relation to engineered stone for the purposes of work involving engineered stone benchtops, panels or slabs – to mean using a power tool or other mechanical method to process the stone and includes crushing, cutting, drilling, griding, polishing, sanding or trimming the stone</w:t>
      </w:r>
      <w:r w:rsidRPr="003F1364">
        <w:rPr>
          <w:rFonts w:asciiTheme="minorHAnsi" w:hAnsiTheme="minorHAnsi" w:cstheme="minorHAnsi"/>
          <w:bCs/>
          <w:sz w:val="24"/>
          <w:szCs w:val="24"/>
        </w:rPr>
        <w:t xml:space="preserve"> (new section 418E)</w:t>
      </w:r>
      <w:r w:rsidR="001D0223" w:rsidRPr="003F1364">
        <w:rPr>
          <w:rFonts w:asciiTheme="minorHAnsi" w:hAnsiTheme="minorHAnsi" w:cstheme="minorHAnsi"/>
          <w:bCs/>
          <w:sz w:val="24"/>
          <w:szCs w:val="24"/>
        </w:rPr>
        <w:t>.</w:t>
      </w:r>
    </w:p>
    <w:p w14:paraId="1DC4F257" w14:textId="6D80C07A" w:rsidR="0010356E" w:rsidRPr="003F1364" w:rsidRDefault="0010356E" w:rsidP="000A1A40">
      <w:pPr>
        <w:pStyle w:val="ListParagraph"/>
        <w:numPr>
          <w:ilvl w:val="0"/>
          <w:numId w:val="35"/>
        </w:numPr>
        <w:spacing w:after="120"/>
        <w:ind w:hanging="357"/>
        <w:rPr>
          <w:rFonts w:asciiTheme="minorHAnsi" w:hAnsiTheme="minorHAnsi" w:cstheme="minorHAnsi"/>
          <w:bCs/>
          <w:sz w:val="24"/>
          <w:szCs w:val="24"/>
        </w:rPr>
      </w:pPr>
      <w:r w:rsidRPr="003F1364">
        <w:rPr>
          <w:rFonts w:asciiTheme="minorHAnsi" w:hAnsiTheme="minorHAnsi" w:cstheme="minorHAnsi"/>
          <w:bCs/>
          <w:sz w:val="24"/>
          <w:szCs w:val="24"/>
        </w:rPr>
        <w:lastRenderedPageBreak/>
        <w:t>Establishing the prohibition for work involving engineered stone benchtops, panels or slabs (new section 418F).</w:t>
      </w:r>
    </w:p>
    <w:p w14:paraId="5D8CC1E6" w14:textId="1D97812A" w:rsidR="0010356E" w:rsidRPr="003F1364" w:rsidRDefault="0010356E" w:rsidP="000A1A40">
      <w:pPr>
        <w:pStyle w:val="ListParagraph"/>
        <w:numPr>
          <w:ilvl w:val="0"/>
          <w:numId w:val="35"/>
        </w:numPr>
        <w:spacing w:after="120"/>
        <w:ind w:hanging="357"/>
        <w:rPr>
          <w:rFonts w:asciiTheme="minorHAnsi" w:hAnsiTheme="minorHAnsi" w:cstheme="minorHAnsi"/>
          <w:bCs/>
          <w:sz w:val="24"/>
          <w:szCs w:val="24"/>
        </w:rPr>
      </w:pPr>
      <w:r w:rsidRPr="003F1364">
        <w:rPr>
          <w:rFonts w:asciiTheme="minorHAnsi" w:hAnsiTheme="minorHAnsi" w:cstheme="minorHAnsi"/>
          <w:bCs/>
          <w:sz w:val="24"/>
          <w:szCs w:val="24"/>
        </w:rPr>
        <w:t>Establishing that certain work is allowed with engineered stone benchtops, panels or slabs (permitted works with legacy engineered stone)</w:t>
      </w:r>
      <w:r w:rsidR="000A1A40" w:rsidRPr="003F1364">
        <w:rPr>
          <w:rFonts w:asciiTheme="minorHAnsi" w:hAnsiTheme="minorHAnsi" w:cstheme="minorHAnsi"/>
          <w:bCs/>
          <w:sz w:val="24"/>
          <w:szCs w:val="24"/>
        </w:rPr>
        <w:t xml:space="preserve"> (new sections 418G and 418H).</w:t>
      </w:r>
    </w:p>
    <w:p w14:paraId="1A38CFCD" w14:textId="278DE18C" w:rsidR="00CE0A0A" w:rsidRPr="003F1364" w:rsidRDefault="00CE0A0A" w:rsidP="000A1A40">
      <w:pPr>
        <w:pStyle w:val="ListParagraph"/>
        <w:numPr>
          <w:ilvl w:val="0"/>
          <w:numId w:val="35"/>
        </w:numPr>
        <w:spacing w:after="120"/>
        <w:ind w:hanging="357"/>
        <w:rPr>
          <w:rFonts w:asciiTheme="minorHAnsi" w:hAnsiTheme="minorHAnsi" w:cstheme="minorHAnsi"/>
          <w:bCs/>
          <w:sz w:val="24"/>
          <w:szCs w:val="24"/>
        </w:rPr>
      </w:pPr>
      <w:r w:rsidRPr="003F1364">
        <w:rPr>
          <w:rFonts w:asciiTheme="minorHAnsi" w:hAnsiTheme="minorHAnsi" w:cstheme="minorHAnsi"/>
          <w:bCs/>
          <w:sz w:val="24"/>
          <w:szCs w:val="24"/>
        </w:rPr>
        <w:t xml:space="preserve">Establishing the defined term ‘controlled’ in relation to </w:t>
      </w:r>
      <w:r w:rsidR="0010356E" w:rsidRPr="003F1364">
        <w:rPr>
          <w:rFonts w:asciiTheme="minorHAnsi" w:hAnsiTheme="minorHAnsi" w:cstheme="minorHAnsi"/>
          <w:bCs/>
          <w:sz w:val="24"/>
          <w:szCs w:val="24"/>
        </w:rPr>
        <w:t>permitted works with legacy engineered stone</w:t>
      </w:r>
      <w:r w:rsidR="000A1A40" w:rsidRPr="003F1364">
        <w:rPr>
          <w:rFonts w:asciiTheme="minorHAnsi" w:hAnsiTheme="minorHAnsi" w:cstheme="minorHAnsi"/>
          <w:bCs/>
          <w:sz w:val="24"/>
          <w:szCs w:val="24"/>
        </w:rPr>
        <w:t xml:space="preserve"> under sections 418G and 418H</w:t>
      </w:r>
      <w:r w:rsidR="0010356E" w:rsidRPr="003F1364">
        <w:rPr>
          <w:rFonts w:asciiTheme="minorHAnsi" w:hAnsiTheme="minorHAnsi" w:cstheme="minorHAnsi"/>
          <w:bCs/>
          <w:sz w:val="24"/>
          <w:szCs w:val="24"/>
        </w:rPr>
        <w:t xml:space="preserve">) </w:t>
      </w:r>
      <w:r w:rsidRPr="003F1364">
        <w:rPr>
          <w:rFonts w:asciiTheme="minorHAnsi" w:hAnsiTheme="minorHAnsi" w:cstheme="minorHAnsi"/>
          <w:bCs/>
          <w:sz w:val="24"/>
          <w:szCs w:val="24"/>
        </w:rPr>
        <w:t xml:space="preserve">to mean </w:t>
      </w:r>
      <w:r w:rsidR="000A1A40" w:rsidRPr="003F1364">
        <w:rPr>
          <w:rFonts w:asciiTheme="minorHAnsi" w:hAnsiTheme="minorHAnsi" w:cstheme="minorHAnsi"/>
          <w:bCs/>
          <w:sz w:val="24"/>
          <w:szCs w:val="24"/>
        </w:rPr>
        <w:t>this work is controlled if is</w:t>
      </w:r>
      <w:r w:rsidRPr="003F1364">
        <w:rPr>
          <w:rFonts w:asciiTheme="minorHAnsi" w:hAnsiTheme="minorHAnsi" w:cstheme="minorHAnsi"/>
          <w:bCs/>
          <w:sz w:val="24"/>
          <w:szCs w:val="24"/>
        </w:rPr>
        <w:t>:</w:t>
      </w:r>
    </w:p>
    <w:p w14:paraId="3D3C90B6" w14:textId="2389E9F5" w:rsidR="00CE0A0A" w:rsidRPr="003F1364" w:rsidRDefault="000A1A40" w:rsidP="000A1A40">
      <w:pPr>
        <w:pStyle w:val="ListParagraph"/>
        <w:numPr>
          <w:ilvl w:val="1"/>
          <w:numId w:val="35"/>
        </w:numPr>
        <w:spacing w:after="120"/>
        <w:ind w:hanging="357"/>
        <w:rPr>
          <w:rFonts w:asciiTheme="minorHAnsi" w:hAnsiTheme="minorHAnsi" w:cstheme="minorHAnsi"/>
          <w:bCs/>
          <w:sz w:val="24"/>
          <w:szCs w:val="24"/>
        </w:rPr>
      </w:pPr>
      <w:r w:rsidRPr="003F1364">
        <w:rPr>
          <w:rFonts w:asciiTheme="minorHAnsi" w:hAnsiTheme="minorHAnsi" w:cstheme="minorHAnsi"/>
          <w:bCs/>
          <w:sz w:val="24"/>
          <w:szCs w:val="24"/>
        </w:rPr>
        <w:t>e</w:t>
      </w:r>
      <w:r w:rsidR="00CE0A0A" w:rsidRPr="003F1364">
        <w:rPr>
          <w:rFonts w:asciiTheme="minorHAnsi" w:hAnsiTheme="minorHAnsi" w:cstheme="minorHAnsi"/>
          <w:bCs/>
          <w:sz w:val="24"/>
          <w:szCs w:val="24"/>
        </w:rPr>
        <w:t>liminated so far as is reasonably practicable; or</w:t>
      </w:r>
    </w:p>
    <w:p w14:paraId="332273B8" w14:textId="15AE5166" w:rsidR="00CE0A0A" w:rsidRPr="003F1364" w:rsidRDefault="000A1A40" w:rsidP="000A1A40">
      <w:pPr>
        <w:pStyle w:val="ListParagraph"/>
        <w:numPr>
          <w:ilvl w:val="1"/>
          <w:numId w:val="35"/>
        </w:numPr>
        <w:spacing w:after="120"/>
        <w:ind w:hanging="357"/>
        <w:rPr>
          <w:rFonts w:asciiTheme="minorHAnsi" w:hAnsiTheme="minorHAnsi" w:cstheme="minorHAnsi"/>
          <w:bCs/>
          <w:sz w:val="24"/>
          <w:szCs w:val="24"/>
        </w:rPr>
      </w:pPr>
      <w:r w:rsidRPr="003F1364">
        <w:rPr>
          <w:rFonts w:asciiTheme="minorHAnsi" w:hAnsiTheme="minorHAnsi" w:cstheme="minorHAnsi"/>
          <w:bCs/>
          <w:sz w:val="24"/>
          <w:szCs w:val="24"/>
        </w:rPr>
        <w:t>i</w:t>
      </w:r>
      <w:r w:rsidR="00CE0A0A" w:rsidRPr="003F1364">
        <w:rPr>
          <w:rFonts w:asciiTheme="minorHAnsi" w:hAnsiTheme="minorHAnsi" w:cstheme="minorHAnsi"/>
          <w:bCs/>
          <w:sz w:val="24"/>
          <w:szCs w:val="24"/>
        </w:rPr>
        <w:t>f not reasonably practicable to eliminate the risk – the risk is minimised so far as is reasonably practicable by:</w:t>
      </w:r>
    </w:p>
    <w:p w14:paraId="1C0F0803" w14:textId="4507996E" w:rsidR="00CE0A0A" w:rsidRPr="003F1364" w:rsidRDefault="000A1A40" w:rsidP="000A1A40">
      <w:pPr>
        <w:pStyle w:val="ListParagraph"/>
        <w:numPr>
          <w:ilvl w:val="2"/>
          <w:numId w:val="35"/>
        </w:numPr>
        <w:spacing w:after="120"/>
        <w:ind w:hanging="357"/>
        <w:rPr>
          <w:rFonts w:asciiTheme="minorHAnsi" w:hAnsiTheme="minorHAnsi" w:cstheme="minorHAnsi"/>
          <w:bCs/>
          <w:sz w:val="24"/>
          <w:szCs w:val="24"/>
        </w:rPr>
      </w:pPr>
      <w:r w:rsidRPr="003F1364">
        <w:rPr>
          <w:rFonts w:asciiTheme="minorHAnsi" w:hAnsiTheme="minorHAnsi" w:cstheme="minorHAnsi"/>
          <w:bCs/>
          <w:sz w:val="24"/>
          <w:szCs w:val="24"/>
        </w:rPr>
        <w:t>u</w:t>
      </w:r>
      <w:r w:rsidR="00CE0A0A" w:rsidRPr="003F1364">
        <w:rPr>
          <w:rFonts w:asciiTheme="minorHAnsi" w:hAnsiTheme="minorHAnsi" w:cstheme="minorHAnsi"/>
          <w:bCs/>
          <w:sz w:val="24"/>
          <w:szCs w:val="24"/>
        </w:rPr>
        <w:t>sing a water delivery system supplying a continuous feed of water over the processing area to suppress airborne crystalline silica produced by the processing; and</w:t>
      </w:r>
    </w:p>
    <w:p w14:paraId="7CA8CB9E" w14:textId="42A8CB50" w:rsidR="00CE0A0A" w:rsidRPr="003F1364" w:rsidRDefault="000A1A40" w:rsidP="000A1A40">
      <w:pPr>
        <w:pStyle w:val="ListParagraph"/>
        <w:numPr>
          <w:ilvl w:val="2"/>
          <w:numId w:val="35"/>
        </w:numPr>
        <w:spacing w:after="120"/>
        <w:ind w:hanging="357"/>
        <w:rPr>
          <w:rFonts w:asciiTheme="minorHAnsi" w:hAnsiTheme="minorHAnsi" w:cstheme="minorHAnsi"/>
          <w:bCs/>
          <w:sz w:val="24"/>
          <w:szCs w:val="24"/>
        </w:rPr>
      </w:pPr>
      <w:r w:rsidRPr="003F1364">
        <w:rPr>
          <w:rFonts w:asciiTheme="minorHAnsi" w:hAnsiTheme="minorHAnsi" w:cstheme="minorHAnsi"/>
          <w:bCs/>
          <w:sz w:val="24"/>
          <w:szCs w:val="24"/>
        </w:rPr>
        <w:t>u</w:t>
      </w:r>
      <w:r w:rsidR="00CE0A0A" w:rsidRPr="003F1364">
        <w:rPr>
          <w:rFonts w:asciiTheme="minorHAnsi" w:hAnsiTheme="minorHAnsi" w:cstheme="minorHAnsi"/>
          <w:bCs/>
          <w:sz w:val="24"/>
          <w:szCs w:val="24"/>
        </w:rPr>
        <w:t>sing at least one other crystalline silica control measure; and</w:t>
      </w:r>
    </w:p>
    <w:p w14:paraId="0768D991" w14:textId="0BAA78BE" w:rsidR="00CE0A0A" w:rsidRPr="003F1364" w:rsidRDefault="000A1A40" w:rsidP="000A1A40">
      <w:pPr>
        <w:pStyle w:val="ListParagraph"/>
        <w:numPr>
          <w:ilvl w:val="2"/>
          <w:numId w:val="35"/>
        </w:numPr>
        <w:spacing w:after="120"/>
        <w:ind w:hanging="357"/>
        <w:rPr>
          <w:rFonts w:asciiTheme="minorHAnsi" w:hAnsiTheme="minorHAnsi" w:cstheme="minorHAnsi"/>
          <w:bCs/>
          <w:sz w:val="24"/>
          <w:szCs w:val="24"/>
        </w:rPr>
      </w:pPr>
      <w:r w:rsidRPr="003F1364">
        <w:rPr>
          <w:rFonts w:asciiTheme="minorHAnsi" w:hAnsiTheme="minorHAnsi" w:cstheme="minorHAnsi"/>
          <w:bCs/>
          <w:sz w:val="24"/>
          <w:szCs w:val="24"/>
        </w:rPr>
        <w:t>e</w:t>
      </w:r>
      <w:r w:rsidR="00CE0A0A" w:rsidRPr="003F1364">
        <w:rPr>
          <w:rFonts w:asciiTheme="minorHAnsi" w:hAnsiTheme="minorHAnsi" w:cstheme="minorHAnsi"/>
          <w:bCs/>
          <w:sz w:val="24"/>
          <w:szCs w:val="24"/>
        </w:rPr>
        <w:t>nsuing each worker at the workplace who may be exposed to airborne crystalline silica produced by the processing is provided an</w:t>
      </w:r>
      <w:r w:rsidR="00CA4E50" w:rsidRPr="003F1364">
        <w:rPr>
          <w:rFonts w:asciiTheme="minorHAnsi" w:hAnsiTheme="minorHAnsi" w:cstheme="minorHAnsi"/>
          <w:bCs/>
          <w:sz w:val="24"/>
          <w:szCs w:val="24"/>
        </w:rPr>
        <w:t>d</w:t>
      </w:r>
      <w:r w:rsidR="00CE0A0A" w:rsidRPr="003F1364">
        <w:rPr>
          <w:rFonts w:asciiTheme="minorHAnsi" w:hAnsiTheme="minorHAnsi" w:cstheme="minorHAnsi"/>
          <w:bCs/>
          <w:sz w:val="24"/>
          <w:szCs w:val="24"/>
        </w:rPr>
        <w:t xml:space="preserve"> wears respiratory protective equipment as defined by the WHS Regulation for this purpose. </w:t>
      </w:r>
    </w:p>
    <w:p w14:paraId="6F1FA109" w14:textId="4B6D24BE" w:rsidR="00CA4434" w:rsidRPr="003F1364" w:rsidRDefault="00CA4434" w:rsidP="00CA4434">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Engineered stone workers exposed to respirable crystalline silica are significantly over-represented in silicosis cases. Engineered stone workers are being diagnosed with silicosis at a much younger age than workers from other industries.</w:t>
      </w:r>
    </w:p>
    <w:p w14:paraId="2B71CC48" w14:textId="0F73FD2F" w:rsidR="00CA4434" w:rsidRPr="003F1364" w:rsidRDefault="00CA4434" w:rsidP="00CA4434">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Engineered stone is physically and chemically different to natural stone. The high levels of respirable crystalline silica generated by working with engineered stone, as well as the differing properties of this respirable crystalline silica, are likely to contribute to more rapid and severe disease.</w:t>
      </w:r>
    </w:p>
    <w:p w14:paraId="5CAE98F3" w14:textId="77777777" w:rsidR="000A1A40" w:rsidRPr="003F1364" w:rsidRDefault="000A1A40" w:rsidP="000A1A40">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New section 418F prohibits a PCBU from carrying out, directing or allowing a worker to carry out, work that involves manufacturing, supplying, processing or installing engineered stone benchtops, panels or slabs. </w:t>
      </w:r>
    </w:p>
    <w:p w14:paraId="66D4A237" w14:textId="1457322B" w:rsidR="001D0223" w:rsidRPr="003F1364" w:rsidRDefault="001D0223" w:rsidP="001D0223">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The terms ‘benchtop’, ‘panel’ and ‘slab’ are not defined and carry their ordinary meaning. For example, the prohibition on work with engineered stone in this regulation applies to engineered stone:</w:t>
      </w:r>
    </w:p>
    <w:p w14:paraId="06600ED2" w14:textId="699B7603" w:rsidR="001D0223" w:rsidRPr="003F1364" w:rsidRDefault="001D0223" w:rsidP="001D0223">
      <w:pPr>
        <w:pStyle w:val="ListParagraph"/>
        <w:numPr>
          <w:ilvl w:val="0"/>
          <w:numId w:val="34"/>
        </w:num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benchtops, such as those installed in kitchens and bathrooms and outdoor surfaces</w:t>
      </w:r>
    </w:p>
    <w:p w14:paraId="2E2544EA" w14:textId="312E87CE" w:rsidR="001D0223" w:rsidRPr="003F1364" w:rsidRDefault="001D0223" w:rsidP="001D0223">
      <w:pPr>
        <w:pStyle w:val="ListParagraph"/>
        <w:numPr>
          <w:ilvl w:val="0"/>
          <w:numId w:val="34"/>
        </w:num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panels, such as kitchen splashbacks</w:t>
      </w:r>
      <w:r w:rsidR="00CA4E50" w:rsidRPr="003F1364">
        <w:rPr>
          <w:rFonts w:asciiTheme="minorHAnsi" w:hAnsiTheme="minorHAnsi" w:cstheme="minorHAnsi"/>
          <w:bCs/>
          <w:sz w:val="24"/>
          <w:szCs w:val="24"/>
        </w:rPr>
        <w:t>;</w:t>
      </w:r>
      <w:r w:rsidRPr="003F1364">
        <w:rPr>
          <w:rFonts w:asciiTheme="minorHAnsi" w:hAnsiTheme="minorHAnsi" w:cstheme="minorHAnsi"/>
          <w:bCs/>
          <w:sz w:val="24"/>
          <w:szCs w:val="24"/>
        </w:rPr>
        <w:t xml:space="preserve"> and</w:t>
      </w:r>
    </w:p>
    <w:p w14:paraId="7382F21C" w14:textId="62EF5E28" w:rsidR="001D0223" w:rsidRPr="003F1364" w:rsidRDefault="001D0223" w:rsidP="001D0223">
      <w:pPr>
        <w:pStyle w:val="ListParagraph"/>
        <w:numPr>
          <w:ilvl w:val="0"/>
          <w:numId w:val="34"/>
        </w:num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slabs, that might need to be cut to fit a variety of different installation settings.</w:t>
      </w:r>
    </w:p>
    <w:p w14:paraId="37B2CF3F" w14:textId="2279329C" w:rsidR="001D0223" w:rsidRPr="003F1364" w:rsidRDefault="001D0223" w:rsidP="00CA4434">
      <w:pPr>
        <w:autoSpaceDE w:val="0"/>
        <w:autoSpaceDN w:val="0"/>
        <w:adjustRightInd w:val="0"/>
        <w:rPr>
          <w:rFonts w:asciiTheme="minorHAnsi" w:hAnsiTheme="minorHAnsi" w:cstheme="minorHAnsi"/>
          <w:sz w:val="24"/>
          <w:szCs w:val="24"/>
          <w:lang w:eastAsia="en-AU"/>
        </w:rPr>
      </w:pPr>
      <w:r w:rsidRPr="003F1364">
        <w:rPr>
          <w:rFonts w:asciiTheme="minorHAnsi" w:hAnsiTheme="minorHAnsi" w:cstheme="minorHAnsi"/>
          <w:sz w:val="24"/>
          <w:szCs w:val="24"/>
        </w:rPr>
        <w:t xml:space="preserve">The effect of the definition at </w:t>
      </w:r>
      <w:r w:rsidR="00AF5441" w:rsidRPr="003F1364">
        <w:rPr>
          <w:rFonts w:asciiTheme="minorHAnsi" w:hAnsiTheme="minorHAnsi" w:cstheme="minorHAnsi"/>
          <w:sz w:val="24"/>
          <w:szCs w:val="24"/>
        </w:rPr>
        <w:t>c</w:t>
      </w:r>
      <w:r w:rsidRPr="003F1364">
        <w:rPr>
          <w:rFonts w:asciiTheme="minorHAnsi" w:hAnsiTheme="minorHAnsi" w:cstheme="minorHAnsi"/>
          <w:sz w:val="24"/>
          <w:szCs w:val="24"/>
        </w:rPr>
        <w:t xml:space="preserve">lause </w:t>
      </w:r>
      <w:r w:rsidR="00824E7C" w:rsidRPr="003F1364">
        <w:rPr>
          <w:rFonts w:asciiTheme="minorHAnsi" w:hAnsiTheme="minorHAnsi" w:cstheme="minorHAnsi"/>
          <w:sz w:val="24"/>
          <w:szCs w:val="24"/>
        </w:rPr>
        <w:t>11</w:t>
      </w:r>
      <w:r w:rsidRPr="003F1364">
        <w:rPr>
          <w:rFonts w:asciiTheme="minorHAnsi" w:hAnsiTheme="minorHAnsi" w:cstheme="minorHAnsi"/>
          <w:sz w:val="24"/>
          <w:szCs w:val="24"/>
        </w:rPr>
        <w:t xml:space="preserve"> and the prohibition in new </w:t>
      </w:r>
      <w:r w:rsidR="00824E7C" w:rsidRPr="003F1364">
        <w:rPr>
          <w:rFonts w:asciiTheme="minorHAnsi" w:hAnsiTheme="minorHAnsi" w:cstheme="minorHAnsi"/>
          <w:sz w:val="24"/>
          <w:szCs w:val="24"/>
        </w:rPr>
        <w:t>section</w:t>
      </w:r>
      <w:r w:rsidRPr="003F1364">
        <w:rPr>
          <w:rFonts w:asciiTheme="minorHAnsi" w:hAnsiTheme="minorHAnsi" w:cstheme="minorHAnsi"/>
          <w:sz w:val="24"/>
          <w:szCs w:val="24"/>
        </w:rPr>
        <w:t xml:space="preserve"> </w:t>
      </w:r>
      <w:r w:rsidR="00824E7C" w:rsidRPr="003F1364">
        <w:rPr>
          <w:rFonts w:asciiTheme="minorHAnsi" w:hAnsiTheme="minorHAnsi" w:cstheme="minorHAnsi"/>
          <w:sz w:val="24"/>
          <w:szCs w:val="24"/>
        </w:rPr>
        <w:t>418</w:t>
      </w:r>
      <w:r w:rsidR="000A1A40" w:rsidRPr="003F1364">
        <w:rPr>
          <w:rFonts w:asciiTheme="minorHAnsi" w:hAnsiTheme="minorHAnsi" w:cstheme="minorHAnsi"/>
          <w:sz w:val="24"/>
          <w:szCs w:val="24"/>
        </w:rPr>
        <w:t>F</w:t>
      </w:r>
      <w:r w:rsidRPr="003F1364">
        <w:rPr>
          <w:rFonts w:asciiTheme="minorHAnsi" w:hAnsiTheme="minorHAnsi" w:cstheme="minorHAnsi"/>
          <w:sz w:val="24"/>
          <w:szCs w:val="24"/>
        </w:rPr>
        <w:t xml:space="preserve"> also </w:t>
      </w:r>
      <w:r w:rsidRPr="003F1364">
        <w:rPr>
          <w:rFonts w:asciiTheme="minorHAnsi" w:hAnsiTheme="minorHAnsi" w:cstheme="minorHAnsi"/>
          <w:sz w:val="24"/>
          <w:szCs w:val="24"/>
          <w:lang w:eastAsia="en-AU"/>
        </w:rPr>
        <w:t xml:space="preserve">means that finished engineered stone products that are not in benchtop, panel or slab form (such </w:t>
      </w:r>
      <w:r w:rsidRPr="003F1364">
        <w:rPr>
          <w:rFonts w:asciiTheme="minorHAnsi" w:hAnsiTheme="minorHAnsi" w:cstheme="minorHAnsi"/>
          <w:sz w:val="24"/>
          <w:szCs w:val="24"/>
          <w:lang w:eastAsia="en-AU"/>
        </w:rPr>
        <w:lastRenderedPageBreak/>
        <w:t xml:space="preserve">as jewellery, garden ornaments, sculptures and kitchen sinks) are not prohibited. </w:t>
      </w:r>
      <w:r w:rsidR="00824E7C" w:rsidRPr="003F1364">
        <w:rPr>
          <w:rFonts w:asciiTheme="minorHAnsi" w:hAnsiTheme="minorHAnsi" w:cstheme="minorHAnsi"/>
          <w:sz w:val="24"/>
          <w:szCs w:val="24"/>
        </w:rPr>
        <w:t>These</w:t>
      </w:r>
      <w:r w:rsidRPr="003F1364">
        <w:rPr>
          <w:rFonts w:asciiTheme="minorHAnsi" w:hAnsiTheme="minorHAnsi" w:cstheme="minorHAnsi"/>
          <w:sz w:val="24"/>
          <w:szCs w:val="24"/>
        </w:rPr>
        <w:t xml:space="preserve"> products do not </w:t>
      </w:r>
      <w:r w:rsidR="000A1A40" w:rsidRPr="003F1364">
        <w:rPr>
          <w:rFonts w:asciiTheme="minorHAnsi" w:hAnsiTheme="minorHAnsi" w:cstheme="minorHAnsi"/>
          <w:sz w:val="24"/>
          <w:szCs w:val="24"/>
        </w:rPr>
        <w:t xml:space="preserve">generally </w:t>
      </w:r>
      <w:r w:rsidRPr="003F1364">
        <w:rPr>
          <w:rFonts w:asciiTheme="minorHAnsi" w:hAnsiTheme="minorHAnsi" w:cstheme="minorHAnsi"/>
          <w:sz w:val="24"/>
          <w:szCs w:val="24"/>
        </w:rPr>
        <w:t xml:space="preserve">require processing or modification for installation or use, </w:t>
      </w:r>
      <w:r w:rsidR="00824E7C" w:rsidRPr="003F1364">
        <w:rPr>
          <w:rFonts w:asciiTheme="minorHAnsi" w:hAnsiTheme="minorHAnsi" w:cstheme="minorHAnsi"/>
          <w:sz w:val="24"/>
          <w:szCs w:val="24"/>
        </w:rPr>
        <w:t xml:space="preserve">and, as such, </w:t>
      </w:r>
      <w:r w:rsidRPr="003F1364">
        <w:rPr>
          <w:rFonts w:asciiTheme="minorHAnsi" w:hAnsiTheme="minorHAnsi" w:cstheme="minorHAnsi"/>
          <w:sz w:val="24"/>
          <w:szCs w:val="24"/>
        </w:rPr>
        <w:t xml:space="preserve">pose </w:t>
      </w:r>
      <w:r w:rsidR="00824E7C" w:rsidRPr="003F1364">
        <w:rPr>
          <w:rFonts w:asciiTheme="minorHAnsi" w:hAnsiTheme="minorHAnsi" w:cstheme="minorHAnsi"/>
          <w:sz w:val="24"/>
          <w:szCs w:val="24"/>
        </w:rPr>
        <w:t>less</w:t>
      </w:r>
      <w:r w:rsidRPr="003F1364">
        <w:rPr>
          <w:rFonts w:asciiTheme="minorHAnsi" w:hAnsiTheme="minorHAnsi" w:cstheme="minorHAnsi"/>
          <w:sz w:val="24"/>
          <w:szCs w:val="24"/>
        </w:rPr>
        <w:t xml:space="preserve"> risk to the health and safety of workers. However, in the unlikely event that</w:t>
      </w:r>
      <w:r w:rsidR="00CA4434" w:rsidRPr="003F1364">
        <w:rPr>
          <w:rFonts w:asciiTheme="minorHAnsi" w:hAnsiTheme="minorHAnsi" w:cstheme="minorHAnsi"/>
          <w:sz w:val="24"/>
          <w:szCs w:val="24"/>
          <w:lang w:eastAsia="en-AU"/>
        </w:rPr>
        <w:t xml:space="preserve"> </w:t>
      </w:r>
      <w:r w:rsidRPr="003F1364">
        <w:rPr>
          <w:rFonts w:asciiTheme="minorHAnsi" w:hAnsiTheme="minorHAnsi" w:cstheme="minorHAnsi"/>
          <w:sz w:val="24"/>
          <w:szCs w:val="24"/>
        </w:rPr>
        <w:t xml:space="preserve">processing of these products is carried out, it must still be controlled </w:t>
      </w:r>
      <w:r w:rsidR="00824E7C" w:rsidRPr="003F1364">
        <w:rPr>
          <w:rFonts w:asciiTheme="minorHAnsi" w:hAnsiTheme="minorHAnsi" w:cstheme="minorHAnsi"/>
          <w:sz w:val="24"/>
          <w:szCs w:val="24"/>
        </w:rPr>
        <w:t>as established in the Territory under section 418C</w:t>
      </w:r>
      <w:r w:rsidR="000A1A40" w:rsidRPr="003F1364">
        <w:rPr>
          <w:rFonts w:asciiTheme="minorHAnsi" w:hAnsiTheme="minorHAnsi" w:cstheme="minorHAnsi"/>
          <w:sz w:val="24"/>
          <w:szCs w:val="24"/>
        </w:rPr>
        <w:t xml:space="preserve"> of the WHS Regulation</w:t>
      </w:r>
      <w:r w:rsidR="00824E7C" w:rsidRPr="003F1364">
        <w:rPr>
          <w:rFonts w:asciiTheme="minorHAnsi" w:hAnsiTheme="minorHAnsi" w:cstheme="minorHAnsi"/>
          <w:sz w:val="24"/>
          <w:szCs w:val="24"/>
        </w:rPr>
        <w:t>.</w:t>
      </w:r>
    </w:p>
    <w:p w14:paraId="4F3A8094" w14:textId="3EB995C1" w:rsidR="001D0223" w:rsidRPr="003F1364" w:rsidRDefault="001D0223" w:rsidP="00CA4434">
      <w:pPr>
        <w:autoSpaceDE w:val="0"/>
        <w:autoSpaceDN w:val="0"/>
        <w:adjustRightInd w:val="0"/>
        <w:rPr>
          <w:rFonts w:asciiTheme="minorHAnsi" w:hAnsiTheme="minorHAnsi" w:cstheme="minorHAnsi"/>
          <w:sz w:val="24"/>
          <w:szCs w:val="24"/>
        </w:rPr>
      </w:pPr>
      <w:r w:rsidRPr="003F1364">
        <w:rPr>
          <w:rFonts w:asciiTheme="minorHAnsi" w:hAnsiTheme="minorHAnsi" w:cstheme="minorHAnsi"/>
          <w:sz w:val="24"/>
          <w:szCs w:val="24"/>
        </w:rPr>
        <w:t>The prohibition does not apply to natural stone products that have not been combined with</w:t>
      </w:r>
      <w:r w:rsidR="00CA4434" w:rsidRPr="003F1364">
        <w:rPr>
          <w:rFonts w:asciiTheme="minorHAnsi" w:hAnsiTheme="minorHAnsi" w:cstheme="minorHAnsi"/>
          <w:sz w:val="24"/>
          <w:szCs w:val="24"/>
        </w:rPr>
        <w:t xml:space="preserve"> </w:t>
      </w:r>
      <w:r w:rsidRPr="003F1364">
        <w:rPr>
          <w:rFonts w:asciiTheme="minorHAnsi" w:hAnsiTheme="minorHAnsi" w:cstheme="minorHAnsi"/>
          <w:sz w:val="24"/>
          <w:szCs w:val="24"/>
        </w:rPr>
        <w:t>other constituents. For example, natural granite that has been quarried, cut, and polished,</w:t>
      </w:r>
      <w:r w:rsidR="00CA4434" w:rsidRPr="003F1364">
        <w:rPr>
          <w:rFonts w:asciiTheme="minorHAnsi" w:hAnsiTheme="minorHAnsi" w:cstheme="minorHAnsi"/>
          <w:sz w:val="24"/>
          <w:szCs w:val="24"/>
        </w:rPr>
        <w:t xml:space="preserve"> </w:t>
      </w:r>
      <w:r w:rsidRPr="003F1364">
        <w:rPr>
          <w:rFonts w:asciiTheme="minorHAnsi" w:hAnsiTheme="minorHAnsi" w:cstheme="minorHAnsi"/>
          <w:sz w:val="24"/>
          <w:szCs w:val="24"/>
        </w:rPr>
        <w:t xml:space="preserve">without being combined with other materials, is not prohibited. </w:t>
      </w:r>
      <w:r w:rsidR="00824E7C" w:rsidRPr="003F1364">
        <w:rPr>
          <w:rFonts w:asciiTheme="minorHAnsi" w:hAnsiTheme="minorHAnsi" w:cstheme="minorHAnsi"/>
          <w:sz w:val="24"/>
          <w:szCs w:val="24"/>
        </w:rPr>
        <w:t>However</w:t>
      </w:r>
      <w:r w:rsidRPr="003F1364">
        <w:rPr>
          <w:rFonts w:asciiTheme="minorHAnsi" w:hAnsiTheme="minorHAnsi" w:cstheme="minorHAnsi"/>
          <w:sz w:val="24"/>
          <w:szCs w:val="24"/>
        </w:rPr>
        <w:t>, a PCBU that is</w:t>
      </w:r>
      <w:r w:rsidR="00CA4434" w:rsidRPr="003F1364">
        <w:rPr>
          <w:rFonts w:asciiTheme="minorHAnsi" w:hAnsiTheme="minorHAnsi" w:cstheme="minorHAnsi"/>
          <w:sz w:val="24"/>
          <w:szCs w:val="24"/>
        </w:rPr>
        <w:t xml:space="preserve"> </w:t>
      </w:r>
      <w:r w:rsidRPr="003F1364">
        <w:rPr>
          <w:rFonts w:asciiTheme="minorHAnsi" w:hAnsiTheme="minorHAnsi" w:cstheme="minorHAnsi"/>
          <w:sz w:val="24"/>
          <w:szCs w:val="24"/>
        </w:rPr>
        <w:t>using natural stone is required to ensure the health and safety of its workers so far as is</w:t>
      </w:r>
      <w:r w:rsidR="00CA4434" w:rsidRPr="003F1364">
        <w:rPr>
          <w:rFonts w:asciiTheme="minorHAnsi" w:hAnsiTheme="minorHAnsi" w:cstheme="minorHAnsi"/>
          <w:sz w:val="24"/>
          <w:szCs w:val="24"/>
        </w:rPr>
        <w:t xml:space="preserve"> </w:t>
      </w:r>
      <w:r w:rsidRPr="003F1364">
        <w:rPr>
          <w:rFonts w:asciiTheme="minorHAnsi" w:hAnsiTheme="minorHAnsi" w:cstheme="minorHAnsi"/>
          <w:sz w:val="24"/>
          <w:szCs w:val="24"/>
        </w:rPr>
        <w:t xml:space="preserve">reasonably practicable and must manage the risks from generating </w:t>
      </w:r>
      <w:r w:rsidR="00824E7C" w:rsidRPr="003F1364">
        <w:rPr>
          <w:rFonts w:asciiTheme="minorHAnsi" w:hAnsiTheme="minorHAnsi" w:cstheme="minorHAnsi"/>
          <w:sz w:val="24"/>
          <w:szCs w:val="24"/>
        </w:rPr>
        <w:t>respirable crystalline silica</w:t>
      </w:r>
      <w:r w:rsidRPr="003F1364">
        <w:rPr>
          <w:rFonts w:asciiTheme="minorHAnsi" w:hAnsiTheme="minorHAnsi" w:cstheme="minorHAnsi"/>
          <w:sz w:val="24"/>
          <w:szCs w:val="24"/>
        </w:rPr>
        <w:t xml:space="preserve"> in processing the</w:t>
      </w:r>
      <w:r w:rsidR="00CA4434" w:rsidRPr="003F1364">
        <w:rPr>
          <w:rFonts w:asciiTheme="minorHAnsi" w:hAnsiTheme="minorHAnsi" w:cstheme="minorHAnsi"/>
          <w:sz w:val="24"/>
          <w:szCs w:val="24"/>
        </w:rPr>
        <w:t xml:space="preserve"> </w:t>
      </w:r>
      <w:r w:rsidRPr="003F1364">
        <w:rPr>
          <w:rFonts w:asciiTheme="minorHAnsi" w:hAnsiTheme="minorHAnsi" w:cstheme="minorHAnsi"/>
          <w:sz w:val="24"/>
          <w:szCs w:val="24"/>
        </w:rPr>
        <w:t xml:space="preserve">natural stone in accordance with </w:t>
      </w:r>
      <w:r w:rsidR="00824E7C" w:rsidRPr="003F1364">
        <w:rPr>
          <w:rFonts w:asciiTheme="minorHAnsi" w:hAnsiTheme="minorHAnsi" w:cstheme="minorHAnsi"/>
          <w:sz w:val="24"/>
          <w:szCs w:val="24"/>
        </w:rPr>
        <w:t>section 418CAA</w:t>
      </w:r>
      <w:r w:rsidR="000A1A40" w:rsidRPr="003F1364">
        <w:rPr>
          <w:rFonts w:asciiTheme="minorHAnsi" w:hAnsiTheme="minorHAnsi" w:cstheme="minorHAnsi"/>
          <w:sz w:val="24"/>
          <w:szCs w:val="24"/>
        </w:rPr>
        <w:t xml:space="preserve"> of the WHS Regulation</w:t>
      </w:r>
      <w:r w:rsidRPr="003F1364">
        <w:rPr>
          <w:rFonts w:asciiTheme="minorHAnsi" w:hAnsiTheme="minorHAnsi" w:cstheme="minorHAnsi"/>
          <w:sz w:val="24"/>
          <w:szCs w:val="24"/>
        </w:rPr>
        <w:t>.</w:t>
      </w:r>
    </w:p>
    <w:p w14:paraId="1BC63B20" w14:textId="02EA1EB9" w:rsidR="00AF5441" w:rsidRPr="003F1364" w:rsidRDefault="00AF5441" w:rsidP="00CA4434">
      <w:pPr>
        <w:autoSpaceDE w:val="0"/>
        <w:autoSpaceDN w:val="0"/>
        <w:adjustRightInd w:val="0"/>
        <w:rPr>
          <w:rFonts w:asciiTheme="minorHAnsi" w:hAnsiTheme="minorHAnsi" w:cstheme="minorHAnsi"/>
          <w:sz w:val="24"/>
          <w:szCs w:val="24"/>
        </w:rPr>
      </w:pPr>
      <w:r w:rsidRPr="003F1364">
        <w:rPr>
          <w:rFonts w:asciiTheme="minorHAnsi" w:hAnsiTheme="minorHAnsi" w:cstheme="minorHAnsi"/>
          <w:sz w:val="24"/>
          <w:szCs w:val="24"/>
        </w:rPr>
        <w:t xml:space="preserve">The prohibition </w:t>
      </w:r>
      <w:r w:rsidR="004C2627">
        <w:rPr>
          <w:rFonts w:asciiTheme="minorHAnsi" w:hAnsiTheme="minorHAnsi" w:cstheme="minorHAnsi"/>
          <w:sz w:val="24"/>
          <w:szCs w:val="24"/>
        </w:rPr>
        <w:t>also</w:t>
      </w:r>
      <w:r w:rsidRPr="003F1364">
        <w:rPr>
          <w:rFonts w:asciiTheme="minorHAnsi" w:hAnsiTheme="minorHAnsi" w:cstheme="minorHAnsi"/>
          <w:sz w:val="24"/>
          <w:szCs w:val="24"/>
        </w:rPr>
        <w:t xml:space="preserve"> does not apply to benchtops, panels and slabs that are porcelain products or which are manufactured by sintering (sintered stone), provided the product does not contain resin.</w:t>
      </w:r>
      <w:r w:rsidR="00E91CF2" w:rsidRPr="003F1364">
        <w:rPr>
          <w:rFonts w:asciiTheme="minorHAnsi" w:hAnsiTheme="minorHAnsi" w:cstheme="minorHAnsi"/>
          <w:sz w:val="24"/>
          <w:szCs w:val="24"/>
        </w:rPr>
        <w:t xml:space="preserve"> </w:t>
      </w:r>
      <w:r w:rsidR="004C2627">
        <w:rPr>
          <w:rFonts w:asciiTheme="minorHAnsi" w:hAnsiTheme="minorHAnsi" w:cstheme="minorHAnsi"/>
          <w:sz w:val="24"/>
          <w:szCs w:val="24"/>
        </w:rPr>
        <w:t>Consistent with existing silica safety standards in the ACT, t</w:t>
      </w:r>
      <w:r w:rsidR="00E91CF2" w:rsidRPr="003F1364">
        <w:rPr>
          <w:rFonts w:asciiTheme="minorHAnsi" w:hAnsiTheme="minorHAnsi" w:cstheme="minorHAnsi"/>
          <w:sz w:val="24"/>
          <w:szCs w:val="24"/>
        </w:rPr>
        <w:t>he processing of these products must still be controlled under section 418C of the WHS Regulation.</w:t>
      </w:r>
    </w:p>
    <w:p w14:paraId="65F701CA" w14:textId="77777777" w:rsidR="00AF5441" w:rsidRPr="003F1364" w:rsidRDefault="00AF5441" w:rsidP="00CA4434">
      <w:pPr>
        <w:autoSpaceDE w:val="0"/>
        <w:autoSpaceDN w:val="0"/>
        <w:adjustRightInd w:val="0"/>
        <w:rPr>
          <w:rFonts w:asciiTheme="minorHAnsi" w:hAnsiTheme="minorHAnsi" w:cstheme="minorHAnsi"/>
          <w:sz w:val="24"/>
          <w:szCs w:val="24"/>
        </w:rPr>
      </w:pPr>
      <w:r w:rsidRPr="003F1364">
        <w:rPr>
          <w:rFonts w:asciiTheme="minorHAnsi" w:hAnsiTheme="minorHAnsi" w:cstheme="minorHAnsi"/>
          <w:sz w:val="24"/>
          <w:szCs w:val="24"/>
        </w:rPr>
        <w:t>Additionally, the prohibition does not apply to other artificial products which are excluded from the definition of engineered stone including:</w:t>
      </w:r>
    </w:p>
    <w:p w14:paraId="162EB819" w14:textId="77777777" w:rsidR="00AF5441" w:rsidRPr="003F1364" w:rsidRDefault="00AF5441" w:rsidP="00AF5441">
      <w:pPr>
        <w:pStyle w:val="ListParagraph"/>
        <w:numPr>
          <w:ilvl w:val="2"/>
          <w:numId w:val="45"/>
        </w:numPr>
        <w:autoSpaceDE w:val="0"/>
        <w:autoSpaceDN w:val="0"/>
        <w:adjustRightInd w:val="0"/>
        <w:spacing w:after="120"/>
        <w:ind w:left="714" w:hanging="357"/>
        <w:rPr>
          <w:rFonts w:asciiTheme="minorHAnsi" w:hAnsiTheme="minorHAnsi" w:cstheme="minorHAnsi"/>
          <w:sz w:val="24"/>
          <w:szCs w:val="24"/>
        </w:rPr>
      </w:pPr>
      <w:r w:rsidRPr="003F1364">
        <w:rPr>
          <w:rFonts w:asciiTheme="minorHAnsi" w:hAnsiTheme="minorHAnsi" w:cstheme="minorHAnsi"/>
          <w:sz w:val="24"/>
          <w:szCs w:val="24"/>
        </w:rPr>
        <w:t xml:space="preserve">concrete and cement products </w:t>
      </w:r>
    </w:p>
    <w:p w14:paraId="099056D1" w14:textId="77777777" w:rsidR="00AF5441" w:rsidRPr="003F1364" w:rsidRDefault="00AF5441" w:rsidP="00AF5441">
      <w:pPr>
        <w:pStyle w:val="ListParagraph"/>
        <w:numPr>
          <w:ilvl w:val="2"/>
          <w:numId w:val="45"/>
        </w:numPr>
        <w:autoSpaceDE w:val="0"/>
        <w:autoSpaceDN w:val="0"/>
        <w:adjustRightInd w:val="0"/>
        <w:spacing w:after="120"/>
        <w:ind w:left="714" w:hanging="357"/>
        <w:rPr>
          <w:rFonts w:asciiTheme="minorHAnsi" w:hAnsiTheme="minorHAnsi" w:cstheme="minorHAnsi"/>
          <w:sz w:val="24"/>
          <w:szCs w:val="24"/>
        </w:rPr>
      </w:pPr>
      <w:r w:rsidRPr="003F1364">
        <w:rPr>
          <w:rFonts w:asciiTheme="minorHAnsi" w:hAnsiTheme="minorHAnsi" w:cstheme="minorHAnsi"/>
          <w:sz w:val="24"/>
          <w:szCs w:val="24"/>
        </w:rPr>
        <w:t>bricks, pavers and other similar blocks</w:t>
      </w:r>
    </w:p>
    <w:p w14:paraId="20E6AEE6" w14:textId="77777777" w:rsidR="00AF5441" w:rsidRPr="003F1364" w:rsidRDefault="00AF5441" w:rsidP="00AF5441">
      <w:pPr>
        <w:pStyle w:val="ListParagraph"/>
        <w:numPr>
          <w:ilvl w:val="2"/>
          <w:numId w:val="45"/>
        </w:numPr>
        <w:autoSpaceDE w:val="0"/>
        <w:autoSpaceDN w:val="0"/>
        <w:adjustRightInd w:val="0"/>
        <w:spacing w:after="120"/>
        <w:ind w:left="714" w:hanging="357"/>
        <w:rPr>
          <w:rFonts w:asciiTheme="minorHAnsi" w:hAnsiTheme="minorHAnsi" w:cstheme="minorHAnsi"/>
          <w:sz w:val="24"/>
          <w:szCs w:val="24"/>
        </w:rPr>
      </w:pPr>
      <w:r w:rsidRPr="003F1364">
        <w:rPr>
          <w:rFonts w:asciiTheme="minorHAnsi" w:hAnsiTheme="minorHAnsi" w:cstheme="minorHAnsi"/>
          <w:sz w:val="24"/>
          <w:szCs w:val="24"/>
        </w:rPr>
        <w:t xml:space="preserve">ceramic wall and floor tiles </w:t>
      </w:r>
    </w:p>
    <w:p w14:paraId="167CE1C7" w14:textId="77777777" w:rsidR="00AF5441" w:rsidRPr="003F1364" w:rsidRDefault="00AF5441" w:rsidP="00AF5441">
      <w:pPr>
        <w:pStyle w:val="ListParagraph"/>
        <w:numPr>
          <w:ilvl w:val="2"/>
          <w:numId w:val="45"/>
        </w:numPr>
        <w:autoSpaceDE w:val="0"/>
        <w:autoSpaceDN w:val="0"/>
        <w:adjustRightInd w:val="0"/>
        <w:spacing w:after="120"/>
        <w:ind w:left="714" w:hanging="357"/>
        <w:rPr>
          <w:rFonts w:asciiTheme="minorHAnsi" w:hAnsiTheme="minorHAnsi" w:cstheme="minorHAnsi"/>
          <w:sz w:val="24"/>
          <w:szCs w:val="24"/>
        </w:rPr>
      </w:pPr>
      <w:r w:rsidRPr="003F1364">
        <w:rPr>
          <w:rFonts w:asciiTheme="minorHAnsi" w:hAnsiTheme="minorHAnsi" w:cstheme="minorHAnsi"/>
          <w:sz w:val="24"/>
          <w:szCs w:val="24"/>
        </w:rPr>
        <w:t xml:space="preserve">roof tiles </w:t>
      </w:r>
    </w:p>
    <w:p w14:paraId="77FD1444" w14:textId="77777777" w:rsidR="00AF5441" w:rsidRPr="003F1364" w:rsidRDefault="00AF5441" w:rsidP="00AF5441">
      <w:pPr>
        <w:pStyle w:val="ListParagraph"/>
        <w:numPr>
          <w:ilvl w:val="2"/>
          <w:numId w:val="45"/>
        </w:numPr>
        <w:autoSpaceDE w:val="0"/>
        <w:autoSpaceDN w:val="0"/>
        <w:adjustRightInd w:val="0"/>
        <w:spacing w:after="120"/>
        <w:ind w:left="714" w:hanging="357"/>
        <w:rPr>
          <w:rFonts w:asciiTheme="minorHAnsi" w:hAnsiTheme="minorHAnsi" w:cstheme="minorHAnsi"/>
          <w:sz w:val="24"/>
          <w:szCs w:val="24"/>
        </w:rPr>
      </w:pPr>
      <w:r w:rsidRPr="003F1364">
        <w:rPr>
          <w:rFonts w:asciiTheme="minorHAnsi" w:hAnsiTheme="minorHAnsi" w:cstheme="minorHAnsi"/>
          <w:sz w:val="24"/>
          <w:szCs w:val="24"/>
        </w:rPr>
        <w:t xml:space="preserve">grout, mortar and render </w:t>
      </w:r>
    </w:p>
    <w:p w14:paraId="3FFE0321" w14:textId="294C87A9" w:rsidR="00AF5441" w:rsidRPr="003F1364" w:rsidRDefault="00AF5441" w:rsidP="00AF5441">
      <w:pPr>
        <w:pStyle w:val="ListParagraph"/>
        <w:numPr>
          <w:ilvl w:val="2"/>
          <w:numId w:val="45"/>
        </w:numPr>
        <w:autoSpaceDE w:val="0"/>
        <w:autoSpaceDN w:val="0"/>
        <w:adjustRightInd w:val="0"/>
        <w:spacing w:after="120"/>
        <w:ind w:left="714" w:hanging="357"/>
        <w:rPr>
          <w:rFonts w:asciiTheme="minorHAnsi" w:hAnsiTheme="minorHAnsi" w:cstheme="minorHAnsi"/>
          <w:sz w:val="24"/>
          <w:szCs w:val="24"/>
        </w:rPr>
      </w:pPr>
      <w:r w:rsidRPr="003F1364">
        <w:rPr>
          <w:rFonts w:asciiTheme="minorHAnsi" w:hAnsiTheme="minorHAnsi" w:cstheme="minorHAnsi"/>
          <w:sz w:val="24"/>
          <w:szCs w:val="24"/>
        </w:rPr>
        <w:t>plasterboard.</w:t>
      </w:r>
    </w:p>
    <w:p w14:paraId="79628F63" w14:textId="3AE36B05" w:rsidR="00E91CF2" w:rsidRPr="003F1364" w:rsidRDefault="00E91CF2" w:rsidP="00E91CF2">
      <w:pPr>
        <w:autoSpaceDE w:val="0"/>
        <w:autoSpaceDN w:val="0"/>
        <w:adjustRightInd w:val="0"/>
        <w:spacing w:after="120"/>
        <w:rPr>
          <w:rFonts w:asciiTheme="minorHAnsi" w:hAnsiTheme="minorHAnsi" w:cstheme="minorHAnsi"/>
          <w:sz w:val="24"/>
          <w:szCs w:val="24"/>
        </w:rPr>
      </w:pPr>
      <w:r w:rsidRPr="003F1364">
        <w:rPr>
          <w:rFonts w:asciiTheme="minorHAnsi" w:hAnsiTheme="minorHAnsi" w:cstheme="minorHAnsi"/>
          <w:sz w:val="24"/>
          <w:szCs w:val="24"/>
        </w:rPr>
        <w:t xml:space="preserve">However, </w:t>
      </w:r>
      <w:r w:rsidR="004C2627">
        <w:rPr>
          <w:rFonts w:asciiTheme="minorHAnsi" w:hAnsiTheme="minorHAnsi" w:cstheme="minorHAnsi"/>
          <w:sz w:val="24"/>
          <w:szCs w:val="24"/>
        </w:rPr>
        <w:t xml:space="preserve">consistent with existing silica safety standards applying in the ACT, </w:t>
      </w:r>
      <w:r w:rsidRPr="003F1364">
        <w:rPr>
          <w:rFonts w:asciiTheme="minorHAnsi" w:hAnsiTheme="minorHAnsi" w:cstheme="minorHAnsi"/>
          <w:sz w:val="24"/>
          <w:szCs w:val="24"/>
        </w:rPr>
        <w:t>the processing of these products must still be controlled under section 418CAA of the WHS Regulation.</w:t>
      </w:r>
    </w:p>
    <w:p w14:paraId="1552A81E" w14:textId="1A5CD8DA" w:rsidR="00CA4434" w:rsidRPr="003F1364" w:rsidRDefault="00CA4434" w:rsidP="00CA4434">
      <w:pPr>
        <w:autoSpaceDE w:val="0"/>
        <w:autoSpaceDN w:val="0"/>
        <w:adjustRightInd w:val="0"/>
        <w:rPr>
          <w:rFonts w:asciiTheme="minorHAnsi" w:hAnsiTheme="minorHAnsi" w:cstheme="minorHAnsi"/>
          <w:sz w:val="24"/>
          <w:szCs w:val="24"/>
          <w:lang w:eastAsia="en-AU"/>
        </w:rPr>
      </w:pPr>
      <w:r w:rsidRPr="003F1364">
        <w:rPr>
          <w:rFonts w:asciiTheme="minorHAnsi" w:hAnsiTheme="minorHAnsi" w:cstheme="minorHAnsi"/>
          <w:sz w:val="24"/>
          <w:szCs w:val="24"/>
          <w:lang w:eastAsia="en-AU"/>
        </w:rPr>
        <w:t xml:space="preserve">The maximum penalty for contravening regulation </w:t>
      </w:r>
      <w:r w:rsidR="009A4BBD" w:rsidRPr="003F1364">
        <w:rPr>
          <w:rFonts w:asciiTheme="minorHAnsi" w:hAnsiTheme="minorHAnsi" w:cstheme="minorHAnsi"/>
          <w:sz w:val="24"/>
          <w:szCs w:val="24"/>
          <w:lang w:eastAsia="en-AU"/>
        </w:rPr>
        <w:t>418F</w:t>
      </w:r>
      <w:r w:rsidRPr="003F1364">
        <w:rPr>
          <w:rFonts w:asciiTheme="minorHAnsi" w:hAnsiTheme="minorHAnsi" w:cstheme="minorHAnsi"/>
          <w:sz w:val="24"/>
          <w:szCs w:val="24"/>
          <w:lang w:eastAsia="en-AU"/>
        </w:rPr>
        <w:t xml:space="preserve"> is </w:t>
      </w:r>
      <w:r w:rsidR="00302DA7">
        <w:rPr>
          <w:rFonts w:asciiTheme="minorHAnsi" w:hAnsiTheme="minorHAnsi" w:cstheme="minorHAnsi"/>
          <w:sz w:val="24"/>
          <w:szCs w:val="24"/>
          <w:lang w:eastAsia="en-AU"/>
        </w:rPr>
        <w:t xml:space="preserve">a $8,400 for an individual or $42,000 for a body corporate monetary penalty (or, from 19 August 2024, </w:t>
      </w:r>
      <w:r w:rsidRPr="003F1364">
        <w:rPr>
          <w:rFonts w:asciiTheme="minorHAnsi" w:hAnsiTheme="minorHAnsi" w:cstheme="minorHAnsi"/>
          <w:sz w:val="24"/>
          <w:szCs w:val="24"/>
          <w:lang w:eastAsia="en-AU"/>
        </w:rPr>
        <w:t>a tier E monetary penalty</w:t>
      </w:r>
      <w:r w:rsidR="00302DA7">
        <w:rPr>
          <w:rFonts w:asciiTheme="minorHAnsi" w:hAnsiTheme="minorHAnsi" w:cstheme="minorHAnsi"/>
          <w:sz w:val="24"/>
          <w:szCs w:val="24"/>
          <w:lang w:eastAsia="en-AU"/>
        </w:rPr>
        <w:t xml:space="preserve"> – under schedule 1 of this Amendment Regulation)</w:t>
      </w:r>
      <w:r w:rsidR="009A4BBD" w:rsidRPr="003F1364">
        <w:rPr>
          <w:rFonts w:asciiTheme="minorHAnsi" w:hAnsiTheme="minorHAnsi" w:cstheme="minorHAnsi"/>
          <w:sz w:val="24"/>
          <w:szCs w:val="24"/>
          <w:lang w:eastAsia="en-AU"/>
        </w:rPr>
        <w:t xml:space="preserve"> and strict liability applies to each physical element of each offence under this </w:t>
      </w:r>
      <w:r w:rsidR="00067F87" w:rsidRPr="003F1364">
        <w:rPr>
          <w:rFonts w:asciiTheme="minorHAnsi" w:hAnsiTheme="minorHAnsi" w:cstheme="minorHAnsi"/>
          <w:sz w:val="24"/>
          <w:szCs w:val="24"/>
          <w:lang w:eastAsia="en-AU"/>
        </w:rPr>
        <w:t>r</w:t>
      </w:r>
      <w:r w:rsidR="009A4BBD" w:rsidRPr="003F1364">
        <w:rPr>
          <w:rFonts w:asciiTheme="minorHAnsi" w:hAnsiTheme="minorHAnsi" w:cstheme="minorHAnsi"/>
          <w:sz w:val="24"/>
          <w:szCs w:val="24"/>
          <w:lang w:eastAsia="en-AU"/>
        </w:rPr>
        <w:t>egulation</w:t>
      </w:r>
      <w:r w:rsidRPr="003F1364">
        <w:rPr>
          <w:rFonts w:asciiTheme="minorHAnsi" w:hAnsiTheme="minorHAnsi" w:cstheme="minorHAnsi"/>
          <w:sz w:val="24"/>
          <w:szCs w:val="24"/>
          <w:lang w:eastAsia="en-AU"/>
        </w:rPr>
        <w:t>.</w:t>
      </w:r>
    </w:p>
    <w:p w14:paraId="4970BEFF" w14:textId="025658F1" w:rsidR="009A4BBD" w:rsidRPr="003F1364" w:rsidRDefault="009A4BBD" w:rsidP="00E91CF2">
      <w:pPr>
        <w:autoSpaceDE w:val="0"/>
        <w:autoSpaceDN w:val="0"/>
        <w:adjustRightInd w:val="0"/>
        <w:rPr>
          <w:rFonts w:asciiTheme="minorHAnsi" w:hAnsiTheme="minorHAnsi" w:cstheme="minorHAnsi"/>
          <w:sz w:val="24"/>
          <w:szCs w:val="24"/>
          <w:lang w:eastAsia="en-AU"/>
        </w:rPr>
      </w:pPr>
      <w:r w:rsidRPr="003F1364">
        <w:rPr>
          <w:rFonts w:asciiTheme="minorHAnsi" w:hAnsiTheme="minorHAnsi" w:cstheme="minorHAnsi"/>
          <w:sz w:val="24"/>
          <w:szCs w:val="24"/>
          <w:lang w:eastAsia="en-AU"/>
        </w:rPr>
        <w:t xml:space="preserve">The application of strict liability is reasonable and proportionate to protect the health and safety of workers. It ensures that those who hold responsibility for a health or safety duty do uphold that responsibility and cannot escape liability by claiming ignorance of the duty, or ignorance of the effect of their conduct. </w:t>
      </w:r>
    </w:p>
    <w:p w14:paraId="055C0851" w14:textId="4567A77B" w:rsidR="009A4BBD" w:rsidRPr="003F1364" w:rsidRDefault="009A4BBD" w:rsidP="00E91CF2">
      <w:pPr>
        <w:autoSpaceDE w:val="0"/>
        <w:autoSpaceDN w:val="0"/>
        <w:adjustRightInd w:val="0"/>
        <w:rPr>
          <w:rFonts w:asciiTheme="minorHAnsi" w:hAnsiTheme="minorHAnsi" w:cstheme="minorHAnsi"/>
          <w:sz w:val="24"/>
          <w:szCs w:val="24"/>
          <w:lang w:eastAsia="en-AU"/>
        </w:rPr>
      </w:pPr>
      <w:r w:rsidRPr="003F1364">
        <w:rPr>
          <w:rFonts w:asciiTheme="minorHAnsi" w:hAnsiTheme="minorHAnsi" w:cstheme="minorHAnsi"/>
          <w:sz w:val="24"/>
          <w:szCs w:val="24"/>
          <w:lang w:eastAsia="en-AU"/>
        </w:rPr>
        <w:lastRenderedPageBreak/>
        <w:t>The WHS Regulation imposes health and safety duties on all PCBUs in the Territory, as well as duties to their officers and workers.  All PCBUs are required to be aware of their health and safety duties under the WHS Act and it is reasonably for the law to assume this is the case in the context of a serious breach of duties</w:t>
      </w:r>
      <w:r w:rsidR="00067F87" w:rsidRPr="003F1364">
        <w:rPr>
          <w:rFonts w:asciiTheme="minorHAnsi" w:hAnsiTheme="minorHAnsi" w:cstheme="minorHAnsi"/>
          <w:sz w:val="24"/>
          <w:szCs w:val="24"/>
          <w:lang w:eastAsia="en-AU"/>
        </w:rPr>
        <w:t>,</w:t>
      </w:r>
      <w:r w:rsidRPr="003F1364">
        <w:rPr>
          <w:rFonts w:asciiTheme="minorHAnsi" w:hAnsiTheme="minorHAnsi" w:cstheme="minorHAnsi"/>
          <w:sz w:val="24"/>
          <w:szCs w:val="24"/>
          <w:lang w:eastAsia="en-AU"/>
        </w:rPr>
        <w:t xml:space="preserve"> such as a workplace death or serious workplace injury or illness. </w:t>
      </w:r>
    </w:p>
    <w:p w14:paraId="1C9E59F7" w14:textId="27C9FC7F" w:rsidR="009A4BBD" w:rsidRPr="003F1364" w:rsidRDefault="00AF5441" w:rsidP="009A4BBD">
      <w:pPr>
        <w:autoSpaceDE w:val="0"/>
        <w:autoSpaceDN w:val="0"/>
        <w:adjustRightInd w:val="0"/>
        <w:rPr>
          <w:rFonts w:asciiTheme="minorHAnsi" w:hAnsiTheme="minorHAnsi" w:cstheme="minorHAnsi"/>
          <w:sz w:val="24"/>
          <w:szCs w:val="24"/>
          <w:lang w:eastAsia="en-AU"/>
        </w:rPr>
      </w:pPr>
      <w:r w:rsidRPr="003F1364">
        <w:rPr>
          <w:rFonts w:asciiTheme="minorHAnsi" w:hAnsiTheme="minorHAnsi" w:cstheme="minorHAnsi"/>
          <w:sz w:val="24"/>
          <w:szCs w:val="24"/>
          <w:lang w:eastAsia="en-AU"/>
        </w:rPr>
        <w:t xml:space="preserve">New section 418G </w:t>
      </w:r>
      <w:r w:rsidR="009A4BBD" w:rsidRPr="003F1364">
        <w:rPr>
          <w:rFonts w:asciiTheme="minorHAnsi" w:hAnsiTheme="minorHAnsi" w:cstheme="minorHAnsi"/>
          <w:sz w:val="24"/>
          <w:szCs w:val="24"/>
          <w:lang w:eastAsia="en-AU"/>
        </w:rPr>
        <w:t>establishes an exception to the general prohibition of work involving engineered stone benchtops, panels or slabs for work that involves supplying or installing engineered stone benchtops, panels or slabs if the work is for genuine research and analysis, or to sample and identify engineered stone</w:t>
      </w:r>
      <w:r w:rsidR="00310F13" w:rsidRPr="003F1364">
        <w:rPr>
          <w:rFonts w:asciiTheme="minorHAnsi" w:hAnsiTheme="minorHAnsi" w:cstheme="minorHAnsi"/>
          <w:sz w:val="24"/>
          <w:szCs w:val="24"/>
          <w:lang w:eastAsia="en-AU"/>
        </w:rPr>
        <w:t xml:space="preserve"> (permitted work with legacy engineered stone)</w:t>
      </w:r>
      <w:r w:rsidR="009A4BBD" w:rsidRPr="003F1364">
        <w:rPr>
          <w:rFonts w:asciiTheme="minorHAnsi" w:hAnsiTheme="minorHAnsi" w:cstheme="minorHAnsi"/>
          <w:sz w:val="24"/>
          <w:szCs w:val="24"/>
          <w:lang w:eastAsia="en-AU"/>
        </w:rPr>
        <w:t xml:space="preserve">. </w:t>
      </w:r>
    </w:p>
    <w:p w14:paraId="1BD430E8" w14:textId="20433AE1" w:rsidR="00CE0A0A" w:rsidRPr="003F1364" w:rsidRDefault="00AF5441" w:rsidP="00CE0A0A">
      <w:pPr>
        <w:autoSpaceDE w:val="0"/>
        <w:autoSpaceDN w:val="0"/>
        <w:adjustRightInd w:val="0"/>
        <w:rPr>
          <w:rFonts w:asciiTheme="minorHAnsi" w:hAnsiTheme="minorHAnsi" w:cstheme="minorHAnsi"/>
          <w:sz w:val="24"/>
          <w:szCs w:val="24"/>
        </w:rPr>
      </w:pPr>
      <w:r w:rsidRPr="003F1364">
        <w:rPr>
          <w:rFonts w:asciiTheme="minorHAnsi" w:hAnsiTheme="minorHAnsi" w:cstheme="minorHAnsi"/>
          <w:sz w:val="24"/>
          <w:szCs w:val="24"/>
        </w:rPr>
        <w:t xml:space="preserve">New section 418H </w:t>
      </w:r>
      <w:r w:rsidR="00CE0A0A" w:rsidRPr="003F1364">
        <w:rPr>
          <w:rFonts w:asciiTheme="minorHAnsi" w:hAnsiTheme="minorHAnsi" w:cstheme="minorHAnsi"/>
          <w:sz w:val="24"/>
          <w:szCs w:val="24"/>
        </w:rPr>
        <w:t xml:space="preserve">establishes an exception to the </w:t>
      </w:r>
      <w:r w:rsidR="00E91CF2" w:rsidRPr="003F1364">
        <w:rPr>
          <w:rFonts w:asciiTheme="minorHAnsi" w:hAnsiTheme="minorHAnsi" w:cstheme="minorHAnsi"/>
          <w:sz w:val="24"/>
          <w:szCs w:val="24"/>
        </w:rPr>
        <w:t xml:space="preserve">general </w:t>
      </w:r>
      <w:r w:rsidR="00CE0A0A" w:rsidRPr="003F1364">
        <w:rPr>
          <w:rFonts w:asciiTheme="minorHAnsi" w:hAnsiTheme="minorHAnsi" w:cstheme="minorHAnsi"/>
          <w:sz w:val="24"/>
          <w:szCs w:val="24"/>
        </w:rPr>
        <w:t xml:space="preserve">prohibition of </w:t>
      </w:r>
      <w:r w:rsidR="00067F87" w:rsidRPr="003F1364">
        <w:rPr>
          <w:rFonts w:asciiTheme="minorHAnsi" w:hAnsiTheme="minorHAnsi" w:cstheme="minorHAnsi"/>
          <w:sz w:val="24"/>
          <w:szCs w:val="24"/>
        </w:rPr>
        <w:t>processing</w:t>
      </w:r>
      <w:r w:rsidR="00CE0A0A" w:rsidRPr="003F1364">
        <w:rPr>
          <w:rFonts w:asciiTheme="minorHAnsi" w:hAnsiTheme="minorHAnsi" w:cstheme="minorHAnsi"/>
          <w:sz w:val="24"/>
          <w:szCs w:val="24"/>
        </w:rPr>
        <w:t xml:space="preserve"> </w:t>
      </w:r>
      <w:r w:rsidR="00E91CF2" w:rsidRPr="003F1364">
        <w:rPr>
          <w:rFonts w:asciiTheme="minorHAnsi" w:hAnsiTheme="minorHAnsi" w:cstheme="minorHAnsi"/>
          <w:sz w:val="24"/>
          <w:szCs w:val="24"/>
        </w:rPr>
        <w:t xml:space="preserve">work with </w:t>
      </w:r>
      <w:r w:rsidR="00CE0A0A" w:rsidRPr="003F1364">
        <w:rPr>
          <w:rFonts w:asciiTheme="minorHAnsi" w:hAnsiTheme="minorHAnsi" w:cstheme="minorHAnsi"/>
          <w:sz w:val="24"/>
          <w:szCs w:val="24"/>
        </w:rPr>
        <w:t xml:space="preserve">engineered stone benchtops, panels or slabs </w:t>
      </w:r>
      <w:r w:rsidR="00310F13" w:rsidRPr="003F1364">
        <w:rPr>
          <w:rFonts w:asciiTheme="minorHAnsi" w:hAnsiTheme="minorHAnsi" w:cstheme="minorHAnsi"/>
          <w:sz w:val="24"/>
          <w:szCs w:val="24"/>
        </w:rPr>
        <w:t xml:space="preserve">(permitted work with legacy engineered stone) </w:t>
      </w:r>
      <w:r w:rsidR="00CE0A0A" w:rsidRPr="003F1364">
        <w:rPr>
          <w:rFonts w:asciiTheme="minorHAnsi" w:hAnsiTheme="minorHAnsi" w:cstheme="minorHAnsi"/>
          <w:sz w:val="24"/>
          <w:szCs w:val="24"/>
        </w:rPr>
        <w:t>if the work is controlled and is carried out for:</w:t>
      </w:r>
    </w:p>
    <w:p w14:paraId="3B0F656E" w14:textId="77777777" w:rsidR="00CE0A0A" w:rsidRPr="003F1364" w:rsidRDefault="00CE0A0A" w:rsidP="00CE0A0A">
      <w:pPr>
        <w:pStyle w:val="ListParagraph"/>
        <w:numPr>
          <w:ilvl w:val="1"/>
          <w:numId w:val="37"/>
        </w:numPr>
        <w:autoSpaceDE w:val="0"/>
        <w:autoSpaceDN w:val="0"/>
        <w:adjustRightInd w:val="0"/>
        <w:rPr>
          <w:rFonts w:asciiTheme="minorHAnsi" w:hAnsiTheme="minorHAnsi" w:cstheme="minorHAnsi"/>
          <w:sz w:val="24"/>
          <w:szCs w:val="24"/>
        </w:rPr>
      </w:pPr>
      <w:r w:rsidRPr="003F1364">
        <w:rPr>
          <w:rFonts w:asciiTheme="minorHAnsi" w:hAnsiTheme="minorHAnsi" w:cstheme="minorHAnsi"/>
          <w:sz w:val="24"/>
          <w:szCs w:val="24"/>
        </w:rPr>
        <w:t xml:space="preserve">genuine research and analysis, or </w:t>
      </w:r>
    </w:p>
    <w:p w14:paraId="503782EA" w14:textId="673B3697" w:rsidR="00CE0A0A" w:rsidRPr="003F1364" w:rsidRDefault="00CE0A0A" w:rsidP="00CE0A0A">
      <w:pPr>
        <w:pStyle w:val="ListParagraph"/>
        <w:numPr>
          <w:ilvl w:val="1"/>
          <w:numId w:val="37"/>
        </w:numPr>
        <w:autoSpaceDE w:val="0"/>
        <w:autoSpaceDN w:val="0"/>
        <w:adjustRightInd w:val="0"/>
        <w:rPr>
          <w:rFonts w:asciiTheme="minorHAnsi" w:hAnsiTheme="minorHAnsi" w:cstheme="minorHAnsi"/>
          <w:sz w:val="24"/>
          <w:szCs w:val="24"/>
        </w:rPr>
      </w:pPr>
      <w:r w:rsidRPr="003F1364">
        <w:rPr>
          <w:rFonts w:asciiTheme="minorHAnsi" w:hAnsiTheme="minorHAnsi" w:cstheme="minorHAnsi"/>
          <w:sz w:val="24"/>
          <w:szCs w:val="24"/>
        </w:rPr>
        <w:t>to sample and identify engineered stone</w:t>
      </w:r>
    </w:p>
    <w:p w14:paraId="4D874809" w14:textId="59FF156B" w:rsidR="00CE0A0A" w:rsidRPr="003F1364" w:rsidRDefault="00CE0A0A" w:rsidP="00CE0A0A">
      <w:pPr>
        <w:pStyle w:val="ListParagraph"/>
        <w:numPr>
          <w:ilvl w:val="1"/>
          <w:numId w:val="37"/>
        </w:numPr>
        <w:autoSpaceDE w:val="0"/>
        <w:autoSpaceDN w:val="0"/>
        <w:adjustRightInd w:val="0"/>
        <w:rPr>
          <w:rFonts w:asciiTheme="minorHAnsi" w:hAnsiTheme="minorHAnsi" w:cstheme="minorHAnsi"/>
          <w:sz w:val="24"/>
          <w:szCs w:val="24"/>
        </w:rPr>
      </w:pPr>
      <w:r w:rsidRPr="003F1364">
        <w:rPr>
          <w:rFonts w:asciiTheme="minorHAnsi" w:hAnsiTheme="minorHAnsi" w:cstheme="minorHAnsi"/>
          <w:sz w:val="24"/>
          <w:szCs w:val="24"/>
        </w:rPr>
        <w:t>to remove, repair or make minor modifications to engineered stone installed before 1 July 2024 or in circumstances at 418G; or</w:t>
      </w:r>
    </w:p>
    <w:p w14:paraId="4471F9F4" w14:textId="62E52A47" w:rsidR="00CE0A0A" w:rsidRPr="003F1364" w:rsidRDefault="00CE0A0A" w:rsidP="00CE0A0A">
      <w:pPr>
        <w:pStyle w:val="ListParagraph"/>
        <w:numPr>
          <w:ilvl w:val="1"/>
          <w:numId w:val="37"/>
        </w:numPr>
        <w:autoSpaceDE w:val="0"/>
        <w:autoSpaceDN w:val="0"/>
        <w:adjustRightInd w:val="0"/>
        <w:rPr>
          <w:rFonts w:asciiTheme="minorHAnsi" w:hAnsiTheme="minorHAnsi" w:cstheme="minorHAnsi"/>
          <w:sz w:val="24"/>
          <w:szCs w:val="24"/>
        </w:rPr>
      </w:pPr>
      <w:r w:rsidRPr="003F1364">
        <w:rPr>
          <w:rFonts w:asciiTheme="minorHAnsi" w:hAnsiTheme="minorHAnsi" w:cstheme="minorHAnsi"/>
          <w:sz w:val="24"/>
          <w:szCs w:val="24"/>
        </w:rPr>
        <w:t>to dispose of engineered stone, whether it is installed or not.</w:t>
      </w:r>
    </w:p>
    <w:p w14:paraId="46FDDE26" w14:textId="77777777" w:rsidR="00824E7C" w:rsidRPr="003F1364" w:rsidRDefault="00824E7C" w:rsidP="00CE0A0A">
      <w:pPr>
        <w:autoSpaceDE w:val="0"/>
        <w:autoSpaceDN w:val="0"/>
        <w:adjustRightInd w:val="0"/>
        <w:rPr>
          <w:rFonts w:asciiTheme="minorHAnsi" w:hAnsiTheme="minorHAnsi" w:cstheme="minorHAnsi"/>
          <w:sz w:val="24"/>
          <w:szCs w:val="24"/>
        </w:rPr>
      </w:pPr>
    </w:p>
    <w:p w14:paraId="0CF0D816" w14:textId="6B0280EB" w:rsidR="00CE0A0A" w:rsidRPr="003F1364" w:rsidRDefault="008773AD" w:rsidP="00CE0A0A">
      <w:pPr>
        <w:autoSpaceDE w:val="0"/>
        <w:autoSpaceDN w:val="0"/>
        <w:adjustRightInd w:val="0"/>
        <w:rPr>
          <w:rFonts w:asciiTheme="minorHAnsi" w:hAnsiTheme="minorHAnsi" w:cstheme="minorHAnsi"/>
          <w:sz w:val="24"/>
          <w:szCs w:val="24"/>
        </w:rPr>
      </w:pPr>
      <w:r w:rsidRPr="003F1364">
        <w:rPr>
          <w:rFonts w:asciiTheme="minorHAnsi" w:hAnsiTheme="minorHAnsi" w:cstheme="minorHAnsi"/>
          <w:sz w:val="24"/>
          <w:szCs w:val="24"/>
        </w:rPr>
        <w:t xml:space="preserve">Before undertaking processing of engineered stone benchtops, panels or slabs, PCBUs must consider </w:t>
      </w:r>
      <w:r w:rsidR="00E91CF2" w:rsidRPr="003F1364">
        <w:rPr>
          <w:rFonts w:asciiTheme="minorHAnsi" w:hAnsiTheme="minorHAnsi" w:cstheme="minorHAnsi"/>
          <w:sz w:val="24"/>
          <w:szCs w:val="24"/>
        </w:rPr>
        <w:t xml:space="preserve">their </w:t>
      </w:r>
      <w:r w:rsidRPr="003F1364">
        <w:rPr>
          <w:rFonts w:asciiTheme="minorHAnsi" w:hAnsiTheme="minorHAnsi" w:cstheme="minorHAnsi"/>
          <w:sz w:val="24"/>
          <w:szCs w:val="24"/>
        </w:rPr>
        <w:t xml:space="preserve">obligations under section 291 </w:t>
      </w:r>
      <w:r w:rsidR="00E91CF2" w:rsidRPr="003F1364">
        <w:rPr>
          <w:rFonts w:asciiTheme="minorHAnsi" w:hAnsiTheme="minorHAnsi" w:cstheme="minorHAnsi"/>
          <w:sz w:val="24"/>
          <w:szCs w:val="24"/>
        </w:rPr>
        <w:t xml:space="preserve">of the WHS Regulations </w:t>
      </w:r>
      <w:r w:rsidRPr="003F1364">
        <w:rPr>
          <w:rFonts w:asciiTheme="minorHAnsi" w:hAnsiTheme="minorHAnsi" w:cstheme="minorHAnsi"/>
          <w:sz w:val="24"/>
          <w:szCs w:val="24"/>
        </w:rPr>
        <w:t xml:space="preserve">for high risk construction work involving the processing of crystalline silica material using a power tool or another mechanical method. This includes ensuing that a Safe Work Method Statement is prepared that identifies the hazards, describes the measures implemented to control the risks and takes into account all relevant matters as set out in Division 6.3.2. </w:t>
      </w:r>
      <w:r w:rsidR="00ED1A0E" w:rsidRPr="003F1364">
        <w:rPr>
          <w:rFonts w:asciiTheme="minorHAnsi" w:hAnsiTheme="minorHAnsi" w:cstheme="minorHAnsi"/>
          <w:sz w:val="24"/>
          <w:szCs w:val="24"/>
        </w:rPr>
        <w:t xml:space="preserve">This duty remains for the purposes of </w:t>
      </w:r>
      <w:r w:rsidR="00E91CF2" w:rsidRPr="003F1364">
        <w:rPr>
          <w:rFonts w:asciiTheme="minorHAnsi" w:hAnsiTheme="minorHAnsi" w:cstheme="minorHAnsi"/>
          <w:sz w:val="24"/>
          <w:szCs w:val="24"/>
        </w:rPr>
        <w:t xml:space="preserve">the new section </w:t>
      </w:r>
      <w:r w:rsidR="00ED1A0E" w:rsidRPr="003F1364">
        <w:rPr>
          <w:rFonts w:asciiTheme="minorHAnsi" w:hAnsiTheme="minorHAnsi" w:cstheme="minorHAnsi"/>
          <w:sz w:val="24"/>
          <w:szCs w:val="24"/>
        </w:rPr>
        <w:t>418H and in circumstances that processing involves work carried out to remove, repair or make minor modifications.</w:t>
      </w:r>
    </w:p>
    <w:p w14:paraId="0DB673F7" w14:textId="1A8037DA" w:rsidR="00366F21" w:rsidRPr="003F1364" w:rsidRDefault="00ED1A0E"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New division 7A.3.3</w:t>
      </w:r>
    </w:p>
    <w:p w14:paraId="38D2F686" w14:textId="1D583B99" w:rsidR="00ED1A0E" w:rsidRPr="003F1364" w:rsidRDefault="00ED1A0E" w:rsidP="00ED1A0E">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Clause 32 establishes </w:t>
      </w:r>
      <w:r w:rsidR="00E91CF2" w:rsidRPr="003F1364">
        <w:rPr>
          <w:rFonts w:asciiTheme="minorHAnsi" w:hAnsiTheme="minorHAnsi" w:cstheme="minorHAnsi"/>
          <w:bCs/>
          <w:sz w:val="24"/>
          <w:szCs w:val="24"/>
        </w:rPr>
        <w:t xml:space="preserve">notification </w:t>
      </w:r>
      <w:r w:rsidR="00310F13" w:rsidRPr="003F1364">
        <w:rPr>
          <w:rFonts w:asciiTheme="minorHAnsi" w:hAnsiTheme="minorHAnsi" w:cstheme="minorHAnsi"/>
          <w:bCs/>
          <w:sz w:val="24"/>
          <w:szCs w:val="24"/>
        </w:rPr>
        <w:t>requirements for certain permitted works with legacy engineered stone under the new division 7A.3.3</w:t>
      </w:r>
      <w:r w:rsidRPr="003F1364">
        <w:rPr>
          <w:rFonts w:asciiTheme="minorHAnsi" w:hAnsiTheme="minorHAnsi" w:cstheme="minorHAnsi"/>
          <w:bCs/>
          <w:i/>
          <w:iCs/>
          <w:sz w:val="24"/>
          <w:szCs w:val="24"/>
        </w:rPr>
        <w:t>.</w:t>
      </w:r>
    </w:p>
    <w:p w14:paraId="6B3729E1" w14:textId="1618151E" w:rsidR="00ED1A0E" w:rsidRPr="003F1364" w:rsidRDefault="00310F13" w:rsidP="00ED1A0E">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The new section 418I requires </w:t>
      </w:r>
      <w:r w:rsidR="00ED1A0E" w:rsidRPr="003F1364">
        <w:rPr>
          <w:rFonts w:asciiTheme="minorHAnsi" w:hAnsiTheme="minorHAnsi" w:cstheme="minorHAnsi"/>
          <w:bCs/>
          <w:sz w:val="24"/>
          <w:szCs w:val="24"/>
        </w:rPr>
        <w:t xml:space="preserve">PCBUs </w:t>
      </w:r>
      <w:r w:rsidRPr="003F1364">
        <w:rPr>
          <w:rFonts w:asciiTheme="minorHAnsi" w:hAnsiTheme="minorHAnsi" w:cstheme="minorHAnsi"/>
          <w:bCs/>
          <w:sz w:val="24"/>
          <w:szCs w:val="24"/>
        </w:rPr>
        <w:t xml:space="preserve">to </w:t>
      </w:r>
      <w:r w:rsidR="00ED1A0E" w:rsidRPr="003F1364">
        <w:rPr>
          <w:rFonts w:asciiTheme="minorHAnsi" w:hAnsiTheme="minorHAnsi" w:cstheme="minorHAnsi"/>
          <w:bCs/>
          <w:sz w:val="24"/>
          <w:szCs w:val="24"/>
        </w:rPr>
        <w:t>notify the WHS Regulator of work involving the processing of engineered stone benchtops, panels or slabs to remove, repair or make minor modifications to installed engineered stone, or to dispose of engineered stone, whether it is installed or not, before the work is carried out.</w:t>
      </w:r>
    </w:p>
    <w:p w14:paraId="7C3B5A2F" w14:textId="1842CB52" w:rsidR="00ED1A0E" w:rsidRPr="003F1364" w:rsidRDefault="00ED1A0E" w:rsidP="00ED1A0E">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The PCBU must give the WHS Regulator written notice:</w:t>
      </w:r>
    </w:p>
    <w:p w14:paraId="7AA76742" w14:textId="080698DB" w:rsidR="00ED1A0E" w:rsidRPr="003F1364" w:rsidRDefault="00ED1A0E" w:rsidP="00ED1A0E">
      <w:pPr>
        <w:pStyle w:val="ListParagraph"/>
        <w:numPr>
          <w:ilvl w:val="0"/>
          <w:numId w:val="39"/>
        </w:num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stating the work being carried out</w:t>
      </w:r>
    </w:p>
    <w:p w14:paraId="64E7C37D" w14:textId="4DA70BDE" w:rsidR="00ED1A0E" w:rsidRPr="003F1364" w:rsidRDefault="00ED1A0E" w:rsidP="00ED1A0E">
      <w:pPr>
        <w:pStyle w:val="ListParagraph"/>
        <w:numPr>
          <w:ilvl w:val="0"/>
          <w:numId w:val="39"/>
        </w:num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describing the type of work being carried out</w:t>
      </w:r>
    </w:p>
    <w:p w14:paraId="1198401F" w14:textId="52CF0DA6" w:rsidR="00ED1A0E" w:rsidRPr="003F1364" w:rsidRDefault="00ED1A0E" w:rsidP="00ED1A0E">
      <w:pPr>
        <w:pStyle w:val="ListParagraph"/>
        <w:numPr>
          <w:ilvl w:val="0"/>
          <w:numId w:val="39"/>
        </w:num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lastRenderedPageBreak/>
        <w:t>the frequency and duration of the work; and</w:t>
      </w:r>
    </w:p>
    <w:p w14:paraId="1AFA98AD" w14:textId="285EA3A7" w:rsidR="00ED1A0E" w:rsidRPr="003F1364" w:rsidRDefault="00ED1A0E" w:rsidP="00ED1A0E">
      <w:pPr>
        <w:pStyle w:val="ListParagraph"/>
        <w:numPr>
          <w:ilvl w:val="0"/>
          <w:numId w:val="39"/>
        </w:num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any other information in relation to the work as required by the regulator. </w:t>
      </w:r>
    </w:p>
    <w:p w14:paraId="44EFE616" w14:textId="7D4F4A26" w:rsidR="00ED1A0E" w:rsidRPr="003F1364" w:rsidRDefault="00ED1A0E" w:rsidP="00ED1A0E">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This maximum penalty for contravening this provision is </w:t>
      </w:r>
      <w:r w:rsidR="00302DA7">
        <w:rPr>
          <w:rFonts w:asciiTheme="minorHAnsi" w:hAnsiTheme="minorHAnsi" w:cstheme="minorHAnsi"/>
          <w:sz w:val="24"/>
          <w:szCs w:val="24"/>
          <w:lang w:eastAsia="en-AU"/>
        </w:rPr>
        <w:t xml:space="preserve">a $5,000 for an individual or $25,000 for a body corporate monetary penalty (or, from 19 August 2024, </w:t>
      </w:r>
      <w:r w:rsidR="00302DA7" w:rsidRPr="003F1364">
        <w:rPr>
          <w:rFonts w:asciiTheme="minorHAnsi" w:hAnsiTheme="minorHAnsi" w:cstheme="minorHAnsi"/>
          <w:sz w:val="24"/>
          <w:szCs w:val="24"/>
          <w:lang w:eastAsia="en-AU"/>
        </w:rPr>
        <w:t xml:space="preserve">a tier </w:t>
      </w:r>
      <w:r w:rsidR="00302DA7">
        <w:rPr>
          <w:rFonts w:asciiTheme="minorHAnsi" w:hAnsiTheme="minorHAnsi" w:cstheme="minorHAnsi"/>
          <w:sz w:val="24"/>
          <w:szCs w:val="24"/>
          <w:lang w:eastAsia="en-AU"/>
        </w:rPr>
        <w:t>G</w:t>
      </w:r>
      <w:r w:rsidR="00302DA7" w:rsidRPr="003F1364">
        <w:rPr>
          <w:rFonts w:asciiTheme="minorHAnsi" w:hAnsiTheme="minorHAnsi" w:cstheme="minorHAnsi"/>
          <w:sz w:val="24"/>
          <w:szCs w:val="24"/>
          <w:lang w:eastAsia="en-AU"/>
        </w:rPr>
        <w:t xml:space="preserve"> monetary penalty</w:t>
      </w:r>
      <w:r w:rsidR="00302DA7">
        <w:rPr>
          <w:rFonts w:asciiTheme="minorHAnsi" w:hAnsiTheme="minorHAnsi" w:cstheme="minorHAnsi"/>
          <w:sz w:val="24"/>
          <w:szCs w:val="24"/>
          <w:lang w:eastAsia="en-AU"/>
        </w:rPr>
        <w:t xml:space="preserve"> – under schedule 1 of this Amendment Regulation)</w:t>
      </w:r>
      <w:r w:rsidRPr="003F1364">
        <w:rPr>
          <w:rFonts w:asciiTheme="minorHAnsi" w:hAnsiTheme="minorHAnsi" w:cstheme="minorHAnsi"/>
          <w:bCs/>
          <w:sz w:val="24"/>
          <w:szCs w:val="24"/>
        </w:rPr>
        <w:t xml:space="preserve">.  </w:t>
      </w:r>
    </w:p>
    <w:p w14:paraId="7BF2AF49" w14:textId="2FFB4ADB" w:rsidR="00ED1A0E" w:rsidRPr="003F1364" w:rsidRDefault="00ED1A0E" w:rsidP="00ED1A0E">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The penalty does not apply if the PCBU does not know and could not reasonably be expected to know, before the work is carried out, that the work involves processing engineered stone, providing that as soon as practicable after the PCBU becomes aware that the work involves processing engineered stone benchtops, panels or slabs</w:t>
      </w:r>
      <w:r w:rsidR="00335F11" w:rsidRPr="003F1364">
        <w:rPr>
          <w:rFonts w:asciiTheme="minorHAnsi" w:hAnsiTheme="minorHAnsi" w:cstheme="minorHAnsi"/>
          <w:bCs/>
          <w:sz w:val="24"/>
          <w:szCs w:val="24"/>
        </w:rPr>
        <w:t xml:space="preserve">, they </w:t>
      </w:r>
      <w:r w:rsidRPr="003F1364">
        <w:rPr>
          <w:rFonts w:asciiTheme="minorHAnsi" w:hAnsiTheme="minorHAnsi" w:cstheme="minorHAnsi"/>
          <w:bCs/>
          <w:sz w:val="24"/>
          <w:szCs w:val="24"/>
        </w:rPr>
        <w:t>give the regulator written notice as established by 418I(2).</w:t>
      </w:r>
    </w:p>
    <w:p w14:paraId="67BD8A58" w14:textId="65414761" w:rsidR="00AF2744" w:rsidRPr="003F1364" w:rsidRDefault="00AF2744" w:rsidP="00ED1A0E">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The WHS Regulator must give the PCBU acknowledgment of receipt of the notice. </w:t>
      </w:r>
    </w:p>
    <w:p w14:paraId="4E48986C" w14:textId="1466614F" w:rsidR="00AF2744" w:rsidRPr="003F1364" w:rsidRDefault="00310F13" w:rsidP="00AF2744">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The new section </w:t>
      </w:r>
      <w:r w:rsidR="00AF2744" w:rsidRPr="003F1364">
        <w:rPr>
          <w:rFonts w:asciiTheme="minorHAnsi" w:hAnsiTheme="minorHAnsi" w:cstheme="minorHAnsi"/>
          <w:bCs/>
          <w:sz w:val="24"/>
          <w:szCs w:val="24"/>
        </w:rPr>
        <w:t>418J establishes that PCBUs must retain records relating to the notice given to the WHS Regulator for a period of 5 years.</w:t>
      </w:r>
      <w:r w:rsidR="00335F11" w:rsidRPr="003F1364">
        <w:rPr>
          <w:rFonts w:asciiTheme="minorHAnsi" w:hAnsiTheme="minorHAnsi" w:cstheme="minorHAnsi"/>
          <w:bCs/>
          <w:sz w:val="24"/>
          <w:szCs w:val="24"/>
        </w:rPr>
        <w:t xml:space="preserve"> </w:t>
      </w:r>
      <w:r w:rsidR="00AF2744" w:rsidRPr="003F1364">
        <w:rPr>
          <w:rFonts w:asciiTheme="minorHAnsi" w:hAnsiTheme="minorHAnsi" w:cstheme="minorHAnsi"/>
          <w:bCs/>
          <w:sz w:val="24"/>
          <w:szCs w:val="24"/>
        </w:rPr>
        <w:t>The maximum penalty for contravening this provision is a tier G monetary penalty.</w:t>
      </w:r>
    </w:p>
    <w:p w14:paraId="49C2AF34" w14:textId="6494787A" w:rsidR="00366F21" w:rsidRPr="003F1364" w:rsidRDefault="00AF2744"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New division 11.2.5</w:t>
      </w:r>
    </w:p>
    <w:p w14:paraId="40FC540C" w14:textId="77777777" w:rsidR="00310F13" w:rsidRPr="003F1364" w:rsidRDefault="00AF2744" w:rsidP="00AF2744">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Clause 33 establishes </w:t>
      </w:r>
      <w:r w:rsidR="00310F13" w:rsidRPr="003F1364">
        <w:rPr>
          <w:rFonts w:asciiTheme="minorHAnsi" w:hAnsiTheme="minorHAnsi" w:cstheme="minorHAnsi"/>
          <w:bCs/>
          <w:sz w:val="24"/>
          <w:szCs w:val="24"/>
        </w:rPr>
        <w:t xml:space="preserve">new sections 698AA and 698AB under division </w:t>
      </w:r>
      <w:r w:rsidRPr="003F1364">
        <w:rPr>
          <w:rFonts w:asciiTheme="minorHAnsi" w:hAnsiTheme="minorHAnsi" w:cstheme="minorHAnsi"/>
          <w:bCs/>
          <w:sz w:val="24"/>
          <w:szCs w:val="24"/>
        </w:rPr>
        <w:t xml:space="preserve">11.2.5 </w:t>
      </w:r>
      <w:r w:rsidR="00310F13" w:rsidRPr="003F1364">
        <w:rPr>
          <w:rFonts w:asciiTheme="minorHAnsi" w:hAnsiTheme="minorHAnsi" w:cstheme="minorHAnsi"/>
          <w:bCs/>
          <w:sz w:val="24"/>
          <w:szCs w:val="24"/>
        </w:rPr>
        <w:t>for the purposes of recognising engineered stone product exemptions from the ban granted by a regulator in another jurisdiction.</w:t>
      </w:r>
    </w:p>
    <w:p w14:paraId="204F244F" w14:textId="76B72F6E" w:rsidR="00AF2744" w:rsidRPr="003F1364" w:rsidRDefault="00310F13" w:rsidP="00AF2744">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The new section 698AA makes consequential amendments to insert relevant </w:t>
      </w:r>
      <w:r w:rsidR="00AF2744" w:rsidRPr="003F1364">
        <w:rPr>
          <w:rFonts w:asciiTheme="minorHAnsi" w:hAnsiTheme="minorHAnsi" w:cstheme="minorHAnsi"/>
          <w:bCs/>
          <w:sz w:val="24"/>
          <w:szCs w:val="24"/>
        </w:rPr>
        <w:t xml:space="preserve">dictionary signposts for terms used. </w:t>
      </w:r>
    </w:p>
    <w:p w14:paraId="6B025641" w14:textId="24D0D93A" w:rsidR="00AF2744" w:rsidRPr="003F1364" w:rsidRDefault="00310F13" w:rsidP="00AF2744">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The new s</w:t>
      </w:r>
      <w:r w:rsidR="00AF2744" w:rsidRPr="003F1364">
        <w:rPr>
          <w:rFonts w:asciiTheme="minorHAnsi" w:hAnsiTheme="minorHAnsi" w:cstheme="minorHAnsi"/>
          <w:bCs/>
          <w:sz w:val="24"/>
          <w:szCs w:val="24"/>
        </w:rPr>
        <w:t xml:space="preserve">ection 698AB provides that </w:t>
      </w:r>
      <w:r w:rsidR="00335F11" w:rsidRPr="003F1364">
        <w:rPr>
          <w:rFonts w:asciiTheme="minorHAnsi" w:hAnsiTheme="minorHAnsi" w:cstheme="minorHAnsi"/>
          <w:bCs/>
          <w:sz w:val="24"/>
          <w:szCs w:val="24"/>
        </w:rPr>
        <w:t>a</w:t>
      </w:r>
      <w:r w:rsidR="00AF2744" w:rsidRPr="003F1364">
        <w:rPr>
          <w:rFonts w:asciiTheme="minorHAnsi" w:hAnsiTheme="minorHAnsi" w:cstheme="minorHAnsi"/>
          <w:bCs/>
          <w:sz w:val="24"/>
          <w:szCs w:val="24"/>
        </w:rPr>
        <w:t xml:space="preserve"> PCBU is exempt from compliance with section 418F (prohibition) if the work involves a type of engineered stone that is the subject of an exemption:</w:t>
      </w:r>
    </w:p>
    <w:p w14:paraId="1B091FB8" w14:textId="238BC0DF" w:rsidR="00AF2744" w:rsidRPr="003F1364" w:rsidRDefault="00310F13" w:rsidP="00AF2744">
      <w:pPr>
        <w:pStyle w:val="ListParagraph"/>
        <w:numPr>
          <w:ilvl w:val="0"/>
          <w:numId w:val="41"/>
        </w:num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g</w:t>
      </w:r>
      <w:r w:rsidR="00AF2744" w:rsidRPr="003F1364">
        <w:rPr>
          <w:rFonts w:asciiTheme="minorHAnsi" w:hAnsiTheme="minorHAnsi" w:cstheme="minorHAnsi"/>
          <w:bCs/>
          <w:sz w:val="24"/>
          <w:szCs w:val="24"/>
        </w:rPr>
        <w:t>ranted in relation to the type of engineered stone under a corresponding WHS law; and</w:t>
      </w:r>
    </w:p>
    <w:p w14:paraId="7732CEA1" w14:textId="2A6C2076" w:rsidR="00AF2744" w:rsidRPr="003F1364" w:rsidRDefault="00310F13" w:rsidP="00AF2744">
      <w:pPr>
        <w:pStyle w:val="ListParagraph"/>
        <w:numPr>
          <w:ilvl w:val="0"/>
          <w:numId w:val="41"/>
        </w:num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n</w:t>
      </w:r>
      <w:r w:rsidR="00AF2744" w:rsidRPr="003F1364">
        <w:rPr>
          <w:rFonts w:asciiTheme="minorHAnsi" w:hAnsiTheme="minorHAnsi" w:cstheme="minorHAnsi"/>
          <w:bCs/>
          <w:sz w:val="24"/>
          <w:szCs w:val="24"/>
        </w:rPr>
        <w:t xml:space="preserve">otified to the WHS Regulator by a corresponding regulator. </w:t>
      </w:r>
    </w:p>
    <w:p w14:paraId="693962E2" w14:textId="77777777" w:rsidR="00310F13" w:rsidRPr="003F1364" w:rsidRDefault="00AF2744" w:rsidP="00AF2744">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The model WHS laws provide that jurisdictions may allow for certain types of engineered stone to be granted an exemption from the prohibition following an application process. </w:t>
      </w:r>
    </w:p>
    <w:p w14:paraId="2F392220" w14:textId="6DD2C586" w:rsidR="00AF2744" w:rsidRDefault="00310F13" w:rsidP="00AF2744">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While e</w:t>
      </w:r>
      <w:r w:rsidR="00AF2744" w:rsidRPr="003F1364">
        <w:rPr>
          <w:rFonts w:asciiTheme="minorHAnsi" w:hAnsiTheme="minorHAnsi" w:cstheme="minorHAnsi"/>
          <w:bCs/>
          <w:sz w:val="24"/>
          <w:szCs w:val="24"/>
        </w:rPr>
        <w:t>xemption applications will not be able to be made in the ACT</w:t>
      </w:r>
      <w:r w:rsidRPr="003F1364">
        <w:rPr>
          <w:rFonts w:asciiTheme="minorHAnsi" w:hAnsiTheme="minorHAnsi" w:cstheme="minorHAnsi"/>
          <w:bCs/>
          <w:sz w:val="24"/>
          <w:szCs w:val="24"/>
        </w:rPr>
        <w:t xml:space="preserve">, </w:t>
      </w:r>
      <w:r w:rsidR="00AF2744" w:rsidRPr="003F1364">
        <w:rPr>
          <w:rFonts w:asciiTheme="minorHAnsi" w:hAnsiTheme="minorHAnsi" w:cstheme="minorHAnsi"/>
          <w:bCs/>
          <w:sz w:val="24"/>
          <w:szCs w:val="24"/>
        </w:rPr>
        <w:t xml:space="preserve">the ACT will recognise any exemptions that may be granted in other jurisdictions, consistent with the implementation of the nationally agreed prohibition. </w:t>
      </w:r>
    </w:p>
    <w:p w14:paraId="4E20F40B" w14:textId="77777777" w:rsidR="00302DA7" w:rsidRPr="003F1364" w:rsidRDefault="00302DA7" w:rsidP="00AF2744">
      <w:pPr>
        <w:spacing w:after="100" w:afterAutospacing="1"/>
        <w:rPr>
          <w:rFonts w:asciiTheme="minorHAnsi" w:hAnsiTheme="minorHAnsi" w:cstheme="minorHAnsi"/>
          <w:bCs/>
          <w:sz w:val="24"/>
          <w:szCs w:val="24"/>
        </w:rPr>
      </w:pPr>
    </w:p>
    <w:p w14:paraId="4EF8918C" w14:textId="7F085ED9" w:rsidR="00366F21" w:rsidRPr="003F1364" w:rsidRDefault="002850D5"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lastRenderedPageBreak/>
        <w:t>Dictionary, new definition of crystalline silica</w:t>
      </w:r>
    </w:p>
    <w:p w14:paraId="4AFF5690" w14:textId="074C3CFE" w:rsidR="002850D5" w:rsidRDefault="002850D5" w:rsidP="002850D5">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Clause 34 makes technical amendments to </w:t>
      </w:r>
      <w:r w:rsidR="00310F13" w:rsidRPr="003F1364">
        <w:rPr>
          <w:rFonts w:asciiTheme="minorHAnsi" w:hAnsiTheme="minorHAnsi" w:cstheme="minorHAnsi"/>
          <w:bCs/>
          <w:sz w:val="24"/>
          <w:szCs w:val="24"/>
        </w:rPr>
        <w:t>insert</w:t>
      </w:r>
      <w:r w:rsidRPr="003F1364">
        <w:rPr>
          <w:rFonts w:asciiTheme="minorHAnsi" w:hAnsiTheme="minorHAnsi" w:cstheme="minorHAnsi"/>
          <w:bCs/>
          <w:sz w:val="24"/>
          <w:szCs w:val="24"/>
        </w:rPr>
        <w:t xml:space="preserve"> dictionary signposts for terms used.</w:t>
      </w:r>
    </w:p>
    <w:p w14:paraId="1BDC12B0" w14:textId="60624EA5" w:rsidR="00366F21" w:rsidRPr="003F1364" w:rsidRDefault="002850D5"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Dictionary, definition of cut</w:t>
      </w:r>
    </w:p>
    <w:p w14:paraId="7EC18B51" w14:textId="205E006A" w:rsidR="002850D5" w:rsidRPr="003F1364" w:rsidRDefault="002850D5" w:rsidP="002850D5">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Clause 35 makes technical amendments to </w:t>
      </w:r>
      <w:r w:rsidR="00310F13" w:rsidRPr="003F1364">
        <w:rPr>
          <w:rFonts w:asciiTheme="minorHAnsi" w:hAnsiTheme="minorHAnsi" w:cstheme="minorHAnsi"/>
          <w:bCs/>
          <w:sz w:val="24"/>
          <w:szCs w:val="24"/>
        </w:rPr>
        <w:t>remove</w:t>
      </w:r>
      <w:r w:rsidRPr="003F1364">
        <w:rPr>
          <w:rFonts w:asciiTheme="minorHAnsi" w:hAnsiTheme="minorHAnsi" w:cstheme="minorHAnsi"/>
          <w:bCs/>
          <w:sz w:val="24"/>
          <w:szCs w:val="24"/>
        </w:rPr>
        <w:t xml:space="preserve"> dictionary signposts for terms </w:t>
      </w:r>
      <w:r w:rsidR="00310F13" w:rsidRPr="003F1364">
        <w:rPr>
          <w:rFonts w:asciiTheme="minorHAnsi" w:hAnsiTheme="minorHAnsi" w:cstheme="minorHAnsi"/>
          <w:bCs/>
          <w:sz w:val="24"/>
          <w:szCs w:val="24"/>
        </w:rPr>
        <w:t>no longer used</w:t>
      </w:r>
      <w:r w:rsidRPr="003F1364">
        <w:rPr>
          <w:rFonts w:asciiTheme="minorHAnsi" w:hAnsiTheme="minorHAnsi" w:cstheme="minorHAnsi"/>
          <w:bCs/>
          <w:sz w:val="24"/>
          <w:szCs w:val="24"/>
        </w:rPr>
        <w:t>.</w:t>
      </w:r>
    </w:p>
    <w:p w14:paraId="1DD00BCB" w14:textId="5FF21C9D" w:rsidR="00366F21" w:rsidRPr="003F1364" w:rsidRDefault="002850D5"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Dictionary, new definition of mechanical method</w:t>
      </w:r>
    </w:p>
    <w:p w14:paraId="571E2B63" w14:textId="084F8187" w:rsidR="002850D5" w:rsidRPr="003F1364" w:rsidRDefault="002850D5" w:rsidP="002850D5">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Clause 36 makes technical amendments to </w:t>
      </w:r>
      <w:r w:rsidR="00310F13" w:rsidRPr="003F1364">
        <w:rPr>
          <w:rFonts w:asciiTheme="minorHAnsi" w:hAnsiTheme="minorHAnsi" w:cstheme="minorHAnsi"/>
          <w:bCs/>
          <w:sz w:val="24"/>
          <w:szCs w:val="24"/>
        </w:rPr>
        <w:t>insert</w:t>
      </w:r>
      <w:r w:rsidRPr="003F1364">
        <w:rPr>
          <w:rFonts w:asciiTheme="minorHAnsi" w:hAnsiTheme="minorHAnsi" w:cstheme="minorHAnsi"/>
          <w:bCs/>
          <w:sz w:val="24"/>
          <w:szCs w:val="24"/>
        </w:rPr>
        <w:t xml:space="preserve"> dictionary signposts for terms used.</w:t>
      </w:r>
    </w:p>
    <w:p w14:paraId="26DF1171" w14:textId="234BF8E1" w:rsidR="002850D5" w:rsidRPr="003F1364" w:rsidRDefault="002850D5"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Dictionary, definition of mechanical process</w:t>
      </w:r>
    </w:p>
    <w:p w14:paraId="3640A7BF" w14:textId="6A73865F" w:rsidR="002850D5" w:rsidRPr="003F1364" w:rsidRDefault="002850D5" w:rsidP="002850D5">
      <w:pPr>
        <w:spacing w:after="100" w:afterAutospacing="1"/>
        <w:rPr>
          <w:rFonts w:asciiTheme="minorHAnsi" w:hAnsiTheme="minorHAnsi" w:cstheme="minorHAnsi"/>
          <w:b/>
          <w:sz w:val="24"/>
          <w:szCs w:val="24"/>
        </w:rPr>
      </w:pPr>
      <w:r w:rsidRPr="003F1364">
        <w:rPr>
          <w:rFonts w:asciiTheme="minorHAnsi" w:hAnsiTheme="minorHAnsi" w:cstheme="minorHAnsi"/>
          <w:bCs/>
          <w:sz w:val="24"/>
          <w:szCs w:val="24"/>
        </w:rPr>
        <w:t xml:space="preserve">Clause 37 makes technical amendments to </w:t>
      </w:r>
      <w:r w:rsidR="00310F13" w:rsidRPr="003F1364">
        <w:rPr>
          <w:rFonts w:asciiTheme="minorHAnsi" w:hAnsiTheme="minorHAnsi" w:cstheme="minorHAnsi"/>
          <w:bCs/>
          <w:sz w:val="24"/>
          <w:szCs w:val="24"/>
        </w:rPr>
        <w:t>remove</w:t>
      </w:r>
      <w:r w:rsidRPr="003F1364">
        <w:rPr>
          <w:rFonts w:asciiTheme="minorHAnsi" w:hAnsiTheme="minorHAnsi" w:cstheme="minorHAnsi"/>
          <w:bCs/>
          <w:sz w:val="24"/>
          <w:szCs w:val="24"/>
        </w:rPr>
        <w:t xml:space="preserve"> dictionary signposts for terms </w:t>
      </w:r>
      <w:r w:rsidR="00310F13" w:rsidRPr="003F1364">
        <w:rPr>
          <w:rFonts w:asciiTheme="minorHAnsi" w:hAnsiTheme="minorHAnsi" w:cstheme="minorHAnsi"/>
          <w:bCs/>
          <w:sz w:val="24"/>
          <w:szCs w:val="24"/>
        </w:rPr>
        <w:t xml:space="preserve">no longer </w:t>
      </w:r>
      <w:r w:rsidRPr="003F1364">
        <w:rPr>
          <w:rFonts w:asciiTheme="minorHAnsi" w:hAnsiTheme="minorHAnsi" w:cstheme="minorHAnsi"/>
          <w:bCs/>
          <w:sz w:val="24"/>
          <w:szCs w:val="24"/>
        </w:rPr>
        <w:t>used.</w:t>
      </w:r>
    </w:p>
    <w:p w14:paraId="43517AE9" w14:textId="048CC144" w:rsidR="002850D5" w:rsidRPr="003F1364" w:rsidRDefault="002850D5"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Dictionary, new definitions</w:t>
      </w:r>
    </w:p>
    <w:p w14:paraId="06E0AA3B" w14:textId="05F254B6" w:rsidR="002850D5" w:rsidRPr="003F1364" w:rsidRDefault="002850D5" w:rsidP="002850D5">
      <w:pPr>
        <w:spacing w:after="100" w:afterAutospacing="1"/>
        <w:rPr>
          <w:rFonts w:asciiTheme="minorHAnsi" w:hAnsiTheme="minorHAnsi" w:cstheme="minorHAnsi"/>
          <w:bCs/>
          <w:sz w:val="24"/>
          <w:szCs w:val="24"/>
        </w:rPr>
      </w:pPr>
      <w:r w:rsidRPr="003F1364">
        <w:rPr>
          <w:rFonts w:asciiTheme="minorHAnsi" w:hAnsiTheme="minorHAnsi" w:cstheme="minorHAnsi"/>
          <w:bCs/>
          <w:sz w:val="24"/>
          <w:szCs w:val="24"/>
        </w:rPr>
        <w:t xml:space="preserve">Clause 38 makes technical amendments to </w:t>
      </w:r>
      <w:r w:rsidR="00310F13" w:rsidRPr="003F1364">
        <w:rPr>
          <w:rFonts w:asciiTheme="minorHAnsi" w:hAnsiTheme="minorHAnsi" w:cstheme="minorHAnsi"/>
          <w:bCs/>
          <w:sz w:val="24"/>
          <w:szCs w:val="24"/>
        </w:rPr>
        <w:t>insert</w:t>
      </w:r>
      <w:r w:rsidRPr="003F1364">
        <w:rPr>
          <w:rFonts w:asciiTheme="minorHAnsi" w:hAnsiTheme="minorHAnsi" w:cstheme="minorHAnsi"/>
          <w:bCs/>
          <w:sz w:val="24"/>
          <w:szCs w:val="24"/>
        </w:rPr>
        <w:t xml:space="preserve"> dictionary signposts for terms used.</w:t>
      </w:r>
    </w:p>
    <w:p w14:paraId="088527BE" w14:textId="707CFF29" w:rsidR="002850D5" w:rsidRPr="003F1364" w:rsidRDefault="002850D5" w:rsidP="003B7C35">
      <w:pPr>
        <w:numPr>
          <w:ilvl w:val="0"/>
          <w:numId w:val="32"/>
        </w:numPr>
        <w:spacing w:after="100" w:afterAutospacing="1"/>
        <w:rPr>
          <w:rFonts w:asciiTheme="minorHAnsi" w:hAnsiTheme="minorHAnsi" w:cstheme="minorHAnsi"/>
          <w:b/>
          <w:sz w:val="24"/>
          <w:szCs w:val="24"/>
        </w:rPr>
      </w:pPr>
      <w:r w:rsidRPr="003F1364">
        <w:rPr>
          <w:rFonts w:asciiTheme="minorHAnsi" w:hAnsiTheme="minorHAnsi" w:cstheme="minorHAnsi"/>
          <w:b/>
          <w:sz w:val="24"/>
          <w:szCs w:val="24"/>
        </w:rPr>
        <w:t>Further amendments, dictionary, definitions</w:t>
      </w:r>
    </w:p>
    <w:p w14:paraId="197D749E" w14:textId="19F6E255" w:rsidR="002850D5" w:rsidRPr="003F1364" w:rsidRDefault="002850D5" w:rsidP="002850D5">
      <w:pPr>
        <w:spacing w:after="100" w:afterAutospacing="1"/>
        <w:rPr>
          <w:rFonts w:asciiTheme="minorHAnsi" w:hAnsiTheme="minorHAnsi" w:cstheme="minorHAnsi"/>
          <w:b/>
          <w:sz w:val="24"/>
          <w:szCs w:val="24"/>
        </w:rPr>
      </w:pPr>
      <w:r w:rsidRPr="003F1364">
        <w:rPr>
          <w:rFonts w:asciiTheme="minorHAnsi" w:hAnsiTheme="minorHAnsi" w:cstheme="minorHAnsi"/>
          <w:bCs/>
          <w:sz w:val="24"/>
          <w:szCs w:val="24"/>
        </w:rPr>
        <w:t xml:space="preserve">Clause 39 makes technical amendments to </w:t>
      </w:r>
      <w:r w:rsidR="00310F13" w:rsidRPr="003F1364">
        <w:rPr>
          <w:rFonts w:asciiTheme="minorHAnsi" w:hAnsiTheme="minorHAnsi" w:cstheme="minorHAnsi"/>
          <w:bCs/>
          <w:sz w:val="24"/>
          <w:szCs w:val="24"/>
        </w:rPr>
        <w:t>insert</w:t>
      </w:r>
      <w:r w:rsidRPr="003F1364">
        <w:rPr>
          <w:rFonts w:asciiTheme="minorHAnsi" w:hAnsiTheme="minorHAnsi" w:cstheme="minorHAnsi"/>
          <w:bCs/>
          <w:sz w:val="24"/>
          <w:szCs w:val="24"/>
        </w:rPr>
        <w:t xml:space="preserve"> dictionary signposts for terms used.</w:t>
      </w:r>
    </w:p>
    <w:p w14:paraId="1F0A2E28" w14:textId="223C4B9F" w:rsidR="00692E10" w:rsidRPr="003F1364" w:rsidRDefault="00692E10" w:rsidP="003B7C35">
      <w:pPr>
        <w:rPr>
          <w:rFonts w:asciiTheme="minorHAnsi" w:hAnsiTheme="minorHAnsi" w:cstheme="minorHAnsi"/>
          <w:b/>
          <w:bCs/>
          <w:sz w:val="24"/>
          <w:szCs w:val="24"/>
        </w:rPr>
      </w:pPr>
      <w:r w:rsidRPr="003F1364">
        <w:rPr>
          <w:rFonts w:asciiTheme="minorHAnsi" w:hAnsiTheme="minorHAnsi" w:cstheme="minorHAnsi"/>
          <w:b/>
          <w:bCs/>
          <w:sz w:val="24"/>
          <w:szCs w:val="24"/>
        </w:rPr>
        <w:t>Schedule 1</w:t>
      </w:r>
      <w:r w:rsidRPr="003F1364">
        <w:rPr>
          <w:rFonts w:asciiTheme="minorHAnsi" w:hAnsiTheme="minorHAnsi" w:cstheme="minorHAnsi"/>
          <w:b/>
          <w:bCs/>
          <w:sz w:val="24"/>
          <w:szCs w:val="24"/>
        </w:rPr>
        <w:tab/>
        <w:t xml:space="preserve"> Other amendments</w:t>
      </w:r>
    </w:p>
    <w:p w14:paraId="0CDBA694" w14:textId="49E01DC4" w:rsidR="00692E10" w:rsidRPr="003F1364" w:rsidRDefault="00692E10" w:rsidP="003B7C35">
      <w:pPr>
        <w:rPr>
          <w:rFonts w:asciiTheme="minorHAnsi" w:hAnsiTheme="minorHAnsi" w:cstheme="minorHAnsi"/>
          <w:b/>
          <w:bCs/>
          <w:sz w:val="24"/>
          <w:szCs w:val="24"/>
        </w:rPr>
      </w:pPr>
      <w:r w:rsidRPr="003F1364">
        <w:rPr>
          <w:rFonts w:asciiTheme="minorHAnsi" w:hAnsiTheme="minorHAnsi" w:cstheme="minorHAnsi"/>
          <w:b/>
          <w:bCs/>
          <w:sz w:val="24"/>
          <w:szCs w:val="24"/>
        </w:rPr>
        <w:t>[1.1]</w:t>
      </w:r>
      <w:r w:rsidRPr="003F1364">
        <w:rPr>
          <w:rFonts w:asciiTheme="minorHAnsi" w:hAnsiTheme="minorHAnsi" w:cstheme="minorHAnsi"/>
          <w:b/>
          <w:bCs/>
          <w:sz w:val="24"/>
          <w:szCs w:val="24"/>
        </w:rPr>
        <w:tab/>
      </w:r>
      <w:r w:rsidRPr="003F1364">
        <w:rPr>
          <w:rFonts w:asciiTheme="minorHAnsi" w:hAnsiTheme="minorHAnsi" w:cstheme="minorHAnsi"/>
          <w:b/>
          <w:bCs/>
          <w:sz w:val="24"/>
          <w:szCs w:val="24"/>
        </w:rPr>
        <w:tab/>
        <w:t>Section 418F, penalty</w:t>
      </w:r>
    </w:p>
    <w:p w14:paraId="4D3CEB4F" w14:textId="78247466" w:rsidR="00692E10" w:rsidRPr="003F1364" w:rsidRDefault="00692E10" w:rsidP="003B7C35">
      <w:pPr>
        <w:rPr>
          <w:rFonts w:asciiTheme="minorHAnsi" w:hAnsiTheme="minorHAnsi" w:cstheme="minorHAnsi"/>
          <w:sz w:val="24"/>
          <w:szCs w:val="24"/>
        </w:rPr>
      </w:pPr>
      <w:r w:rsidRPr="003F1364">
        <w:rPr>
          <w:rFonts w:asciiTheme="minorHAnsi" w:hAnsiTheme="minorHAnsi" w:cstheme="minorHAnsi"/>
          <w:sz w:val="24"/>
          <w:szCs w:val="24"/>
        </w:rPr>
        <w:t xml:space="preserve">This item makes a technical amendment to convert the monetary penalty amount to the tier penalty framework. </w:t>
      </w:r>
    </w:p>
    <w:p w14:paraId="7ADF8BDD" w14:textId="350EA867" w:rsidR="00692E10" w:rsidRPr="003F1364" w:rsidRDefault="00692E10" w:rsidP="003B7C35">
      <w:pPr>
        <w:rPr>
          <w:rFonts w:asciiTheme="minorHAnsi" w:hAnsiTheme="minorHAnsi" w:cstheme="minorHAnsi"/>
          <w:b/>
          <w:bCs/>
          <w:sz w:val="24"/>
          <w:szCs w:val="24"/>
        </w:rPr>
      </w:pPr>
      <w:r w:rsidRPr="003F1364">
        <w:rPr>
          <w:rFonts w:asciiTheme="minorHAnsi" w:hAnsiTheme="minorHAnsi" w:cstheme="minorHAnsi"/>
          <w:b/>
          <w:bCs/>
          <w:sz w:val="24"/>
          <w:szCs w:val="24"/>
        </w:rPr>
        <w:t>[1.2]</w:t>
      </w:r>
      <w:r w:rsidRPr="003F1364">
        <w:rPr>
          <w:rFonts w:asciiTheme="minorHAnsi" w:hAnsiTheme="minorHAnsi" w:cstheme="minorHAnsi"/>
          <w:b/>
          <w:bCs/>
          <w:sz w:val="24"/>
          <w:szCs w:val="24"/>
        </w:rPr>
        <w:tab/>
      </w:r>
      <w:r w:rsidRPr="003F1364">
        <w:rPr>
          <w:rFonts w:asciiTheme="minorHAnsi" w:hAnsiTheme="minorHAnsi" w:cstheme="minorHAnsi"/>
          <w:b/>
          <w:bCs/>
          <w:sz w:val="24"/>
          <w:szCs w:val="24"/>
        </w:rPr>
        <w:tab/>
        <w:t>Section 418I(2), penalty</w:t>
      </w:r>
    </w:p>
    <w:p w14:paraId="4105B148" w14:textId="77777777" w:rsidR="00692E10" w:rsidRPr="003F1364" w:rsidRDefault="00692E10" w:rsidP="00692E10">
      <w:pPr>
        <w:rPr>
          <w:rFonts w:asciiTheme="minorHAnsi" w:hAnsiTheme="minorHAnsi" w:cstheme="minorHAnsi"/>
          <w:sz w:val="24"/>
          <w:szCs w:val="24"/>
        </w:rPr>
      </w:pPr>
      <w:r w:rsidRPr="003F1364">
        <w:rPr>
          <w:rFonts w:asciiTheme="minorHAnsi" w:hAnsiTheme="minorHAnsi" w:cstheme="minorHAnsi"/>
          <w:sz w:val="24"/>
          <w:szCs w:val="24"/>
        </w:rPr>
        <w:t xml:space="preserve">This item makes a technical amendment to convert the monetary penalty amount to the tier penalty framework. </w:t>
      </w:r>
    </w:p>
    <w:p w14:paraId="524A7D67" w14:textId="48B7D8D7" w:rsidR="00692E10" w:rsidRPr="003F1364" w:rsidRDefault="00692E10" w:rsidP="003B7C35">
      <w:pPr>
        <w:rPr>
          <w:rFonts w:asciiTheme="minorHAnsi" w:hAnsiTheme="minorHAnsi" w:cstheme="minorHAnsi"/>
          <w:b/>
          <w:bCs/>
          <w:sz w:val="24"/>
          <w:szCs w:val="24"/>
        </w:rPr>
      </w:pPr>
      <w:r w:rsidRPr="003F1364">
        <w:rPr>
          <w:rFonts w:asciiTheme="minorHAnsi" w:hAnsiTheme="minorHAnsi" w:cstheme="minorHAnsi"/>
          <w:b/>
          <w:bCs/>
          <w:sz w:val="24"/>
          <w:szCs w:val="24"/>
        </w:rPr>
        <w:t>[1.3]</w:t>
      </w:r>
      <w:r w:rsidRPr="003F1364">
        <w:rPr>
          <w:rFonts w:asciiTheme="minorHAnsi" w:hAnsiTheme="minorHAnsi" w:cstheme="minorHAnsi"/>
          <w:b/>
          <w:bCs/>
          <w:sz w:val="24"/>
          <w:szCs w:val="24"/>
        </w:rPr>
        <w:tab/>
      </w:r>
      <w:r w:rsidRPr="003F1364">
        <w:rPr>
          <w:rFonts w:asciiTheme="minorHAnsi" w:hAnsiTheme="minorHAnsi" w:cstheme="minorHAnsi"/>
          <w:b/>
          <w:bCs/>
          <w:sz w:val="24"/>
          <w:szCs w:val="24"/>
        </w:rPr>
        <w:tab/>
        <w:t>Section 418J, penalty</w:t>
      </w:r>
    </w:p>
    <w:p w14:paraId="16D2FF49" w14:textId="77777777" w:rsidR="00692E10" w:rsidRPr="003F1364" w:rsidRDefault="00692E10" w:rsidP="00692E10">
      <w:pPr>
        <w:rPr>
          <w:rFonts w:asciiTheme="minorHAnsi" w:hAnsiTheme="minorHAnsi" w:cstheme="minorHAnsi"/>
          <w:sz w:val="24"/>
          <w:szCs w:val="24"/>
        </w:rPr>
      </w:pPr>
      <w:r w:rsidRPr="003F1364">
        <w:rPr>
          <w:rFonts w:asciiTheme="minorHAnsi" w:hAnsiTheme="minorHAnsi" w:cstheme="minorHAnsi"/>
          <w:sz w:val="24"/>
          <w:szCs w:val="24"/>
        </w:rPr>
        <w:t xml:space="preserve">This item makes a technical amendment to convert the monetary penalty amount to the tier penalty framework. </w:t>
      </w:r>
    </w:p>
    <w:p w14:paraId="501BC3F3" w14:textId="0EA42DD2" w:rsidR="0045316E" w:rsidRPr="00B536EB" w:rsidRDefault="0045316E" w:rsidP="0045316E">
      <w:pPr>
        <w:rPr>
          <w:rFonts w:ascii="Arial" w:hAnsi="Arial" w:cs="Arial"/>
          <w:sz w:val="24"/>
          <w:szCs w:val="24"/>
        </w:rPr>
      </w:pPr>
    </w:p>
    <w:p w14:paraId="7B3788A3" w14:textId="77777777" w:rsidR="00F07E7E" w:rsidRPr="00577A76" w:rsidRDefault="00F07E7E" w:rsidP="00577A76"/>
    <w:sectPr w:rsidR="00F07E7E" w:rsidRPr="00577A76" w:rsidSect="00F744ED">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B0779" w14:textId="77777777" w:rsidR="00F744ED" w:rsidRDefault="00F744ED">
      <w:pPr>
        <w:spacing w:after="0" w:line="240" w:lineRule="auto"/>
      </w:pPr>
      <w:r>
        <w:separator/>
      </w:r>
    </w:p>
  </w:endnote>
  <w:endnote w:type="continuationSeparator" w:id="0">
    <w:p w14:paraId="4B84EB80" w14:textId="77777777" w:rsidR="00F744ED" w:rsidRDefault="00F744ED">
      <w:pPr>
        <w:spacing w:after="0" w:line="240" w:lineRule="auto"/>
      </w:pPr>
      <w:r>
        <w:continuationSeparator/>
      </w:r>
    </w:p>
  </w:endnote>
  <w:endnote w:type="continuationNotice" w:id="1">
    <w:p w14:paraId="79E1F99A" w14:textId="77777777" w:rsidR="00F744ED" w:rsidRDefault="00F744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A74D5" w14:textId="77777777" w:rsidR="00605544" w:rsidRDefault="00605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F91" w14:textId="40C7313C"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34B8A5D6" w14:textId="4EA3FA39" w:rsidR="006D344D" w:rsidRPr="00605544" w:rsidRDefault="00605544" w:rsidP="00605544">
    <w:pPr>
      <w:pStyle w:val="Footer"/>
      <w:spacing w:before="60" w:line="240" w:lineRule="auto"/>
      <w:jc w:val="center"/>
      <w:rPr>
        <w:rFonts w:cs="Arial"/>
        <w:sz w:val="14"/>
      </w:rPr>
    </w:pPr>
    <w:r w:rsidRPr="0060554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75DD" w14:textId="3161AD5F"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14:paraId="0B44E28B" w14:textId="3487891D" w:rsidR="006D344D" w:rsidRPr="00605544" w:rsidRDefault="00605544" w:rsidP="00605544">
    <w:pPr>
      <w:pStyle w:val="Footer"/>
      <w:jc w:val="center"/>
      <w:rPr>
        <w:rFonts w:cs="Arial"/>
        <w:sz w:val="14"/>
      </w:rPr>
    </w:pPr>
    <w:r w:rsidRPr="00605544">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49084" w14:textId="77777777" w:rsidR="00F744ED" w:rsidRDefault="00F744ED">
      <w:pPr>
        <w:spacing w:after="0" w:line="240" w:lineRule="auto"/>
      </w:pPr>
      <w:r>
        <w:separator/>
      </w:r>
    </w:p>
  </w:footnote>
  <w:footnote w:type="continuationSeparator" w:id="0">
    <w:p w14:paraId="716980BB" w14:textId="77777777" w:rsidR="00F744ED" w:rsidRDefault="00F744ED">
      <w:pPr>
        <w:spacing w:after="0" w:line="240" w:lineRule="auto"/>
      </w:pPr>
      <w:r>
        <w:continuationSeparator/>
      </w:r>
    </w:p>
  </w:footnote>
  <w:footnote w:type="continuationNotice" w:id="1">
    <w:p w14:paraId="7FD3B737" w14:textId="77777777" w:rsidR="00F744ED" w:rsidRDefault="00F744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8CFB" w14:textId="77777777" w:rsidR="00605544" w:rsidRDefault="00605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829A" w14:textId="77777777" w:rsidR="00605544" w:rsidRDefault="006055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8538" w14:textId="77777777" w:rsidR="00605544" w:rsidRDefault="00605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05F"/>
    <w:multiLevelType w:val="hybridMultilevel"/>
    <w:tmpl w:val="0B38A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5D16F2"/>
    <w:multiLevelType w:val="hybridMultilevel"/>
    <w:tmpl w:val="2A66F59A"/>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0CA0106"/>
    <w:multiLevelType w:val="hybridMultilevel"/>
    <w:tmpl w:val="15FA7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7230AC"/>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530289A"/>
    <w:multiLevelType w:val="hybridMultilevel"/>
    <w:tmpl w:val="F6420E80"/>
    <w:lvl w:ilvl="0" w:tplc="E1DA203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C03219"/>
    <w:multiLevelType w:val="hybridMultilevel"/>
    <w:tmpl w:val="96085A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C107EC9"/>
    <w:multiLevelType w:val="hybridMultilevel"/>
    <w:tmpl w:val="DCCE56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2C7994"/>
    <w:multiLevelType w:val="hybridMultilevel"/>
    <w:tmpl w:val="DF5452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2F5F36"/>
    <w:multiLevelType w:val="hybridMultilevel"/>
    <w:tmpl w:val="B1F69D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4EE0FE7"/>
    <w:multiLevelType w:val="hybridMultilevel"/>
    <w:tmpl w:val="7248C3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EA611E"/>
    <w:multiLevelType w:val="hybridMultilevel"/>
    <w:tmpl w:val="B23C2A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C20967"/>
    <w:multiLevelType w:val="hybridMultilevel"/>
    <w:tmpl w:val="5F7A24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BD0279"/>
    <w:multiLevelType w:val="hybridMultilevel"/>
    <w:tmpl w:val="170C8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380133"/>
    <w:multiLevelType w:val="hybridMultilevel"/>
    <w:tmpl w:val="3BB4DD18"/>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FF52F9"/>
    <w:multiLevelType w:val="hybridMultilevel"/>
    <w:tmpl w:val="539AB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DF36D4"/>
    <w:multiLevelType w:val="multilevel"/>
    <w:tmpl w:val="A01E2BD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b w:val="0"/>
        <w:bCs w:val="0"/>
        <w:i w:val="0"/>
        <w:iCs w:val="0"/>
        <w:strike w:val="0"/>
        <w:dstrike w:val="0"/>
        <w:vertAlign w:val="baseline"/>
      </w:rPr>
    </w:lvl>
    <w:lvl w:ilvl="7">
      <w:start w:val="1"/>
      <w:numFmt w:val="bullet"/>
      <w:lvlText w:val=""/>
      <w:lvlJc w:val="left"/>
      <w:pPr>
        <w:ind w:left="2880" w:hanging="360"/>
      </w:pPr>
      <w:rPr>
        <w:rFonts w:ascii="Symbol" w:hAnsi="Symbol" w:hint="default"/>
        <w:b w:val="0"/>
        <w:bCs w:val="0"/>
        <w:i w:val="0"/>
        <w:iCs w:val="0"/>
        <w:strike w:val="0"/>
        <w:dstrike w:val="0"/>
        <w:vertAlign w:val="baseline"/>
      </w:rPr>
    </w:lvl>
    <w:lvl w:ilvl="8">
      <w:start w:val="1"/>
      <w:numFmt w:val="bullet"/>
      <w:lvlText w:val=""/>
      <w:lvlJc w:val="left"/>
      <w:pPr>
        <w:ind w:left="3240" w:hanging="360"/>
      </w:pPr>
      <w:rPr>
        <w:rFonts w:ascii="Symbol" w:hAnsi="Symbol" w:hint="default"/>
      </w:rPr>
    </w:lvl>
  </w:abstractNum>
  <w:abstractNum w:abstractNumId="17" w15:restartNumberingAfterBreak="0">
    <w:nsid w:val="370B6D32"/>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8987127"/>
    <w:multiLevelType w:val="hybridMultilevel"/>
    <w:tmpl w:val="6BAAE8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413853"/>
    <w:multiLevelType w:val="hybridMultilevel"/>
    <w:tmpl w:val="C42422EA"/>
    <w:lvl w:ilvl="0" w:tplc="9182AF08">
      <w:start w:val="1"/>
      <w:numFmt w:val="decimal"/>
      <w:lvlText w:val="Clause %1"/>
      <w:lvlJc w:val="left"/>
      <w:pPr>
        <w:ind w:left="360" w:hanging="360"/>
      </w:pPr>
      <w:rPr>
        <w:rFonts w:hint="default"/>
        <w:b/>
        <w:bCs w:val="0"/>
        <w:i w:val="0"/>
      </w:rPr>
    </w:lvl>
    <w:lvl w:ilvl="1" w:tplc="0C090019">
      <w:start w:val="1"/>
      <w:numFmt w:val="lowerLetter"/>
      <w:lvlText w:val="%2."/>
      <w:lvlJc w:val="left"/>
      <w:pPr>
        <w:ind w:left="1080" w:hanging="360"/>
      </w:pPr>
    </w:lvl>
    <w:lvl w:ilvl="2" w:tplc="E14E1C56">
      <w:numFmt w:val="bullet"/>
      <w:lvlText w:val="•"/>
      <w:lvlJc w:val="left"/>
      <w:pPr>
        <w:ind w:left="1980" w:hanging="360"/>
      </w:pPr>
      <w:rPr>
        <w:rFonts w:ascii="Arial" w:eastAsia="Times New Roman" w:hAnsi="Arial" w:cs="Aria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9F11149"/>
    <w:multiLevelType w:val="hybridMultilevel"/>
    <w:tmpl w:val="D54A15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3525BC"/>
    <w:multiLevelType w:val="hybridMultilevel"/>
    <w:tmpl w:val="ADA41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FC0CEA"/>
    <w:multiLevelType w:val="hybridMultilevel"/>
    <w:tmpl w:val="3D58CF84"/>
    <w:lvl w:ilvl="0" w:tplc="0C090001">
      <w:start w:val="1"/>
      <w:numFmt w:val="bullet"/>
      <w:lvlText w:val=""/>
      <w:lvlJc w:val="left"/>
      <w:pPr>
        <w:ind w:left="795" w:hanging="360"/>
      </w:pPr>
      <w:rPr>
        <w:rFonts w:ascii="Symbol" w:hAnsi="Symbol" w:hint="default"/>
      </w:rPr>
    </w:lvl>
    <w:lvl w:ilvl="1" w:tplc="0C090003">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3" w15:restartNumberingAfterBreak="0">
    <w:nsid w:val="4550624D"/>
    <w:multiLevelType w:val="hybridMultilevel"/>
    <w:tmpl w:val="24507E6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8227C14"/>
    <w:multiLevelType w:val="multilevel"/>
    <w:tmpl w:val="214E0E42"/>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4E2C2636"/>
    <w:multiLevelType w:val="multilevel"/>
    <w:tmpl w:val="58AE8E6A"/>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502C7526"/>
    <w:multiLevelType w:val="hybridMultilevel"/>
    <w:tmpl w:val="EC3430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3496CB7"/>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549E6F13"/>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57256243"/>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AF704A0"/>
    <w:multiLevelType w:val="hybridMultilevel"/>
    <w:tmpl w:val="3CF26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D41572"/>
    <w:multiLevelType w:val="hybridMultilevel"/>
    <w:tmpl w:val="C8224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3" w15:restartNumberingAfterBreak="0">
    <w:nsid w:val="61787C55"/>
    <w:multiLevelType w:val="hybridMultilevel"/>
    <w:tmpl w:val="F146B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9D420E"/>
    <w:multiLevelType w:val="hybridMultilevel"/>
    <w:tmpl w:val="695EDD6C"/>
    <w:lvl w:ilvl="0" w:tplc="1F80BF74">
      <w:start w:val="1"/>
      <w:numFmt w:val="bullet"/>
      <w:pStyle w:val="AC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86239E7"/>
    <w:multiLevelType w:val="hybridMultilevel"/>
    <w:tmpl w:val="432C6B3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CF11AE6"/>
    <w:multiLevelType w:val="hybridMultilevel"/>
    <w:tmpl w:val="8604D5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F880A44"/>
    <w:multiLevelType w:val="hybridMultilevel"/>
    <w:tmpl w:val="F1001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FE2076C"/>
    <w:multiLevelType w:val="hybridMultilevel"/>
    <w:tmpl w:val="C22ED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5258C3"/>
    <w:multiLevelType w:val="multilevel"/>
    <w:tmpl w:val="4FC8057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b w:val="0"/>
        <w:bCs w:val="0"/>
        <w:i w:val="0"/>
        <w:iCs w:val="0"/>
        <w:strike w:val="0"/>
        <w:dstrike w:val="0"/>
        <w:vertAlign w:val="baseline"/>
      </w:rPr>
    </w:lvl>
    <w:lvl w:ilvl="7">
      <w:start w:val="1"/>
      <w:numFmt w:val="bullet"/>
      <w:lvlText w:val=""/>
      <w:lvlJc w:val="left"/>
      <w:pPr>
        <w:ind w:left="2880" w:hanging="360"/>
      </w:pPr>
      <w:rPr>
        <w:rFonts w:ascii="Symbol" w:hAnsi="Symbol" w:hint="default"/>
        <w:b w:val="0"/>
        <w:bCs w:val="0"/>
        <w:i w:val="0"/>
        <w:iCs w:val="0"/>
        <w:strike w:val="0"/>
        <w:dstrike w:val="0"/>
        <w:vertAlign w:val="baseline"/>
      </w:rPr>
    </w:lvl>
    <w:lvl w:ilvl="8">
      <w:start w:val="1"/>
      <w:numFmt w:val="bullet"/>
      <w:lvlText w:val=""/>
      <w:lvlJc w:val="left"/>
      <w:pPr>
        <w:ind w:left="3240" w:hanging="360"/>
      </w:pPr>
      <w:rPr>
        <w:rFonts w:ascii="Symbol" w:hAnsi="Symbol" w:hint="default"/>
      </w:rPr>
    </w:lvl>
  </w:abstractNum>
  <w:abstractNum w:abstractNumId="40" w15:restartNumberingAfterBreak="0">
    <w:nsid w:val="75021E89"/>
    <w:multiLevelType w:val="hybridMultilevel"/>
    <w:tmpl w:val="70C2607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60F7923"/>
    <w:multiLevelType w:val="hybridMultilevel"/>
    <w:tmpl w:val="EE001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7A2A016C"/>
    <w:multiLevelType w:val="multilevel"/>
    <w:tmpl w:val="36AEFD4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b w:val="0"/>
        <w:bCs w:val="0"/>
        <w:i w:val="0"/>
        <w:iCs w:val="0"/>
        <w:strike w:val="0"/>
        <w:dstrike w:val="0"/>
        <w:vertAlign w:val="baseline"/>
      </w:rPr>
    </w:lvl>
    <w:lvl w:ilvl="7">
      <w:start w:val="1"/>
      <w:numFmt w:val="bullet"/>
      <w:lvlText w:val=""/>
      <w:lvlJc w:val="left"/>
      <w:pPr>
        <w:ind w:left="2880" w:hanging="360"/>
      </w:pPr>
      <w:rPr>
        <w:rFonts w:ascii="Symbol" w:hAnsi="Symbol" w:hint="default"/>
        <w:b w:val="0"/>
        <w:bCs w:val="0"/>
        <w:i w:val="0"/>
        <w:iCs w:val="0"/>
        <w:strike w:val="0"/>
        <w:dstrike w:val="0"/>
        <w:vertAlign w:val="baseline"/>
      </w:rPr>
    </w:lvl>
    <w:lvl w:ilvl="8">
      <w:start w:val="1"/>
      <w:numFmt w:val="bullet"/>
      <w:lvlText w:val=""/>
      <w:lvlJc w:val="left"/>
      <w:pPr>
        <w:ind w:left="3240" w:hanging="360"/>
      </w:pPr>
      <w:rPr>
        <w:rFonts w:ascii="Symbol" w:hAnsi="Symbol" w:hint="default"/>
      </w:rPr>
    </w:lvl>
  </w:abstractNum>
  <w:abstractNum w:abstractNumId="43" w15:restartNumberingAfterBreak="0">
    <w:nsid w:val="7CA221F8"/>
    <w:multiLevelType w:val="hybridMultilevel"/>
    <w:tmpl w:val="D07EF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2776EB"/>
    <w:multiLevelType w:val="hybridMultilevel"/>
    <w:tmpl w:val="DE8C49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66636953">
    <w:abstractNumId w:val="32"/>
  </w:num>
  <w:num w:numId="2" w16cid:durableId="1982538375">
    <w:abstractNumId w:val="42"/>
  </w:num>
  <w:num w:numId="3" w16cid:durableId="433285047">
    <w:abstractNumId w:val="4"/>
  </w:num>
  <w:num w:numId="4" w16cid:durableId="1238710050">
    <w:abstractNumId w:val="9"/>
  </w:num>
  <w:num w:numId="5" w16cid:durableId="1441947949">
    <w:abstractNumId w:val="26"/>
  </w:num>
  <w:num w:numId="6" w16cid:durableId="1358309453">
    <w:abstractNumId w:val="37"/>
  </w:num>
  <w:num w:numId="7" w16cid:durableId="1735278681">
    <w:abstractNumId w:val="38"/>
  </w:num>
  <w:num w:numId="8" w16cid:durableId="1022589746">
    <w:abstractNumId w:val="1"/>
  </w:num>
  <w:num w:numId="9" w16cid:durableId="283081765">
    <w:abstractNumId w:val="33"/>
  </w:num>
  <w:num w:numId="10" w16cid:durableId="449710859">
    <w:abstractNumId w:val="34"/>
  </w:num>
  <w:num w:numId="11" w16cid:durableId="131874647">
    <w:abstractNumId w:val="11"/>
  </w:num>
  <w:num w:numId="12" w16cid:durableId="198130899">
    <w:abstractNumId w:val="14"/>
  </w:num>
  <w:num w:numId="13" w16cid:durableId="881987879">
    <w:abstractNumId w:val="35"/>
  </w:num>
  <w:num w:numId="14" w16cid:durableId="354037808">
    <w:abstractNumId w:val="44"/>
  </w:num>
  <w:num w:numId="15" w16cid:durableId="1988629363">
    <w:abstractNumId w:val="23"/>
  </w:num>
  <w:num w:numId="16" w16cid:durableId="1377122831">
    <w:abstractNumId w:val="7"/>
  </w:num>
  <w:num w:numId="17" w16cid:durableId="170798872">
    <w:abstractNumId w:val="36"/>
  </w:num>
  <w:num w:numId="18" w16cid:durableId="2093314079">
    <w:abstractNumId w:val="12"/>
  </w:num>
  <w:num w:numId="19" w16cid:durableId="1844275682">
    <w:abstractNumId w:val="24"/>
  </w:num>
  <w:num w:numId="20" w16cid:durableId="676881909">
    <w:abstractNumId w:val="25"/>
  </w:num>
  <w:num w:numId="21" w16cid:durableId="476070959">
    <w:abstractNumId w:val="3"/>
  </w:num>
  <w:num w:numId="22" w16cid:durableId="1251424871">
    <w:abstractNumId w:val="17"/>
  </w:num>
  <w:num w:numId="23" w16cid:durableId="1773234678">
    <w:abstractNumId w:val="27"/>
  </w:num>
  <w:num w:numId="24" w16cid:durableId="908855084">
    <w:abstractNumId w:val="28"/>
  </w:num>
  <w:num w:numId="25" w16cid:durableId="1537422101">
    <w:abstractNumId w:val="29"/>
  </w:num>
  <w:num w:numId="26" w16cid:durableId="1636331997">
    <w:abstractNumId w:val="0"/>
  </w:num>
  <w:num w:numId="27" w16cid:durableId="1337805100">
    <w:abstractNumId w:val="30"/>
  </w:num>
  <w:num w:numId="28" w16cid:durableId="556547464">
    <w:abstractNumId w:val="16"/>
  </w:num>
  <w:num w:numId="29" w16cid:durableId="156308211">
    <w:abstractNumId w:val="39"/>
  </w:num>
  <w:num w:numId="30" w16cid:durableId="1148791166">
    <w:abstractNumId w:val="41"/>
  </w:num>
  <w:num w:numId="31" w16cid:durableId="1670403309">
    <w:abstractNumId w:val="31"/>
  </w:num>
  <w:num w:numId="32" w16cid:durableId="355232556">
    <w:abstractNumId w:val="19"/>
  </w:num>
  <w:num w:numId="33" w16cid:durableId="710300217">
    <w:abstractNumId w:val="8"/>
  </w:num>
  <w:num w:numId="34" w16cid:durableId="1498351329">
    <w:abstractNumId w:val="10"/>
  </w:num>
  <w:num w:numId="35" w16cid:durableId="535657394">
    <w:abstractNumId w:val="15"/>
  </w:num>
  <w:num w:numId="36" w16cid:durableId="1264731498">
    <w:abstractNumId w:val="40"/>
  </w:num>
  <w:num w:numId="37" w16cid:durableId="1324815976">
    <w:abstractNumId w:val="18"/>
  </w:num>
  <w:num w:numId="38" w16cid:durableId="1948148324">
    <w:abstractNumId w:val="5"/>
  </w:num>
  <w:num w:numId="39" w16cid:durableId="782650829">
    <w:abstractNumId w:val="6"/>
  </w:num>
  <w:num w:numId="40" w16cid:durableId="1234504782">
    <w:abstractNumId w:val="21"/>
  </w:num>
  <w:num w:numId="41" w16cid:durableId="2094081299">
    <w:abstractNumId w:val="2"/>
  </w:num>
  <w:num w:numId="42" w16cid:durableId="688679693">
    <w:abstractNumId w:val="13"/>
  </w:num>
  <w:num w:numId="43" w16cid:durableId="1985112789">
    <w:abstractNumId w:val="22"/>
  </w:num>
  <w:num w:numId="44" w16cid:durableId="1142116563">
    <w:abstractNumId w:val="43"/>
  </w:num>
  <w:num w:numId="45" w16cid:durableId="304119273">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60"/>
    <w:rsid w:val="00000744"/>
    <w:rsid w:val="00000B08"/>
    <w:rsid w:val="00000D55"/>
    <w:rsid w:val="000010F4"/>
    <w:rsid w:val="000017F2"/>
    <w:rsid w:val="00003193"/>
    <w:rsid w:val="000031D2"/>
    <w:rsid w:val="000037CA"/>
    <w:rsid w:val="00003B06"/>
    <w:rsid w:val="00003E8C"/>
    <w:rsid w:val="00003E9C"/>
    <w:rsid w:val="000044DF"/>
    <w:rsid w:val="00005792"/>
    <w:rsid w:val="000065F2"/>
    <w:rsid w:val="00006691"/>
    <w:rsid w:val="00006A9D"/>
    <w:rsid w:val="00006CBF"/>
    <w:rsid w:val="00007947"/>
    <w:rsid w:val="00007EB9"/>
    <w:rsid w:val="00010E45"/>
    <w:rsid w:val="00010F19"/>
    <w:rsid w:val="000119D8"/>
    <w:rsid w:val="00011F35"/>
    <w:rsid w:val="00012074"/>
    <w:rsid w:val="000122F3"/>
    <w:rsid w:val="00012F60"/>
    <w:rsid w:val="00013402"/>
    <w:rsid w:val="00013A9C"/>
    <w:rsid w:val="00013E25"/>
    <w:rsid w:val="0001486E"/>
    <w:rsid w:val="00014B03"/>
    <w:rsid w:val="0001535A"/>
    <w:rsid w:val="0001570F"/>
    <w:rsid w:val="00016330"/>
    <w:rsid w:val="0001665A"/>
    <w:rsid w:val="00016A3A"/>
    <w:rsid w:val="00017B43"/>
    <w:rsid w:val="00017E9E"/>
    <w:rsid w:val="00017F39"/>
    <w:rsid w:val="00020A0B"/>
    <w:rsid w:val="00020FD5"/>
    <w:rsid w:val="000227DF"/>
    <w:rsid w:val="00022DEC"/>
    <w:rsid w:val="00022F73"/>
    <w:rsid w:val="00022FF4"/>
    <w:rsid w:val="000235BB"/>
    <w:rsid w:val="00023B23"/>
    <w:rsid w:val="00024137"/>
    <w:rsid w:val="00024DD6"/>
    <w:rsid w:val="00025DFC"/>
    <w:rsid w:val="000273A7"/>
    <w:rsid w:val="000274AB"/>
    <w:rsid w:val="000276C7"/>
    <w:rsid w:val="00027B9E"/>
    <w:rsid w:val="00027F8C"/>
    <w:rsid w:val="00030373"/>
    <w:rsid w:val="00030D9D"/>
    <w:rsid w:val="00032126"/>
    <w:rsid w:val="0003311C"/>
    <w:rsid w:val="00033631"/>
    <w:rsid w:val="00033ABA"/>
    <w:rsid w:val="0003416C"/>
    <w:rsid w:val="00034929"/>
    <w:rsid w:val="000357F8"/>
    <w:rsid w:val="00036405"/>
    <w:rsid w:val="00036697"/>
    <w:rsid w:val="00036A5F"/>
    <w:rsid w:val="00036D89"/>
    <w:rsid w:val="00037CE7"/>
    <w:rsid w:val="0004029C"/>
    <w:rsid w:val="00040382"/>
    <w:rsid w:val="00040CF4"/>
    <w:rsid w:val="00041643"/>
    <w:rsid w:val="00041F36"/>
    <w:rsid w:val="00041FDD"/>
    <w:rsid w:val="000420D8"/>
    <w:rsid w:val="0004219D"/>
    <w:rsid w:val="00042214"/>
    <w:rsid w:val="000426C2"/>
    <w:rsid w:val="00042847"/>
    <w:rsid w:val="00042C2E"/>
    <w:rsid w:val="00043A31"/>
    <w:rsid w:val="000457F3"/>
    <w:rsid w:val="00045C05"/>
    <w:rsid w:val="00045FC1"/>
    <w:rsid w:val="00046070"/>
    <w:rsid w:val="0004697F"/>
    <w:rsid w:val="00046E05"/>
    <w:rsid w:val="00047D5D"/>
    <w:rsid w:val="00050021"/>
    <w:rsid w:val="0005013E"/>
    <w:rsid w:val="000503A9"/>
    <w:rsid w:val="00050B04"/>
    <w:rsid w:val="00051B48"/>
    <w:rsid w:val="000520A6"/>
    <w:rsid w:val="0005382B"/>
    <w:rsid w:val="00054677"/>
    <w:rsid w:val="0005467E"/>
    <w:rsid w:val="000554D5"/>
    <w:rsid w:val="000557CF"/>
    <w:rsid w:val="00056303"/>
    <w:rsid w:val="00057734"/>
    <w:rsid w:val="000577EC"/>
    <w:rsid w:val="00057D1D"/>
    <w:rsid w:val="0006013C"/>
    <w:rsid w:val="0006082A"/>
    <w:rsid w:val="000609AD"/>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48EC"/>
    <w:rsid w:val="0006545C"/>
    <w:rsid w:val="00065468"/>
    <w:rsid w:val="00066031"/>
    <w:rsid w:val="000662CD"/>
    <w:rsid w:val="00066731"/>
    <w:rsid w:val="0006694B"/>
    <w:rsid w:val="00066C61"/>
    <w:rsid w:val="00067CD2"/>
    <w:rsid w:val="00067E87"/>
    <w:rsid w:val="00067F87"/>
    <w:rsid w:val="00070095"/>
    <w:rsid w:val="00071883"/>
    <w:rsid w:val="00072D58"/>
    <w:rsid w:val="00072EA8"/>
    <w:rsid w:val="0007375C"/>
    <w:rsid w:val="00073760"/>
    <w:rsid w:val="00073A1C"/>
    <w:rsid w:val="00074ACD"/>
    <w:rsid w:val="00076249"/>
    <w:rsid w:val="000762EC"/>
    <w:rsid w:val="00076783"/>
    <w:rsid w:val="00077549"/>
    <w:rsid w:val="00077D2E"/>
    <w:rsid w:val="00081B40"/>
    <w:rsid w:val="00081E18"/>
    <w:rsid w:val="00081FDD"/>
    <w:rsid w:val="00083D69"/>
    <w:rsid w:val="000842CF"/>
    <w:rsid w:val="0008433C"/>
    <w:rsid w:val="000843BF"/>
    <w:rsid w:val="000851B2"/>
    <w:rsid w:val="0008530E"/>
    <w:rsid w:val="00085645"/>
    <w:rsid w:val="000857B4"/>
    <w:rsid w:val="00085A42"/>
    <w:rsid w:val="00085C8C"/>
    <w:rsid w:val="00085E95"/>
    <w:rsid w:val="0008657A"/>
    <w:rsid w:val="0008673D"/>
    <w:rsid w:val="00086C41"/>
    <w:rsid w:val="00086C90"/>
    <w:rsid w:val="00086FCA"/>
    <w:rsid w:val="0009047A"/>
    <w:rsid w:val="00090BC8"/>
    <w:rsid w:val="00090C73"/>
    <w:rsid w:val="00090D7D"/>
    <w:rsid w:val="00090EC6"/>
    <w:rsid w:val="00091E66"/>
    <w:rsid w:val="00092480"/>
    <w:rsid w:val="00092A0F"/>
    <w:rsid w:val="00092B9F"/>
    <w:rsid w:val="000942EE"/>
    <w:rsid w:val="000945CF"/>
    <w:rsid w:val="000947B5"/>
    <w:rsid w:val="000947D4"/>
    <w:rsid w:val="00094F6C"/>
    <w:rsid w:val="00094FD4"/>
    <w:rsid w:val="00095738"/>
    <w:rsid w:val="00095800"/>
    <w:rsid w:val="000958D7"/>
    <w:rsid w:val="00095A67"/>
    <w:rsid w:val="00096094"/>
    <w:rsid w:val="00096A8C"/>
    <w:rsid w:val="00096EAE"/>
    <w:rsid w:val="000971A4"/>
    <w:rsid w:val="00097617"/>
    <w:rsid w:val="00097749"/>
    <w:rsid w:val="000977FD"/>
    <w:rsid w:val="000A09FC"/>
    <w:rsid w:val="000A119F"/>
    <w:rsid w:val="000A13E0"/>
    <w:rsid w:val="000A13F5"/>
    <w:rsid w:val="000A1A40"/>
    <w:rsid w:val="000A2470"/>
    <w:rsid w:val="000A2684"/>
    <w:rsid w:val="000A2A5C"/>
    <w:rsid w:val="000A2F6F"/>
    <w:rsid w:val="000A345B"/>
    <w:rsid w:val="000A3C79"/>
    <w:rsid w:val="000A4586"/>
    <w:rsid w:val="000A49BF"/>
    <w:rsid w:val="000A4A7D"/>
    <w:rsid w:val="000A4DAA"/>
    <w:rsid w:val="000A5FDC"/>
    <w:rsid w:val="000A6F14"/>
    <w:rsid w:val="000A71FE"/>
    <w:rsid w:val="000A76D9"/>
    <w:rsid w:val="000A7D8D"/>
    <w:rsid w:val="000B080D"/>
    <w:rsid w:val="000B136E"/>
    <w:rsid w:val="000B13E0"/>
    <w:rsid w:val="000B14AF"/>
    <w:rsid w:val="000B2446"/>
    <w:rsid w:val="000B29EF"/>
    <w:rsid w:val="000B31C6"/>
    <w:rsid w:val="000B3285"/>
    <w:rsid w:val="000B370E"/>
    <w:rsid w:val="000B3958"/>
    <w:rsid w:val="000B3C76"/>
    <w:rsid w:val="000B478E"/>
    <w:rsid w:val="000B4CEC"/>
    <w:rsid w:val="000B5287"/>
    <w:rsid w:val="000B5751"/>
    <w:rsid w:val="000B590E"/>
    <w:rsid w:val="000B5BE5"/>
    <w:rsid w:val="000B5C27"/>
    <w:rsid w:val="000B66F1"/>
    <w:rsid w:val="000B77EF"/>
    <w:rsid w:val="000B7EC6"/>
    <w:rsid w:val="000B7F10"/>
    <w:rsid w:val="000C007A"/>
    <w:rsid w:val="000C1875"/>
    <w:rsid w:val="000C26D1"/>
    <w:rsid w:val="000C339B"/>
    <w:rsid w:val="000C4309"/>
    <w:rsid w:val="000C45F3"/>
    <w:rsid w:val="000C467D"/>
    <w:rsid w:val="000C49E3"/>
    <w:rsid w:val="000C4AC0"/>
    <w:rsid w:val="000C4C8E"/>
    <w:rsid w:val="000C5065"/>
    <w:rsid w:val="000C509D"/>
    <w:rsid w:val="000C51C5"/>
    <w:rsid w:val="000C6F00"/>
    <w:rsid w:val="000C6FF6"/>
    <w:rsid w:val="000C7247"/>
    <w:rsid w:val="000C7F39"/>
    <w:rsid w:val="000D066D"/>
    <w:rsid w:val="000D1393"/>
    <w:rsid w:val="000D16F4"/>
    <w:rsid w:val="000D2C67"/>
    <w:rsid w:val="000D3095"/>
    <w:rsid w:val="000D3C11"/>
    <w:rsid w:val="000D3C24"/>
    <w:rsid w:val="000D4F31"/>
    <w:rsid w:val="000D5345"/>
    <w:rsid w:val="000D53DB"/>
    <w:rsid w:val="000D6034"/>
    <w:rsid w:val="000D652C"/>
    <w:rsid w:val="000D6905"/>
    <w:rsid w:val="000D703B"/>
    <w:rsid w:val="000D758B"/>
    <w:rsid w:val="000E0B99"/>
    <w:rsid w:val="000E0C67"/>
    <w:rsid w:val="000E15C9"/>
    <w:rsid w:val="000E1A96"/>
    <w:rsid w:val="000E1D21"/>
    <w:rsid w:val="000E29A4"/>
    <w:rsid w:val="000E368C"/>
    <w:rsid w:val="000E3C40"/>
    <w:rsid w:val="000E43D7"/>
    <w:rsid w:val="000E47FE"/>
    <w:rsid w:val="000E4BD4"/>
    <w:rsid w:val="000E507D"/>
    <w:rsid w:val="000E508E"/>
    <w:rsid w:val="000E6447"/>
    <w:rsid w:val="000E661D"/>
    <w:rsid w:val="000E6FF4"/>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0F7CB2"/>
    <w:rsid w:val="00100D53"/>
    <w:rsid w:val="00100E59"/>
    <w:rsid w:val="00101503"/>
    <w:rsid w:val="00101E88"/>
    <w:rsid w:val="00101FC6"/>
    <w:rsid w:val="001034CA"/>
    <w:rsid w:val="0010356E"/>
    <w:rsid w:val="00104503"/>
    <w:rsid w:val="001045CA"/>
    <w:rsid w:val="00105AFD"/>
    <w:rsid w:val="00106C6C"/>
    <w:rsid w:val="00106EE4"/>
    <w:rsid w:val="0010794F"/>
    <w:rsid w:val="001101D7"/>
    <w:rsid w:val="00110892"/>
    <w:rsid w:val="00110938"/>
    <w:rsid w:val="001112B8"/>
    <w:rsid w:val="00111686"/>
    <w:rsid w:val="00111A76"/>
    <w:rsid w:val="001129DB"/>
    <w:rsid w:val="00112C4D"/>
    <w:rsid w:val="00113678"/>
    <w:rsid w:val="00113692"/>
    <w:rsid w:val="00113AB4"/>
    <w:rsid w:val="00114280"/>
    <w:rsid w:val="001144E0"/>
    <w:rsid w:val="0011524E"/>
    <w:rsid w:val="00115FCF"/>
    <w:rsid w:val="00116274"/>
    <w:rsid w:val="0011672E"/>
    <w:rsid w:val="0011691E"/>
    <w:rsid w:val="0011712A"/>
    <w:rsid w:val="001179F7"/>
    <w:rsid w:val="00121855"/>
    <w:rsid w:val="00121DDC"/>
    <w:rsid w:val="0012202A"/>
    <w:rsid w:val="001223B0"/>
    <w:rsid w:val="001227CF"/>
    <w:rsid w:val="00122EE1"/>
    <w:rsid w:val="00123C64"/>
    <w:rsid w:val="00124189"/>
    <w:rsid w:val="00124CDD"/>
    <w:rsid w:val="001254CC"/>
    <w:rsid w:val="001255A5"/>
    <w:rsid w:val="0012597C"/>
    <w:rsid w:val="0012620D"/>
    <w:rsid w:val="0012637F"/>
    <w:rsid w:val="001267FD"/>
    <w:rsid w:val="001276BA"/>
    <w:rsid w:val="00127EFD"/>
    <w:rsid w:val="00127F6F"/>
    <w:rsid w:val="0013028F"/>
    <w:rsid w:val="00130A37"/>
    <w:rsid w:val="00131118"/>
    <w:rsid w:val="0013140B"/>
    <w:rsid w:val="001320C7"/>
    <w:rsid w:val="00132486"/>
    <w:rsid w:val="0013280D"/>
    <w:rsid w:val="00132868"/>
    <w:rsid w:val="00133389"/>
    <w:rsid w:val="00134271"/>
    <w:rsid w:val="001353D0"/>
    <w:rsid w:val="0013550C"/>
    <w:rsid w:val="00135C10"/>
    <w:rsid w:val="00136493"/>
    <w:rsid w:val="001370BD"/>
    <w:rsid w:val="00137192"/>
    <w:rsid w:val="00137741"/>
    <w:rsid w:val="00137DC9"/>
    <w:rsid w:val="0014031C"/>
    <w:rsid w:val="001404FF"/>
    <w:rsid w:val="00141A37"/>
    <w:rsid w:val="00142808"/>
    <w:rsid w:val="00143701"/>
    <w:rsid w:val="00143E5B"/>
    <w:rsid w:val="00143E6D"/>
    <w:rsid w:val="00144447"/>
    <w:rsid w:val="0014457E"/>
    <w:rsid w:val="00145364"/>
    <w:rsid w:val="00145728"/>
    <w:rsid w:val="00145C8A"/>
    <w:rsid w:val="00145ECF"/>
    <w:rsid w:val="00146857"/>
    <w:rsid w:val="001468AC"/>
    <w:rsid w:val="00146B74"/>
    <w:rsid w:val="00146CBD"/>
    <w:rsid w:val="00146CD7"/>
    <w:rsid w:val="001470EF"/>
    <w:rsid w:val="001475AF"/>
    <w:rsid w:val="001478E7"/>
    <w:rsid w:val="00147B5B"/>
    <w:rsid w:val="00147E27"/>
    <w:rsid w:val="00151B9B"/>
    <w:rsid w:val="00152730"/>
    <w:rsid w:val="0015320A"/>
    <w:rsid w:val="0015362B"/>
    <w:rsid w:val="001538A4"/>
    <w:rsid w:val="00153971"/>
    <w:rsid w:val="001564B6"/>
    <w:rsid w:val="001577A9"/>
    <w:rsid w:val="00157A8C"/>
    <w:rsid w:val="0016098D"/>
    <w:rsid w:val="001609F9"/>
    <w:rsid w:val="00160B3A"/>
    <w:rsid w:val="0016184C"/>
    <w:rsid w:val="00162E78"/>
    <w:rsid w:val="001630FA"/>
    <w:rsid w:val="00163ADE"/>
    <w:rsid w:val="0016454F"/>
    <w:rsid w:val="00164A49"/>
    <w:rsid w:val="00164B78"/>
    <w:rsid w:val="00164D68"/>
    <w:rsid w:val="00164E7A"/>
    <w:rsid w:val="00164FFB"/>
    <w:rsid w:val="001650A1"/>
    <w:rsid w:val="001656F8"/>
    <w:rsid w:val="00165B19"/>
    <w:rsid w:val="00165F0C"/>
    <w:rsid w:val="00165FDB"/>
    <w:rsid w:val="00166CA8"/>
    <w:rsid w:val="00166D97"/>
    <w:rsid w:val="00170455"/>
    <w:rsid w:val="00171533"/>
    <w:rsid w:val="001720BD"/>
    <w:rsid w:val="0017277A"/>
    <w:rsid w:val="00172AA2"/>
    <w:rsid w:val="001756D8"/>
    <w:rsid w:val="0017626F"/>
    <w:rsid w:val="001773B7"/>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5A26"/>
    <w:rsid w:val="00185ED5"/>
    <w:rsid w:val="00186CF6"/>
    <w:rsid w:val="00190048"/>
    <w:rsid w:val="001909E6"/>
    <w:rsid w:val="0019122A"/>
    <w:rsid w:val="0019177A"/>
    <w:rsid w:val="00191B79"/>
    <w:rsid w:val="00191DB6"/>
    <w:rsid w:val="00192203"/>
    <w:rsid w:val="0019295E"/>
    <w:rsid w:val="001936ED"/>
    <w:rsid w:val="0019375C"/>
    <w:rsid w:val="00193BA2"/>
    <w:rsid w:val="00193D84"/>
    <w:rsid w:val="00193FCD"/>
    <w:rsid w:val="0019444B"/>
    <w:rsid w:val="00194C40"/>
    <w:rsid w:val="00194D63"/>
    <w:rsid w:val="0019677F"/>
    <w:rsid w:val="00196D85"/>
    <w:rsid w:val="001A0E08"/>
    <w:rsid w:val="001A168A"/>
    <w:rsid w:val="001A1C0B"/>
    <w:rsid w:val="001A1CFA"/>
    <w:rsid w:val="001A250B"/>
    <w:rsid w:val="001A2651"/>
    <w:rsid w:val="001A2A0B"/>
    <w:rsid w:val="001A2FF6"/>
    <w:rsid w:val="001A3907"/>
    <w:rsid w:val="001A3A45"/>
    <w:rsid w:val="001A3ECA"/>
    <w:rsid w:val="001A3EDE"/>
    <w:rsid w:val="001A4947"/>
    <w:rsid w:val="001A4BA1"/>
    <w:rsid w:val="001A4E63"/>
    <w:rsid w:val="001A6C2F"/>
    <w:rsid w:val="001A79CF"/>
    <w:rsid w:val="001A7AAC"/>
    <w:rsid w:val="001B01CD"/>
    <w:rsid w:val="001B0684"/>
    <w:rsid w:val="001B06B5"/>
    <w:rsid w:val="001B0BCC"/>
    <w:rsid w:val="001B0E7F"/>
    <w:rsid w:val="001B11FC"/>
    <w:rsid w:val="001B144E"/>
    <w:rsid w:val="001B1C20"/>
    <w:rsid w:val="001B1FD7"/>
    <w:rsid w:val="001B2479"/>
    <w:rsid w:val="001B258C"/>
    <w:rsid w:val="001B3BEB"/>
    <w:rsid w:val="001B5233"/>
    <w:rsid w:val="001B6376"/>
    <w:rsid w:val="001B69AD"/>
    <w:rsid w:val="001B6A62"/>
    <w:rsid w:val="001B6AFA"/>
    <w:rsid w:val="001B6B07"/>
    <w:rsid w:val="001B7090"/>
    <w:rsid w:val="001B7472"/>
    <w:rsid w:val="001B760A"/>
    <w:rsid w:val="001B7731"/>
    <w:rsid w:val="001C097F"/>
    <w:rsid w:val="001C0F8B"/>
    <w:rsid w:val="001C1DB2"/>
    <w:rsid w:val="001C1E66"/>
    <w:rsid w:val="001C1F12"/>
    <w:rsid w:val="001C2558"/>
    <w:rsid w:val="001C3D42"/>
    <w:rsid w:val="001C42EE"/>
    <w:rsid w:val="001C43BB"/>
    <w:rsid w:val="001C49B8"/>
    <w:rsid w:val="001C4B20"/>
    <w:rsid w:val="001C53A2"/>
    <w:rsid w:val="001C54AB"/>
    <w:rsid w:val="001C59DB"/>
    <w:rsid w:val="001C6204"/>
    <w:rsid w:val="001C69F4"/>
    <w:rsid w:val="001C7271"/>
    <w:rsid w:val="001D00F1"/>
    <w:rsid w:val="001D0223"/>
    <w:rsid w:val="001D0F73"/>
    <w:rsid w:val="001D22AD"/>
    <w:rsid w:val="001D25BC"/>
    <w:rsid w:val="001D27E5"/>
    <w:rsid w:val="001D2A06"/>
    <w:rsid w:val="001D3920"/>
    <w:rsid w:val="001D4C4A"/>
    <w:rsid w:val="001D4CA4"/>
    <w:rsid w:val="001D5235"/>
    <w:rsid w:val="001D5852"/>
    <w:rsid w:val="001D5E8F"/>
    <w:rsid w:val="001D60F6"/>
    <w:rsid w:val="001D6F31"/>
    <w:rsid w:val="001E110E"/>
    <w:rsid w:val="001E1617"/>
    <w:rsid w:val="001E1FA1"/>
    <w:rsid w:val="001E25FA"/>
    <w:rsid w:val="001E26F3"/>
    <w:rsid w:val="001E2952"/>
    <w:rsid w:val="001E2B5B"/>
    <w:rsid w:val="001E2DED"/>
    <w:rsid w:val="001E33FE"/>
    <w:rsid w:val="001E4E14"/>
    <w:rsid w:val="001E63B6"/>
    <w:rsid w:val="001E6CFF"/>
    <w:rsid w:val="001E73E0"/>
    <w:rsid w:val="001E7D5F"/>
    <w:rsid w:val="001F07E2"/>
    <w:rsid w:val="001F08AB"/>
    <w:rsid w:val="001F08B5"/>
    <w:rsid w:val="001F0EAF"/>
    <w:rsid w:val="001F1BD5"/>
    <w:rsid w:val="001F2466"/>
    <w:rsid w:val="001F28B6"/>
    <w:rsid w:val="001F294C"/>
    <w:rsid w:val="001F363F"/>
    <w:rsid w:val="001F428F"/>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31EE"/>
    <w:rsid w:val="00203405"/>
    <w:rsid w:val="0020456E"/>
    <w:rsid w:val="00205382"/>
    <w:rsid w:val="00205808"/>
    <w:rsid w:val="0020585F"/>
    <w:rsid w:val="0020655C"/>
    <w:rsid w:val="00206BA3"/>
    <w:rsid w:val="00206D41"/>
    <w:rsid w:val="002079B0"/>
    <w:rsid w:val="00207ECF"/>
    <w:rsid w:val="00210051"/>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6B"/>
    <w:rsid w:val="00221BFA"/>
    <w:rsid w:val="002220FE"/>
    <w:rsid w:val="0022225E"/>
    <w:rsid w:val="002222B7"/>
    <w:rsid w:val="00222E7B"/>
    <w:rsid w:val="00223187"/>
    <w:rsid w:val="00223360"/>
    <w:rsid w:val="00223FAE"/>
    <w:rsid w:val="00224320"/>
    <w:rsid w:val="002250E9"/>
    <w:rsid w:val="0022586C"/>
    <w:rsid w:val="00225E8D"/>
    <w:rsid w:val="00230C82"/>
    <w:rsid w:val="00230F6B"/>
    <w:rsid w:val="00231962"/>
    <w:rsid w:val="00232952"/>
    <w:rsid w:val="00232D47"/>
    <w:rsid w:val="00233E64"/>
    <w:rsid w:val="00233EF5"/>
    <w:rsid w:val="002345BD"/>
    <w:rsid w:val="00234C11"/>
    <w:rsid w:val="00234D9D"/>
    <w:rsid w:val="00236041"/>
    <w:rsid w:val="00236190"/>
    <w:rsid w:val="00236543"/>
    <w:rsid w:val="00237096"/>
    <w:rsid w:val="00240642"/>
    <w:rsid w:val="00240E94"/>
    <w:rsid w:val="00241944"/>
    <w:rsid w:val="00242879"/>
    <w:rsid w:val="00244799"/>
    <w:rsid w:val="00245F00"/>
    <w:rsid w:val="00246553"/>
    <w:rsid w:val="00246764"/>
    <w:rsid w:val="00247355"/>
    <w:rsid w:val="00247589"/>
    <w:rsid w:val="002477EE"/>
    <w:rsid w:val="0025013B"/>
    <w:rsid w:val="00250428"/>
    <w:rsid w:val="00250E7D"/>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084"/>
    <w:rsid w:val="00256826"/>
    <w:rsid w:val="00256C1E"/>
    <w:rsid w:val="00257C81"/>
    <w:rsid w:val="00257DA0"/>
    <w:rsid w:val="00261E42"/>
    <w:rsid w:val="00262B78"/>
    <w:rsid w:val="00263C09"/>
    <w:rsid w:val="00264788"/>
    <w:rsid w:val="00264B8F"/>
    <w:rsid w:val="00264C61"/>
    <w:rsid w:val="00264D73"/>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1A3"/>
    <w:rsid w:val="00272F05"/>
    <w:rsid w:val="0027303E"/>
    <w:rsid w:val="002736D7"/>
    <w:rsid w:val="002740E3"/>
    <w:rsid w:val="0027423C"/>
    <w:rsid w:val="00274F51"/>
    <w:rsid w:val="0027734B"/>
    <w:rsid w:val="002774DB"/>
    <w:rsid w:val="00277A64"/>
    <w:rsid w:val="00277CA0"/>
    <w:rsid w:val="0028000F"/>
    <w:rsid w:val="00280425"/>
    <w:rsid w:val="0028089A"/>
    <w:rsid w:val="00280C5C"/>
    <w:rsid w:val="00281563"/>
    <w:rsid w:val="0028217C"/>
    <w:rsid w:val="00282BCA"/>
    <w:rsid w:val="00283845"/>
    <w:rsid w:val="00284004"/>
    <w:rsid w:val="0028502E"/>
    <w:rsid w:val="002850D5"/>
    <w:rsid w:val="00285597"/>
    <w:rsid w:val="00285790"/>
    <w:rsid w:val="00285822"/>
    <w:rsid w:val="00285EF0"/>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5448"/>
    <w:rsid w:val="00295802"/>
    <w:rsid w:val="0029592E"/>
    <w:rsid w:val="00296566"/>
    <w:rsid w:val="0029681B"/>
    <w:rsid w:val="002974AE"/>
    <w:rsid w:val="00297A3D"/>
    <w:rsid w:val="002A0ADA"/>
    <w:rsid w:val="002A11EA"/>
    <w:rsid w:val="002A1375"/>
    <w:rsid w:val="002A1957"/>
    <w:rsid w:val="002A1CEE"/>
    <w:rsid w:val="002A203B"/>
    <w:rsid w:val="002A32E0"/>
    <w:rsid w:val="002A35FE"/>
    <w:rsid w:val="002A50C2"/>
    <w:rsid w:val="002A556A"/>
    <w:rsid w:val="002A58E2"/>
    <w:rsid w:val="002A5D4E"/>
    <w:rsid w:val="002A6E71"/>
    <w:rsid w:val="002A726B"/>
    <w:rsid w:val="002A73E5"/>
    <w:rsid w:val="002A7543"/>
    <w:rsid w:val="002B066F"/>
    <w:rsid w:val="002B0EA0"/>
    <w:rsid w:val="002B1027"/>
    <w:rsid w:val="002B14D6"/>
    <w:rsid w:val="002B1686"/>
    <w:rsid w:val="002B1C3E"/>
    <w:rsid w:val="002B221C"/>
    <w:rsid w:val="002B2AB9"/>
    <w:rsid w:val="002B3245"/>
    <w:rsid w:val="002B39E9"/>
    <w:rsid w:val="002B4591"/>
    <w:rsid w:val="002B4949"/>
    <w:rsid w:val="002B5821"/>
    <w:rsid w:val="002B5870"/>
    <w:rsid w:val="002B5925"/>
    <w:rsid w:val="002B5948"/>
    <w:rsid w:val="002B5C3A"/>
    <w:rsid w:val="002B5DF2"/>
    <w:rsid w:val="002B5FDF"/>
    <w:rsid w:val="002B6575"/>
    <w:rsid w:val="002B662C"/>
    <w:rsid w:val="002B665C"/>
    <w:rsid w:val="002B683D"/>
    <w:rsid w:val="002B686D"/>
    <w:rsid w:val="002B6915"/>
    <w:rsid w:val="002C085A"/>
    <w:rsid w:val="002C0A46"/>
    <w:rsid w:val="002C1031"/>
    <w:rsid w:val="002C2037"/>
    <w:rsid w:val="002C21DA"/>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C7DCF"/>
    <w:rsid w:val="002D0031"/>
    <w:rsid w:val="002D1385"/>
    <w:rsid w:val="002D1410"/>
    <w:rsid w:val="002D1429"/>
    <w:rsid w:val="002D1788"/>
    <w:rsid w:val="002D2267"/>
    <w:rsid w:val="002D24CF"/>
    <w:rsid w:val="002D24FA"/>
    <w:rsid w:val="002D2AD2"/>
    <w:rsid w:val="002D2ADD"/>
    <w:rsid w:val="002D2C57"/>
    <w:rsid w:val="002D42D3"/>
    <w:rsid w:val="002D4A92"/>
    <w:rsid w:val="002D557D"/>
    <w:rsid w:val="002D55DF"/>
    <w:rsid w:val="002D59A5"/>
    <w:rsid w:val="002D622E"/>
    <w:rsid w:val="002D686B"/>
    <w:rsid w:val="002D6938"/>
    <w:rsid w:val="002D6AA4"/>
    <w:rsid w:val="002D75A9"/>
    <w:rsid w:val="002D7844"/>
    <w:rsid w:val="002E03F4"/>
    <w:rsid w:val="002E0A05"/>
    <w:rsid w:val="002E0A32"/>
    <w:rsid w:val="002E126F"/>
    <w:rsid w:val="002E12C7"/>
    <w:rsid w:val="002E1A7E"/>
    <w:rsid w:val="002E2C82"/>
    <w:rsid w:val="002E3E7D"/>
    <w:rsid w:val="002E46C7"/>
    <w:rsid w:val="002E4BF9"/>
    <w:rsid w:val="002E5391"/>
    <w:rsid w:val="002E5579"/>
    <w:rsid w:val="002E65E2"/>
    <w:rsid w:val="002E67B5"/>
    <w:rsid w:val="002E70D2"/>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7A86"/>
    <w:rsid w:val="002F7AE4"/>
    <w:rsid w:val="00300933"/>
    <w:rsid w:val="00301047"/>
    <w:rsid w:val="00301378"/>
    <w:rsid w:val="00301B9A"/>
    <w:rsid w:val="00301D68"/>
    <w:rsid w:val="003021AD"/>
    <w:rsid w:val="0030249C"/>
    <w:rsid w:val="003026A5"/>
    <w:rsid w:val="00302897"/>
    <w:rsid w:val="00302DA7"/>
    <w:rsid w:val="00303432"/>
    <w:rsid w:val="003036E9"/>
    <w:rsid w:val="003046D5"/>
    <w:rsid w:val="00304A15"/>
    <w:rsid w:val="00304DA9"/>
    <w:rsid w:val="00304DF7"/>
    <w:rsid w:val="00305D57"/>
    <w:rsid w:val="00305F74"/>
    <w:rsid w:val="00306A96"/>
    <w:rsid w:val="00307340"/>
    <w:rsid w:val="00307E87"/>
    <w:rsid w:val="00310DE4"/>
    <w:rsid w:val="00310F13"/>
    <w:rsid w:val="003119D9"/>
    <w:rsid w:val="003124D6"/>
    <w:rsid w:val="00312B5F"/>
    <w:rsid w:val="00312E3D"/>
    <w:rsid w:val="0031311E"/>
    <w:rsid w:val="0031372C"/>
    <w:rsid w:val="00313B96"/>
    <w:rsid w:val="00314524"/>
    <w:rsid w:val="00314CC2"/>
    <w:rsid w:val="0031545D"/>
    <w:rsid w:val="00315D92"/>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BA3"/>
    <w:rsid w:val="00323D51"/>
    <w:rsid w:val="0032491B"/>
    <w:rsid w:val="0032636F"/>
    <w:rsid w:val="003263C6"/>
    <w:rsid w:val="00326971"/>
    <w:rsid w:val="00326CA7"/>
    <w:rsid w:val="00327702"/>
    <w:rsid w:val="00327BA9"/>
    <w:rsid w:val="00327BEA"/>
    <w:rsid w:val="00330CAD"/>
    <w:rsid w:val="00330CE7"/>
    <w:rsid w:val="0033106C"/>
    <w:rsid w:val="0033162A"/>
    <w:rsid w:val="00331CCD"/>
    <w:rsid w:val="003323FA"/>
    <w:rsid w:val="00332F41"/>
    <w:rsid w:val="00332FEC"/>
    <w:rsid w:val="00333679"/>
    <w:rsid w:val="00333CBB"/>
    <w:rsid w:val="00334227"/>
    <w:rsid w:val="00334951"/>
    <w:rsid w:val="00334960"/>
    <w:rsid w:val="00334B0E"/>
    <w:rsid w:val="00334F0B"/>
    <w:rsid w:val="003350FC"/>
    <w:rsid w:val="003358A7"/>
    <w:rsid w:val="00335C47"/>
    <w:rsid w:val="00335DFC"/>
    <w:rsid w:val="00335F11"/>
    <w:rsid w:val="00336924"/>
    <w:rsid w:val="0033716E"/>
    <w:rsid w:val="00337637"/>
    <w:rsid w:val="00337D14"/>
    <w:rsid w:val="00340102"/>
    <w:rsid w:val="0034077A"/>
    <w:rsid w:val="00341D6E"/>
    <w:rsid w:val="0034205F"/>
    <w:rsid w:val="003423BA"/>
    <w:rsid w:val="0034280B"/>
    <w:rsid w:val="00342C36"/>
    <w:rsid w:val="003430AD"/>
    <w:rsid w:val="003447CE"/>
    <w:rsid w:val="00344CA5"/>
    <w:rsid w:val="0034506A"/>
    <w:rsid w:val="003455C9"/>
    <w:rsid w:val="00345B11"/>
    <w:rsid w:val="00346013"/>
    <w:rsid w:val="003461C3"/>
    <w:rsid w:val="00346546"/>
    <w:rsid w:val="00347947"/>
    <w:rsid w:val="003479E4"/>
    <w:rsid w:val="0035009B"/>
    <w:rsid w:val="00350F0A"/>
    <w:rsid w:val="00350F62"/>
    <w:rsid w:val="00351071"/>
    <w:rsid w:val="003519E7"/>
    <w:rsid w:val="00351E2B"/>
    <w:rsid w:val="00351F59"/>
    <w:rsid w:val="003521EA"/>
    <w:rsid w:val="0035263A"/>
    <w:rsid w:val="00352862"/>
    <w:rsid w:val="00352DDB"/>
    <w:rsid w:val="0035373C"/>
    <w:rsid w:val="00353BF6"/>
    <w:rsid w:val="003545FB"/>
    <w:rsid w:val="003548E7"/>
    <w:rsid w:val="003559E9"/>
    <w:rsid w:val="0035606E"/>
    <w:rsid w:val="003568D2"/>
    <w:rsid w:val="00357385"/>
    <w:rsid w:val="00357774"/>
    <w:rsid w:val="00357D5C"/>
    <w:rsid w:val="00360233"/>
    <w:rsid w:val="0036028E"/>
    <w:rsid w:val="0036091C"/>
    <w:rsid w:val="0036102E"/>
    <w:rsid w:val="00361309"/>
    <w:rsid w:val="0036130C"/>
    <w:rsid w:val="00362B20"/>
    <w:rsid w:val="00363373"/>
    <w:rsid w:val="003634B3"/>
    <w:rsid w:val="003643FB"/>
    <w:rsid w:val="0036471A"/>
    <w:rsid w:val="00364748"/>
    <w:rsid w:val="00364DDC"/>
    <w:rsid w:val="00364FB7"/>
    <w:rsid w:val="00365205"/>
    <w:rsid w:val="00365BA7"/>
    <w:rsid w:val="00366ED8"/>
    <w:rsid w:val="00366F21"/>
    <w:rsid w:val="00367061"/>
    <w:rsid w:val="0036776D"/>
    <w:rsid w:val="00367C46"/>
    <w:rsid w:val="00367E81"/>
    <w:rsid w:val="00370C00"/>
    <w:rsid w:val="00370D36"/>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77702"/>
    <w:rsid w:val="00380575"/>
    <w:rsid w:val="00381626"/>
    <w:rsid w:val="00381C38"/>
    <w:rsid w:val="00381D4B"/>
    <w:rsid w:val="003827A9"/>
    <w:rsid w:val="00382E5F"/>
    <w:rsid w:val="003831F9"/>
    <w:rsid w:val="0038423E"/>
    <w:rsid w:val="00384870"/>
    <w:rsid w:val="003848E0"/>
    <w:rsid w:val="0038506B"/>
    <w:rsid w:val="003854A9"/>
    <w:rsid w:val="003864A6"/>
    <w:rsid w:val="003876E9"/>
    <w:rsid w:val="00387CEA"/>
    <w:rsid w:val="0039021B"/>
    <w:rsid w:val="00390B90"/>
    <w:rsid w:val="00391355"/>
    <w:rsid w:val="003915E8"/>
    <w:rsid w:val="0039212F"/>
    <w:rsid w:val="00392D0C"/>
    <w:rsid w:val="003930D0"/>
    <w:rsid w:val="003937C4"/>
    <w:rsid w:val="00393B1B"/>
    <w:rsid w:val="00393BD4"/>
    <w:rsid w:val="003953C7"/>
    <w:rsid w:val="003959A3"/>
    <w:rsid w:val="00396D87"/>
    <w:rsid w:val="00397193"/>
    <w:rsid w:val="00397DC1"/>
    <w:rsid w:val="00397F6D"/>
    <w:rsid w:val="003A0B00"/>
    <w:rsid w:val="003A15A4"/>
    <w:rsid w:val="003A15E1"/>
    <w:rsid w:val="003A1799"/>
    <w:rsid w:val="003A19D5"/>
    <w:rsid w:val="003A2378"/>
    <w:rsid w:val="003A2BC4"/>
    <w:rsid w:val="003A2FA7"/>
    <w:rsid w:val="003A371E"/>
    <w:rsid w:val="003A3CAD"/>
    <w:rsid w:val="003A5B5A"/>
    <w:rsid w:val="003A5C68"/>
    <w:rsid w:val="003A631F"/>
    <w:rsid w:val="003A6448"/>
    <w:rsid w:val="003A6D12"/>
    <w:rsid w:val="003A7637"/>
    <w:rsid w:val="003B074C"/>
    <w:rsid w:val="003B0BB3"/>
    <w:rsid w:val="003B13BC"/>
    <w:rsid w:val="003B1449"/>
    <w:rsid w:val="003B1869"/>
    <w:rsid w:val="003B1D23"/>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656"/>
    <w:rsid w:val="003B7A31"/>
    <w:rsid w:val="003B7C35"/>
    <w:rsid w:val="003B7C4B"/>
    <w:rsid w:val="003C103C"/>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D12"/>
    <w:rsid w:val="003D15A0"/>
    <w:rsid w:val="003D247B"/>
    <w:rsid w:val="003D2BBF"/>
    <w:rsid w:val="003D32D8"/>
    <w:rsid w:val="003D396E"/>
    <w:rsid w:val="003D4B4B"/>
    <w:rsid w:val="003D5E14"/>
    <w:rsid w:val="003D6070"/>
    <w:rsid w:val="003D61A1"/>
    <w:rsid w:val="003D628F"/>
    <w:rsid w:val="003D6500"/>
    <w:rsid w:val="003D6A23"/>
    <w:rsid w:val="003D6C8A"/>
    <w:rsid w:val="003D6FAE"/>
    <w:rsid w:val="003D70D2"/>
    <w:rsid w:val="003D7789"/>
    <w:rsid w:val="003D7DDF"/>
    <w:rsid w:val="003E0933"/>
    <w:rsid w:val="003E1CBB"/>
    <w:rsid w:val="003E265C"/>
    <w:rsid w:val="003E3C7D"/>
    <w:rsid w:val="003E3D64"/>
    <w:rsid w:val="003E44AC"/>
    <w:rsid w:val="003E52AE"/>
    <w:rsid w:val="003E5B05"/>
    <w:rsid w:val="003E5FA3"/>
    <w:rsid w:val="003E61C0"/>
    <w:rsid w:val="003E64B3"/>
    <w:rsid w:val="003E69CE"/>
    <w:rsid w:val="003E6FB5"/>
    <w:rsid w:val="003E7B04"/>
    <w:rsid w:val="003F1364"/>
    <w:rsid w:val="003F23D6"/>
    <w:rsid w:val="003F28B1"/>
    <w:rsid w:val="003F2E41"/>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61EA"/>
    <w:rsid w:val="00406420"/>
    <w:rsid w:val="004067A1"/>
    <w:rsid w:val="00407676"/>
    <w:rsid w:val="00407F0F"/>
    <w:rsid w:val="004108E5"/>
    <w:rsid w:val="00411053"/>
    <w:rsid w:val="0041120E"/>
    <w:rsid w:val="004126F8"/>
    <w:rsid w:val="004131EB"/>
    <w:rsid w:val="004135D5"/>
    <w:rsid w:val="00414534"/>
    <w:rsid w:val="00414921"/>
    <w:rsid w:val="004149E8"/>
    <w:rsid w:val="00414DDB"/>
    <w:rsid w:val="00415778"/>
    <w:rsid w:val="00415E50"/>
    <w:rsid w:val="00415FCD"/>
    <w:rsid w:val="004160E4"/>
    <w:rsid w:val="00416E4C"/>
    <w:rsid w:val="004179C5"/>
    <w:rsid w:val="00417E0B"/>
    <w:rsid w:val="00420D14"/>
    <w:rsid w:val="00421708"/>
    <w:rsid w:val="004222C1"/>
    <w:rsid w:val="004229E2"/>
    <w:rsid w:val="00422DEA"/>
    <w:rsid w:val="00422E35"/>
    <w:rsid w:val="00423268"/>
    <w:rsid w:val="004240EE"/>
    <w:rsid w:val="0042486F"/>
    <w:rsid w:val="00424FBB"/>
    <w:rsid w:val="00425A3E"/>
    <w:rsid w:val="00425A8C"/>
    <w:rsid w:val="00426776"/>
    <w:rsid w:val="004269D7"/>
    <w:rsid w:val="00426E87"/>
    <w:rsid w:val="00427CCB"/>
    <w:rsid w:val="00430308"/>
    <w:rsid w:val="00431900"/>
    <w:rsid w:val="004332F2"/>
    <w:rsid w:val="00433949"/>
    <w:rsid w:val="00433B49"/>
    <w:rsid w:val="0043422C"/>
    <w:rsid w:val="004343AE"/>
    <w:rsid w:val="00434771"/>
    <w:rsid w:val="00434E9C"/>
    <w:rsid w:val="0043575C"/>
    <w:rsid w:val="00435777"/>
    <w:rsid w:val="004366F6"/>
    <w:rsid w:val="00436B13"/>
    <w:rsid w:val="00437EB3"/>
    <w:rsid w:val="004407F0"/>
    <w:rsid w:val="00440F58"/>
    <w:rsid w:val="0044116A"/>
    <w:rsid w:val="0044169C"/>
    <w:rsid w:val="0044213E"/>
    <w:rsid w:val="00442421"/>
    <w:rsid w:val="004434D0"/>
    <w:rsid w:val="00443EA3"/>
    <w:rsid w:val="00444694"/>
    <w:rsid w:val="00444FED"/>
    <w:rsid w:val="00445033"/>
    <w:rsid w:val="004459C7"/>
    <w:rsid w:val="00445AA8"/>
    <w:rsid w:val="00446409"/>
    <w:rsid w:val="0044703C"/>
    <w:rsid w:val="0044745A"/>
    <w:rsid w:val="0045148E"/>
    <w:rsid w:val="004514FD"/>
    <w:rsid w:val="00452AAF"/>
    <w:rsid w:val="0045316E"/>
    <w:rsid w:val="0045327C"/>
    <w:rsid w:val="004533C8"/>
    <w:rsid w:val="00453F08"/>
    <w:rsid w:val="00454089"/>
    <w:rsid w:val="00454BB4"/>
    <w:rsid w:val="004557D1"/>
    <w:rsid w:val="00455964"/>
    <w:rsid w:val="00455CCD"/>
    <w:rsid w:val="00456704"/>
    <w:rsid w:val="00456CDA"/>
    <w:rsid w:val="004575FD"/>
    <w:rsid w:val="00457BAA"/>
    <w:rsid w:val="004604F5"/>
    <w:rsid w:val="0046185D"/>
    <w:rsid w:val="00461B27"/>
    <w:rsid w:val="00461DF2"/>
    <w:rsid w:val="00464591"/>
    <w:rsid w:val="00464B28"/>
    <w:rsid w:val="004654EA"/>
    <w:rsid w:val="0046558A"/>
    <w:rsid w:val="004660FA"/>
    <w:rsid w:val="00466772"/>
    <w:rsid w:val="004667B4"/>
    <w:rsid w:val="00466B7A"/>
    <w:rsid w:val="004670CC"/>
    <w:rsid w:val="00467EA1"/>
    <w:rsid w:val="004700DF"/>
    <w:rsid w:val="00470162"/>
    <w:rsid w:val="0047043B"/>
    <w:rsid w:val="00470DD4"/>
    <w:rsid w:val="0047106F"/>
    <w:rsid w:val="004713F6"/>
    <w:rsid w:val="00471C94"/>
    <w:rsid w:val="004731C8"/>
    <w:rsid w:val="0047347F"/>
    <w:rsid w:val="004738B7"/>
    <w:rsid w:val="00473A42"/>
    <w:rsid w:val="00474121"/>
    <w:rsid w:val="004741FD"/>
    <w:rsid w:val="00474655"/>
    <w:rsid w:val="004756EB"/>
    <w:rsid w:val="0047591F"/>
    <w:rsid w:val="00475C0E"/>
    <w:rsid w:val="00476852"/>
    <w:rsid w:val="00476EF9"/>
    <w:rsid w:val="0048014F"/>
    <w:rsid w:val="00480D4C"/>
    <w:rsid w:val="00480D6F"/>
    <w:rsid w:val="00480EFF"/>
    <w:rsid w:val="00481171"/>
    <w:rsid w:val="00481293"/>
    <w:rsid w:val="00481649"/>
    <w:rsid w:val="00481880"/>
    <w:rsid w:val="00481C17"/>
    <w:rsid w:val="004831AE"/>
    <w:rsid w:val="004835B5"/>
    <w:rsid w:val="00484F56"/>
    <w:rsid w:val="00485097"/>
    <w:rsid w:val="004851EE"/>
    <w:rsid w:val="00485A1F"/>
    <w:rsid w:val="00485BC5"/>
    <w:rsid w:val="00486475"/>
    <w:rsid w:val="004867FE"/>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77DC"/>
    <w:rsid w:val="004A044B"/>
    <w:rsid w:val="004A06DC"/>
    <w:rsid w:val="004A0ED7"/>
    <w:rsid w:val="004A1685"/>
    <w:rsid w:val="004A19DA"/>
    <w:rsid w:val="004A26C3"/>
    <w:rsid w:val="004A3521"/>
    <w:rsid w:val="004A3E34"/>
    <w:rsid w:val="004A3E84"/>
    <w:rsid w:val="004A4234"/>
    <w:rsid w:val="004A4696"/>
    <w:rsid w:val="004A472F"/>
    <w:rsid w:val="004A5FE9"/>
    <w:rsid w:val="004A6217"/>
    <w:rsid w:val="004A6A4A"/>
    <w:rsid w:val="004A6B0B"/>
    <w:rsid w:val="004B0EEE"/>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C0525"/>
    <w:rsid w:val="004C0D6A"/>
    <w:rsid w:val="004C16D9"/>
    <w:rsid w:val="004C180D"/>
    <w:rsid w:val="004C197D"/>
    <w:rsid w:val="004C2627"/>
    <w:rsid w:val="004C2727"/>
    <w:rsid w:val="004C272D"/>
    <w:rsid w:val="004C2815"/>
    <w:rsid w:val="004C2CD6"/>
    <w:rsid w:val="004C33BC"/>
    <w:rsid w:val="004C4753"/>
    <w:rsid w:val="004C551E"/>
    <w:rsid w:val="004C56A9"/>
    <w:rsid w:val="004C5C64"/>
    <w:rsid w:val="004C67C1"/>
    <w:rsid w:val="004C6E50"/>
    <w:rsid w:val="004C7068"/>
    <w:rsid w:val="004D08C1"/>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5C7"/>
    <w:rsid w:val="004D4610"/>
    <w:rsid w:val="004D4D6A"/>
    <w:rsid w:val="004D58DA"/>
    <w:rsid w:val="004D5F79"/>
    <w:rsid w:val="004D6514"/>
    <w:rsid w:val="004D6700"/>
    <w:rsid w:val="004D70FB"/>
    <w:rsid w:val="004E04EE"/>
    <w:rsid w:val="004E0526"/>
    <w:rsid w:val="004E0E1E"/>
    <w:rsid w:val="004E10AA"/>
    <w:rsid w:val="004E1388"/>
    <w:rsid w:val="004E14B9"/>
    <w:rsid w:val="004E1579"/>
    <w:rsid w:val="004E173A"/>
    <w:rsid w:val="004E2DBF"/>
    <w:rsid w:val="004E3A64"/>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6A1E"/>
    <w:rsid w:val="004F7654"/>
    <w:rsid w:val="004F7747"/>
    <w:rsid w:val="004F7C00"/>
    <w:rsid w:val="004F7EFD"/>
    <w:rsid w:val="00500A09"/>
    <w:rsid w:val="00502582"/>
    <w:rsid w:val="00503607"/>
    <w:rsid w:val="00503AAB"/>
    <w:rsid w:val="00503EE9"/>
    <w:rsid w:val="00503F2D"/>
    <w:rsid w:val="00504BA3"/>
    <w:rsid w:val="00505363"/>
    <w:rsid w:val="0050700F"/>
    <w:rsid w:val="0050724B"/>
    <w:rsid w:val="00507347"/>
    <w:rsid w:val="005073AA"/>
    <w:rsid w:val="00507924"/>
    <w:rsid w:val="005079D6"/>
    <w:rsid w:val="005103B9"/>
    <w:rsid w:val="0051243D"/>
    <w:rsid w:val="00512595"/>
    <w:rsid w:val="0051284A"/>
    <w:rsid w:val="00512ED7"/>
    <w:rsid w:val="0051375C"/>
    <w:rsid w:val="00513ABE"/>
    <w:rsid w:val="00513E23"/>
    <w:rsid w:val="005144C8"/>
    <w:rsid w:val="00514F66"/>
    <w:rsid w:val="00515073"/>
    <w:rsid w:val="00515A86"/>
    <w:rsid w:val="005162FA"/>
    <w:rsid w:val="005171AF"/>
    <w:rsid w:val="00517AF5"/>
    <w:rsid w:val="00520326"/>
    <w:rsid w:val="00520A71"/>
    <w:rsid w:val="00520B41"/>
    <w:rsid w:val="00520CFB"/>
    <w:rsid w:val="0052127F"/>
    <w:rsid w:val="00521595"/>
    <w:rsid w:val="00522C7D"/>
    <w:rsid w:val="00522DD4"/>
    <w:rsid w:val="00522F02"/>
    <w:rsid w:val="00523293"/>
    <w:rsid w:val="0052373B"/>
    <w:rsid w:val="00524088"/>
    <w:rsid w:val="00524317"/>
    <w:rsid w:val="0052432A"/>
    <w:rsid w:val="00524BB7"/>
    <w:rsid w:val="005255E5"/>
    <w:rsid w:val="005259AE"/>
    <w:rsid w:val="00525E2B"/>
    <w:rsid w:val="005261F7"/>
    <w:rsid w:val="00526565"/>
    <w:rsid w:val="005266FF"/>
    <w:rsid w:val="005269EF"/>
    <w:rsid w:val="00526C23"/>
    <w:rsid w:val="00527C0E"/>
    <w:rsid w:val="00530F6B"/>
    <w:rsid w:val="00532056"/>
    <w:rsid w:val="0053277B"/>
    <w:rsid w:val="00532BA2"/>
    <w:rsid w:val="00532EC8"/>
    <w:rsid w:val="0053361A"/>
    <w:rsid w:val="005341B2"/>
    <w:rsid w:val="00534839"/>
    <w:rsid w:val="00534AD4"/>
    <w:rsid w:val="00534E94"/>
    <w:rsid w:val="005351FB"/>
    <w:rsid w:val="0053563A"/>
    <w:rsid w:val="005358FB"/>
    <w:rsid w:val="0053619A"/>
    <w:rsid w:val="005363F2"/>
    <w:rsid w:val="00537541"/>
    <w:rsid w:val="00537760"/>
    <w:rsid w:val="00540411"/>
    <w:rsid w:val="0054113E"/>
    <w:rsid w:val="00541C26"/>
    <w:rsid w:val="005429CB"/>
    <w:rsid w:val="00543111"/>
    <w:rsid w:val="005431F6"/>
    <w:rsid w:val="005437F5"/>
    <w:rsid w:val="00543DB4"/>
    <w:rsid w:val="00544371"/>
    <w:rsid w:val="00544A57"/>
    <w:rsid w:val="005463E1"/>
    <w:rsid w:val="0054703D"/>
    <w:rsid w:val="00547388"/>
    <w:rsid w:val="00547833"/>
    <w:rsid w:val="00550819"/>
    <w:rsid w:val="005508D8"/>
    <w:rsid w:val="00550A77"/>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8AD"/>
    <w:rsid w:val="00563A0D"/>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1A"/>
    <w:rsid w:val="00574DC5"/>
    <w:rsid w:val="00574FFB"/>
    <w:rsid w:val="0057588B"/>
    <w:rsid w:val="005759E3"/>
    <w:rsid w:val="00575D66"/>
    <w:rsid w:val="00575FC7"/>
    <w:rsid w:val="005772AA"/>
    <w:rsid w:val="00577A76"/>
    <w:rsid w:val="00577F77"/>
    <w:rsid w:val="005805C1"/>
    <w:rsid w:val="00582246"/>
    <w:rsid w:val="0058269D"/>
    <w:rsid w:val="00582D0F"/>
    <w:rsid w:val="005834C4"/>
    <w:rsid w:val="00584942"/>
    <w:rsid w:val="00585947"/>
    <w:rsid w:val="005863EC"/>
    <w:rsid w:val="005865E5"/>
    <w:rsid w:val="00586606"/>
    <w:rsid w:val="005866CC"/>
    <w:rsid w:val="0058680E"/>
    <w:rsid w:val="005878DD"/>
    <w:rsid w:val="00587BF0"/>
    <w:rsid w:val="005909D2"/>
    <w:rsid w:val="00590C62"/>
    <w:rsid w:val="00591318"/>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3A7"/>
    <w:rsid w:val="0059657B"/>
    <w:rsid w:val="00596B8C"/>
    <w:rsid w:val="00597345"/>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FB6"/>
    <w:rsid w:val="005B23A3"/>
    <w:rsid w:val="005B2C3F"/>
    <w:rsid w:val="005B36E3"/>
    <w:rsid w:val="005B3751"/>
    <w:rsid w:val="005B38F2"/>
    <w:rsid w:val="005B3FCE"/>
    <w:rsid w:val="005B452D"/>
    <w:rsid w:val="005B4F22"/>
    <w:rsid w:val="005B53DD"/>
    <w:rsid w:val="005B6270"/>
    <w:rsid w:val="005B6457"/>
    <w:rsid w:val="005B6A08"/>
    <w:rsid w:val="005B6C48"/>
    <w:rsid w:val="005B6E2F"/>
    <w:rsid w:val="005B77A2"/>
    <w:rsid w:val="005B7C06"/>
    <w:rsid w:val="005B7F41"/>
    <w:rsid w:val="005C13CA"/>
    <w:rsid w:val="005C18A0"/>
    <w:rsid w:val="005C30E5"/>
    <w:rsid w:val="005C3491"/>
    <w:rsid w:val="005C36E0"/>
    <w:rsid w:val="005C43F0"/>
    <w:rsid w:val="005C579A"/>
    <w:rsid w:val="005C5EB2"/>
    <w:rsid w:val="005C67DC"/>
    <w:rsid w:val="005C6966"/>
    <w:rsid w:val="005C6B99"/>
    <w:rsid w:val="005C723B"/>
    <w:rsid w:val="005C775D"/>
    <w:rsid w:val="005C7924"/>
    <w:rsid w:val="005C7B6E"/>
    <w:rsid w:val="005D0332"/>
    <w:rsid w:val="005D058B"/>
    <w:rsid w:val="005D05DB"/>
    <w:rsid w:val="005D0A41"/>
    <w:rsid w:val="005D0EDD"/>
    <w:rsid w:val="005D121D"/>
    <w:rsid w:val="005D1383"/>
    <w:rsid w:val="005D1616"/>
    <w:rsid w:val="005D1754"/>
    <w:rsid w:val="005D230C"/>
    <w:rsid w:val="005D3570"/>
    <w:rsid w:val="005D3E51"/>
    <w:rsid w:val="005D405C"/>
    <w:rsid w:val="005D4DA8"/>
    <w:rsid w:val="005D511A"/>
    <w:rsid w:val="005D513C"/>
    <w:rsid w:val="005D591E"/>
    <w:rsid w:val="005D5BFA"/>
    <w:rsid w:val="005D6672"/>
    <w:rsid w:val="005D686D"/>
    <w:rsid w:val="005D7819"/>
    <w:rsid w:val="005D79BE"/>
    <w:rsid w:val="005E09A7"/>
    <w:rsid w:val="005E0B8D"/>
    <w:rsid w:val="005E15C5"/>
    <w:rsid w:val="005E209D"/>
    <w:rsid w:val="005E2196"/>
    <w:rsid w:val="005E3E13"/>
    <w:rsid w:val="005E41D4"/>
    <w:rsid w:val="005E4415"/>
    <w:rsid w:val="005E4C63"/>
    <w:rsid w:val="005E5BCB"/>
    <w:rsid w:val="005E64AA"/>
    <w:rsid w:val="005E68DA"/>
    <w:rsid w:val="005E7243"/>
    <w:rsid w:val="005F01EA"/>
    <w:rsid w:val="005F03F6"/>
    <w:rsid w:val="005F0BDF"/>
    <w:rsid w:val="005F1326"/>
    <w:rsid w:val="005F30A2"/>
    <w:rsid w:val="005F31DD"/>
    <w:rsid w:val="005F4619"/>
    <w:rsid w:val="005F49C8"/>
    <w:rsid w:val="005F49CB"/>
    <w:rsid w:val="005F5FC5"/>
    <w:rsid w:val="005F61FB"/>
    <w:rsid w:val="005F6326"/>
    <w:rsid w:val="005F6620"/>
    <w:rsid w:val="00600233"/>
    <w:rsid w:val="00600DC5"/>
    <w:rsid w:val="0060116B"/>
    <w:rsid w:val="00601497"/>
    <w:rsid w:val="00601F3C"/>
    <w:rsid w:val="00603A99"/>
    <w:rsid w:val="00604174"/>
    <w:rsid w:val="0060434E"/>
    <w:rsid w:val="0060478F"/>
    <w:rsid w:val="00605544"/>
    <w:rsid w:val="00605637"/>
    <w:rsid w:val="006056B0"/>
    <w:rsid w:val="00605FBD"/>
    <w:rsid w:val="006060E6"/>
    <w:rsid w:val="00606277"/>
    <w:rsid w:val="0060687D"/>
    <w:rsid w:val="00606E39"/>
    <w:rsid w:val="00607A9E"/>
    <w:rsid w:val="00607ADD"/>
    <w:rsid w:val="00607C67"/>
    <w:rsid w:val="006116AE"/>
    <w:rsid w:val="006123EE"/>
    <w:rsid w:val="006130D8"/>
    <w:rsid w:val="00613333"/>
    <w:rsid w:val="0061436D"/>
    <w:rsid w:val="00614C17"/>
    <w:rsid w:val="006167E9"/>
    <w:rsid w:val="00616F75"/>
    <w:rsid w:val="00616F9E"/>
    <w:rsid w:val="0061728B"/>
    <w:rsid w:val="0061731C"/>
    <w:rsid w:val="00617A58"/>
    <w:rsid w:val="00620218"/>
    <w:rsid w:val="00620341"/>
    <w:rsid w:val="00620C63"/>
    <w:rsid w:val="0062137C"/>
    <w:rsid w:val="00622225"/>
    <w:rsid w:val="0062300E"/>
    <w:rsid w:val="00623483"/>
    <w:rsid w:val="00623655"/>
    <w:rsid w:val="00623B53"/>
    <w:rsid w:val="00625BC3"/>
    <w:rsid w:val="00625DA8"/>
    <w:rsid w:val="006266C5"/>
    <w:rsid w:val="006271A3"/>
    <w:rsid w:val="0062779A"/>
    <w:rsid w:val="00627B4F"/>
    <w:rsid w:val="00630E67"/>
    <w:rsid w:val="00632057"/>
    <w:rsid w:val="00632131"/>
    <w:rsid w:val="006326DF"/>
    <w:rsid w:val="00632D03"/>
    <w:rsid w:val="00632E0D"/>
    <w:rsid w:val="0063305F"/>
    <w:rsid w:val="006337D8"/>
    <w:rsid w:val="00633F04"/>
    <w:rsid w:val="00634288"/>
    <w:rsid w:val="00634671"/>
    <w:rsid w:val="00634A88"/>
    <w:rsid w:val="00634E85"/>
    <w:rsid w:val="006351DD"/>
    <w:rsid w:val="00635D8D"/>
    <w:rsid w:val="00636222"/>
    <w:rsid w:val="0063638C"/>
    <w:rsid w:val="006379F9"/>
    <w:rsid w:val="00637A3C"/>
    <w:rsid w:val="00637D52"/>
    <w:rsid w:val="0064002B"/>
    <w:rsid w:val="00640AB5"/>
    <w:rsid w:val="00640F65"/>
    <w:rsid w:val="006411C6"/>
    <w:rsid w:val="00641985"/>
    <w:rsid w:val="00642730"/>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5E3"/>
    <w:rsid w:val="00655874"/>
    <w:rsid w:val="006560A9"/>
    <w:rsid w:val="006566FF"/>
    <w:rsid w:val="00657271"/>
    <w:rsid w:val="00660596"/>
    <w:rsid w:val="00660EB1"/>
    <w:rsid w:val="00661098"/>
    <w:rsid w:val="006613E7"/>
    <w:rsid w:val="006614E1"/>
    <w:rsid w:val="00662661"/>
    <w:rsid w:val="00663329"/>
    <w:rsid w:val="00665195"/>
    <w:rsid w:val="0066575D"/>
    <w:rsid w:val="00665791"/>
    <w:rsid w:val="00665C2E"/>
    <w:rsid w:val="00665E11"/>
    <w:rsid w:val="006662D8"/>
    <w:rsid w:val="00666A23"/>
    <w:rsid w:val="0066718C"/>
    <w:rsid w:val="00667B63"/>
    <w:rsid w:val="00670515"/>
    <w:rsid w:val="00670A76"/>
    <w:rsid w:val="00670B9F"/>
    <w:rsid w:val="00670E1C"/>
    <w:rsid w:val="00672775"/>
    <w:rsid w:val="0067305E"/>
    <w:rsid w:val="006739F7"/>
    <w:rsid w:val="00673DA9"/>
    <w:rsid w:val="00674074"/>
    <w:rsid w:val="00674703"/>
    <w:rsid w:val="00674D2F"/>
    <w:rsid w:val="0067665D"/>
    <w:rsid w:val="00676836"/>
    <w:rsid w:val="00676F9A"/>
    <w:rsid w:val="006774F3"/>
    <w:rsid w:val="00677558"/>
    <w:rsid w:val="0068019C"/>
    <w:rsid w:val="00681143"/>
    <w:rsid w:val="00681520"/>
    <w:rsid w:val="00682BC2"/>
    <w:rsid w:val="00683C94"/>
    <w:rsid w:val="00684943"/>
    <w:rsid w:val="00685640"/>
    <w:rsid w:val="00685794"/>
    <w:rsid w:val="00685878"/>
    <w:rsid w:val="00685C33"/>
    <w:rsid w:val="00686C30"/>
    <w:rsid w:val="0068702A"/>
    <w:rsid w:val="00687277"/>
    <w:rsid w:val="0068767F"/>
    <w:rsid w:val="006879C3"/>
    <w:rsid w:val="00690D2A"/>
    <w:rsid w:val="00691038"/>
    <w:rsid w:val="0069199C"/>
    <w:rsid w:val="006926FE"/>
    <w:rsid w:val="00692E10"/>
    <w:rsid w:val="00693A5E"/>
    <w:rsid w:val="00693F52"/>
    <w:rsid w:val="00694167"/>
    <w:rsid w:val="006946A9"/>
    <w:rsid w:val="00694B51"/>
    <w:rsid w:val="006955CC"/>
    <w:rsid w:val="0069696D"/>
    <w:rsid w:val="00696A9C"/>
    <w:rsid w:val="006974E5"/>
    <w:rsid w:val="00697825"/>
    <w:rsid w:val="006979ED"/>
    <w:rsid w:val="00697AE0"/>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E9A"/>
    <w:rsid w:val="006B2278"/>
    <w:rsid w:val="006B2605"/>
    <w:rsid w:val="006B3751"/>
    <w:rsid w:val="006B3C87"/>
    <w:rsid w:val="006B4237"/>
    <w:rsid w:val="006B4296"/>
    <w:rsid w:val="006B5051"/>
    <w:rsid w:val="006B5124"/>
    <w:rsid w:val="006B523E"/>
    <w:rsid w:val="006B5571"/>
    <w:rsid w:val="006B616A"/>
    <w:rsid w:val="006B6D43"/>
    <w:rsid w:val="006B7358"/>
    <w:rsid w:val="006B772D"/>
    <w:rsid w:val="006B7797"/>
    <w:rsid w:val="006B7A2D"/>
    <w:rsid w:val="006C022B"/>
    <w:rsid w:val="006C0386"/>
    <w:rsid w:val="006C0AEC"/>
    <w:rsid w:val="006C0D0C"/>
    <w:rsid w:val="006C0D5A"/>
    <w:rsid w:val="006C165F"/>
    <w:rsid w:val="006C1F5F"/>
    <w:rsid w:val="006C2A39"/>
    <w:rsid w:val="006C387C"/>
    <w:rsid w:val="006C46F2"/>
    <w:rsid w:val="006C5843"/>
    <w:rsid w:val="006C584A"/>
    <w:rsid w:val="006C5CFC"/>
    <w:rsid w:val="006C5D20"/>
    <w:rsid w:val="006C64E5"/>
    <w:rsid w:val="006C673F"/>
    <w:rsid w:val="006C6BB7"/>
    <w:rsid w:val="006C778C"/>
    <w:rsid w:val="006C7E56"/>
    <w:rsid w:val="006D02A4"/>
    <w:rsid w:val="006D0E3C"/>
    <w:rsid w:val="006D1202"/>
    <w:rsid w:val="006D17EA"/>
    <w:rsid w:val="006D1B3E"/>
    <w:rsid w:val="006D344D"/>
    <w:rsid w:val="006D3619"/>
    <w:rsid w:val="006D3F79"/>
    <w:rsid w:val="006D4724"/>
    <w:rsid w:val="006D49BD"/>
    <w:rsid w:val="006D52AC"/>
    <w:rsid w:val="006D53B2"/>
    <w:rsid w:val="006D54B3"/>
    <w:rsid w:val="006D5777"/>
    <w:rsid w:val="006D5DCD"/>
    <w:rsid w:val="006D6329"/>
    <w:rsid w:val="006D6725"/>
    <w:rsid w:val="006D68C3"/>
    <w:rsid w:val="006D7FC6"/>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6256"/>
    <w:rsid w:val="006E69F3"/>
    <w:rsid w:val="006E6A6F"/>
    <w:rsid w:val="006E6C4A"/>
    <w:rsid w:val="006E7344"/>
    <w:rsid w:val="006E74DA"/>
    <w:rsid w:val="006E7B71"/>
    <w:rsid w:val="006E7E43"/>
    <w:rsid w:val="006E7EE1"/>
    <w:rsid w:val="006F1312"/>
    <w:rsid w:val="006F1776"/>
    <w:rsid w:val="006F1C8B"/>
    <w:rsid w:val="006F1F52"/>
    <w:rsid w:val="006F21D8"/>
    <w:rsid w:val="006F2DB5"/>
    <w:rsid w:val="006F2E92"/>
    <w:rsid w:val="006F35F0"/>
    <w:rsid w:val="006F3CBF"/>
    <w:rsid w:val="006F46B8"/>
    <w:rsid w:val="006F4802"/>
    <w:rsid w:val="006F537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49C8"/>
    <w:rsid w:val="00706C0F"/>
    <w:rsid w:val="00707F42"/>
    <w:rsid w:val="0071020C"/>
    <w:rsid w:val="00710817"/>
    <w:rsid w:val="00710F42"/>
    <w:rsid w:val="00711353"/>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10A0"/>
    <w:rsid w:val="00721791"/>
    <w:rsid w:val="00721B81"/>
    <w:rsid w:val="00722591"/>
    <w:rsid w:val="007237B9"/>
    <w:rsid w:val="00723963"/>
    <w:rsid w:val="00723DC8"/>
    <w:rsid w:val="007249E0"/>
    <w:rsid w:val="00724A1B"/>
    <w:rsid w:val="00726D56"/>
    <w:rsid w:val="0072726A"/>
    <w:rsid w:val="007273A3"/>
    <w:rsid w:val="00727415"/>
    <w:rsid w:val="0072744D"/>
    <w:rsid w:val="00727673"/>
    <w:rsid w:val="00727821"/>
    <w:rsid w:val="0073020C"/>
    <w:rsid w:val="00730EAF"/>
    <w:rsid w:val="00731B17"/>
    <w:rsid w:val="00731B43"/>
    <w:rsid w:val="00731C7C"/>
    <w:rsid w:val="0073209E"/>
    <w:rsid w:val="0073211C"/>
    <w:rsid w:val="007326D7"/>
    <w:rsid w:val="0073275A"/>
    <w:rsid w:val="00732F80"/>
    <w:rsid w:val="00733369"/>
    <w:rsid w:val="007349B8"/>
    <w:rsid w:val="0073546A"/>
    <w:rsid w:val="00735E50"/>
    <w:rsid w:val="00735FB3"/>
    <w:rsid w:val="00736109"/>
    <w:rsid w:val="00736C5D"/>
    <w:rsid w:val="007371FC"/>
    <w:rsid w:val="00737475"/>
    <w:rsid w:val="00737843"/>
    <w:rsid w:val="00737AD9"/>
    <w:rsid w:val="00737E4C"/>
    <w:rsid w:val="00737FE2"/>
    <w:rsid w:val="00740038"/>
    <w:rsid w:val="007407E0"/>
    <w:rsid w:val="0074081A"/>
    <w:rsid w:val="00740AFF"/>
    <w:rsid w:val="007410F8"/>
    <w:rsid w:val="007416B7"/>
    <w:rsid w:val="007417F0"/>
    <w:rsid w:val="00741C4A"/>
    <w:rsid w:val="007429CF"/>
    <w:rsid w:val="00742BD8"/>
    <w:rsid w:val="00742F48"/>
    <w:rsid w:val="00743742"/>
    <w:rsid w:val="00743D60"/>
    <w:rsid w:val="00743F9E"/>
    <w:rsid w:val="00744732"/>
    <w:rsid w:val="0074529F"/>
    <w:rsid w:val="0074546A"/>
    <w:rsid w:val="00745BA5"/>
    <w:rsid w:val="00745D47"/>
    <w:rsid w:val="00745D7C"/>
    <w:rsid w:val="007468E1"/>
    <w:rsid w:val="00747564"/>
    <w:rsid w:val="007476AD"/>
    <w:rsid w:val="007502DA"/>
    <w:rsid w:val="00750D67"/>
    <w:rsid w:val="00750F0E"/>
    <w:rsid w:val="00751210"/>
    <w:rsid w:val="007518C6"/>
    <w:rsid w:val="00752C3A"/>
    <w:rsid w:val="007532DA"/>
    <w:rsid w:val="007541BC"/>
    <w:rsid w:val="00754626"/>
    <w:rsid w:val="007549AC"/>
    <w:rsid w:val="00754A8A"/>
    <w:rsid w:val="00754D18"/>
    <w:rsid w:val="00756505"/>
    <w:rsid w:val="00756878"/>
    <w:rsid w:val="00756B9A"/>
    <w:rsid w:val="00756BBA"/>
    <w:rsid w:val="007571CB"/>
    <w:rsid w:val="007572AD"/>
    <w:rsid w:val="00760DC9"/>
    <w:rsid w:val="00761A84"/>
    <w:rsid w:val="00761C1A"/>
    <w:rsid w:val="00761E8C"/>
    <w:rsid w:val="00762389"/>
    <w:rsid w:val="007626D5"/>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B9A"/>
    <w:rsid w:val="007729F5"/>
    <w:rsid w:val="00772B39"/>
    <w:rsid w:val="00772C86"/>
    <w:rsid w:val="00773057"/>
    <w:rsid w:val="00773ABF"/>
    <w:rsid w:val="00774277"/>
    <w:rsid w:val="0077563E"/>
    <w:rsid w:val="00775C60"/>
    <w:rsid w:val="0077749D"/>
    <w:rsid w:val="007774BB"/>
    <w:rsid w:val="00777D35"/>
    <w:rsid w:val="00777F5D"/>
    <w:rsid w:val="0078002B"/>
    <w:rsid w:val="0078071F"/>
    <w:rsid w:val="00780D1E"/>
    <w:rsid w:val="00780DDC"/>
    <w:rsid w:val="00781C4A"/>
    <w:rsid w:val="00781DFE"/>
    <w:rsid w:val="00781F9D"/>
    <w:rsid w:val="007824D1"/>
    <w:rsid w:val="00782978"/>
    <w:rsid w:val="00783153"/>
    <w:rsid w:val="007839D0"/>
    <w:rsid w:val="007849BD"/>
    <w:rsid w:val="00784CA4"/>
    <w:rsid w:val="00784CBD"/>
    <w:rsid w:val="00785608"/>
    <w:rsid w:val="007867C7"/>
    <w:rsid w:val="00787FC9"/>
    <w:rsid w:val="00790FE4"/>
    <w:rsid w:val="00792803"/>
    <w:rsid w:val="00792D72"/>
    <w:rsid w:val="0079332F"/>
    <w:rsid w:val="00793669"/>
    <w:rsid w:val="007936A0"/>
    <w:rsid w:val="0079391E"/>
    <w:rsid w:val="00794033"/>
    <w:rsid w:val="00794480"/>
    <w:rsid w:val="00795BF3"/>
    <w:rsid w:val="00795D93"/>
    <w:rsid w:val="00795F29"/>
    <w:rsid w:val="00796B78"/>
    <w:rsid w:val="00797C23"/>
    <w:rsid w:val="00797C9F"/>
    <w:rsid w:val="007A08C5"/>
    <w:rsid w:val="007A0A16"/>
    <w:rsid w:val="007A0AFE"/>
    <w:rsid w:val="007A185D"/>
    <w:rsid w:val="007A1C3D"/>
    <w:rsid w:val="007A21DF"/>
    <w:rsid w:val="007A2B14"/>
    <w:rsid w:val="007A2C59"/>
    <w:rsid w:val="007A2E8D"/>
    <w:rsid w:val="007A2F11"/>
    <w:rsid w:val="007A33E6"/>
    <w:rsid w:val="007A35A8"/>
    <w:rsid w:val="007A39E5"/>
    <w:rsid w:val="007A39EA"/>
    <w:rsid w:val="007A3C0F"/>
    <w:rsid w:val="007A3DA1"/>
    <w:rsid w:val="007A4053"/>
    <w:rsid w:val="007A4173"/>
    <w:rsid w:val="007A4352"/>
    <w:rsid w:val="007A4396"/>
    <w:rsid w:val="007A46BC"/>
    <w:rsid w:val="007A5B9C"/>
    <w:rsid w:val="007A64D1"/>
    <w:rsid w:val="007A651A"/>
    <w:rsid w:val="007A7FC2"/>
    <w:rsid w:val="007B003A"/>
    <w:rsid w:val="007B1507"/>
    <w:rsid w:val="007B169D"/>
    <w:rsid w:val="007B2457"/>
    <w:rsid w:val="007B26C9"/>
    <w:rsid w:val="007B2C29"/>
    <w:rsid w:val="007B2F68"/>
    <w:rsid w:val="007B32B4"/>
    <w:rsid w:val="007B32D3"/>
    <w:rsid w:val="007B3957"/>
    <w:rsid w:val="007B4AFD"/>
    <w:rsid w:val="007B5875"/>
    <w:rsid w:val="007B62AB"/>
    <w:rsid w:val="007B648B"/>
    <w:rsid w:val="007B6799"/>
    <w:rsid w:val="007B6A78"/>
    <w:rsid w:val="007B6E5F"/>
    <w:rsid w:val="007B7384"/>
    <w:rsid w:val="007B7D8D"/>
    <w:rsid w:val="007C00CB"/>
    <w:rsid w:val="007C0124"/>
    <w:rsid w:val="007C01CE"/>
    <w:rsid w:val="007C0642"/>
    <w:rsid w:val="007C09D4"/>
    <w:rsid w:val="007C173C"/>
    <w:rsid w:val="007C1F79"/>
    <w:rsid w:val="007C2779"/>
    <w:rsid w:val="007C3C4B"/>
    <w:rsid w:val="007C42CE"/>
    <w:rsid w:val="007C44D3"/>
    <w:rsid w:val="007C4E6A"/>
    <w:rsid w:val="007C5010"/>
    <w:rsid w:val="007C5346"/>
    <w:rsid w:val="007C565D"/>
    <w:rsid w:val="007C5DE1"/>
    <w:rsid w:val="007C6169"/>
    <w:rsid w:val="007C62F2"/>
    <w:rsid w:val="007C63B4"/>
    <w:rsid w:val="007C6D65"/>
    <w:rsid w:val="007C6F00"/>
    <w:rsid w:val="007C76C8"/>
    <w:rsid w:val="007C7823"/>
    <w:rsid w:val="007C7D06"/>
    <w:rsid w:val="007C7FB2"/>
    <w:rsid w:val="007D004A"/>
    <w:rsid w:val="007D042D"/>
    <w:rsid w:val="007D1269"/>
    <w:rsid w:val="007D2A96"/>
    <w:rsid w:val="007D3115"/>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99B"/>
    <w:rsid w:val="007E1B95"/>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F01FC"/>
    <w:rsid w:val="007F07CB"/>
    <w:rsid w:val="007F09A5"/>
    <w:rsid w:val="007F1102"/>
    <w:rsid w:val="007F1E07"/>
    <w:rsid w:val="007F1F8C"/>
    <w:rsid w:val="007F346C"/>
    <w:rsid w:val="007F3726"/>
    <w:rsid w:val="007F37E7"/>
    <w:rsid w:val="007F3D56"/>
    <w:rsid w:val="007F46BE"/>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D20"/>
    <w:rsid w:val="00801F10"/>
    <w:rsid w:val="00802491"/>
    <w:rsid w:val="00802BF4"/>
    <w:rsid w:val="00803802"/>
    <w:rsid w:val="00803F69"/>
    <w:rsid w:val="00803F72"/>
    <w:rsid w:val="00803FB5"/>
    <w:rsid w:val="00804487"/>
    <w:rsid w:val="00804589"/>
    <w:rsid w:val="00804D4C"/>
    <w:rsid w:val="00805241"/>
    <w:rsid w:val="00805415"/>
    <w:rsid w:val="00805BCC"/>
    <w:rsid w:val="00805C1F"/>
    <w:rsid w:val="00806142"/>
    <w:rsid w:val="008063D0"/>
    <w:rsid w:val="008068EE"/>
    <w:rsid w:val="00806E8F"/>
    <w:rsid w:val="00810600"/>
    <w:rsid w:val="00810788"/>
    <w:rsid w:val="00810B85"/>
    <w:rsid w:val="00810F80"/>
    <w:rsid w:val="00811773"/>
    <w:rsid w:val="00811787"/>
    <w:rsid w:val="00811BC7"/>
    <w:rsid w:val="00812E49"/>
    <w:rsid w:val="00812FCC"/>
    <w:rsid w:val="00813F4B"/>
    <w:rsid w:val="00815693"/>
    <w:rsid w:val="00815A2C"/>
    <w:rsid w:val="00815B1F"/>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3FB7"/>
    <w:rsid w:val="00824861"/>
    <w:rsid w:val="00824BBB"/>
    <w:rsid w:val="00824E7C"/>
    <w:rsid w:val="008253D9"/>
    <w:rsid w:val="00825420"/>
    <w:rsid w:val="00826C37"/>
    <w:rsid w:val="008279CF"/>
    <w:rsid w:val="008308F6"/>
    <w:rsid w:val="00830AD2"/>
    <w:rsid w:val="008317AF"/>
    <w:rsid w:val="008317E4"/>
    <w:rsid w:val="00831B2B"/>
    <w:rsid w:val="00831CF7"/>
    <w:rsid w:val="00831EF3"/>
    <w:rsid w:val="0083210F"/>
    <w:rsid w:val="00832BEA"/>
    <w:rsid w:val="00832F7A"/>
    <w:rsid w:val="008330FB"/>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79B"/>
    <w:rsid w:val="00841A5A"/>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6053E"/>
    <w:rsid w:val="00860712"/>
    <w:rsid w:val="008609A8"/>
    <w:rsid w:val="008612AF"/>
    <w:rsid w:val="00861C88"/>
    <w:rsid w:val="008624D1"/>
    <w:rsid w:val="00862E7C"/>
    <w:rsid w:val="008630AD"/>
    <w:rsid w:val="008632F0"/>
    <w:rsid w:val="008632F2"/>
    <w:rsid w:val="00863428"/>
    <w:rsid w:val="00863453"/>
    <w:rsid w:val="008635AE"/>
    <w:rsid w:val="00863CCA"/>
    <w:rsid w:val="00863F47"/>
    <w:rsid w:val="0086422A"/>
    <w:rsid w:val="00864255"/>
    <w:rsid w:val="008645E6"/>
    <w:rsid w:val="00864629"/>
    <w:rsid w:val="008650DA"/>
    <w:rsid w:val="00865B08"/>
    <w:rsid w:val="0086677F"/>
    <w:rsid w:val="0086755A"/>
    <w:rsid w:val="008679F0"/>
    <w:rsid w:val="00870AE1"/>
    <w:rsid w:val="00870E5C"/>
    <w:rsid w:val="00871823"/>
    <w:rsid w:val="00871C70"/>
    <w:rsid w:val="00871DF3"/>
    <w:rsid w:val="0087218E"/>
    <w:rsid w:val="00872760"/>
    <w:rsid w:val="008731D8"/>
    <w:rsid w:val="008731EA"/>
    <w:rsid w:val="00873310"/>
    <w:rsid w:val="008733CC"/>
    <w:rsid w:val="008735A6"/>
    <w:rsid w:val="008749DB"/>
    <w:rsid w:val="00876729"/>
    <w:rsid w:val="00876FED"/>
    <w:rsid w:val="008772BE"/>
    <w:rsid w:val="008773AD"/>
    <w:rsid w:val="00877741"/>
    <w:rsid w:val="008777AD"/>
    <w:rsid w:val="008778BA"/>
    <w:rsid w:val="00877C4B"/>
    <w:rsid w:val="00880367"/>
    <w:rsid w:val="00880607"/>
    <w:rsid w:val="00880621"/>
    <w:rsid w:val="00880767"/>
    <w:rsid w:val="00880A62"/>
    <w:rsid w:val="00880B70"/>
    <w:rsid w:val="00880F99"/>
    <w:rsid w:val="00881CC4"/>
    <w:rsid w:val="008822AA"/>
    <w:rsid w:val="00882439"/>
    <w:rsid w:val="008837A3"/>
    <w:rsid w:val="00884EDD"/>
    <w:rsid w:val="00884FF2"/>
    <w:rsid w:val="00885580"/>
    <w:rsid w:val="008859B7"/>
    <w:rsid w:val="0088608D"/>
    <w:rsid w:val="00886384"/>
    <w:rsid w:val="0088641E"/>
    <w:rsid w:val="00886F8C"/>
    <w:rsid w:val="00887DBF"/>
    <w:rsid w:val="0089177B"/>
    <w:rsid w:val="00892DB1"/>
    <w:rsid w:val="0089386B"/>
    <w:rsid w:val="00893FE7"/>
    <w:rsid w:val="008947E4"/>
    <w:rsid w:val="008950F3"/>
    <w:rsid w:val="00895619"/>
    <w:rsid w:val="0089578E"/>
    <w:rsid w:val="00896BC7"/>
    <w:rsid w:val="008A0D2C"/>
    <w:rsid w:val="008A17B4"/>
    <w:rsid w:val="008A1E44"/>
    <w:rsid w:val="008A28FF"/>
    <w:rsid w:val="008A33AA"/>
    <w:rsid w:val="008A34DC"/>
    <w:rsid w:val="008A3835"/>
    <w:rsid w:val="008A499F"/>
    <w:rsid w:val="008A52E3"/>
    <w:rsid w:val="008A546C"/>
    <w:rsid w:val="008A54FE"/>
    <w:rsid w:val="008A5EF2"/>
    <w:rsid w:val="008A6036"/>
    <w:rsid w:val="008A6F74"/>
    <w:rsid w:val="008A7DA2"/>
    <w:rsid w:val="008B069E"/>
    <w:rsid w:val="008B12A4"/>
    <w:rsid w:val="008B1350"/>
    <w:rsid w:val="008B18FC"/>
    <w:rsid w:val="008B2868"/>
    <w:rsid w:val="008B3B9E"/>
    <w:rsid w:val="008B3E84"/>
    <w:rsid w:val="008B5054"/>
    <w:rsid w:val="008B5AC8"/>
    <w:rsid w:val="008B5AE9"/>
    <w:rsid w:val="008B6AEB"/>
    <w:rsid w:val="008B7265"/>
    <w:rsid w:val="008B79FB"/>
    <w:rsid w:val="008C0BB3"/>
    <w:rsid w:val="008C14D6"/>
    <w:rsid w:val="008C1DC2"/>
    <w:rsid w:val="008C225D"/>
    <w:rsid w:val="008C2C28"/>
    <w:rsid w:val="008C2D23"/>
    <w:rsid w:val="008C2FC1"/>
    <w:rsid w:val="008C380B"/>
    <w:rsid w:val="008C3B92"/>
    <w:rsid w:val="008C439C"/>
    <w:rsid w:val="008C5355"/>
    <w:rsid w:val="008C5A45"/>
    <w:rsid w:val="008C5ADD"/>
    <w:rsid w:val="008C6DE5"/>
    <w:rsid w:val="008C7431"/>
    <w:rsid w:val="008C76C4"/>
    <w:rsid w:val="008C7840"/>
    <w:rsid w:val="008C7CB3"/>
    <w:rsid w:val="008D07F6"/>
    <w:rsid w:val="008D188E"/>
    <w:rsid w:val="008D1C3A"/>
    <w:rsid w:val="008D2D83"/>
    <w:rsid w:val="008D38E0"/>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751"/>
    <w:rsid w:val="008E2ECB"/>
    <w:rsid w:val="008E3A20"/>
    <w:rsid w:val="008E4208"/>
    <w:rsid w:val="008E5289"/>
    <w:rsid w:val="008E5BFA"/>
    <w:rsid w:val="008E5C62"/>
    <w:rsid w:val="008E60CE"/>
    <w:rsid w:val="008E659F"/>
    <w:rsid w:val="008E685A"/>
    <w:rsid w:val="008E6DEB"/>
    <w:rsid w:val="008E6FE2"/>
    <w:rsid w:val="008E71AD"/>
    <w:rsid w:val="008E783E"/>
    <w:rsid w:val="008E79A2"/>
    <w:rsid w:val="008F04B9"/>
    <w:rsid w:val="008F1017"/>
    <w:rsid w:val="008F163E"/>
    <w:rsid w:val="008F1D26"/>
    <w:rsid w:val="008F3F04"/>
    <w:rsid w:val="008F4176"/>
    <w:rsid w:val="008F464D"/>
    <w:rsid w:val="008F5360"/>
    <w:rsid w:val="008F6E12"/>
    <w:rsid w:val="008F6E89"/>
    <w:rsid w:val="008F7F74"/>
    <w:rsid w:val="009008B1"/>
    <w:rsid w:val="00900EA4"/>
    <w:rsid w:val="009028C1"/>
    <w:rsid w:val="00903D67"/>
    <w:rsid w:val="00903D85"/>
    <w:rsid w:val="00903F2A"/>
    <w:rsid w:val="00904319"/>
    <w:rsid w:val="00906221"/>
    <w:rsid w:val="00906793"/>
    <w:rsid w:val="00906922"/>
    <w:rsid w:val="00907043"/>
    <w:rsid w:val="0090760B"/>
    <w:rsid w:val="00907962"/>
    <w:rsid w:val="009106BC"/>
    <w:rsid w:val="00911B87"/>
    <w:rsid w:val="009123C3"/>
    <w:rsid w:val="00912445"/>
    <w:rsid w:val="009125F6"/>
    <w:rsid w:val="00912AE3"/>
    <w:rsid w:val="009137CB"/>
    <w:rsid w:val="00913C69"/>
    <w:rsid w:val="009147D6"/>
    <w:rsid w:val="00915159"/>
    <w:rsid w:val="0091545D"/>
    <w:rsid w:val="00915470"/>
    <w:rsid w:val="009158E3"/>
    <w:rsid w:val="0091788D"/>
    <w:rsid w:val="009178F1"/>
    <w:rsid w:val="00917CF2"/>
    <w:rsid w:val="00920748"/>
    <w:rsid w:val="009216C1"/>
    <w:rsid w:val="00921A92"/>
    <w:rsid w:val="00923485"/>
    <w:rsid w:val="00923B75"/>
    <w:rsid w:val="00923F8C"/>
    <w:rsid w:val="00924911"/>
    <w:rsid w:val="00925DE4"/>
    <w:rsid w:val="009267CC"/>
    <w:rsid w:val="00926A36"/>
    <w:rsid w:val="00926A7D"/>
    <w:rsid w:val="009277EA"/>
    <w:rsid w:val="009301EF"/>
    <w:rsid w:val="009307A7"/>
    <w:rsid w:val="00932784"/>
    <w:rsid w:val="00932BCC"/>
    <w:rsid w:val="00933059"/>
    <w:rsid w:val="009338D2"/>
    <w:rsid w:val="00934A55"/>
    <w:rsid w:val="00934A74"/>
    <w:rsid w:val="00934B6A"/>
    <w:rsid w:val="00935B0E"/>
    <w:rsid w:val="0093668E"/>
    <w:rsid w:val="009366E7"/>
    <w:rsid w:val="00936D8A"/>
    <w:rsid w:val="00937334"/>
    <w:rsid w:val="0093774B"/>
    <w:rsid w:val="00937954"/>
    <w:rsid w:val="00940192"/>
    <w:rsid w:val="009407D6"/>
    <w:rsid w:val="00940A6A"/>
    <w:rsid w:val="0094179E"/>
    <w:rsid w:val="00941CEC"/>
    <w:rsid w:val="00942057"/>
    <w:rsid w:val="00942182"/>
    <w:rsid w:val="00942DEE"/>
    <w:rsid w:val="00943E07"/>
    <w:rsid w:val="009441F9"/>
    <w:rsid w:val="00944B9C"/>
    <w:rsid w:val="00944C87"/>
    <w:rsid w:val="00944C9D"/>
    <w:rsid w:val="00945D90"/>
    <w:rsid w:val="0094647A"/>
    <w:rsid w:val="00946A03"/>
    <w:rsid w:val="00947472"/>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6D7D"/>
    <w:rsid w:val="00957779"/>
    <w:rsid w:val="00960F61"/>
    <w:rsid w:val="00961BF3"/>
    <w:rsid w:val="0096219A"/>
    <w:rsid w:val="00962361"/>
    <w:rsid w:val="009624C0"/>
    <w:rsid w:val="00962E07"/>
    <w:rsid w:val="00963FAF"/>
    <w:rsid w:val="0096463A"/>
    <w:rsid w:val="0096471F"/>
    <w:rsid w:val="009647FF"/>
    <w:rsid w:val="009650F2"/>
    <w:rsid w:val="00965440"/>
    <w:rsid w:val="00965653"/>
    <w:rsid w:val="00965CED"/>
    <w:rsid w:val="0096715B"/>
    <w:rsid w:val="00967E48"/>
    <w:rsid w:val="00967E64"/>
    <w:rsid w:val="009705AB"/>
    <w:rsid w:val="00970CAB"/>
    <w:rsid w:val="00971117"/>
    <w:rsid w:val="00971EB4"/>
    <w:rsid w:val="00972323"/>
    <w:rsid w:val="00972717"/>
    <w:rsid w:val="009738AF"/>
    <w:rsid w:val="009738ED"/>
    <w:rsid w:val="00973D12"/>
    <w:rsid w:val="00973E97"/>
    <w:rsid w:val="009745A5"/>
    <w:rsid w:val="00974ED5"/>
    <w:rsid w:val="009750C0"/>
    <w:rsid w:val="009759FA"/>
    <w:rsid w:val="00975B07"/>
    <w:rsid w:val="00977225"/>
    <w:rsid w:val="00977A65"/>
    <w:rsid w:val="00977A7D"/>
    <w:rsid w:val="0098001A"/>
    <w:rsid w:val="00980259"/>
    <w:rsid w:val="009807AD"/>
    <w:rsid w:val="00980EC1"/>
    <w:rsid w:val="00981170"/>
    <w:rsid w:val="0098148D"/>
    <w:rsid w:val="00981BE7"/>
    <w:rsid w:val="00982113"/>
    <w:rsid w:val="0098222C"/>
    <w:rsid w:val="0098294F"/>
    <w:rsid w:val="00982D2C"/>
    <w:rsid w:val="0098417E"/>
    <w:rsid w:val="00984FEA"/>
    <w:rsid w:val="00985043"/>
    <w:rsid w:val="00985094"/>
    <w:rsid w:val="009850CF"/>
    <w:rsid w:val="0098536D"/>
    <w:rsid w:val="009867FF"/>
    <w:rsid w:val="009869DE"/>
    <w:rsid w:val="00986ED2"/>
    <w:rsid w:val="009872CC"/>
    <w:rsid w:val="00987454"/>
    <w:rsid w:val="00990313"/>
    <w:rsid w:val="009906DF"/>
    <w:rsid w:val="00990A07"/>
    <w:rsid w:val="009910C5"/>
    <w:rsid w:val="009913C6"/>
    <w:rsid w:val="009914B4"/>
    <w:rsid w:val="009918F7"/>
    <w:rsid w:val="00991C59"/>
    <w:rsid w:val="00991E74"/>
    <w:rsid w:val="00992149"/>
    <w:rsid w:val="009921C5"/>
    <w:rsid w:val="00993A0E"/>
    <w:rsid w:val="00994710"/>
    <w:rsid w:val="00994A76"/>
    <w:rsid w:val="00994D36"/>
    <w:rsid w:val="00994DC7"/>
    <w:rsid w:val="00994E7F"/>
    <w:rsid w:val="00996329"/>
    <w:rsid w:val="0099670B"/>
    <w:rsid w:val="0099693C"/>
    <w:rsid w:val="00996E02"/>
    <w:rsid w:val="009977FC"/>
    <w:rsid w:val="009A1BE2"/>
    <w:rsid w:val="009A26D4"/>
    <w:rsid w:val="009A2CE2"/>
    <w:rsid w:val="009A31AA"/>
    <w:rsid w:val="009A4BBD"/>
    <w:rsid w:val="009A5CA6"/>
    <w:rsid w:val="009A6156"/>
    <w:rsid w:val="009A636F"/>
    <w:rsid w:val="009A67A6"/>
    <w:rsid w:val="009A67CC"/>
    <w:rsid w:val="009A77D2"/>
    <w:rsid w:val="009A7E90"/>
    <w:rsid w:val="009A7F73"/>
    <w:rsid w:val="009B0255"/>
    <w:rsid w:val="009B06E5"/>
    <w:rsid w:val="009B0BA7"/>
    <w:rsid w:val="009B1CF6"/>
    <w:rsid w:val="009B1EF5"/>
    <w:rsid w:val="009B2A3C"/>
    <w:rsid w:val="009B2AED"/>
    <w:rsid w:val="009B2D89"/>
    <w:rsid w:val="009B34F8"/>
    <w:rsid w:val="009B35CD"/>
    <w:rsid w:val="009B3BF8"/>
    <w:rsid w:val="009B4EE3"/>
    <w:rsid w:val="009B550C"/>
    <w:rsid w:val="009B5891"/>
    <w:rsid w:val="009B602F"/>
    <w:rsid w:val="009B660A"/>
    <w:rsid w:val="009B7055"/>
    <w:rsid w:val="009B77C5"/>
    <w:rsid w:val="009C0A29"/>
    <w:rsid w:val="009C16AA"/>
    <w:rsid w:val="009C16AE"/>
    <w:rsid w:val="009C172D"/>
    <w:rsid w:val="009C17EC"/>
    <w:rsid w:val="009C199D"/>
    <w:rsid w:val="009C1D4F"/>
    <w:rsid w:val="009C1F0B"/>
    <w:rsid w:val="009C31F9"/>
    <w:rsid w:val="009C39FB"/>
    <w:rsid w:val="009C3A1D"/>
    <w:rsid w:val="009C3AA2"/>
    <w:rsid w:val="009C44C7"/>
    <w:rsid w:val="009C458F"/>
    <w:rsid w:val="009C5C21"/>
    <w:rsid w:val="009C6375"/>
    <w:rsid w:val="009C6628"/>
    <w:rsid w:val="009C7452"/>
    <w:rsid w:val="009C77D7"/>
    <w:rsid w:val="009C7BF4"/>
    <w:rsid w:val="009C7F92"/>
    <w:rsid w:val="009D16AE"/>
    <w:rsid w:val="009D1B66"/>
    <w:rsid w:val="009D1E62"/>
    <w:rsid w:val="009D2705"/>
    <w:rsid w:val="009D27B4"/>
    <w:rsid w:val="009D2DE7"/>
    <w:rsid w:val="009D3260"/>
    <w:rsid w:val="009D45AA"/>
    <w:rsid w:val="009D4D95"/>
    <w:rsid w:val="009D56B8"/>
    <w:rsid w:val="009D5AF0"/>
    <w:rsid w:val="009D5D2A"/>
    <w:rsid w:val="009D5E55"/>
    <w:rsid w:val="009D66C9"/>
    <w:rsid w:val="009D6B47"/>
    <w:rsid w:val="009D73BF"/>
    <w:rsid w:val="009D764B"/>
    <w:rsid w:val="009D7C0C"/>
    <w:rsid w:val="009E1222"/>
    <w:rsid w:val="009E157A"/>
    <w:rsid w:val="009E1F2D"/>
    <w:rsid w:val="009E226B"/>
    <w:rsid w:val="009E2DD1"/>
    <w:rsid w:val="009E335D"/>
    <w:rsid w:val="009E3A66"/>
    <w:rsid w:val="009E3E8C"/>
    <w:rsid w:val="009E4061"/>
    <w:rsid w:val="009E5180"/>
    <w:rsid w:val="009E54E4"/>
    <w:rsid w:val="009E732A"/>
    <w:rsid w:val="009E7622"/>
    <w:rsid w:val="009E7D1D"/>
    <w:rsid w:val="009F06C8"/>
    <w:rsid w:val="009F0759"/>
    <w:rsid w:val="009F15E1"/>
    <w:rsid w:val="009F16AC"/>
    <w:rsid w:val="009F250A"/>
    <w:rsid w:val="009F2D9C"/>
    <w:rsid w:val="009F3A7B"/>
    <w:rsid w:val="009F3F1D"/>
    <w:rsid w:val="009F4DF9"/>
    <w:rsid w:val="009F5927"/>
    <w:rsid w:val="009F6A9D"/>
    <w:rsid w:val="009F6CD2"/>
    <w:rsid w:val="009F7085"/>
    <w:rsid w:val="009F77E0"/>
    <w:rsid w:val="009F79D1"/>
    <w:rsid w:val="00A001D5"/>
    <w:rsid w:val="00A01AE5"/>
    <w:rsid w:val="00A027CC"/>
    <w:rsid w:val="00A0291C"/>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31D2"/>
    <w:rsid w:val="00A13F17"/>
    <w:rsid w:val="00A13F5B"/>
    <w:rsid w:val="00A140BB"/>
    <w:rsid w:val="00A14D50"/>
    <w:rsid w:val="00A15835"/>
    <w:rsid w:val="00A15D0B"/>
    <w:rsid w:val="00A15FDC"/>
    <w:rsid w:val="00A16A51"/>
    <w:rsid w:val="00A16CB7"/>
    <w:rsid w:val="00A1754A"/>
    <w:rsid w:val="00A17CF9"/>
    <w:rsid w:val="00A204E7"/>
    <w:rsid w:val="00A20748"/>
    <w:rsid w:val="00A227A1"/>
    <w:rsid w:val="00A22988"/>
    <w:rsid w:val="00A22C8D"/>
    <w:rsid w:val="00A241EA"/>
    <w:rsid w:val="00A2422B"/>
    <w:rsid w:val="00A24E3A"/>
    <w:rsid w:val="00A252C4"/>
    <w:rsid w:val="00A261E1"/>
    <w:rsid w:val="00A27067"/>
    <w:rsid w:val="00A27140"/>
    <w:rsid w:val="00A279BB"/>
    <w:rsid w:val="00A27C2B"/>
    <w:rsid w:val="00A27CF5"/>
    <w:rsid w:val="00A30701"/>
    <w:rsid w:val="00A317CB"/>
    <w:rsid w:val="00A31920"/>
    <w:rsid w:val="00A3351D"/>
    <w:rsid w:val="00A3369C"/>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C29"/>
    <w:rsid w:val="00A43655"/>
    <w:rsid w:val="00A43B7A"/>
    <w:rsid w:val="00A4473C"/>
    <w:rsid w:val="00A500A0"/>
    <w:rsid w:val="00A50657"/>
    <w:rsid w:val="00A50E6E"/>
    <w:rsid w:val="00A5148E"/>
    <w:rsid w:val="00A51A61"/>
    <w:rsid w:val="00A51DFF"/>
    <w:rsid w:val="00A5201D"/>
    <w:rsid w:val="00A5315D"/>
    <w:rsid w:val="00A53181"/>
    <w:rsid w:val="00A531C3"/>
    <w:rsid w:val="00A53B94"/>
    <w:rsid w:val="00A53C3D"/>
    <w:rsid w:val="00A53E77"/>
    <w:rsid w:val="00A540C6"/>
    <w:rsid w:val="00A54CF5"/>
    <w:rsid w:val="00A551B1"/>
    <w:rsid w:val="00A56101"/>
    <w:rsid w:val="00A5717D"/>
    <w:rsid w:val="00A57523"/>
    <w:rsid w:val="00A61221"/>
    <w:rsid w:val="00A613DE"/>
    <w:rsid w:val="00A61585"/>
    <w:rsid w:val="00A61699"/>
    <w:rsid w:val="00A61C62"/>
    <w:rsid w:val="00A6333C"/>
    <w:rsid w:val="00A63D59"/>
    <w:rsid w:val="00A63F13"/>
    <w:rsid w:val="00A65C40"/>
    <w:rsid w:val="00A65D70"/>
    <w:rsid w:val="00A66AE3"/>
    <w:rsid w:val="00A70069"/>
    <w:rsid w:val="00A701DA"/>
    <w:rsid w:val="00A70600"/>
    <w:rsid w:val="00A70A02"/>
    <w:rsid w:val="00A70C8C"/>
    <w:rsid w:val="00A70D26"/>
    <w:rsid w:val="00A72444"/>
    <w:rsid w:val="00A724DF"/>
    <w:rsid w:val="00A729F1"/>
    <w:rsid w:val="00A72B2B"/>
    <w:rsid w:val="00A735BB"/>
    <w:rsid w:val="00A73775"/>
    <w:rsid w:val="00A73C3A"/>
    <w:rsid w:val="00A74656"/>
    <w:rsid w:val="00A74D20"/>
    <w:rsid w:val="00A7515E"/>
    <w:rsid w:val="00A75BA6"/>
    <w:rsid w:val="00A75EE3"/>
    <w:rsid w:val="00A762AC"/>
    <w:rsid w:val="00A7634F"/>
    <w:rsid w:val="00A76B6C"/>
    <w:rsid w:val="00A76D93"/>
    <w:rsid w:val="00A77737"/>
    <w:rsid w:val="00A800B5"/>
    <w:rsid w:val="00A8099C"/>
    <w:rsid w:val="00A80CC7"/>
    <w:rsid w:val="00A80D2C"/>
    <w:rsid w:val="00A813F4"/>
    <w:rsid w:val="00A81F47"/>
    <w:rsid w:val="00A82306"/>
    <w:rsid w:val="00A82583"/>
    <w:rsid w:val="00A826AE"/>
    <w:rsid w:val="00A82814"/>
    <w:rsid w:val="00A829EA"/>
    <w:rsid w:val="00A82FB4"/>
    <w:rsid w:val="00A83600"/>
    <w:rsid w:val="00A83FD5"/>
    <w:rsid w:val="00A8430D"/>
    <w:rsid w:val="00A850C8"/>
    <w:rsid w:val="00A850FE"/>
    <w:rsid w:val="00A851DD"/>
    <w:rsid w:val="00A854D9"/>
    <w:rsid w:val="00A85D11"/>
    <w:rsid w:val="00A85DB7"/>
    <w:rsid w:val="00A861EA"/>
    <w:rsid w:val="00A86E26"/>
    <w:rsid w:val="00A87927"/>
    <w:rsid w:val="00A87982"/>
    <w:rsid w:val="00A87D74"/>
    <w:rsid w:val="00A90F7D"/>
    <w:rsid w:val="00A91486"/>
    <w:rsid w:val="00A916ED"/>
    <w:rsid w:val="00A91F2A"/>
    <w:rsid w:val="00A92561"/>
    <w:rsid w:val="00A927BE"/>
    <w:rsid w:val="00A929ED"/>
    <w:rsid w:val="00A92A86"/>
    <w:rsid w:val="00A942E6"/>
    <w:rsid w:val="00A94502"/>
    <w:rsid w:val="00A94CFA"/>
    <w:rsid w:val="00A95605"/>
    <w:rsid w:val="00A968DE"/>
    <w:rsid w:val="00A96FBF"/>
    <w:rsid w:val="00A97103"/>
    <w:rsid w:val="00AA02A6"/>
    <w:rsid w:val="00AA091C"/>
    <w:rsid w:val="00AA127C"/>
    <w:rsid w:val="00AA1A7B"/>
    <w:rsid w:val="00AA1EDA"/>
    <w:rsid w:val="00AA26F6"/>
    <w:rsid w:val="00AA27F7"/>
    <w:rsid w:val="00AA2967"/>
    <w:rsid w:val="00AA3F39"/>
    <w:rsid w:val="00AA4233"/>
    <w:rsid w:val="00AA5067"/>
    <w:rsid w:val="00AA511F"/>
    <w:rsid w:val="00AA7DE5"/>
    <w:rsid w:val="00AB040C"/>
    <w:rsid w:val="00AB0A0E"/>
    <w:rsid w:val="00AB1D87"/>
    <w:rsid w:val="00AB25F3"/>
    <w:rsid w:val="00AB4AEF"/>
    <w:rsid w:val="00AB5504"/>
    <w:rsid w:val="00AB5A28"/>
    <w:rsid w:val="00AB632F"/>
    <w:rsid w:val="00AB65A5"/>
    <w:rsid w:val="00AB69BC"/>
    <w:rsid w:val="00AB700A"/>
    <w:rsid w:val="00AB7116"/>
    <w:rsid w:val="00AC0556"/>
    <w:rsid w:val="00AC0749"/>
    <w:rsid w:val="00AC1332"/>
    <w:rsid w:val="00AC2DD5"/>
    <w:rsid w:val="00AC34DD"/>
    <w:rsid w:val="00AC41B4"/>
    <w:rsid w:val="00AC48F6"/>
    <w:rsid w:val="00AC4947"/>
    <w:rsid w:val="00AC59DF"/>
    <w:rsid w:val="00AC5F64"/>
    <w:rsid w:val="00AC6493"/>
    <w:rsid w:val="00AC6C62"/>
    <w:rsid w:val="00AC7407"/>
    <w:rsid w:val="00AC7C2E"/>
    <w:rsid w:val="00AC7E00"/>
    <w:rsid w:val="00AD0C7F"/>
    <w:rsid w:val="00AD0DCE"/>
    <w:rsid w:val="00AD1709"/>
    <w:rsid w:val="00AD1BB5"/>
    <w:rsid w:val="00AD21A3"/>
    <w:rsid w:val="00AD2463"/>
    <w:rsid w:val="00AD2985"/>
    <w:rsid w:val="00AD318F"/>
    <w:rsid w:val="00AD4948"/>
    <w:rsid w:val="00AD5408"/>
    <w:rsid w:val="00AD557B"/>
    <w:rsid w:val="00AD56C0"/>
    <w:rsid w:val="00AD7416"/>
    <w:rsid w:val="00AD7640"/>
    <w:rsid w:val="00AD76C6"/>
    <w:rsid w:val="00AD7817"/>
    <w:rsid w:val="00AD7E28"/>
    <w:rsid w:val="00AE1316"/>
    <w:rsid w:val="00AE1450"/>
    <w:rsid w:val="00AE180A"/>
    <w:rsid w:val="00AE1C12"/>
    <w:rsid w:val="00AE1DB7"/>
    <w:rsid w:val="00AE2050"/>
    <w:rsid w:val="00AE4728"/>
    <w:rsid w:val="00AE57B4"/>
    <w:rsid w:val="00AE6CA7"/>
    <w:rsid w:val="00AF031C"/>
    <w:rsid w:val="00AF045B"/>
    <w:rsid w:val="00AF05AA"/>
    <w:rsid w:val="00AF06C7"/>
    <w:rsid w:val="00AF1041"/>
    <w:rsid w:val="00AF137B"/>
    <w:rsid w:val="00AF1543"/>
    <w:rsid w:val="00AF1C18"/>
    <w:rsid w:val="00AF211E"/>
    <w:rsid w:val="00AF2744"/>
    <w:rsid w:val="00AF2AA9"/>
    <w:rsid w:val="00AF2D52"/>
    <w:rsid w:val="00AF34F6"/>
    <w:rsid w:val="00AF3625"/>
    <w:rsid w:val="00AF398E"/>
    <w:rsid w:val="00AF5441"/>
    <w:rsid w:val="00AF5538"/>
    <w:rsid w:val="00AF56C4"/>
    <w:rsid w:val="00AF66F9"/>
    <w:rsid w:val="00AF6745"/>
    <w:rsid w:val="00AF6C23"/>
    <w:rsid w:val="00AF7568"/>
    <w:rsid w:val="00AF7F1B"/>
    <w:rsid w:val="00B00B35"/>
    <w:rsid w:val="00B00F8B"/>
    <w:rsid w:val="00B00FC9"/>
    <w:rsid w:val="00B01571"/>
    <w:rsid w:val="00B01827"/>
    <w:rsid w:val="00B01960"/>
    <w:rsid w:val="00B02596"/>
    <w:rsid w:val="00B02D9C"/>
    <w:rsid w:val="00B033AE"/>
    <w:rsid w:val="00B03D7F"/>
    <w:rsid w:val="00B03E5E"/>
    <w:rsid w:val="00B03F5D"/>
    <w:rsid w:val="00B04422"/>
    <w:rsid w:val="00B05046"/>
    <w:rsid w:val="00B0569F"/>
    <w:rsid w:val="00B05D6D"/>
    <w:rsid w:val="00B05E0A"/>
    <w:rsid w:val="00B064DF"/>
    <w:rsid w:val="00B070BE"/>
    <w:rsid w:val="00B07591"/>
    <w:rsid w:val="00B076E3"/>
    <w:rsid w:val="00B10C81"/>
    <w:rsid w:val="00B10DEA"/>
    <w:rsid w:val="00B10F0E"/>
    <w:rsid w:val="00B10F57"/>
    <w:rsid w:val="00B1103C"/>
    <w:rsid w:val="00B118D2"/>
    <w:rsid w:val="00B1211B"/>
    <w:rsid w:val="00B12745"/>
    <w:rsid w:val="00B12B7F"/>
    <w:rsid w:val="00B13084"/>
    <w:rsid w:val="00B13C95"/>
    <w:rsid w:val="00B143B1"/>
    <w:rsid w:val="00B14650"/>
    <w:rsid w:val="00B147E9"/>
    <w:rsid w:val="00B14C4A"/>
    <w:rsid w:val="00B15339"/>
    <w:rsid w:val="00B156E7"/>
    <w:rsid w:val="00B15C49"/>
    <w:rsid w:val="00B1658A"/>
    <w:rsid w:val="00B166A6"/>
    <w:rsid w:val="00B16AB1"/>
    <w:rsid w:val="00B20B5E"/>
    <w:rsid w:val="00B21A71"/>
    <w:rsid w:val="00B21E45"/>
    <w:rsid w:val="00B21F9A"/>
    <w:rsid w:val="00B23781"/>
    <w:rsid w:val="00B25570"/>
    <w:rsid w:val="00B25A3E"/>
    <w:rsid w:val="00B2606E"/>
    <w:rsid w:val="00B26973"/>
    <w:rsid w:val="00B26AF2"/>
    <w:rsid w:val="00B27697"/>
    <w:rsid w:val="00B27BB2"/>
    <w:rsid w:val="00B27FD6"/>
    <w:rsid w:val="00B302CB"/>
    <w:rsid w:val="00B307EB"/>
    <w:rsid w:val="00B30AC6"/>
    <w:rsid w:val="00B31692"/>
    <w:rsid w:val="00B31797"/>
    <w:rsid w:val="00B31BC3"/>
    <w:rsid w:val="00B31CA9"/>
    <w:rsid w:val="00B32064"/>
    <w:rsid w:val="00B322A4"/>
    <w:rsid w:val="00B330B1"/>
    <w:rsid w:val="00B332C7"/>
    <w:rsid w:val="00B334F5"/>
    <w:rsid w:val="00B33D13"/>
    <w:rsid w:val="00B33E0D"/>
    <w:rsid w:val="00B34319"/>
    <w:rsid w:val="00B34E38"/>
    <w:rsid w:val="00B35CCE"/>
    <w:rsid w:val="00B35D33"/>
    <w:rsid w:val="00B35F67"/>
    <w:rsid w:val="00B36222"/>
    <w:rsid w:val="00B36B3A"/>
    <w:rsid w:val="00B37786"/>
    <w:rsid w:val="00B37FB4"/>
    <w:rsid w:val="00B40111"/>
    <w:rsid w:val="00B40149"/>
    <w:rsid w:val="00B407F1"/>
    <w:rsid w:val="00B409DA"/>
    <w:rsid w:val="00B4147F"/>
    <w:rsid w:val="00B41991"/>
    <w:rsid w:val="00B41B37"/>
    <w:rsid w:val="00B41FA8"/>
    <w:rsid w:val="00B424FB"/>
    <w:rsid w:val="00B43291"/>
    <w:rsid w:val="00B441D3"/>
    <w:rsid w:val="00B455BD"/>
    <w:rsid w:val="00B45F5C"/>
    <w:rsid w:val="00B46C4B"/>
    <w:rsid w:val="00B5015E"/>
    <w:rsid w:val="00B5017A"/>
    <w:rsid w:val="00B518E0"/>
    <w:rsid w:val="00B51A1C"/>
    <w:rsid w:val="00B51E92"/>
    <w:rsid w:val="00B5237A"/>
    <w:rsid w:val="00B5325E"/>
    <w:rsid w:val="00B536EB"/>
    <w:rsid w:val="00B53776"/>
    <w:rsid w:val="00B53F69"/>
    <w:rsid w:val="00B540B4"/>
    <w:rsid w:val="00B5424D"/>
    <w:rsid w:val="00B54DB2"/>
    <w:rsid w:val="00B5547A"/>
    <w:rsid w:val="00B5573B"/>
    <w:rsid w:val="00B557C1"/>
    <w:rsid w:val="00B563EF"/>
    <w:rsid w:val="00B56578"/>
    <w:rsid w:val="00B5765C"/>
    <w:rsid w:val="00B604EA"/>
    <w:rsid w:val="00B61083"/>
    <w:rsid w:val="00B61837"/>
    <w:rsid w:val="00B619E8"/>
    <w:rsid w:val="00B61D5A"/>
    <w:rsid w:val="00B61E0C"/>
    <w:rsid w:val="00B62151"/>
    <w:rsid w:val="00B621B1"/>
    <w:rsid w:val="00B626C3"/>
    <w:rsid w:val="00B62D98"/>
    <w:rsid w:val="00B62EEF"/>
    <w:rsid w:val="00B633EE"/>
    <w:rsid w:val="00B63817"/>
    <w:rsid w:val="00B63A06"/>
    <w:rsid w:val="00B63B16"/>
    <w:rsid w:val="00B63B89"/>
    <w:rsid w:val="00B64166"/>
    <w:rsid w:val="00B649C8"/>
    <w:rsid w:val="00B64C8A"/>
    <w:rsid w:val="00B712FD"/>
    <w:rsid w:val="00B7202E"/>
    <w:rsid w:val="00B72054"/>
    <w:rsid w:val="00B725CF"/>
    <w:rsid w:val="00B7267B"/>
    <w:rsid w:val="00B72862"/>
    <w:rsid w:val="00B73CDF"/>
    <w:rsid w:val="00B74B19"/>
    <w:rsid w:val="00B74B23"/>
    <w:rsid w:val="00B75F7A"/>
    <w:rsid w:val="00B763A2"/>
    <w:rsid w:val="00B7682E"/>
    <w:rsid w:val="00B76832"/>
    <w:rsid w:val="00B7697A"/>
    <w:rsid w:val="00B770F1"/>
    <w:rsid w:val="00B800FC"/>
    <w:rsid w:val="00B80361"/>
    <w:rsid w:val="00B8098B"/>
    <w:rsid w:val="00B81D5A"/>
    <w:rsid w:val="00B82AF0"/>
    <w:rsid w:val="00B82FA8"/>
    <w:rsid w:val="00B83E35"/>
    <w:rsid w:val="00B84190"/>
    <w:rsid w:val="00B843B0"/>
    <w:rsid w:val="00B8557F"/>
    <w:rsid w:val="00B857B9"/>
    <w:rsid w:val="00B85C1B"/>
    <w:rsid w:val="00B8633D"/>
    <w:rsid w:val="00B86E49"/>
    <w:rsid w:val="00B86F1B"/>
    <w:rsid w:val="00B8719A"/>
    <w:rsid w:val="00B9006A"/>
    <w:rsid w:val="00B901C2"/>
    <w:rsid w:val="00B90909"/>
    <w:rsid w:val="00B90D92"/>
    <w:rsid w:val="00B91332"/>
    <w:rsid w:val="00B92184"/>
    <w:rsid w:val="00B92411"/>
    <w:rsid w:val="00B93224"/>
    <w:rsid w:val="00B94BCE"/>
    <w:rsid w:val="00B9546E"/>
    <w:rsid w:val="00B959B4"/>
    <w:rsid w:val="00B95BB6"/>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5CE4"/>
    <w:rsid w:val="00BA5FC1"/>
    <w:rsid w:val="00BA67D8"/>
    <w:rsid w:val="00BA79A0"/>
    <w:rsid w:val="00BB0006"/>
    <w:rsid w:val="00BB0222"/>
    <w:rsid w:val="00BB04D1"/>
    <w:rsid w:val="00BB0627"/>
    <w:rsid w:val="00BB1447"/>
    <w:rsid w:val="00BB1A5D"/>
    <w:rsid w:val="00BB2279"/>
    <w:rsid w:val="00BB28E7"/>
    <w:rsid w:val="00BB3183"/>
    <w:rsid w:val="00BB3587"/>
    <w:rsid w:val="00BB387E"/>
    <w:rsid w:val="00BB396F"/>
    <w:rsid w:val="00BB3975"/>
    <w:rsid w:val="00BB3991"/>
    <w:rsid w:val="00BB3C7F"/>
    <w:rsid w:val="00BB4265"/>
    <w:rsid w:val="00BB5BB8"/>
    <w:rsid w:val="00BB6406"/>
    <w:rsid w:val="00BB695E"/>
    <w:rsid w:val="00BB79B5"/>
    <w:rsid w:val="00BB7B42"/>
    <w:rsid w:val="00BC069F"/>
    <w:rsid w:val="00BC0A98"/>
    <w:rsid w:val="00BC0FB8"/>
    <w:rsid w:val="00BC14F6"/>
    <w:rsid w:val="00BC217E"/>
    <w:rsid w:val="00BC22D0"/>
    <w:rsid w:val="00BC28C4"/>
    <w:rsid w:val="00BC3542"/>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75A"/>
    <w:rsid w:val="00BD6056"/>
    <w:rsid w:val="00BD6079"/>
    <w:rsid w:val="00BD6722"/>
    <w:rsid w:val="00BD752F"/>
    <w:rsid w:val="00BD756B"/>
    <w:rsid w:val="00BD7EA6"/>
    <w:rsid w:val="00BE0294"/>
    <w:rsid w:val="00BE1735"/>
    <w:rsid w:val="00BE1856"/>
    <w:rsid w:val="00BE2372"/>
    <w:rsid w:val="00BE268F"/>
    <w:rsid w:val="00BE3E6C"/>
    <w:rsid w:val="00BE4168"/>
    <w:rsid w:val="00BE455B"/>
    <w:rsid w:val="00BE4AF1"/>
    <w:rsid w:val="00BE4B47"/>
    <w:rsid w:val="00BE4C5B"/>
    <w:rsid w:val="00BE5D4F"/>
    <w:rsid w:val="00BE640F"/>
    <w:rsid w:val="00BF0070"/>
    <w:rsid w:val="00BF012E"/>
    <w:rsid w:val="00BF01C7"/>
    <w:rsid w:val="00BF107D"/>
    <w:rsid w:val="00BF122D"/>
    <w:rsid w:val="00BF141D"/>
    <w:rsid w:val="00BF1684"/>
    <w:rsid w:val="00BF3094"/>
    <w:rsid w:val="00BF31D1"/>
    <w:rsid w:val="00BF31F0"/>
    <w:rsid w:val="00BF3E82"/>
    <w:rsid w:val="00BF3F4C"/>
    <w:rsid w:val="00BF4F87"/>
    <w:rsid w:val="00BF5F4B"/>
    <w:rsid w:val="00BF685D"/>
    <w:rsid w:val="00BF7859"/>
    <w:rsid w:val="00BF7F71"/>
    <w:rsid w:val="00C0002F"/>
    <w:rsid w:val="00C000CE"/>
    <w:rsid w:val="00C00AF7"/>
    <w:rsid w:val="00C011A5"/>
    <w:rsid w:val="00C017D1"/>
    <w:rsid w:val="00C0198F"/>
    <w:rsid w:val="00C02CF2"/>
    <w:rsid w:val="00C02FCB"/>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96A"/>
    <w:rsid w:val="00C10AB3"/>
    <w:rsid w:val="00C10FF0"/>
    <w:rsid w:val="00C11950"/>
    <w:rsid w:val="00C124C7"/>
    <w:rsid w:val="00C1276F"/>
    <w:rsid w:val="00C12A6C"/>
    <w:rsid w:val="00C12B07"/>
    <w:rsid w:val="00C12C57"/>
    <w:rsid w:val="00C12E94"/>
    <w:rsid w:val="00C12EBA"/>
    <w:rsid w:val="00C12FCF"/>
    <w:rsid w:val="00C130C4"/>
    <w:rsid w:val="00C13BF5"/>
    <w:rsid w:val="00C13C70"/>
    <w:rsid w:val="00C13D17"/>
    <w:rsid w:val="00C142AC"/>
    <w:rsid w:val="00C157D8"/>
    <w:rsid w:val="00C17179"/>
    <w:rsid w:val="00C1732B"/>
    <w:rsid w:val="00C17422"/>
    <w:rsid w:val="00C17C56"/>
    <w:rsid w:val="00C17D82"/>
    <w:rsid w:val="00C2040D"/>
    <w:rsid w:val="00C20B13"/>
    <w:rsid w:val="00C21160"/>
    <w:rsid w:val="00C211D7"/>
    <w:rsid w:val="00C21360"/>
    <w:rsid w:val="00C22961"/>
    <w:rsid w:val="00C2356C"/>
    <w:rsid w:val="00C2491E"/>
    <w:rsid w:val="00C252A5"/>
    <w:rsid w:val="00C25FF9"/>
    <w:rsid w:val="00C26BC5"/>
    <w:rsid w:val="00C3027F"/>
    <w:rsid w:val="00C308EC"/>
    <w:rsid w:val="00C32453"/>
    <w:rsid w:val="00C32513"/>
    <w:rsid w:val="00C325FB"/>
    <w:rsid w:val="00C334E1"/>
    <w:rsid w:val="00C3367B"/>
    <w:rsid w:val="00C3403D"/>
    <w:rsid w:val="00C342E3"/>
    <w:rsid w:val="00C345AD"/>
    <w:rsid w:val="00C360EC"/>
    <w:rsid w:val="00C36F46"/>
    <w:rsid w:val="00C37635"/>
    <w:rsid w:val="00C40771"/>
    <w:rsid w:val="00C40BBD"/>
    <w:rsid w:val="00C40C45"/>
    <w:rsid w:val="00C40F4A"/>
    <w:rsid w:val="00C423D6"/>
    <w:rsid w:val="00C42BF1"/>
    <w:rsid w:val="00C430ED"/>
    <w:rsid w:val="00C43991"/>
    <w:rsid w:val="00C4413F"/>
    <w:rsid w:val="00C455F2"/>
    <w:rsid w:val="00C45E55"/>
    <w:rsid w:val="00C461B5"/>
    <w:rsid w:val="00C46300"/>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1B07"/>
    <w:rsid w:val="00C61BC7"/>
    <w:rsid w:val="00C623C4"/>
    <w:rsid w:val="00C62D24"/>
    <w:rsid w:val="00C645C1"/>
    <w:rsid w:val="00C648DE"/>
    <w:rsid w:val="00C649C5"/>
    <w:rsid w:val="00C65D88"/>
    <w:rsid w:val="00C65E0C"/>
    <w:rsid w:val="00C6685B"/>
    <w:rsid w:val="00C668C9"/>
    <w:rsid w:val="00C66D38"/>
    <w:rsid w:val="00C673A7"/>
    <w:rsid w:val="00C6783F"/>
    <w:rsid w:val="00C704C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93"/>
    <w:rsid w:val="00C850AF"/>
    <w:rsid w:val="00C854AC"/>
    <w:rsid w:val="00C854E5"/>
    <w:rsid w:val="00C8595F"/>
    <w:rsid w:val="00C8642E"/>
    <w:rsid w:val="00C876F8"/>
    <w:rsid w:val="00C9022E"/>
    <w:rsid w:val="00C90F90"/>
    <w:rsid w:val="00C9145D"/>
    <w:rsid w:val="00C91540"/>
    <w:rsid w:val="00C92701"/>
    <w:rsid w:val="00C92C33"/>
    <w:rsid w:val="00C9327D"/>
    <w:rsid w:val="00C93682"/>
    <w:rsid w:val="00C943E1"/>
    <w:rsid w:val="00C9524F"/>
    <w:rsid w:val="00C964AD"/>
    <w:rsid w:val="00C971AF"/>
    <w:rsid w:val="00C97827"/>
    <w:rsid w:val="00C97964"/>
    <w:rsid w:val="00C97C71"/>
    <w:rsid w:val="00CA06D3"/>
    <w:rsid w:val="00CA0C22"/>
    <w:rsid w:val="00CA0D1A"/>
    <w:rsid w:val="00CA0D96"/>
    <w:rsid w:val="00CA1316"/>
    <w:rsid w:val="00CA21B4"/>
    <w:rsid w:val="00CA2D30"/>
    <w:rsid w:val="00CA2D7D"/>
    <w:rsid w:val="00CA4367"/>
    <w:rsid w:val="00CA4434"/>
    <w:rsid w:val="00CA48F1"/>
    <w:rsid w:val="00CA4D8F"/>
    <w:rsid w:val="00CA4E50"/>
    <w:rsid w:val="00CA4E70"/>
    <w:rsid w:val="00CA5371"/>
    <w:rsid w:val="00CA5B43"/>
    <w:rsid w:val="00CA5CD2"/>
    <w:rsid w:val="00CA6606"/>
    <w:rsid w:val="00CA6F7D"/>
    <w:rsid w:val="00CA7122"/>
    <w:rsid w:val="00CB0596"/>
    <w:rsid w:val="00CB0E7C"/>
    <w:rsid w:val="00CB186E"/>
    <w:rsid w:val="00CB22F6"/>
    <w:rsid w:val="00CB2B5B"/>
    <w:rsid w:val="00CB2BC0"/>
    <w:rsid w:val="00CB2BC5"/>
    <w:rsid w:val="00CB4045"/>
    <w:rsid w:val="00CB44BA"/>
    <w:rsid w:val="00CB46CF"/>
    <w:rsid w:val="00CB479D"/>
    <w:rsid w:val="00CB47E9"/>
    <w:rsid w:val="00CB52A3"/>
    <w:rsid w:val="00CB5899"/>
    <w:rsid w:val="00CB6298"/>
    <w:rsid w:val="00CB6663"/>
    <w:rsid w:val="00CB67FB"/>
    <w:rsid w:val="00CB6C54"/>
    <w:rsid w:val="00CB6E01"/>
    <w:rsid w:val="00CB7A12"/>
    <w:rsid w:val="00CB7BDC"/>
    <w:rsid w:val="00CC00D8"/>
    <w:rsid w:val="00CC0719"/>
    <w:rsid w:val="00CC0D71"/>
    <w:rsid w:val="00CC1A4A"/>
    <w:rsid w:val="00CC1F6C"/>
    <w:rsid w:val="00CC2EF2"/>
    <w:rsid w:val="00CC34DB"/>
    <w:rsid w:val="00CC3915"/>
    <w:rsid w:val="00CC3BF5"/>
    <w:rsid w:val="00CC3C3B"/>
    <w:rsid w:val="00CC5DAA"/>
    <w:rsid w:val="00CC623B"/>
    <w:rsid w:val="00CC62ED"/>
    <w:rsid w:val="00CC6423"/>
    <w:rsid w:val="00CC728B"/>
    <w:rsid w:val="00CC75A4"/>
    <w:rsid w:val="00CC7D7F"/>
    <w:rsid w:val="00CD0696"/>
    <w:rsid w:val="00CD1130"/>
    <w:rsid w:val="00CD14B2"/>
    <w:rsid w:val="00CD21AD"/>
    <w:rsid w:val="00CD248F"/>
    <w:rsid w:val="00CD2851"/>
    <w:rsid w:val="00CD2936"/>
    <w:rsid w:val="00CD2DC4"/>
    <w:rsid w:val="00CD3E51"/>
    <w:rsid w:val="00CD4B83"/>
    <w:rsid w:val="00CD6177"/>
    <w:rsid w:val="00CD6540"/>
    <w:rsid w:val="00CD72B6"/>
    <w:rsid w:val="00CD77B8"/>
    <w:rsid w:val="00CE0235"/>
    <w:rsid w:val="00CE0A0A"/>
    <w:rsid w:val="00CE0BD4"/>
    <w:rsid w:val="00CE0CCB"/>
    <w:rsid w:val="00CE0F37"/>
    <w:rsid w:val="00CE139F"/>
    <w:rsid w:val="00CE14BB"/>
    <w:rsid w:val="00CE19FD"/>
    <w:rsid w:val="00CE1C38"/>
    <w:rsid w:val="00CE2AC7"/>
    <w:rsid w:val="00CE2ED3"/>
    <w:rsid w:val="00CE36EB"/>
    <w:rsid w:val="00CE38B6"/>
    <w:rsid w:val="00CE394A"/>
    <w:rsid w:val="00CE40E3"/>
    <w:rsid w:val="00CE4672"/>
    <w:rsid w:val="00CE5C18"/>
    <w:rsid w:val="00CE6764"/>
    <w:rsid w:val="00CE6E16"/>
    <w:rsid w:val="00CE6E37"/>
    <w:rsid w:val="00CE7AA9"/>
    <w:rsid w:val="00CE7DAE"/>
    <w:rsid w:val="00CF03C3"/>
    <w:rsid w:val="00CF14A1"/>
    <w:rsid w:val="00CF170A"/>
    <w:rsid w:val="00CF1970"/>
    <w:rsid w:val="00CF1DE7"/>
    <w:rsid w:val="00CF3A27"/>
    <w:rsid w:val="00CF3B54"/>
    <w:rsid w:val="00CF459B"/>
    <w:rsid w:val="00CF5085"/>
    <w:rsid w:val="00CF51DA"/>
    <w:rsid w:val="00CF5647"/>
    <w:rsid w:val="00CF5953"/>
    <w:rsid w:val="00CF600D"/>
    <w:rsid w:val="00CF62F0"/>
    <w:rsid w:val="00CF65F1"/>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DC1"/>
    <w:rsid w:val="00D04119"/>
    <w:rsid w:val="00D043E5"/>
    <w:rsid w:val="00D045CB"/>
    <w:rsid w:val="00D04671"/>
    <w:rsid w:val="00D047D4"/>
    <w:rsid w:val="00D047F6"/>
    <w:rsid w:val="00D052C6"/>
    <w:rsid w:val="00D053B8"/>
    <w:rsid w:val="00D05530"/>
    <w:rsid w:val="00D06082"/>
    <w:rsid w:val="00D0656F"/>
    <w:rsid w:val="00D06BE5"/>
    <w:rsid w:val="00D06EF2"/>
    <w:rsid w:val="00D10691"/>
    <w:rsid w:val="00D1078E"/>
    <w:rsid w:val="00D10FBF"/>
    <w:rsid w:val="00D11B5E"/>
    <w:rsid w:val="00D12480"/>
    <w:rsid w:val="00D1274C"/>
    <w:rsid w:val="00D12C08"/>
    <w:rsid w:val="00D12D4C"/>
    <w:rsid w:val="00D158F8"/>
    <w:rsid w:val="00D15B74"/>
    <w:rsid w:val="00D161C0"/>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CDD"/>
    <w:rsid w:val="00D23D9C"/>
    <w:rsid w:val="00D246D0"/>
    <w:rsid w:val="00D24AF9"/>
    <w:rsid w:val="00D2505B"/>
    <w:rsid w:val="00D25E16"/>
    <w:rsid w:val="00D2616A"/>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6A3"/>
    <w:rsid w:val="00D34C76"/>
    <w:rsid w:val="00D34D2F"/>
    <w:rsid w:val="00D361D5"/>
    <w:rsid w:val="00D36A79"/>
    <w:rsid w:val="00D3776B"/>
    <w:rsid w:val="00D37DC0"/>
    <w:rsid w:val="00D4031A"/>
    <w:rsid w:val="00D4082B"/>
    <w:rsid w:val="00D408B4"/>
    <w:rsid w:val="00D41091"/>
    <w:rsid w:val="00D4178E"/>
    <w:rsid w:val="00D41C8C"/>
    <w:rsid w:val="00D421F3"/>
    <w:rsid w:val="00D424C6"/>
    <w:rsid w:val="00D42D7C"/>
    <w:rsid w:val="00D43DEC"/>
    <w:rsid w:val="00D43E85"/>
    <w:rsid w:val="00D4401A"/>
    <w:rsid w:val="00D44828"/>
    <w:rsid w:val="00D45602"/>
    <w:rsid w:val="00D459AF"/>
    <w:rsid w:val="00D47072"/>
    <w:rsid w:val="00D47D37"/>
    <w:rsid w:val="00D47FCA"/>
    <w:rsid w:val="00D521BD"/>
    <w:rsid w:val="00D534CB"/>
    <w:rsid w:val="00D535F1"/>
    <w:rsid w:val="00D53802"/>
    <w:rsid w:val="00D53A67"/>
    <w:rsid w:val="00D54052"/>
    <w:rsid w:val="00D546EF"/>
    <w:rsid w:val="00D5473A"/>
    <w:rsid w:val="00D548D9"/>
    <w:rsid w:val="00D54C43"/>
    <w:rsid w:val="00D54EFF"/>
    <w:rsid w:val="00D55614"/>
    <w:rsid w:val="00D57997"/>
    <w:rsid w:val="00D57C41"/>
    <w:rsid w:val="00D57F7C"/>
    <w:rsid w:val="00D57F92"/>
    <w:rsid w:val="00D6122C"/>
    <w:rsid w:val="00D61295"/>
    <w:rsid w:val="00D613AA"/>
    <w:rsid w:val="00D615A7"/>
    <w:rsid w:val="00D61892"/>
    <w:rsid w:val="00D61E0B"/>
    <w:rsid w:val="00D62094"/>
    <w:rsid w:val="00D6332A"/>
    <w:rsid w:val="00D63E4E"/>
    <w:rsid w:val="00D63F85"/>
    <w:rsid w:val="00D6490A"/>
    <w:rsid w:val="00D64BE2"/>
    <w:rsid w:val="00D656C6"/>
    <w:rsid w:val="00D66190"/>
    <w:rsid w:val="00D661A2"/>
    <w:rsid w:val="00D665EE"/>
    <w:rsid w:val="00D6670A"/>
    <w:rsid w:val="00D67E42"/>
    <w:rsid w:val="00D702CE"/>
    <w:rsid w:val="00D7031D"/>
    <w:rsid w:val="00D70411"/>
    <w:rsid w:val="00D704C2"/>
    <w:rsid w:val="00D7062D"/>
    <w:rsid w:val="00D71378"/>
    <w:rsid w:val="00D7196C"/>
    <w:rsid w:val="00D71995"/>
    <w:rsid w:val="00D71C17"/>
    <w:rsid w:val="00D7262A"/>
    <w:rsid w:val="00D73A9D"/>
    <w:rsid w:val="00D73D8E"/>
    <w:rsid w:val="00D74FF8"/>
    <w:rsid w:val="00D7500A"/>
    <w:rsid w:val="00D756B1"/>
    <w:rsid w:val="00D757E8"/>
    <w:rsid w:val="00D758CE"/>
    <w:rsid w:val="00D75B38"/>
    <w:rsid w:val="00D764A5"/>
    <w:rsid w:val="00D76BA1"/>
    <w:rsid w:val="00D77FFB"/>
    <w:rsid w:val="00D80DBD"/>
    <w:rsid w:val="00D8113C"/>
    <w:rsid w:val="00D81212"/>
    <w:rsid w:val="00D815B5"/>
    <w:rsid w:val="00D816BF"/>
    <w:rsid w:val="00D81973"/>
    <w:rsid w:val="00D81DAB"/>
    <w:rsid w:val="00D821B4"/>
    <w:rsid w:val="00D82422"/>
    <w:rsid w:val="00D82C97"/>
    <w:rsid w:val="00D83013"/>
    <w:rsid w:val="00D83447"/>
    <w:rsid w:val="00D834BC"/>
    <w:rsid w:val="00D83A1C"/>
    <w:rsid w:val="00D83A4E"/>
    <w:rsid w:val="00D84109"/>
    <w:rsid w:val="00D8464D"/>
    <w:rsid w:val="00D85BE1"/>
    <w:rsid w:val="00D85E77"/>
    <w:rsid w:val="00D86C09"/>
    <w:rsid w:val="00D876B0"/>
    <w:rsid w:val="00D87711"/>
    <w:rsid w:val="00D8793A"/>
    <w:rsid w:val="00D8799B"/>
    <w:rsid w:val="00D87D56"/>
    <w:rsid w:val="00D909F1"/>
    <w:rsid w:val="00D90AD5"/>
    <w:rsid w:val="00D911E6"/>
    <w:rsid w:val="00D91989"/>
    <w:rsid w:val="00D92660"/>
    <w:rsid w:val="00D92B72"/>
    <w:rsid w:val="00D93187"/>
    <w:rsid w:val="00D93617"/>
    <w:rsid w:val="00D937FE"/>
    <w:rsid w:val="00D944C1"/>
    <w:rsid w:val="00D94B05"/>
    <w:rsid w:val="00D94CCB"/>
    <w:rsid w:val="00D95AD4"/>
    <w:rsid w:val="00D95CC8"/>
    <w:rsid w:val="00D97D83"/>
    <w:rsid w:val="00DA00AB"/>
    <w:rsid w:val="00DA0A83"/>
    <w:rsid w:val="00DA0C4F"/>
    <w:rsid w:val="00DA1022"/>
    <w:rsid w:val="00DA12B5"/>
    <w:rsid w:val="00DA1A1C"/>
    <w:rsid w:val="00DA2A94"/>
    <w:rsid w:val="00DA35A5"/>
    <w:rsid w:val="00DA3D26"/>
    <w:rsid w:val="00DA4556"/>
    <w:rsid w:val="00DA4678"/>
    <w:rsid w:val="00DA4CA7"/>
    <w:rsid w:val="00DA5593"/>
    <w:rsid w:val="00DA56CD"/>
    <w:rsid w:val="00DA5DB8"/>
    <w:rsid w:val="00DA7202"/>
    <w:rsid w:val="00DA72B2"/>
    <w:rsid w:val="00DA72BA"/>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6E48"/>
    <w:rsid w:val="00DC090E"/>
    <w:rsid w:val="00DC0A9B"/>
    <w:rsid w:val="00DC1018"/>
    <w:rsid w:val="00DC10F1"/>
    <w:rsid w:val="00DC19E9"/>
    <w:rsid w:val="00DC2A89"/>
    <w:rsid w:val="00DC2F09"/>
    <w:rsid w:val="00DC30B4"/>
    <w:rsid w:val="00DC33F3"/>
    <w:rsid w:val="00DC39C3"/>
    <w:rsid w:val="00DC3B2B"/>
    <w:rsid w:val="00DC4179"/>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7966"/>
    <w:rsid w:val="00DD79D4"/>
    <w:rsid w:val="00DD7CED"/>
    <w:rsid w:val="00DD7F4E"/>
    <w:rsid w:val="00DE01E7"/>
    <w:rsid w:val="00DE093A"/>
    <w:rsid w:val="00DE0986"/>
    <w:rsid w:val="00DE0BAA"/>
    <w:rsid w:val="00DE1814"/>
    <w:rsid w:val="00DE1C1F"/>
    <w:rsid w:val="00DE2107"/>
    <w:rsid w:val="00DE2756"/>
    <w:rsid w:val="00DE27B7"/>
    <w:rsid w:val="00DE32CE"/>
    <w:rsid w:val="00DE32F2"/>
    <w:rsid w:val="00DE35E6"/>
    <w:rsid w:val="00DE5B7B"/>
    <w:rsid w:val="00DE715A"/>
    <w:rsid w:val="00DE71FE"/>
    <w:rsid w:val="00DE7437"/>
    <w:rsid w:val="00DE7A6D"/>
    <w:rsid w:val="00DF0054"/>
    <w:rsid w:val="00DF0492"/>
    <w:rsid w:val="00DF06CC"/>
    <w:rsid w:val="00DF0982"/>
    <w:rsid w:val="00DF153C"/>
    <w:rsid w:val="00DF1B1D"/>
    <w:rsid w:val="00DF1FAE"/>
    <w:rsid w:val="00DF1FB1"/>
    <w:rsid w:val="00DF230D"/>
    <w:rsid w:val="00DF262E"/>
    <w:rsid w:val="00DF277B"/>
    <w:rsid w:val="00DF4487"/>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6CC"/>
    <w:rsid w:val="00E026E6"/>
    <w:rsid w:val="00E032B4"/>
    <w:rsid w:val="00E0337C"/>
    <w:rsid w:val="00E03623"/>
    <w:rsid w:val="00E04198"/>
    <w:rsid w:val="00E04F8C"/>
    <w:rsid w:val="00E0599D"/>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298A"/>
    <w:rsid w:val="00E13551"/>
    <w:rsid w:val="00E14087"/>
    <w:rsid w:val="00E14360"/>
    <w:rsid w:val="00E143E7"/>
    <w:rsid w:val="00E14867"/>
    <w:rsid w:val="00E14C30"/>
    <w:rsid w:val="00E15099"/>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B57"/>
    <w:rsid w:val="00E2742D"/>
    <w:rsid w:val="00E27780"/>
    <w:rsid w:val="00E27E40"/>
    <w:rsid w:val="00E30467"/>
    <w:rsid w:val="00E306A4"/>
    <w:rsid w:val="00E30786"/>
    <w:rsid w:val="00E31106"/>
    <w:rsid w:val="00E314DD"/>
    <w:rsid w:val="00E31F24"/>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4054B"/>
    <w:rsid w:val="00E40C4B"/>
    <w:rsid w:val="00E4104B"/>
    <w:rsid w:val="00E41135"/>
    <w:rsid w:val="00E412A8"/>
    <w:rsid w:val="00E412DF"/>
    <w:rsid w:val="00E4425F"/>
    <w:rsid w:val="00E44839"/>
    <w:rsid w:val="00E4538B"/>
    <w:rsid w:val="00E45DEA"/>
    <w:rsid w:val="00E5002E"/>
    <w:rsid w:val="00E50A6F"/>
    <w:rsid w:val="00E516EA"/>
    <w:rsid w:val="00E51C8C"/>
    <w:rsid w:val="00E52448"/>
    <w:rsid w:val="00E54B25"/>
    <w:rsid w:val="00E54E03"/>
    <w:rsid w:val="00E54E5C"/>
    <w:rsid w:val="00E54F4F"/>
    <w:rsid w:val="00E54F90"/>
    <w:rsid w:val="00E5526F"/>
    <w:rsid w:val="00E55A01"/>
    <w:rsid w:val="00E55F4E"/>
    <w:rsid w:val="00E56A7E"/>
    <w:rsid w:val="00E56C72"/>
    <w:rsid w:val="00E574DD"/>
    <w:rsid w:val="00E57544"/>
    <w:rsid w:val="00E5755E"/>
    <w:rsid w:val="00E6029F"/>
    <w:rsid w:val="00E604C6"/>
    <w:rsid w:val="00E615A2"/>
    <w:rsid w:val="00E61614"/>
    <w:rsid w:val="00E61EF5"/>
    <w:rsid w:val="00E62279"/>
    <w:rsid w:val="00E622DE"/>
    <w:rsid w:val="00E625A8"/>
    <w:rsid w:val="00E6267C"/>
    <w:rsid w:val="00E63E9E"/>
    <w:rsid w:val="00E63FC3"/>
    <w:rsid w:val="00E64750"/>
    <w:rsid w:val="00E648DF"/>
    <w:rsid w:val="00E6518E"/>
    <w:rsid w:val="00E6522C"/>
    <w:rsid w:val="00E65AA5"/>
    <w:rsid w:val="00E65D67"/>
    <w:rsid w:val="00E65D98"/>
    <w:rsid w:val="00E66D0E"/>
    <w:rsid w:val="00E709C8"/>
    <w:rsid w:val="00E71675"/>
    <w:rsid w:val="00E716B0"/>
    <w:rsid w:val="00E71B64"/>
    <w:rsid w:val="00E71E95"/>
    <w:rsid w:val="00E72325"/>
    <w:rsid w:val="00E72858"/>
    <w:rsid w:val="00E72C7D"/>
    <w:rsid w:val="00E73255"/>
    <w:rsid w:val="00E7535D"/>
    <w:rsid w:val="00E7571F"/>
    <w:rsid w:val="00E75856"/>
    <w:rsid w:val="00E75922"/>
    <w:rsid w:val="00E76098"/>
    <w:rsid w:val="00E76504"/>
    <w:rsid w:val="00E76559"/>
    <w:rsid w:val="00E7655E"/>
    <w:rsid w:val="00E76714"/>
    <w:rsid w:val="00E772DD"/>
    <w:rsid w:val="00E7771D"/>
    <w:rsid w:val="00E77DF4"/>
    <w:rsid w:val="00E80156"/>
    <w:rsid w:val="00E807A3"/>
    <w:rsid w:val="00E80FB6"/>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90C19"/>
    <w:rsid w:val="00E90F60"/>
    <w:rsid w:val="00E911D4"/>
    <w:rsid w:val="00E91CF2"/>
    <w:rsid w:val="00E92443"/>
    <w:rsid w:val="00E93511"/>
    <w:rsid w:val="00E94C96"/>
    <w:rsid w:val="00E954A1"/>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EB4"/>
    <w:rsid w:val="00EA4586"/>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988"/>
    <w:rsid w:val="00EB3DDA"/>
    <w:rsid w:val="00EB4D36"/>
    <w:rsid w:val="00EB56BE"/>
    <w:rsid w:val="00EB584A"/>
    <w:rsid w:val="00EB6519"/>
    <w:rsid w:val="00EB671A"/>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C2"/>
    <w:rsid w:val="00EC3DB5"/>
    <w:rsid w:val="00EC44A3"/>
    <w:rsid w:val="00EC45EE"/>
    <w:rsid w:val="00EC53B1"/>
    <w:rsid w:val="00EC5428"/>
    <w:rsid w:val="00EC5BD6"/>
    <w:rsid w:val="00EC6041"/>
    <w:rsid w:val="00EC65B9"/>
    <w:rsid w:val="00EC6820"/>
    <w:rsid w:val="00EC6EFE"/>
    <w:rsid w:val="00EC71B4"/>
    <w:rsid w:val="00ED09EB"/>
    <w:rsid w:val="00ED1A0E"/>
    <w:rsid w:val="00ED1E85"/>
    <w:rsid w:val="00ED21F7"/>
    <w:rsid w:val="00ED2F36"/>
    <w:rsid w:val="00ED315A"/>
    <w:rsid w:val="00ED3B77"/>
    <w:rsid w:val="00ED40D1"/>
    <w:rsid w:val="00ED4329"/>
    <w:rsid w:val="00ED462B"/>
    <w:rsid w:val="00ED4784"/>
    <w:rsid w:val="00ED4BB0"/>
    <w:rsid w:val="00ED4CF2"/>
    <w:rsid w:val="00ED53F2"/>
    <w:rsid w:val="00ED62B5"/>
    <w:rsid w:val="00ED687E"/>
    <w:rsid w:val="00ED6DF5"/>
    <w:rsid w:val="00ED71D4"/>
    <w:rsid w:val="00ED7C0E"/>
    <w:rsid w:val="00ED7FC0"/>
    <w:rsid w:val="00EE0810"/>
    <w:rsid w:val="00EE17FE"/>
    <w:rsid w:val="00EE1C1F"/>
    <w:rsid w:val="00EE22C7"/>
    <w:rsid w:val="00EE2A7B"/>
    <w:rsid w:val="00EE4289"/>
    <w:rsid w:val="00EE531D"/>
    <w:rsid w:val="00EE58AB"/>
    <w:rsid w:val="00EE5A8D"/>
    <w:rsid w:val="00EE63C8"/>
    <w:rsid w:val="00EE6459"/>
    <w:rsid w:val="00EE6FE4"/>
    <w:rsid w:val="00EE77D6"/>
    <w:rsid w:val="00EF132E"/>
    <w:rsid w:val="00EF136D"/>
    <w:rsid w:val="00EF1554"/>
    <w:rsid w:val="00EF1FEE"/>
    <w:rsid w:val="00EF2A05"/>
    <w:rsid w:val="00EF2D06"/>
    <w:rsid w:val="00EF33DE"/>
    <w:rsid w:val="00EF3A49"/>
    <w:rsid w:val="00EF42B9"/>
    <w:rsid w:val="00EF4639"/>
    <w:rsid w:val="00EF548E"/>
    <w:rsid w:val="00EF6383"/>
    <w:rsid w:val="00EF7188"/>
    <w:rsid w:val="00EF72EE"/>
    <w:rsid w:val="00EF743A"/>
    <w:rsid w:val="00EF74FC"/>
    <w:rsid w:val="00EF7783"/>
    <w:rsid w:val="00EF7846"/>
    <w:rsid w:val="00EF7C66"/>
    <w:rsid w:val="00EF7D8F"/>
    <w:rsid w:val="00F007DF"/>
    <w:rsid w:val="00F00D3C"/>
    <w:rsid w:val="00F01528"/>
    <w:rsid w:val="00F03A88"/>
    <w:rsid w:val="00F03AFE"/>
    <w:rsid w:val="00F04546"/>
    <w:rsid w:val="00F0486D"/>
    <w:rsid w:val="00F05D84"/>
    <w:rsid w:val="00F06FCF"/>
    <w:rsid w:val="00F0738C"/>
    <w:rsid w:val="00F07E7E"/>
    <w:rsid w:val="00F10976"/>
    <w:rsid w:val="00F11E24"/>
    <w:rsid w:val="00F1213C"/>
    <w:rsid w:val="00F12D8C"/>
    <w:rsid w:val="00F130AF"/>
    <w:rsid w:val="00F134D2"/>
    <w:rsid w:val="00F13507"/>
    <w:rsid w:val="00F13615"/>
    <w:rsid w:val="00F162FA"/>
    <w:rsid w:val="00F17B36"/>
    <w:rsid w:val="00F206B7"/>
    <w:rsid w:val="00F20FB7"/>
    <w:rsid w:val="00F21056"/>
    <w:rsid w:val="00F21194"/>
    <w:rsid w:val="00F220C1"/>
    <w:rsid w:val="00F227F2"/>
    <w:rsid w:val="00F23B27"/>
    <w:rsid w:val="00F23C94"/>
    <w:rsid w:val="00F241E9"/>
    <w:rsid w:val="00F24401"/>
    <w:rsid w:val="00F244AE"/>
    <w:rsid w:val="00F245F4"/>
    <w:rsid w:val="00F247B1"/>
    <w:rsid w:val="00F247EB"/>
    <w:rsid w:val="00F25573"/>
    <w:rsid w:val="00F25CCB"/>
    <w:rsid w:val="00F25CED"/>
    <w:rsid w:val="00F263A9"/>
    <w:rsid w:val="00F263C6"/>
    <w:rsid w:val="00F27EE1"/>
    <w:rsid w:val="00F3030A"/>
    <w:rsid w:val="00F31064"/>
    <w:rsid w:val="00F31D66"/>
    <w:rsid w:val="00F3237A"/>
    <w:rsid w:val="00F32434"/>
    <w:rsid w:val="00F3265A"/>
    <w:rsid w:val="00F32C67"/>
    <w:rsid w:val="00F33488"/>
    <w:rsid w:val="00F33F6B"/>
    <w:rsid w:val="00F34006"/>
    <w:rsid w:val="00F341C7"/>
    <w:rsid w:val="00F34918"/>
    <w:rsid w:val="00F34F2E"/>
    <w:rsid w:val="00F35616"/>
    <w:rsid w:val="00F3591C"/>
    <w:rsid w:val="00F372EF"/>
    <w:rsid w:val="00F37648"/>
    <w:rsid w:val="00F37BB5"/>
    <w:rsid w:val="00F37DBB"/>
    <w:rsid w:val="00F40BFD"/>
    <w:rsid w:val="00F40C3A"/>
    <w:rsid w:val="00F40CFB"/>
    <w:rsid w:val="00F40DB4"/>
    <w:rsid w:val="00F40EE1"/>
    <w:rsid w:val="00F41A2F"/>
    <w:rsid w:val="00F41A5B"/>
    <w:rsid w:val="00F42097"/>
    <w:rsid w:val="00F426FB"/>
    <w:rsid w:val="00F42A89"/>
    <w:rsid w:val="00F42BAA"/>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F"/>
    <w:rsid w:val="00F474AB"/>
    <w:rsid w:val="00F475F0"/>
    <w:rsid w:val="00F4764E"/>
    <w:rsid w:val="00F47CFC"/>
    <w:rsid w:val="00F47F06"/>
    <w:rsid w:val="00F500C3"/>
    <w:rsid w:val="00F50A1A"/>
    <w:rsid w:val="00F515C0"/>
    <w:rsid w:val="00F5174D"/>
    <w:rsid w:val="00F523E9"/>
    <w:rsid w:val="00F52E08"/>
    <w:rsid w:val="00F52F4D"/>
    <w:rsid w:val="00F53C28"/>
    <w:rsid w:val="00F54723"/>
    <w:rsid w:val="00F54843"/>
    <w:rsid w:val="00F54F79"/>
    <w:rsid w:val="00F5506B"/>
    <w:rsid w:val="00F563CC"/>
    <w:rsid w:val="00F5696E"/>
    <w:rsid w:val="00F56EC2"/>
    <w:rsid w:val="00F60487"/>
    <w:rsid w:val="00F60523"/>
    <w:rsid w:val="00F60906"/>
    <w:rsid w:val="00F60E65"/>
    <w:rsid w:val="00F61807"/>
    <w:rsid w:val="00F61DA1"/>
    <w:rsid w:val="00F61DF0"/>
    <w:rsid w:val="00F62826"/>
    <w:rsid w:val="00F634EF"/>
    <w:rsid w:val="00F635A7"/>
    <w:rsid w:val="00F638B1"/>
    <w:rsid w:val="00F63E7E"/>
    <w:rsid w:val="00F64187"/>
    <w:rsid w:val="00F645A7"/>
    <w:rsid w:val="00F648C7"/>
    <w:rsid w:val="00F64E41"/>
    <w:rsid w:val="00F65E96"/>
    <w:rsid w:val="00F66842"/>
    <w:rsid w:val="00F67A42"/>
    <w:rsid w:val="00F67BA7"/>
    <w:rsid w:val="00F67D35"/>
    <w:rsid w:val="00F700BC"/>
    <w:rsid w:val="00F7071E"/>
    <w:rsid w:val="00F71C01"/>
    <w:rsid w:val="00F7289E"/>
    <w:rsid w:val="00F72A74"/>
    <w:rsid w:val="00F72DC7"/>
    <w:rsid w:val="00F73961"/>
    <w:rsid w:val="00F744ED"/>
    <w:rsid w:val="00F74C22"/>
    <w:rsid w:val="00F756AB"/>
    <w:rsid w:val="00F75FE0"/>
    <w:rsid w:val="00F7604E"/>
    <w:rsid w:val="00F76A00"/>
    <w:rsid w:val="00F76A81"/>
    <w:rsid w:val="00F76C85"/>
    <w:rsid w:val="00F76FCC"/>
    <w:rsid w:val="00F77790"/>
    <w:rsid w:val="00F77807"/>
    <w:rsid w:val="00F77F12"/>
    <w:rsid w:val="00F808DA"/>
    <w:rsid w:val="00F80F65"/>
    <w:rsid w:val="00F811C5"/>
    <w:rsid w:val="00F81EE2"/>
    <w:rsid w:val="00F81F20"/>
    <w:rsid w:val="00F82A73"/>
    <w:rsid w:val="00F833E0"/>
    <w:rsid w:val="00F83CCE"/>
    <w:rsid w:val="00F83D50"/>
    <w:rsid w:val="00F843EA"/>
    <w:rsid w:val="00F8532B"/>
    <w:rsid w:val="00F85A4D"/>
    <w:rsid w:val="00F86301"/>
    <w:rsid w:val="00F868F4"/>
    <w:rsid w:val="00F86985"/>
    <w:rsid w:val="00F87EFF"/>
    <w:rsid w:val="00F87F7A"/>
    <w:rsid w:val="00F9026C"/>
    <w:rsid w:val="00F90EDD"/>
    <w:rsid w:val="00F91146"/>
    <w:rsid w:val="00F912C4"/>
    <w:rsid w:val="00F91938"/>
    <w:rsid w:val="00F91FCE"/>
    <w:rsid w:val="00F92E4D"/>
    <w:rsid w:val="00F9356C"/>
    <w:rsid w:val="00F936BB"/>
    <w:rsid w:val="00F94265"/>
    <w:rsid w:val="00F94722"/>
    <w:rsid w:val="00F94A15"/>
    <w:rsid w:val="00F95A4B"/>
    <w:rsid w:val="00F97653"/>
    <w:rsid w:val="00FA0396"/>
    <w:rsid w:val="00FA1F41"/>
    <w:rsid w:val="00FA20DD"/>
    <w:rsid w:val="00FA2432"/>
    <w:rsid w:val="00FA250D"/>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71C"/>
    <w:rsid w:val="00FA7BF8"/>
    <w:rsid w:val="00FB0CED"/>
    <w:rsid w:val="00FB17C3"/>
    <w:rsid w:val="00FB3244"/>
    <w:rsid w:val="00FB361C"/>
    <w:rsid w:val="00FB3CD4"/>
    <w:rsid w:val="00FB416D"/>
    <w:rsid w:val="00FB4676"/>
    <w:rsid w:val="00FB52EB"/>
    <w:rsid w:val="00FB5A21"/>
    <w:rsid w:val="00FB64F8"/>
    <w:rsid w:val="00FB765E"/>
    <w:rsid w:val="00FB781B"/>
    <w:rsid w:val="00FB798F"/>
    <w:rsid w:val="00FB7FCC"/>
    <w:rsid w:val="00FC012F"/>
    <w:rsid w:val="00FC05A3"/>
    <w:rsid w:val="00FC0DB0"/>
    <w:rsid w:val="00FC1F59"/>
    <w:rsid w:val="00FC2541"/>
    <w:rsid w:val="00FC25B9"/>
    <w:rsid w:val="00FC4021"/>
    <w:rsid w:val="00FC4775"/>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3BF5"/>
    <w:rsid w:val="00FD47E2"/>
    <w:rsid w:val="00FD5125"/>
    <w:rsid w:val="00FD512F"/>
    <w:rsid w:val="00FD5850"/>
    <w:rsid w:val="00FD6964"/>
    <w:rsid w:val="00FD6E46"/>
    <w:rsid w:val="00FD71C4"/>
    <w:rsid w:val="00FD77F4"/>
    <w:rsid w:val="00FE03A3"/>
    <w:rsid w:val="00FE0A60"/>
    <w:rsid w:val="00FE1E8D"/>
    <w:rsid w:val="00FE23EA"/>
    <w:rsid w:val="00FE2F98"/>
    <w:rsid w:val="00FE3C55"/>
    <w:rsid w:val="00FE3D56"/>
    <w:rsid w:val="00FE4088"/>
    <w:rsid w:val="00FE4611"/>
    <w:rsid w:val="00FE4682"/>
    <w:rsid w:val="00FE46A9"/>
    <w:rsid w:val="00FE4D1A"/>
    <w:rsid w:val="00FE518D"/>
    <w:rsid w:val="00FE5CAA"/>
    <w:rsid w:val="00FE630D"/>
    <w:rsid w:val="00FE6536"/>
    <w:rsid w:val="00FE67A0"/>
    <w:rsid w:val="00FE6AE2"/>
    <w:rsid w:val="00FE6ED4"/>
    <w:rsid w:val="00FE6FD9"/>
    <w:rsid w:val="00FE736D"/>
    <w:rsid w:val="00FE7656"/>
    <w:rsid w:val="00FE7FD8"/>
    <w:rsid w:val="00FF014A"/>
    <w:rsid w:val="00FF0BFE"/>
    <w:rsid w:val="00FF0E16"/>
    <w:rsid w:val="00FF17FD"/>
    <w:rsid w:val="00FF251E"/>
    <w:rsid w:val="00FF28E1"/>
    <w:rsid w:val="00FF2991"/>
    <w:rsid w:val="00FF2BE2"/>
    <w:rsid w:val="00FF3545"/>
    <w:rsid w:val="00FF3F99"/>
    <w:rsid w:val="00FF481C"/>
    <w:rsid w:val="00FF54DB"/>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194DB"/>
  <w15:docId w15:val="{7C53CF96-0C7C-4997-BAC4-4F3A6137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19"/>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table" w:styleId="TableGrid">
    <w:name w:val="Table Grid"/>
    <w:basedOn w:val="TableNormal"/>
    <w:uiPriority w:val="39"/>
    <w:locked/>
    <w:rsid w:val="007944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bullet1">
    <w:name w:val="AC_bullet 1"/>
    <w:basedOn w:val="BodyText"/>
    <w:link w:val="ACbullet1Char"/>
    <w:qFormat/>
    <w:rsid w:val="008E685A"/>
    <w:pPr>
      <w:numPr>
        <w:numId w:val="10"/>
      </w:numPr>
      <w:spacing w:after="60" w:line="240" w:lineRule="auto"/>
      <w:ind w:left="357" w:hanging="357"/>
      <w:jc w:val="both"/>
    </w:pPr>
    <w:rPr>
      <w:szCs w:val="20"/>
    </w:rPr>
  </w:style>
  <w:style w:type="character" w:customStyle="1" w:styleId="ACbullet1Char">
    <w:name w:val="AC_bullet 1 Char"/>
    <w:basedOn w:val="DefaultParagraphFont"/>
    <w:link w:val="ACbullet1"/>
    <w:rsid w:val="008E685A"/>
    <w:rPr>
      <w:rFonts w:cs="Times New Roman"/>
      <w:sz w:val="22"/>
      <w:lang w:eastAsia="en-US"/>
    </w:rPr>
  </w:style>
  <w:style w:type="paragraph" w:styleId="BodyText">
    <w:name w:val="Body Text"/>
    <w:basedOn w:val="Normal"/>
    <w:link w:val="BodyTextChar"/>
    <w:uiPriority w:val="99"/>
    <w:rsid w:val="008E685A"/>
    <w:pPr>
      <w:spacing w:after="120"/>
    </w:pPr>
  </w:style>
  <w:style w:type="character" w:customStyle="1" w:styleId="BodyTextChar">
    <w:name w:val="Body Text Char"/>
    <w:basedOn w:val="DefaultParagraphFont"/>
    <w:link w:val="BodyText"/>
    <w:uiPriority w:val="99"/>
    <w:rsid w:val="008E685A"/>
    <w:rPr>
      <w:rFonts w:cs="Times New Roman"/>
      <w:sz w:val="22"/>
      <w:szCs w:val="22"/>
      <w:lang w:eastAsia="en-US"/>
    </w:rPr>
  </w:style>
  <w:style w:type="paragraph" w:customStyle="1" w:styleId="Billname">
    <w:name w:val="Billname"/>
    <w:basedOn w:val="Normal"/>
    <w:rsid w:val="00525E2B"/>
    <w:pPr>
      <w:tabs>
        <w:tab w:val="left" w:pos="2400"/>
        <w:tab w:val="left" w:pos="2880"/>
      </w:tabs>
      <w:spacing w:before="1220" w:after="100" w:line="240" w:lineRule="auto"/>
    </w:pPr>
    <w:rPr>
      <w:rFonts w:ascii="Arial" w:hAnsi="Arial"/>
      <w:b/>
      <w:sz w:val="40"/>
      <w:szCs w:val="20"/>
    </w:rPr>
  </w:style>
  <w:style w:type="paragraph" w:customStyle="1" w:styleId="N-line3">
    <w:name w:val="N-line3"/>
    <w:basedOn w:val="Normal"/>
    <w:next w:val="Normal"/>
    <w:rsid w:val="00525E2B"/>
    <w:pPr>
      <w:pBdr>
        <w:bottom w:val="single" w:sz="12" w:space="1" w:color="auto"/>
      </w:pBdr>
      <w:spacing w:after="0" w:line="240" w:lineRule="auto"/>
      <w:jc w:val="both"/>
    </w:pPr>
    <w:rPr>
      <w:rFonts w:ascii="Times New Roman" w:hAnsi="Times New Roman"/>
      <w:sz w:val="24"/>
      <w:szCs w:val="20"/>
    </w:rPr>
  </w:style>
  <w:style w:type="paragraph" w:customStyle="1" w:styleId="madeunder">
    <w:name w:val="made under"/>
    <w:basedOn w:val="Normal"/>
    <w:rsid w:val="00525E2B"/>
    <w:pPr>
      <w:spacing w:before="180" w:after="60" w:line="240" w:lineRule="auto"/>
      <w:jc w:val="both"/>
    </w:pPr>
    <w:rPr>
      <w:rFonts w:ascii="Times New Roman" w:hAnsi="Times New Roman"/>
      <w:sz w:val="24"/>
      <w:szCs w:val="20"/>
    </w:rPr>
  </w:style>
  <w:style w:type="paragraph" w:customStyle="1" w:styleId="CoverActName">
    <w:name w:val="CoverActName"/>
    <w:basedOn w:val="Normal"/>
    <w:rsid w:val="00525E2B"/>
    <w:pPr>
      <w:tabs>
        <w:tab w:val="left" w:pos="2600"/>
      </w:tabs>
      <w:spacing w:before="200" w:after="60" w:line="240" w:lineRule="auto"/>
      <w:jc w:val="both"/>
    </w:pPr>
    <w:rPr>
      <w:rFonts w:ascii="Arial" w:hAnsi="Arial"/>
      <w:b/>
      <w:sz w:val="24"/>
      <w:szCs w:val="20"/>
    </w:rPr>
  </w:style>
  <w:style w:type="character" w:styleId="HTMLDefinition">
    <w:name w:val="HTML Definition"/>
    <w:basedOn w:val="DefaultParagraphFont"/>
    <w:uiPriority w:val="99"/>
    <w:unhideWhenUsed/>
    <w:rsid w:val="00754D18"/>
    <w:rPr>
      <w:i/>
      <w:iCs/>
    </w:rPr>
  </w:style>
  <w:style w:type="character" w:styleId="UnresolvedMention">
    <w:name w:val="Unresolved Mention"/>
    <w:basedOn w:val="DefaultParagraphFont"/>
    <w:uiPriority w:val="99"/>
    <w:semiHidden/>
    <w:unhideWhenUsed/>
    <w:rsid w:val="00754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743917260">
      <w:bodyDiv w:val="1"/>
      <w:marLeft w:val="0"/>
      <w:marRight w:val="0"/>
      <w:marTop w:val="0"/>
      <w:marBottom w:val="0"/>
      <w:divBdr>
        <w:top w:val="none" w:sz="0" w:space="0" w:color="auto"/>
        <w:left w:val="none" w:sz="0" w:space="0" w:color="auto"/>
        <w:bottom w:val="none" w:sz="0" w:space="0" w:color="auto"/>
        <w:right w:val="none" w:sz="0" w:space="0" w:color="auto"/>
      </w:divBdr>
    </w:div>
    <w:div w:id="927694569">
      <w:bodyDiv w:val="1"/>
      <w:marLeft w:val="0"/>
      <w:marRight w:val="0"/>
      <w:marTop w:val="0"/>
      <w:marBottom w:val="0"/>
      <w:divBdr>
        <w:top w:val="none" w:sz="0" w:space="0" w:color="auto"/>
        <w:left w:val="none" w:sz="0" w:space="0" w:color="auto"/>
        <w:bottom w:val="none" w:sz="0" w:space="0" w:color="auto"/>
        <w:right w:val="none" w:sz="0" w:space="0" w:color="auto"/>
      </w:divBdr>
    </w:div>
    <w:div w:id="1022363276">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1515149099">
      <w:bodyDiv w:val="1"/>
      <w:marLeft w:val="0"/>
      <w:marRight w:val="0"/>
      <w:marTop w:val="0"/>
      <w:marBottom w:val="0"/>
      <w:divBdr>
        <w:top w:val="none" w:sz="0" w:space="0" w:color="auto"/>
        <w:left w:val="none" w:sz="0" w:space="0" w:color="auto"/>
        <w:bottom w:val="none" w:sz="0" w:space="0" w:color="auto"/>
        <w:right w:val="none" w:sz="0" w:space="0" w:color="auto"/>
      </w:divBdr>
    </w:div>
    <w:div w:id="1756053824">
      <w:bodyDiv w:val="1"/>
      <w:marLeft w:val="0"/>
      <w:marRight w:val="0"/>
      <w:marTop w:val="0"/>
      <w:marBottom w:val="0"/>
      <w:divBdr>
        <w:top w:val="none" w:sz="0" w:space="0" w:color="auto"/>
        <w:left w:val="none" w:sz="0" w:space="0" w:color="auto"/>
        <w:bottom w:val="none" w:sz="0" w:space="0" w:color="auto"/>
        <w:right w:val="none" w:sz="0" w:space="0" w:color="auto"/>
      </w:divBdr>
    </w:div>
    <w:div w:id="1814248284">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safeworkaustralia.gov.au/doc/decision-regulation-impact-statement-prohibition-use-engineered-stone" TargetMode="External"/><Relationship Id="rId4" Type="http://schemas.openxmlformats.org/officeDocument/2006/relationships/styles" Target="styles.xml"/><Relationship Id="rId9" Type="http://schemas.openxmlformats.org/officeDocument/2006/relationships/hyperlink" Target="https://www.safeworkaustralia.gov.au/sites/default/files/2023-02/decision_ris_-_managing_the_risks_of_crystalline_silica_at_work_-_for_publication_pdf.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C23ADB-CB30-4772-AAF5-069D58369BCA}">
  <ds:schemaRefs>
    <ds:schemaRef ds:uri="http://schemas.openxmlformats.org/officeDocument/2006/bibliography"/>
  </ds:schemaRefs>
</ds:datastoreItem>
</file>

<file path=customXml/itemProps2.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5629</Words>
  <Characters>31329</Characters>
  <Application>Microsoft Office Word</Application>
  <DocSecurity>0</DocSecurity>
  <Lines>559</Lines>
  <Paragraphs>228</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36844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PCODCS</cp:lastModifiedBy>
  <cp:revision>4</cp:revision>
  <cp:lastPrinted>2019-05-13T07:51:00Z</cp:lastPrinted>
  <dcterms:created xsi:type="dcterms:W3CDTF">2024-06-27T23:18:00Z</dcterms:created>
  <dcterms:modified xsi:type="dcterms:W3CDTF">2024-06-27T23:18:00Z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2024-04-22T06:50:36Z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6a8d440b-5a21-4be9-aca8-cdc6e2df1c28</vt:lpwstr>
  </property>
  <property fmtid="{D5CDD505-2E9C-101B-9397-08002B2CF9AE}" pid="8" name="MSIP_Label_69af8531-eb46-4968-8cb3-105d2f5ea87e_ContentBits">
    <vt:lpwstr>0</vt:lpwstr>
  </property>
</Properties>
</file>