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EEB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04857EB" w14:textId="208C17BB" w:rsidR="00C17FAB" w:rsidRDefault="00207B6A">
      <w:pPr>
        <w:pStyle w:val="Billname"/>
        <w:spacing w:before="700"/>
      </w:pPr>
      <w:r>
        <w:t>Utilities</w:t>
      </w:r>
      <w:r w:rsidR="00FD75CE">
        <w:t xml:space="preserve"> (</w:t>
      </w:r>
      <w:r w:rsidRPr="00207B6A">
        <w:t>Approval of Terms – Icon Water Standard Customer Contract</w:t>
      </w:r>
      <w:r w:rsidR="00FD75CE">
        <w:t xml:space="preserve">) </w:t>
      </w:r>
      <w:r>
        <w:t>Approval Notice 202</w:t>
      </w:r>
      <w:r w:rsidR="003D5459">
        <w:t>4</w:t>
      </w:r>
      <w:r w:rsidR="00FD75CE">
        <w:t xml:space="preserve"> </w:t>
      </w:r>
      <w:r>
        <w:t xml:space="preserve"> </w:t>
      </w:r>
    </w:p>
    <w:p w14:paraId="626194D5" w14:textId="13AC4FEB" w:rsidR="00C17FAB" w:rsidRDefault="00207B6A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2D7C60">
        <w:rPr>
          <w:rFonts w:ascii="Arial" w:hAnsi="Arial" w:cs="Arial"/>
          <w:b/>
          <w:bCs/>
        </w:rPr>
        <w:t xml:space="preserve">able instrument </w:t>
      </w:r>
      <w:r>
        <w:rPr>
          <w:rFonts w:ascii="Arial" w:hAnsi="Arial" w:cs="Arial"/>
          <w:b/>
          <w:bCs/>
        </w:rPr>
        <w:t>N</w:t>
      </w:r>
      <w:r w:rsidR="002D7C6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202</w:t>
      </w:r>
      <w:r w:rsidR="003D5459">
        <w:rPr>
          <w:rFonts w:ascii="Arial" w:hAnsi="Arial" w:cs="Arial"/>
          <w:b/>
          <w:bCs/>
        </w:rPr>
        <w:t>4</w:t>
      </w:r>
      <w:r w:rsidR="004F4920">
        <w:rPr>
          <w:rFonts w:ascii="Arial" w:hAnsi="Arial" w:cs="Arial"/>
          <w:b/>
          <w:bCs/>
        </w:rPr>
        <w:t>-376</w:t>
      </w:r>
    </w:p>
    <w:p w14:paraId="54978DA3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D6F26FD" w14:textId="77777777" w:rsidR="00207B6A" w:rsidRDefault="00207B6A" w:rsidP="00207B6A">
      <w:pPr>
        <w:pStyle w:val="CoverActName"/>
        <w:rPr>
          <w:rFonts w:cs="Arial"/>
          <w:sz w:val="20"/>
        </w:rPr>
      </w:pPr>
      <w:r w:rsidRPr="00746902">
        <w:rPr>
          <w:rFonts w:cs="Arial"/>
          <w:i/>
          <w:snapToGrid w:val="0"/>
          <w:color w:val="000000"/>
        </w:rPr>
        <w:t xml:space="preserve">Utilities Act 2000, s 91 (Notification and application of terms etc) and </w:t>
      </w:r>
      <w:r w:rsidRPr="00746902">
        <w:rPr>
          <w:rFonts w:cs="Arial"/>
          <w:i/>
          <w:snapToGrid w:val="0"/>
          <w:color w:val="000000"/>
        </w:rPr>
        <w:br/>
      </w:r>
      <w:r>
        <w:rPr>
          <w:rFonts w:cs="Arial"/>
          <w:i/>
          <w:snapToGrid w:val="0"/>
          <w:color w:val="000000"/>
        </w:rPr>
        <w:t>s 89 (Approval</w:t>
      </w:r>
      <w:r w:rsidRPr="00746902">
        <w:rPr>
          <w:rFonts w:cs="Arial"/>
          <w:i/>
          <w:snapToGrid w:val="0"/>
          <w:color w:val="000000"/>
        </w:rPr>
        <w:t xml:space="preserve"> of terms</w:t>
      </w:r>
      <w:r>
        <w:rPr>
          <w:rFonts w:cs="Arial"/>
          <w:i/>
          <w:snapToGrid w:val="0"/>
          <w:color w:val="000000"/>
        </w:rPr>
        <w:t>)</w:t>
      </w:r>
    </w:p>
    <w:p w14:paraId="0420096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C1525A8" w14:textId="77777777" w:rsidR="00C17FAB" w:rsidRDefault="00C17FAB">
      <w:pPr>
        <w:pStyle w:val="N-line3"/>
        <w:pBdr>
          <w:bottom w:val="none" w:sz="0" w:space="0" w:color="auto"/>
        </w:pBdr>
      </w:pPr>
    </w:p>
    <w:p w14:paraId="32528030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B2AA3C4" w14:textId="77777777" w:rsidR="00207B6A" w:rsidRPr="00B20E68" w:rsidRDefault="00207B6A" w:rsidP="00207B6A">
      <w:pPr>
        <w:rPr>
          <w:rFonts w:ascii="Arial" w:hAnsi="Arial" w:cs="Arial"/>
          <w:sz w:val="22"/>
          <w:szCs w:val="22"/>
        </w:rPr>
      </w:pPr>
      <w:r w:rsidRPr="00B20E68">
        <w:rPr>
          <w:rFonts w:ascii="Arial" w:hAnsi="Arial" w:cs="Arial"/>
          <w:sz w:val="22"/>
          <w:szCs w:val="22"/>
        </w:rPr>
        <w:t xml:space="preserve">The Independent Competition and Regulatory Commission (the Commission) is responsible for approval of standard customer contracts under Division 6.2 of the </w:t>
      </w:r>
      <w:r w:rsidRPr="00B20E68">
        <w:rPr>
          <w:rFonts w:ascii="Arial" w:hAnsi="Arial" w:cs="Arial"/>
          <w:i/>
          <w:sz w:val="22"/>
          <w:szCs w:val="22"/>
        </w:rPr>
        <w:t xml:space="preserve">Utilities Act 2000 </w:t>
      </w:r>
      <w:r w:rsidRPr="00B20E68">
        <w:rPr>
          <w:rFonts w:ascii="Arial" w:hAnsi="Arial" w:cs="Arial"/>
          <w:sz w:val="22"/>
          <w:szCs w:val="22"/>
        </w:rPr>
        <w:t>(Utilities Act).</w:t>
      </w:r>
    </w:p>
    <w:p w14:paraId="2DD98326" w14:textId="77777777" w:rsidR="00207B6A" w:rsidRPr="00B20E68" w:rsidRDefault="00207B6A" w:rsidP="00207B6A">
      <w:pPr>
        <w:rPr>
          <w:rFonts w:ascii="Arial" w:hAnsi="Arial" w:cs="Arial"/>
          <w:sz w:val="22"/>
          <w:szCs w:val="22"/>
        </w:rPr>
      </w:pPr>
    </w:p>
    <w:p w14:paraId="0C8926D8" w14:textId="77777777" w:rsidR="00207B6A" w:rsidRDefault="00207B6A" w:rsidP="00207B6A">
      <w:pPr>
        <w:rPr>
          <w:rFonts w:ascii="Arial" w:hAnsi="Arial" w:cs="Arial"/>
          <w:i/>
          <w:color w:val="000000"/>
          <w:sz w:val="22"/>
        </w:rPr>
      </w:pPr>
      <w:r w:rsidRPr="00500145">
        <w:rPr>
          <w:rFonts w:ascii="Arial" w:hAnsi="Arial" w:cs="Arial"/>
          <w:sz w:val="22"/>
          <w:szCs w:val="22"/>
        </w:rPr>
        <w:t xml:space="preserve">Icon Water Limited (Icon Water) has sought approval under Division 6.2 of the Utilities Act of the terms of their </w:t>
      </w:r>
      <w:r w:rsidRPr="00500145">
        <w:rPr>
          <w:rFonts w:ascii="Arial" w:hAnsi="Arial" w:cs="Arial"/>
          <w:i/>
          <w:color w:val="000000"/>
          <w:sz w:val="22"/>
        </w:rPr>
        <w:t>Water Services and Sewerage Services Connection and Supply Standard Customer Contract.</w:t>
      </w:r>
    </w:p>
    <w:p w14:paraId="04A3DE60" w14:textId="77777777" w:rsidR="00207B6A" w:rsidRPr="00B20E68" w:rsidRDefault="00207B6A" w:rsidP="00207B6A">
      <w:pPr>
        <w:rPr>
          <w:rFonts w:ascii="Arial" w:hAnsi="Arial" w:cs="Arial"/>
          <w:sz w:val="22"/>
          <w:szCs w:val="22"/>
        </w:rPr>
      </w:pPr>
    </w:p>
    <w:p w14:paraId="1D96BB4E" w14:textId="77777777" w:rsidR="00207B6A" w:rsidRPr="00931921" w:rsidRDefault="00207B6A" w:rsidP="00207B6A">
      <w:pPr>
        <w:rPr>
          <w:rFonts w:ascii="Arial" w:hAnsi="Arial" w:cs="Arial"/>
          <w:sz w:val="22"/>
          <w:szCs w:val="22"/>
        </w:rPr>
      </w:pPr>
      <w:r w:rsidRPr="00B20E68">
        <w:rPr>
          <w:rFonts w:ascii="Arial" w:hAnsi="Arial" w:cs="Arial"/>
          <w:sz w:val="22"/>
          <w:szCs w:val="22"/>
        </w:rPr>
        <w:t xml:space="preserve">The Commission has approved the </w:t>
      </w:r>
      <w:r>
        <w:rPr>
          <w:rFonts w:ascii="Arial" w:hAnsi="Arial" w:cs="Arial"/>
          <w:sz w:val="22"/>
          <w:szCs w:val="22"/>
        </w:rPr>
        <w:t xml:space="preserve">terms of Icon Water’s </w:t>
      </w:r>
      <w:r w:rsidRPr="00B20E68">
        <w:rPr>
          <w:rFonts w:ascii="Arial" w:hAnsi="Arial" w:cs="Arial"/>
          <w:sz w:val="22"/>
          <w:szCs w:val="22"/>
        </w:rPr>
        <w:t xml:space="preserve">standard customer contract pursuant to the provisions of </w:t>
      </w:r>
      <w:r>
        <w:rPr>
          <w:rFonts w:ascii="Arial" w:hAnsi="Arial" w:cs="Arial"/>
          <w:sz w:val="22"/>
          <w:szCs w:val="22"/>
        </w:rPr>
        <w:t xml:space="preserve">section 89 </w:t>
      </w:r>
      <w:r w:rsidRPr="00B20E68">
        <w:rPr>
          <w:rFonts w:ascii="Arial" w:hAnsi="Arial" w:cs="Arial"/>
          <w:sz w:val="22"/>
          <w:szCs w:val="22"/>
        </w:rPr>
        <w:t>of the Utilities Act</w:t>
      </w:r>
      <w:r>
        <w:rPr>
          <w:rFonts w:ascii="Arial" w:hAnsi="Arial" w:cs="Arial"/>
          <w:sz w:val="22"/>
          <w:szCs w:val="22"/>
        </w:rPr>
        <w:t>.</w:t>
      </w:r>
    </w:p>
    <w:p w14:paraId="220C8955" w14:textId="77777777" w:rsidR="00C17FAB" w:rsidRDefault="00C17FAB"/>
    <w:sectPr w:rsidR="00C17FA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2922" w14:textId="77777777" w:rsidR="00F05775" w:rsidRDefault="00F05775" w:rsidP="00C17FAB">
      <w:r>
        <w:separator/>
      </w:r>
    </w:p>
  </w:endnote>
  <w:endnote w:type="continuationSeparator" w:id="0">
    <w:p w14:paraId="40E69126" w14:textId="77777777" w:rsidR="00F05775" w:rsidRDefault="00F0577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A3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8BF" w14:textId="42406F06" w:rsidR="00DA3B00" w:rsidRPr="00A97701" w:rsidRDefault="00A97701" w:rsidP="00A97701">
    <w:pPr>
      <w:pStyle w:val="Footer"/>
      <w:jc w:val="center"/>
      <w:rPr>
        <w:rFonts w:cs="Arial"/>
        <w:sz w:val="14"/>
      </w:rPr>
    </w:pPr>
    <w:r w:rsidRPr="00A9770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5EB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FE8A" w14:textId="77777777" w:rsidR="00F05775" w:rsidRDefault="00F05775" w:rsidP="00C17FAB">
      <w:r>
        <w:separator/>
      </w:r>
    </w:p>
  </w:footnote>
  <w:footnote w:type="continuationSeparator" w:id="0">
    <w:p w14:paraId="09BE3286" w14:textId="77777777" w:rsidR="00F05775" w:rsidRDefault="00F0577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3CCC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17F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5A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0331420">
    <w:abstractNumId w:val="2"/>
  </w:num>
  <w:num w:numId="2" w16cid:durableId="190653577">
    <w:abstractNumId w:val="0"/>
  </w:num>
  <w:num w:numId="3" w16cid:durableId="1644195004">
    <w:abstractNumId w:val="3"/>
  </w:num>
  <w:num w:numId="4" w16cid:durableId="1037857814">
    <w:abstractNumId w:val="6"/>
  </w:num>
  <w:num w:numId="5" w16cid:durableId="1889225127">
    <w:abstractNumId w:val="7"/>
  </w:num>
  <w:num w:numId="6" w16cid:durableId="1061097539">
    <w:abstractNumId w:val="1"/>
  </w:num>
  <w:num w:numId="7" w16cid:durableId="1335575772">
    <w:abstractNumId w:val="4"/>
  </w:num>
  <w:num w:numId="8" w16cid:durableId="668366184">
    <w:abstractNumId w:val="5"/>
  </w:num>
  <w:num w:numId="9" w16cid:durableId="1976567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155DF7"/>
    <w:rsid w:val="00207B6A"/>
    <w:rsid w:val="002D7C60"/>
    <w:rsid w:val="003D5459"/>
    <w:rsid w:val="004F4920"/>
    <w:rsid w:val="007346AC"/>
    <w:rsid w:val="009508A5"/>
    <w:rsid w:val="00A97701"/>
    <w:rsid w:val="00B86975"/>
    <w:rsid w:val="00C17FAB"/>
    <w:rsid w:val="00CE599C"/>
    <w:rsid w:val="00D74844"/>
    <w:rsid w:val="00DA3B00"/>
    <w:rsid w:val="00F0577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E4A1B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A47250607</value>
    </field>
    <field name="Objective-Title">
      <value order="0">Draft ES2024- xxx - Icon Water Standard Customer Contract 2024</value>
    </field>
    <field name="Objective-Description">
      <value order="0"/>
    </field>
    <field name="Objective-CreationStamp">
      <value order="0">2024-07-03T06:38:17Z</value>
    </field>
    <field name="Objective-IsApproved">
      <value order="0">false</value>
    </field>
    <field name="Objective-IsPublished">
      <value order="0">true</value>
    </field>
    <field name="Objective-DatePublished">
      <value order="0">2024-07-04T05:45:04Z</value>
    </field>
    <field name="Objective-ModificationStamp">
      <value order="0">2024-07-04T05:45:04Z</value>
    </field>
    <field name="Objective-Owner">
      <value order="0">Christopher Adkins</value>
    </field>
    <field name="Objective-Path">
      <value order="0">Whole of ACT Government:ICRC - Independent Competition and Regulatory Commission:05. UTILITIES &amp; INFRASTRUCTURE REGULATION:Legislation:Icon Water - Standard Customer Contract - 2024</value>
    </field>
    <field name="Objective-Parent">
      <value order="0">Icon Water - Standard Customer Contract - 2024</value>
    </field>
    <field name="Objective-State">
      <value order="0">Published</value>
    </field>
    <field name="Objective-VersionId">
      <value order="0">vA59436205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2024-07-09T00:42:00Z</dcterms:created>
  <dcterms:modified xsi:type="dcterms:W3CDTF">2024-07-09T00:42:00Z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A47250607</vt:lpwstr>
  </property>
  <property fmtid="{D5CDD505-2E9C-101B-9397-08002B2CF9AE}" pid="4" name="Objective-Title">
    <vt:lpwstr>Draft ES2024- xxx - Icon Water Standard Customer Contract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2024-07-03T06:38:17Z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2024-07-04T05:45:04Z</vt:filetime>
  </property>
  <property fmtid="{D5CDD505-2E9C-101B-9397-08002B2CF9AE}" pid="10" name="Objective-ModificationStamp">
    <vt:filetime>2024-07-04T05:45:04Z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Commission:05. UTILITIES &amp; INFRASTRUCTURE REGULATION:Legislation:Icon Water - Standard Customer Contract - 2024:</vt:lpwstr>
  </property>
  <property fmtid="{D5CDD505-2E9C-101B-9397-08002B2CF9AE}" pid="13" name="Objective-Parent">
    <vt:lpwstr>Icon Water - Standard Customer Contract - 2024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vA59436205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2024-07-03T06:38:10Z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6a6e9a75-9fdc-4ff9-874e-6bf0c810e8e1</vt:lpwstr>
  </property>
  <property fmtid="{D5CDD505-2E9C-101B-9397-08002B2CF9AE}" pid="40" name="MSIP_Label_69af8531-eb46-4968-8cb3-105d2f5ea87e_ContentBits">
    <vt:lpwstr>0</vt:lpwstr>
  </property>
</Properties>
</file>