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2F2D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86F95AF" w14:textId="773287AB" w:rsidR="00C17FAB" w:rsidRDefault="006D6540">
      <w:pPr>
        <w:pStyle w:val="Billname"/>
        <w:spacing w:before="700"/>
      </w:pPr>
      <w:r w:rsidRPr="006D6540">
        <w:t>Public Trustee and Guardian (Investment Board) Appointment 2024 (No 1)</w:t>
      </w:r>
    </w:p>
    <w:p w14:paraId="7BCE2739" w14:textId="1B126022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D6540">
        <w:rPr>
          <w:rFonts w:ascii="Arial" w:hAnsi="Arial" w:cs="Arial"/>
          <w:b/>
          <w:bCs/>
        </w:rPr>
        <w:t>2024</w:t>
      </w:r>
      <w:r w:rsidR="00C17FAB">
        <w:rPr>
          <w:rFonts w:ascii="Arial" w:hAnsi="Arial" w:cs="Arial"/>
          <w:b/>
          <w:bCs/>
        </w:rPr>
        <w:t>–</w:t>
      </w:r>
      <w:r w:rsidR="00505062">
        <w:rPr>
          <w:rFonts w:ascii="Arial" w:hAnsi="Arial" w:cs="Arial"/>
          <w:b/>
          <w:bCs/>
        </w:rPr>
        <w:t>225</w:t>
      </w:r>
    </w:p>
    <w:p w14:paraId="2EC3AEF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241B297F" w14:textId="3733ACB6" w:rsidR="00C17FAB" w:rsidRDefault="006D6540" w:rsidP="00DA3B00">
      <w:pPr>
        <w:pStyle w:val="CoverActName"/>
        <w:spacing w:before="320" w:after="0"/>
        <w:rPr>
          <w:rFonts w:cs="Arial"/>
          <w:sz w:val="20"/>
        </w:rPr>
      </w:pPr>
      <w:r w:rsidRPr="006D6540">
        <w:rPr>
          <w:rFonts w:cs="Arial"/>
          <w:sz w:val="20"/>
        </w:rPr>
        <w:t>Public Trustee and Guardian Act 1985, s 48 (1) (b)</w:t>
      </w:r>
    </w:p>
    <w:p w14:paraId="4113ADBA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AFC8214" w14:textId="77777777" w:rsidR="00C17FAB" w:rsidRDefault="00C17FAB">
      <w:pPr>
        <w:pStyle w:val="N-line3"/>
        <w:pBdr>
          <w:bottom w:val="none" w:sz="0" w:space="0" w:color="auto"/>
        </w:pBdr>
      </w:pPr>
    </w:p>
    <w:p w14:paraId="3416F40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4036300" w14:textId="77777777" w:rsidR="006D6540" w:rsidRDefault="006D6540" w:rsidP="006D6540">
      <w:r>
        <w:t xml:space="preserve">Section 48 (1) (b) of the </w:t>
      </w:r>
      <w:r w:rsidRPr="00D733D5">
        <w:rPr>
          <w:i/>
          <w:iCs/>
        </w:rPr>
        <w:t>Public Trustee and Guardian Act 1985</w:t>
      </w:r>
      <w:r>
        <w:t xml:space="preserve"> requires the Minister to appoint at least two members of the Public Trustee and Guardian Investment Board.</w:t>
      </w:r>
    </w:p>
    <w:p w14:paraId="20F9C813" w14:textId="77777777" w:rsidR="006D6540" w:rsidRDefault="006D6540" w:rsidP="006D6540"/>
    <w:p w14:paraId="297D48E9" w14:textId="77777777" w:rsidR="006D6540" w:rsidRDefault="006D6540" w:rsidP="006D6540">
      <w:r>
        <w:t>The function of the Public Trustee and Guardian Investment Board is to advise the public trustee and guardian on the investment of money that is from time to time in a common fund or otherwise in the hands of the public trustee and guardian and available for investment.</w:t>
      </w:r>
    </w:p>
    <w:p w14:paraId="4662DB7A" w14:textId="77777777" w:rsidR="006D6540" w:rsidRDefault="006D6540" w:rsidP="006D6540"/>
    <w:p w14:paraId="6F9BDA26" w14:textId="1DFB83BB" w:rsidR="00C17FAB" w:rsidRDefault="006D6540" w:rsidP="006D6540">
      <w:r>
        <w:t>This instrument re-appoints Catherine Dubé as a Member of the Public Trustee and Guardian Investment Board.</w:t>
      </w:r>
    </w:p>
    <w:p w14:paraId="499DBBAB" w14:textId="77777777" w:rsidR="006D6540" w:rsidRDefault="006D6540" w:rsidP="006D6540"/>
    <w:p w14:paraId="74A67D5D" w14:textId="432B3EAF" w:rsidR="006D6540" w:rsidRDefault="006D6540" w:rsidP="006D6540">
      <w:r>
        <w:t>Ms Dubé is a Non-Executive Director and an Actuary with over 30 years’ professional experience across financial services. Ms Dubé brings strong financial and actuarial skills, deep expertise in risk and capital management and a solid understanding of the principles of good governance.</w:t>
      </w:r>
    </w:p>
    <w:p w14:paraId="2D56171C" w14:textId="77777777" w:rsidR="00BE5530" w:rsidRDefault="00BE5530" w:rsidP="006D6540"/>
    <w:p w14:paraId="610651C2" w14:textId="77777777" w:rsidR="00820DDD" w:rsidRDefault="00820DDD" w:rsidP="00820DDD">
      <w:r>
        <w:t xml:space="preserve">Ms Dubé currently serves as Non-Executive Director for a number of organisations across the insurance, superannuation and government sectors. Prior to committing to directorships, Ms Dubé was Chief Risk Officer at AIG, for the Australasian region. </w:t>
      </w:r>
    </w:p>
    <w:p w14:paraId="0BC4552C" w14:textId="77777777" w:rsidR="00820DDD" w:rsidRDefault="00820DDD" w:rsidP="00820DDD"/>
    <w:p w14:paraId="5CB3AAA3" w14:textId="0604389A" w:rsidR="00820DDD" w:rsidRDefault="00820DDD" w:rsidP="00820DDD">
      <w:r>
        <w:t xml:space="preserve">Ms Dubé has been a member of the Investment Board since 2021. </w:t>
      </w:r>
    </w:p>
    <w:p w14:paraId="3BACFA4C" w14:textId="77777777" w:rsidR="00820DDD" w:rsidRDefault="00820DDD" w:rsidP="006D6540"/>
    <w:p w14:paraId="52C45557" w14:textId="77777777" w:rsidR="007B2AAA" w:rsidRPr="007B2AAA" w:rsidRDefault="007B2AAA" w:rsidP="007B2AAA">
      <w:pPr>
        <w:pStyle w:val="pf0"/>
        <w:spacing w:before="0" w:beforeAutospacing="0"/>
      </w:pPr>
      <w:r w:rsidRPr="007B2AAA">
        <w:rPr>
          <w:rStyle w:val="cf01"/>
          <w:rFonts w:ascii="Times New Roman" w:hAnsi="Times New Roman" w:cs="Times New Roman"/>
          <w:sz w:val="24"/>
          <w:szCs w:val="24"/>
        </w:rPr>
        <w:t>The appointee is not an ACT Public Servant and this instrument makes an appointment to which the </w:t>
      </w:r>
      <w:r w:rsidRPr="007B2AAA">
        <w:rPr>
          <w:rStyle w:val="cf11"/>
          <w:rFonts w:ascii="Times New Roman" w:hAnsi="Times New Roman" w:cs="Times New Roman"/>
          <w:sz w:val="24"/>
          <w:szCs w:val="24"/>
        </w:rPr>
        <w:t>Legislation Act 2001</w:t>
      </w:r>
      <w:r w:rsidRPr="007B2AAA">
        <w:rPr>
          <w:rStyle w:val="cf01"/>
          <w:rFonts w:ascii="Times New Roman" w:hAnsi="Times New Roman" w:cs="Times New Roman"/>
          <w:sz w:val="24"/>
          <w:szCs w:val="24"/>
        </w:rPr>
        <w:t>, Division 19.3.3 applies. Accordingly, under s 229 of the Legislation Act, the appointment instrument is a disallowable instrument.</w:t>
      </w:r>
    </w:p>
    <w:p w14:paraId="45861332" w14:textId="65FF4877" w:rsidR="00BE5530" w:rsidRDefault="007B2AAA" w:rsidP="007B2AAA">
      <w:pPr>
        <w:pStyle w:val="pf0"/>
      </w:pPr>
      <w:r w:rsidRPr="007B2AAA">
        <w:rPr>
          <w:rStyle w:val="cf01"/>
          <w:rFonts w:ascii="Times New Roman" w:hAnsi="Times New Roman" w:cs="Times New Roman"/>
          <w:sz w:val="24"/>
          <w:szCs w:val="24"/>
        </w:rPr>
        <w:t xml:space="preserve">The </w:t>
      </w:r>
      <w:r>
        <w:rPr>
          <w:rStyle w:val="cf01"/>
          <w:rFonts w:ascii="Times New Roman" w:hAnsi="Times New Roman" w:cs="Times New Roman"/>
          <w:sz w:val="24"/>
          <w:szCs w:val="24"/>
        </w:rPr>
        <w:t>Standing Committee on Justice and Community Safety</w:t>
      </w:r>
      <w:r w:rsidRPr="007B2AAA">
        <w:rPr>
          <w:rStyle w:val="cf01"/>
          <w:rFonts w:ascii="Times New Roman" w:hAnsi="Times New Roman" w:cs="Times New Roman"/>
          <w:sz w:val="24"/>
          <w:szCs w:val="24"/>
        </w:rPr>
        <w:t xml:space="preserve"> was consulted in accordance with section 228 of the </w:t>
      </w:r>
      <w:r w:rsidRPr="007B2AAA">
        <w:rPr>
          <w:rStyle w:val="cf11"/>
          <w:rFonts w:ascii="Times New Roman" w:hAnsi="Times New Roman" w:cs="Times New Roman"/>
          <w:sz w:val="24"/>
          <w:szCs w:val="24"/>
        </w:rPr>
        <w:t>Legislation Act 2001 </w:t>
      </w:r>
      <w:r w:rsidRPr="007B2AAA">
        <w:rPr>
          <w:rStyle w:val="cf01"/>
          <w:rFonts w:ascii="Times New Roman" w:hAnsi="Times New Roman" w:cs="Times New Roman"/>
          <w:sz w:val="24"/>
          <w:szCs w:val="24"/>
        </w:rPr>
        <w:t>(Consultation with appropriate Assembly committee) and had no objections to the appointment.</w:t>
      </w:r>
    </w:p>
    <w:sectPr w:rsidR="00BE5530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D890" w14:textId="77777777" w:rsidR="00DD4FEA" w:rsidRDefault="00DD4FEA" w:rsidP="00C17FAB">
      <w:r>
        <w:separator/>
      </w:r>
    </w:p>
  </w:endnote>
  <w:endnote w:type="continuationSeparator" w:id="0">
    <w:p w14:paraId="39702A56" w14:textId="77777777" w:rsidR="00DD4FEA" w:rsidRDefault="00DD4FE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C624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CD8" w14:textId="1581B772" w:rsidR="00DA3B00" w:rsidRPr="00C26C04" w:rsidRDefault="00C26C04" w:rsidP="00C26C04">
    <w:pPr>
      <w:pStyle w:val="Footer"/>
      <w:jc w:val="center"/>
      <w:rPr>
        <w:rFonts w:cs="Arial"/>
        <w:sz w:val="14"/>
      </w:rPr>
    </w:pPr>
    <w:r w:rsidRPr="00C26C0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7C7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A506" w14:textId="77777777" w:rsidR="00DD4FEA" w:rsidRDefault="00DD4FEA" w:rsidP="00C17FAB">
      <w:r>
        <w:separator/>
      </w:r>
    </w:p>
  </w:footnote>
  <w:footnote w:type="continuationSeparator" w:id="0">
    <w:p w14:paraId="1A71A7BB" w14:textId="77777777" w:rsidR="00DD4FEA" w:rsidRDefault="00DD4FE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1BF8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9FD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0EE2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9661005">
    <w:abstractNumId w:val="2"/>
  </w:num>
  <w:num w:numId="2" w16cid:durableId="923339020">
    <w:abstractNumId w:val="0"/>
  </w:num>
  <w:num w:numId="3" w16cid:durableId="1535725620">
    <w:abstractNumId w:val="3"/>
  </w:num>
  <w:num w:numId="4" w16cid:durableId="1902056061">
    <w:abstractNumId w:val="6"/>
  </w:num>
  <w:num w:numId="5" w16cid:durableId="850145413">
    <w:abstractNumId w:val="7"/>
  </w:num>
  <w:num w:numId="6" w16cid:durableId="1145438720">
    <w:abstractNumId w:val="1"/>
  </w:num>
  <w:num w:numId="7" w16cid:durableId="1906448139">
    <w:abstractNumId w:val="4"/>
  </w:num>
  <w:num w:numId="8" w16cid:durableId="2095664446">
    <w:abstractNumId w:val="5"/>
  </w:num>
  <w:num w:numId="9" w16cid:durableId="568734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2D7C60"/>
    <w:rsid w:val="00427FC4"/>
    <w:rsid w:val="00505062"/>
    <w:rsid w:val="006D6540"/>
    <w:rsid w:val="007346AC"/>
    <w:rsid w:val="007B2AAA"/>
    <w:rsid w:val="007D313D"/>
    <w:rsid w:val="00820DDD"/>
    <w:rsid w:val="009508A5"/>
    <w:rsid w:val="00BE5530"/>
    <w:rsid w:val="00C17FAB"/>
    <w:rsid w:val="00C26C04"/>
    <w:rsid w:val="00CE599C"/>
    <w:rsid w:val="00D119DF"/>
    <w:rsid w:val="00D733D5"/>
    <w:rsid w:val="00DA3B00"/>
    <w:rsid w:val="00DD4FEA"/>
    <w:rsid w:val="00E222F7"/>
    <w:rsid w:val="00F648C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3D3F2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styleId="CommentReference">
    <w:name w:val="annotation reference"/>
    <w:basedOn w:val="DefaultParagraphFont"/>
    <w:uiPriority w:val="99"/>
    <w:semiHidden/>
    <w:unhideWhenUsed/>
    <w:rsid w:val="00427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F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F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FC4"/>
    <w:rPr>
      <w:b/>
      <w:bCs/>
      <w:lang w:eastAsia="en-US"/>
    </w:rPr>
  </w:style>
  <w:style w:type="paragraph" w:customStyle="1" w:styleId="pf0">
    <w:name w:val="pf0"/>
    <w:basedOn w:val="Normal"/>
    <w:rsid w:val="007B2AAA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f01">
    <w:name w:val="cf01"/>
    <w:basedOn w:val="DefaultParagraphFont"/>
    <w:rsid w:val="007B2AAA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7B2AAA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1554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2024-07-16T23:58:00Z</dcterms:created>
  <dcterms:modified xsi:type="dcterms:W3CDTF">2024-07-16T23:58:00Z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2024-06-14T05:26:12Z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df644b64-4558-47ff-8347-fc96b984e433</vt:lpwstr>
  </property>
  <property fmtid="{D5CDD505-2E9C-101B-9397-08002B2CF9AE}" pid="8" name="MSIP_Label_69af8531-eb46-4968-8cb3-105d2f5ea87e_ContentBits">
    <vt:lpwstr>0</vt:lpwstr>
  </property>
</Properties>
</file>