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13E1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AB5D28" w14:textId="5ED4CCE4" w:rsidR="00C17FAB" w:rsidRDefault="001C61DC">
      <w:pPr>
        <w:pStyle w:val="Billname"/>
        <w:spacing w:before="700"/>
      </w:pPr>
      <w:r>
        <w:t>Utilities</w:t>
      </w:r>
      <w:r w:rsidR="00FD75CE">
        <w:t xml:space="preserve"> (</w:t>
      </w:r>
      <w:r>
        <w:t xml:space="preserve">Energy industry levy – </w:t>
      </w:r>
      <w:r w:rsidR="005A274F">
        <w:t>n</w:t>
      </w:r>
      <w:r w:rsidR="00A21946">
        <w:t>et</w:t>
      </w:r>
      <w:r>
        <w:t xml:space="preserve"> regulatory cost</w:t>
      </w:r>
      <w:r w:rsidR="00FD75CE">
        <w:t xml:space="preserve">) Determination </w:t>
      </w:r>
      <w:r>
        <w:t>2024</w:t>
      </w:r>
    </w:p>
    <w:p w14:paraId="472186C5" w14:textId="43DB4EC1" w:rsidR="00C17FAB" w:rsidRDefault="001C61DC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2D7C60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NI2024-</w:t>
      </w:r>
      <w:r w:rsidR="00BD5AA9">
        <w:rPr>
          <w:rFonts w:ascii="Arial" w:hAnsi="Arial" w:cs="Arial"/>
          <w:b/>
          <w:bCs/>
        </w:rPr>
        <w:t>583</w:t>
      </w:r>
    </w:p>
    <w:p w14:paraId="6C3C191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589B8C47" w14:textId="09D5D060" w:rsidR="00C17FAB" w:rsidRDefault="001C61DC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</w:t>
      </w:r>
      <w:r w:rsidR="00C17FAB">
        <w:rPr>
          <w:rFonts w:cs="Arial"/>
          <w:sz w:val="20"/>
        </w:rPr>
        <w:t xml:space="preserve">, </w:t>
      </w:r>
      <w:r w:rsidR="00A21946">
        <w:rPr>
          <w:rFonts w:cs="Arial"/>
          <w:sz w:val="20"/>
        </w:rPr>
        <w:t>section 54C (Energy industry levy – imposition) and section 54GA(1) (Regulatory cost – determinations (net regulatory cost))</w:t>
      </w:r>
    </w:p>
    <w:p w14:paraId="6261629F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D115E01" w14:textId="77777777" w:rsidR="00C17FAB" w:rsidRDefault="00C17FAB">
      <w:pPr>
        <w:pStyle w:val="N-line3"/>
        <w:pBdr>
          <w:bottom w:val="none" w:sz="0" w:space="0" w:color="auto"/>
        </w:pBdr>
      </w:pPr>
    </w:p>
    <w:p w14:paraId="2E5029F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F5E99B9" w14:textId="77777777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Section 54GA of the </w:t>
      </w:r>
      <w:r>
        <w:rPr>
          <w:i/>
          <w:iCs/>
          <w:color w:val="000000"/>
        </w:rPr>
        <w:t>Utilities Act 2000</w:t>
      </w:r>
      <w:r>
        <w:rPr>
          <w:color w:val="000000"/>
        </w:rPr>
        <w:t> requires the Levy Administrator, appointed under section 54N, to determine:</w:t>
      </w:r>
    </w:p>
    <w:p w14:paraId="2B3C1551" w14:textId="0EA0CD37" w:rsidR="004E5820" w:rsidRDefault="004E5820" w:rsidP="004E5820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 xml:space="preserve">the estimated net regulatory cost </w:t>
      </w:r>
      <w:bookmarkStart w:id="1" w:name="_Hlk177026839"/>
      <w:r>
        <w:rPr>
          <w:color w:val="000000"/>
        </w:rPr>
        <w:t xml:space="preserve">to be applied to each energy industry sector </w:t>
      </w:r>
      <w:bookmarkEnd w:id="1"/>
      <w:r>
        <w:rPr>
          <w:color w:val="000000"/>
        </w:rPr>
        <w:t>for the levy year (2024-25); and</w:t>
      </w:r>
    </w:p>
    <w:p w14:paraId="3B0A865D" w14:textId="67CBBA33" w:rsidR="004E5820" w:rsidRDefault="004E5820" w:rsidP="004E5820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/>
        <w:rPr>
          <w:color w:val="000000"/>
        </w:rPr>
      </w:pPr>
      <w:r>
        <w:rPr>
          <w:color w:val="000000"/>
        </w:rPr>
        <w:t>the actual net regulatory cost to be applied to each energy industry sector for the previous levy year (2023-24).</w:t>
      </w:r>
    </w:p>
    <w:p w14:paraId="1DD171A2" w14:textId="77777777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07011126" w14:textId="77777777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 net regulatory cost is the total combined national and local regulatory cost, less any annual licence fees determined in the energy sector (section 54GA).</w:t>
      </w:r>
    </w:p>
    <w:p w14:paraId="4EFB823F" w14:textId="77777777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21C08182" w14:textId="2D396D46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 </w:t>
      </w:r>
      <w:r>
        <w:rPr>
          <w:i/>
          <w:iCs/>
          <w:color w:val="000000"/>
        </w:rPr>
        <w:t>Utilities (Energy industry levy – net regulatory cost) Determination 2024</w:t>
      </w:r>
      <w:r>
        <w:rPr>
          <w:color w:val="000000"/>
        </w:rPr>
        <w:t> sets out the costs determined by the Levy Administrator.</w:t>
      </w:r>
    </w:p>
    <w:p w14:paraId="71350ACD" w14:textId="77777777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1AEC4B9E" w14:textId="77777777" w:rsidR="004E5820" w:rsidRDefault="004E5820" w:rsidP="004E58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 four energy industry sectors subject to the levy are electricity distribution, electricity supply, gas distribution and gas supply.</w:t>
      </w:r>
    </w:p>
    <w:p w14:paraId="54662418" w14:textId="77777777" w:rsidR="00C17FAB" w:rsidRDefault="00C17FAB" w:rsidP="001C61DC">
      <w:pPr>
        <w:ind w:left="709"/>
      </w:pPr>
    </w:p>
    <w:sectPr w:rsidR="00C17FA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3EB4" w14:textId="77777777" w:rsidR="00C17FAB" w:rsidRDefault="00C17FAB" w:rsidP="00C17FAB">
      <w:r>
        <w:separator/>
      </w:r>
    </w:p>
  </w:endnote>
  <w:endnote w:type="continuationSeparator" w:id="0">
    <w:p w14:paraId="15758BF7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3E93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C986" w14:textId="2B215ECE" w:rsidR="00DA3B00" w:rsidRPr="005870AB" w:rsidRDefault="005870AB" w:rsidP="005870AB">
    <w:pPr>
      <w:pStyle w:val="Footer"/>
      <w:jc w:val="center"/>
      <w:rPr>
        <w:rFonts w:cs="Arial"/>
        <w:sz w:val="14"/>
      </w:rPr>
    </w:pPr>
    <w:r w:rsidRPr="005870A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5D17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9E3C" w14:textId="77777777" w:rsidR="00C17FAB" w:rsidRDefault="00C17FAB" w:rsidP="00C17FAB">
      <w:r>
        <w:separator/>
      </w:r>
    </w:p>
  </w:footnote>
  <w:footnote w:type="continuationSeparator" w:id="0">
    <w:p w14:paraId="3B0C7BC0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5EDC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B5E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0C2A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14931"/>
    <w:multiLevelType w:val="multilevel"/>
    <w:tmpl w:val="2F44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25123D6"/>
    <w:multiLevelType w:val="multilevel"/>
    <w:tmpl w:val="0F4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5954540">
    <w:abstractNumId w:val="3"/>
  </w:num>
  <w:num w:numId="2" w16cid:durableId="759252313">
    <w:abstractNumId w:val="0"/>
  </w:num>
  <w:num w:numId="3" w16cid:durableId="237177722">
    <w:abstractNumId w:val="4"/>
  </w:num>
  <w:num w:numId="4" w16cid:durableId="1621449781">
    <w:abstractNumId w:val="7"/>
  </w:num>
  <w:num w:numId="5" w16cid:durableId="728652716">
    <w:abstractNumId w:val="9"/>
  </w:num>
  <w:num w:numId="6" w16cid:durableId="116413747">
    <w:abstractNumId w:val="2"/>
  </w:num>
  <w:num w:numId="7" w16cid:durableId="1278179063">
    <w:abstractNumId w:val="5"/>
  </w:num>
  <w:num w:numId="8" w16cid:durableId="774642718">
    <w:abstractNumId w:val="6"/>
  </w:num>
  <w:num w:numId="9" w16cid:durableId="157548763">
    <w:abstractNumId w:val="10"/>
  </w:num>
  <w:num w:numId="10" w16cid:durableId="1152139489">
    <w:abstractNumId w:val="8"/>
  </w:num>
  <w:num w:numId="11" w16cid:durableId="23216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1670BF"/>
    <w:rsid w:val="001C61DC"/>
    <w:rsid w:val="001F5095"/>
    <w:rsid w:val="002D7C60"/>
    <w:rsid w:val="004E5820"/>
    <w:rsid w:val="005870AB"/>
    <w:rsid w:val="005A274F"/>
    <w:rsid w:val="007346AC"/>
    <w:rsid w:val="008A3C1B"/>
    <w:rsid w:val="009508A5"/>
    <w:rsid w:val="00A21594"/>
    <w:rsid w:val="00A21946"/>
    <w:rsid w:val="00BD5AA9"/>
    <w:rsid w:val="00C17FAB"/>
    <w:rsid w:val="00C87CC1"/>
    <w:rsid w:val="00CE599C"/>
    <w:rsid w:val="00DA3B00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E2D6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rmalWeb">
    <w:name w:val="Normal (Web)"/>
    <w:basedOn w:val="Normal"/>
    <w:uiPriority w:val="99"/>
    <w:semiHidden/>
    <w:unhideWhenUsed/>
    <w:rsid w:val="001C61D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">
    <w:name w:val="listparagraph"/>
    <w:basedOn w:val="Normal"/>
    <w:rsid w:val="001C61DC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A48216450</value>
    </field>
    <field name="Objective-Title">
      <value order="0">ES - net</value>
    </field>
    <field name="Objective-Description">
      <value order="0"/>
    </field>
    <field name="Objective-CreationStamp">
      <value order="0">2024-09-12T00:28:00Z</value>
    </field>
    <field name="Objective-IsApproved">
      <value order="0">false</value>
    </field>
    <field name="Objective-IsPublished">
      <value order="0">true</value>
    </field>
    <field name="Objective-DatePublished">
      <value order="0">2024-09-12T00:28:00Z</value>
    </field>
    <field name="Objective-ModificationStamp">
      <value order="0">2024-09-23T06:18:33Z</value>
    </field>
    <field name="Objective-Owner">
      <value order="0">Angela Liu</value>
    </field>
    <field name="Objective-Path">
      <value order="0">Whole of ACT Government:ICRC - Independent Competition and Regulatory Commission:06. UTILITIES LICENSING:02. Fees and Levies:Previous Fees and Levies:2024 -25 Fees and Levies:05 Instruments:Levy</value>
    </field>
    <field name="Objective-Parent">
      <value order="0">Levy</value>
    </field>
    <field name="Objective-State">
      <value order="0">Published</value>
    </field>
    <field name="Objective-VersionId">
      <value order="0">vA60760830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1-2024/57542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931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2024-09-27T00:40:00Z</dcterms:created>
  <dcterms:modified xsi:type="dcterms:W3CDTF">2024-09-27T00:40:00Z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2024-09-11T06:28:00Z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bf4c324b-84b0-4870-a315-0a6ef724ce6c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A48216450</vt:lpwstr>
  </property>
  <property fmtid="{D5CDD505-2E9C-101B-9397-08002B2CF9AE}" pid="10" name="Objective-Title">
    <vt:lpwstr>ES - net</vt:lpwstr>
  </property>
  <property fmtid="{D5CDD505-2E9C-101B-9397-08002B2CF9AE}" pid="11" name="Objective-Description">
    <vt:lpwstr/>
  </property>
  <property fmtid="{D5CDD505-2E9C-101B-9397-08002B2CF9AE}" pid="12" name="Objective-CreationStamp">
    <vt:filetime>2024-09-12T00:28:00Z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2024-09-12T00:28:00Z</vt:filetime>
  </property>
  <property fmtid="{D5CDD505-2E9C-101B-9397-08002B2CF9AE}" pid="16" name="Objective-ModificationStamp">
    <vt:filetime>2024-09-23T06:18:33Z</vt:filetime>
  </property>
  <property fmtid="{D5CDD505-2E9C-101B-9397-08002B2CF9AE}" pid="17" name="Objective-Owner">
    <vt:lpwstr>Angela Liu</vt:lpwstr>
  </property>
  <property fmtid="{D5CDD505-2E9C-101B-9397-08002B2CF9AE}" pid="18" name="Objective-Path">
    <vt:lpwstr>Whole of ACT Government:ICRC - Independent Competition and Regulatory Commission:06. UTILITIES LICENSING:02. Fees and Levies:Previous Fees and Levies:2024 -25 Fees and Levies:05 Instruments:Levy:</vt:lpwstr>
  </property>
  <property fmtid="{D5CDD505-2E9C-101B-9397-08002B2CF9AE}" pid="19" name="Objective-Parent">
    <vt:lpwstr>Levy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vA60760830</vt:lpwstr>
  </property>
  <property fmtid="{D5CDD505-2E9C-101B-9397-08002B2CF9AE}" pid="22" name="Objective-Version">
    <vt:lpwstr>1.0</vt:lpwstr>
  </property>
  <property fmtid="{D5CDD505-2E9C-101B-9397-08002B2CF9AE}" pid="23" name="Objective-VersionNumber">
    <vt:r8>1</vt:r8>
  </property>
  <property fmtid="{D5CDD505-2E9C-101B-9397-08002B2CF9AE}" pid="24" name="Objective-VersionComment">
    <vt:lpwstr>First version</vt:lpwstr>
  </property>
  <property fmtid="{D5CDD505-2E9C-101B-9397-08002B2CF9AE}" pid="25" name="Objective-FileNumber">
    <vt:lpwstr>1-2024/57542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</Properties>
</file>